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مفاتیح الجنان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28852_2870459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5328854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5328856_2870459653">
            <w:r>
              <w:rPr>
                <w:webHidden/>
                <w:rStyle w:val="IndexLink"/>
                <w:rtl w:val="true"/>
              </w:rPr>
              <w:t>فهرست مطالب</w:t>
            </w:r>
            <w:r>
              <w:rPr>
                <w:rStyle w:val="IndexLink"/>
                <w:rtl w:val="true"/>
              </w:rPr>
              <w:tab/>
            </w:r>
            <w:r>
              <w:rPr>
                <w:rStyle w:val="IndexLink"/>
              </w:rPr>
              <w:t>20</w:t>
            </w:r>
          </w:hyperlink>
        </w:p>
        <w:p>
          <w:pPr>
            <w:pStyle w:val="Contents2"/>
            <w:tabs>
              <w:tab w:val="clear" w:pos="8743"/>
              <w:tab w:val="right" w:pos="9026" w:leader="dot"/>
            </w:tabs>
            <w:rPr/>
          </w:pPr>
          <w:hyperlink w:anchor="__RefHeading___Toc5328858_2870459653">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5328860_2870459653">
            <w:r>
              <w:rPr>
                <w:webHidden/>
                <w:rStyle w:val="IndexLink"/>
                <w:rtl w:val="true"/>
              </w:rPr>
              <w:t xml:space="preserve">فصل اول </w:t>
            </w:r>
            <w:r>
              <w:rPr>
                <w:rStyle w:val="IndexLink"/>
                <w:rtl w:val="true"/>
              </w:rPr>
              <w:t>:</w:t>
              <w:tab/>
            </w:r>
            <w:r>
              <w:rPr>
                <w:rStyle w:val="IndexLink"/>
              </w:rPr>
              <w:t>32</w:t>
            </w:r>
          </w:hyperlink>
        </w:p>
        <w:p>
          <w:pPr>
            <w:pStyle w:val="Contents3"/>
            <w:tabs>
              <w:tab w:val="clear" w:pos="8459"/>
              <w:tab w:val="right" w:pos="9026" w:leader="dot"/>
            </w:tabs>
            <w:rPr/>
          </w:pPr>
          <w:hyperlink w:anchor="__RefHeading___Toc5328862_2870459653">
            <w:r>
              <w:rPr>
                <w:webHidden/>
                <w:rStyle w:val="IndexLink"/>
                <w:rtl w:val="true"/>
              </w:rPr>
              <w:t>مباحث مقدّماتی</w:t>
            </w:r>
            <w:r>
              <w:rPr>
                <w:rStyle w:val="IndexLink"/>
                <w:rtl w:val="true"/>
              </w:rPr>
              <w:tab/>
            </w:r>
            <w:r>
              <w:rPr>
                <w:rStyle w:val="IndexLink"/>
              </w:rPr>
              <w:t>32</w:t>
            </w:r>
          </w:hyperlink>
        </w:p>
        <w:p>
          <w:pPr>
            <w:pStyle w:val="Contents4"/>
            <w:tabs>
              <w:tab w:val="clear" w:pos="8176"/>
              <w:tab w:val="right" w:pos="9026" w:leader="dot"/>
            </w:tabs>
            <w:rPr/>
          </w:pPr>
          <w:hyperlink w:anchor="__RefHeading___Toc5328864_2870459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328866_2870459653">
            <w:r>
              <w:rPr>
                <w:webHidden/>
                <w:rStyle w:val="IndexLink"/>
                <w:rtl w:val="true"/>
              </w:rPr>
              <w:t>درس اول – آشنایی با مفاهیم کلیدی در رابطه با ادعیه</w:t>
            </w:r>
            <w:r>
              <w:rPr>
                <w:rStyle w:val="IndexLink"/>
                <w:rtl w:val="true"/>
              </w:rPr>
              <w:tab/>
            </w:r>
            <w:r>
              <w:rPr>
                <w:rStyle w:val="IndexLink"/>
              </w:rPr>
              <w:t>34</w:t>
            </w:r>
          </w:hyperlink>
        </w:p>
        <w:p>
          <w:pPr>
            <w:pStyle w:val="Contents5"/>
            <w:tabs>
              <w:tab w:val="clear" w:pos="7892"/>
              <w:tab w:val="right" w:pos="9026" w:leader="dot"/>
            </w:tabs>
            <w:rPr/>
          </w:pPr>
          <w:hyperlink w:anchor="__RefHeading___Toc5328868_2870459653">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5328870_2870459653">
            <w:r>
              <w:rPr>
                <w:webHidden/>
                <w:rStyle w:val="IndexLink"/>
              </w:rPr>
              <w:t>1</w:t>
            </w:r>
            <w:r>
              <w:rPr>
                <w:rStyle w:val="IndexLink"/>
                <w:rtl w:val="true"/>
              </w:rPr>
              <w:t>- «</w:t>
            </w:r>
            <w:r>
              <w:rPr>
                <w:rStyle w:val="IndexLink"/>
                <w:rtl w:val="true"/>
              </w:rPr>
              <w:t>دعا</w:t>
            </w:r>
            <w:r>
              <w:rPr>
                <w:rStyle w:val="IndexLink"/>
                <w:rtl w:val="true"/>
              </w:rPr>
              <w:t>»</w:t>
              <w:tab/>
            </w:r>
            <w:r>
              <w:rPr>
                <w:rStyle w:val="IndexLink"/>
              </w:rPr>
              <w:t>35</w:t>
            </w:r>
          </w:hyperlink>
        </w:p>
        <w:p>
          <w:pPr>
            <w:pStyle w:val="Contents6"/>
            <w:tabs>
              <w:tab w:val="clear" w:pos="7609"/>
              <w:tab w:val="right" w:pos="9026" w:leader="dot"/>
            </w:tabs>
            <w:rPr/>
          </w:pPr>
          <w:hyperlink w:anchor="__RefHeading___Toc5328872_2870459653">
            <w:r>
              <w:rPr>
                <w:webHidden/>
                <w:rStyle w:val="IndexLink"/>
              </w:rPr>
              <w:t>1-1</w:t>
            </w:r>
            <w:r>
              <w:rPr>
                <w:rStyle w:val="IndexLink"/>
                <w:rtl w:val="true"/>
              </w:rPr>
              <w:t>. «</w:t>
            </w:r>
            <w:r>
              <w:rPr>
                <w:rStyle w:val="IndexLink"/>
                <w:rtl w:val="true"/>
              </w:rPr>
              <w:t>دعا</w:t>
            </w:r>
            <w:r>
              <w:rPr>
                <w:rStyle w:val="IndexLink"/>
                <w:rtl w:val="true"/>
              </w:rPr>
              <w:t xml:space="preserve">» </w:t>
            </w:r>
            <w:r>
              <w:rPr>
                <w:rStyle w:val="IndexLink"/>
                <w:rtl w:val="true"/>
              </w:rPr>
              <w:t>در لغت و اصطلاح</w:t>
            </w:r>
            <w:r>
              <w:rPr>
                <w:rStyle w:val="IndexLink"/>
                <w:rtl w:val="true"/>
              </w:rPr>
              <w:tab/>
            </w:r>
            <w:r>
              <w:rPr>
                <w:rStyle w:val="IndexLink"/>
              </w:rPr>
              <w:t>35</w:t>
            </w:r>
          </w:hyperlink>
        </w:p>
        <w:p>
          <w:pPr>
            <w:pStyle w:val="Contents6"/>
            <w:tabs>
              <w:tab w:val="clear" w:pos="7609"/>
              <w:tab w:val="right" w:pos="9026" w:leader="dot"/>
            </w:tabs>
            <w:rPr/>
          </w:pPr>
          <w:hyperlink w:anchor="__RefHeading___Toc5328874_2870459653">
            <w:r>
              <w:rPr>
                <w:webHidden/>
                <w:rStyle w:val="IndexLink"/>
              </w:rPr>
              <w:t>1-2</w:t>
            </w:r>
            <w:r>
              <w:rPr>
                <w:rStyle w:val="IndexLink"/>
                <w:rtl w:val="true"/>
              </w:rPr>
              <w:t xml:space="preserve">. </w:t>
            </w:r>
            <w:r>
              <w:rPr>
                <w:rStyle w:val="IndexLink"/>
                <w:rtl w:val="true"/>
              </w:rPr>
              <w:t>استعمالات گوناگون دعا در قرآن و پاسخ به شبهه وهّابیت</w:t>
            </w:r>
            <w:r>
              <w:rPr>
                <w:rStyle w:val="IndexLink"/>
                <w:rtl w:val="true"/>
              </w:rPr>
              <w:tab/>
            </w:r>
            <w:r>
              <w:rPr>
                <w:rStyle w:val="IndexLink"/>
              </w:rPr>
              <w:t>37</w:t>
            </w:r>
          </w:hyperlink>
        </w:p>
        <w:p>
          <w:pPr>
            <w:pStyle w:val="Contents6"/>
            <w:tabs>
              <w:tab w:val="clear" w:pos="7609"/>
              <w:tab w:val="right" w:pos="9026" w:leader="dot"/>
            </w:tabs>
            <w:rPr/>
          </w:pPr>
          <w:hyperlink w:anchor="__RefHeading___Toc5328876_2870459653">
            <w:r>
              <w:rPr>
                <w:webHidden/>
                <w:rStyle w:val="IndexLink"/>
              </w:rPr>
              <w:t>1-3</w:t>
            </w:r>
            <w:r>
              <w:rPr>
                <w:rStyle w:val="IndexLink"/>
                <w:rtl w:val="true"/>
              </w:rPr>
              <w:t>.</w:t>
            </w:r>
            <w:r>
              <w:rPr>
                <w:rStyle w:val="IndexLink"/>
                <w:rtl w:val="true"/>
              </w:rPr>
              <w:t xml:space="preserve">جایگاه و اهمیت </w:t>
            </w:r>
            <w:r>
              <w:rPr>
                <w:rStyle w:val="IndexLink"/>
                <w:rtl w:val="true"/>
              </w:rPr>
              <w:t>«</w:t>
            </w:r>
            <w:r>
              <w:rPr>
                <w:rStyle w:val="IndexLink"/>
                <w:rtl w:val="true"/>
              </w:rPr>
              <w:t>دعا</w:t>
            </w:r>
            <w:r>
              <w:rPr>
                <w:rStyle w:val="IndexLink"/>
                <w:rtl w:val="true"/>
              </w:rPr>
              <w:t>»</w:t>
              <w:tab/>
            </w:r>
            <w:r>
              <w:rPr>
                <w:rStyle w:val="IndexLink"/>
              </w:rPr>
              <w:t>39</w:t>
            </w:r>
          </w:hyperlink>
        </w:p>
        <w:p>
          <w:pPr>
            <w:pStyle w:val="Contents5"/>
            <w:tabs>
              <w:tab w:val="clear" w:pos="7892"/>
              <w:tab w:val="right" w:pos="9026" w:leader="dot"/>
            </w:tabs>
            <w:rPr/>
          </w:pPr>
          <w:hyperlink w:anchor="__RefHeading___Toc5328878_2870459653">
            <w:r>
              <w:rPr>
                <w:webHidden/>
                <w:rStyle w:val="IndexLink"/>
              </w:rPr>
              <w:t>2</w:t>
            </w:r>
            <w:r>
              <w:rPr>
                <w:rStyle w:val="IndexLink"/>
                <w:rtl w:val="true"/>
              </w:rPr>
              <w:t>- «</w:t>
            </w:r>
            <w:r>
              <w:rPr>
                <w:rStyle w:val="IndexLink"/>
                <w:rtl w:val="true"/>
              </w:rPr>
              <w:t>زیارت</w:t>
            </w:r>
            <w:r>
              <w:rPr>
                <w:rStyle w:val="IndexLink"/>
                <w:rtl w:val="true"/>
              </w:rPr>
              <w:t xml:space="preserve">» </w:t>
            </w:r>
            <w:r>
              <w:rPr>
                <w:rStyle w:val="IndexLink"/>
                <w:rtl w:val="true"/>
              </w:rPr>
              <w:t xml:space="preserve">و </w:t>
            </w:r>
            <w:r>
              <w:rPr>
                <w:rStyle w:val="IndexLink"/>
                <w:rtl w:val="true"/>
              </w:rPr>
              <w:t>«</w:t>
            </w:r>
            <w:r>
              <w:rPr>
                <w:rStyle w:val="IndexLink"/>
                <w:rtl w:val="true"/>
              </w:rPr>
              <w:t>توسّل</w:t>
            </w:r>
            <w:r>
              <w:rPr>
                <w:rStyle w:val="IndexLink"/>
                <w:rtl w:val="true"/>
              </w:rPr>
              <w:t>»</w:t>
              <w:tab/>
            </w:r>
            <w:r>
              <w:rPr>
                <w:rStyle w:val="IndexLink"/>
              </w:rPr>
              <w:t>42</w:t>
            </w:r>
          </w:hyperlink>
        </w:p>
        <w:p>
          <w:pPr>
            <w:pStyle w:val="Contents6"/>
            <w:tabs>
              <w:tab w:val="clear" w:pos="7609"/>
              <w:tab w:val="right" w:pos="9026" w:leader="dot"/>
            </w:tabs>
            <w:rPr/>
          </w:pPr>
          <w:hyperlink w:anchor="__RefHeading___Toc5328880_2870459653">
            <w:r>
              <w:rPr>
                <w:webHidden/>
                <w:rStyle w:val="IndexLink"/>
              </w:rPr>
              <w:t>2-1</w:t>
            </w:r>
            <w:r>
              <w:rPr>
                <w:rStyle w:val="IndexLink"/>
                <w:rtl w:val="true"/>
              </w:rPr>
              <w:t xml:space="preserve">. </w:t>
            </w:r>
            <w:r>
              <w:rPr>
                <w:rStyle w:val="IndexLink"/>
                <w:rtl w:val="true"/>
              </w:rPr>
              <w:t>زیارت و توسّل در لغت و اصطلاح و رابطه این دو مفهوم در ادعیه با یکدیگر</w:t>
            </w:r>
            <w:r>
              <w:rPr>
                <w:rStyle w:val="IndexLink"/>
                <w:rtl w:val="true"/>
              </w:rPr>
              <w:tab/>
            </w:r>
            <w:r>
              <w:rPr>
                <w:rStyle w:val="IndexLink"/>
              </w:rPr>
              <w:t>42</w:t>
            </w:r>
          </w:hyperlink>
        </w:p>
        <w:p>
          <w:pPr>
            <w:pStyle w:val="Contents6"/>
            <w:tabs>
              <w:tab w:val="clear" w:pos="7609"/>
              <w:tab w:val="right" w:pos="9026" w:leader="dot"/>
            </w:tabs>
            <w:rPr/>
          </w:pPr>
          <w:hyperlink w:anchor="__RefHeading___Toc5328882_2870459653">
            <w:r>
              <w:rPr>
                <w:webHidden/>
                <w:rStyle w:val="IndexLink"/>
              </w:rPr>
              <w:t>2-2</w:t>
            </w:r>
            <w:r>
              <w:rPr>
                <w:rStyle w:val="IndexLink"/>
                <w:rtl w:val="true"/>
              </w:rPr>
              <w:t xml:space="preserve">. </w:t>
            </w:r>
            <w:r>
              <w:rPr>
                <w:rStyle w:val="IndexLink"/>
                <w:rtl w:val="true"/>
              </w:rPr>
              <w:t>ادلّه قرآنی جواز توسّل به انبیاء و اولیا</w:t>
            </w:r>
            <w:r>
              <w:rPr>
                <w:rStyle w:val="IndexLink"/>
                <w:rtl w:val="true"/>
              </w:rPr>
              <w:tab/>
            </w:r>
            <w:r>
              <w:rPr>
                <w:rStyle w:val="IndexLink"/>
              </w:rPr>
              <w:t>43</w:t>
            </w:r>
          </w:hyperlink>
        </w:p>
        <w:p>
          <w:pPr>
            <w:pStyle w:val="Contents6"/>
            <w:tabs>
              <w:tab w:val="clear" w:pos="7609"/>
              <w:tab w:val="right" w:pos="9026" w:leader="dot"/>
            </w:tabs>
            <w:rPr/>
          </w:pPr>
          <w:hyperlink w:anchor="__RefHeading___Toc5328884_2870459653">
            <w:r>
              <w:rPr>
                <w:webHidden/>
                <w:rStyle w:val="IndexLink"/>
              </w:rPr>
              <w:t>2-3</w:t>
            </w:r>
            <w:r>
              <w:rPr>
                <w:rStyle w:val="IndexLink"/>
                <w:rtl w:val="true"/>
              </w:rPr>
              <w:t xml:space="preserve">. </w:t>
            </w:r>
            <w:r>
              <w:rPr>
                <w:rStyle w:val="IndexLink"/>
                <w:rtl w:val="true"/>
              </w:rPr>
              <w:t xml:space="preserve">جایگاه و فوائد </w:t>
            </w:r>
            <w:r>
              <w:rPr>
                <w:rStyle w:val="IndexLink"/>
                <w:rtl w:val="true"/>
              </w:rPr>
              <w:t>«</w:t>
            </w:r>
            <w:r>
              <w:rPr>
                <w:rStyle w:val="IndexLink"/>
                <w:rtl w:val="true"/>
              </w:rPr>
              <w:t>زیارت</w:t>
            </w:r>
            <w:r>
              <w:rPr>
                <w:rStyle w:val="IndexLink"/>
                <w:rtl w:val="true"/>
              </w:rPr>
              <w:t xml:space="preserve">» </w:t>
            </w:r>
            <w:r>
              <w:rPr>
                <w:rStyle w:val="IndexLink"/>
                <w:rtl w:val="true"/>
              </w:rPr>
              <w:t xml:space="preserve">قبور انبیاء و اولیا و </w:t>
            </w:r>
            <w:r>
              <w:rPr>
                <w:rStyle w:val="IndexLink"/>
                <w:rtl w:val="true"/>
              </w:rPr>
              <w:t>«</w:t>
            </w:r>
            <w:r>
              <w:rPr>
                <w:rStyle w:val="IndexLink"/>
                <w:rtl w:val="true"/>
              </w:rPr>
              <w:t>توسّل</w:t>
            </w:r>
            <w:r>
              <w:rPr>
                <w:rStyle w:val="IndexLink"/>
                <w:rtl w:val="true"/>
              </w:rPr>
              <w:t xml:space="preserve">» </w:t>
            </w:r>
            <w:r>
              <w:rPr>
                <w:rStyle w:val="IndexLink"/>
                <w:rtl w:val="true"/>
              </w:rPr>
              <w:t>به ایشان</w:t>
            </w:r>
            <w:r>
              <w:rPr>
                <w:rStyle w:val="IndexLink"/>
                <w:rtl w:val="true"/>
              </w:rPr>
              <w:tab/>
            </w:r>
            <w:r>
              <w:rPr>
                <w:rStyle w:val="IndexLink"/>
              </w:rPr>
              <w:t>46</w:t>
            </w:r>
          </w:hyperlink>
        </w:p>
        <w:p>
          <w:pPr>
            <w:pStyle w:val="Contents5"/>
            <w:tabs>
              <w:tab w:val="clear" w:pos="7892"/>
              <w:tab w:val="right" w:pos="9026" w:leader="dot"/>
            </w:tabs>
            <w:rPr/>
          </w:pPr>
          <w:hyperlink w:anchor="__RefHeading___Toc5328886_2870459653">
            <w:r>
              <w:rPr>
                <w:webHidden/>
                <w:rStyle w:val="IndexLink"/>
              </w:rPr>
              <w:t>3</w:t>
            </w:r>
            <w:r>
              <w:rPr>
                <w:rStyle w:val="IndexLink"/>
                <w:rtl w:val="true"/>
              </w:rPr>
              <w:t>- «</w:t>
            </w:r>
            <w:r>
              <w:rPr>
                <w:rStyle w:val="IndexLink"/>
                <w:rtl w:val="true"/>
              </w:rPr>
              <w:t>ذکر</w:t>
            </w:r>
            <w:r>
              <w:rPr>
                <w:rStyle w:val="IndexLink"/>
                <w:rtl w:val="true"/>
              </w:rPr>
              <w:t>»</w:t>
              <w:tab/>
            </w:r>
            <w:r>
              <w:rPr>
                <w:rStyle w:val="IndexLink"/>
              </w:rPr>
              <w:t>47</w:t>
            </w:r>
          </w:hyperlink>
        </w:p>
        <w:p>
          <w:pPr>
            <w:pStyle w:val="Contents6"/>
            <w:tabs>
              <w:tab w:val="clear" w:pos="7609"/>
              <w:tab w:val="right" w:pos="9026" w:leader="dot"/>
            </w:tabs>
            <w:rPr/>
          </w:pPr>
          <w:hyperlink w:anchor="__RefHeading___Toc5328888_2870459653">
            <w:r>
              <w:rPr>
                <w:webHidden/>
                <w:rStyle w:val="IndexLink"/>
              </w:rPr>
              <w:t>3-1</w:t>
            </w:r>
            <w:r>
              <w:rPr>
                <w:rStyle w:val="IndexLink"/>
                <w:rtl w:val="true"/>
              </w:rPr>
              <w:t>. «</w:t>
            </w:r>
            <w:r>
              <w:rPr>
                <w:rStyle w:val="IndexLink"/>
                <w:rtl w:val="true"/>
              </w:rPr>
              <w:t>ذکر</w:t>
            </w:r>
            <w:r>
              <w:rPr>
                <w:rStyle w:val="IndexLink"/>
                <w:rtl w:val="true"/>
              </w:rPr>
              <w:t xml:space="preserve">» </w:t>
            </w:r>
            <w:r>
              <w:rPr>
                <w:rStyle w:val="IndexLink"/>
                <w:rtl w:val="true"/>
              </w:rPr>
              <w:t>در لغت و اصطلاح</w:t>
            </w:r>
            <w:r>
              <w:rPr>
                <w:rStyle w:val="IndexLink"/>
                <w:rtl w:val="true"/>
              </w:rPr>
              <w:tab/>
            </w:r>
            <w:r>
              <w:rPr>
                <w:rStyle w:val="IndexLink"/>
              </w:rPr>
              <w:t>47</w:t>
            </w:r>
          </w:hyperlink>
        </w:p>
        <w:p>
          <w:pPr>
            <w:pStyle w:val="Contents6"/>
            <w:tabs>
              <w:tab w:val="clear" w:pos="7609"/>
              <w:tab w:val="right" w:pos="9026" w:leader="dot"/>
            </w:tabs>
            <w:rPr/>
          </w:pPr>
          <w:hyperlink w:anchor="__RefHeading___Toc5328890_2870459653">
            <w:r>
              <w:rPr>
                <w:webHidden/>
                <w:rStyle w:val="IndexLink"/>
              </w:rPr>
              <w:t>3-2</w:t>
            </w:r>
            <w:r>
              <w:rPr>
                <w:rStyle w:val="IndexLink"/>
                <w:rtl w:val="true"/>
              </w:rPr>
              <w:t>.</w:t>
            </w:r>
            <w:r>
              <w:rPr>
                <w:rStyle w:val="IndexLink"/>
                <w:rtl w:val="true"/>
              </w:rPr>
              <w:t>جایگاه و اهمیت ذکر</w:t>
            </w:r>
            <w:r>
              <w:rPr>
                <w:rStyle w:val="IndexLink"/>
                <w:rtl w:val="true"/>
              </w:rPr>
              <w:tab/>
            </w:r>
            <w:r>
              <w:rPr>
                <w:rStyle w:val="IndexLink"/>
              </w:rPr>
              <w:t>49</w:t>
            </w:r>
          </w:hyperlink>
        </w:p>
        <w:p>
          <w:pPr>
            <w:pStyle w:val="Contents5"/>
            <w:tabs>
              <w:tab w:val="clear" w:pos="7892"/>
              <w:tab w:val="right" w:pos="9026" w:leader="dot"/>
            </w:tabs>
            <w:rPr/>
          </w:pPr>
          <w:hyperlink w:anchor="__RefHeading___Toc5328892_2870459653">
            <w:r>
              <w:rPr>
                <w:webHidden/>
                <w:rStyle w:val="IndexLink"/>
                <w:rtl w:val="true"/>
              </w:rPr>
              <w:t>ثمرات بررسی ادعیه و اذکار و زیارات</w:t>
            </w:r>
            <w:r>
              <w:rPr>
                <w:rStyle w:val="IndexLink"/>
                <w:rtl w:val="true"/>
              </w:rPr>
              <w:tab/>
            </w:r>
            <w:r>
              <w:rPr>
                <w:rStyle w:val="IndexLink"/>
              </w:rPr>
              <w:t>51</w:t>
            </w:r>
          </w:hyperlink>
        </w:p>
        <w:p>
          <w:pPr>
            <w:pStyle w:val="Contents6"/>
            <w:tabs>
              <w:tab w:val="clear" w:pos="7609"/>
              <w:tab w:val="right" w:pos="9026" w:leader="dot"/>
            </w:tabs>
            <w:rPr/>
          </w:pPr>
          <w:hyperlink w:anchor="__RefHeading___Toc5328894_2870459653">
            <w:r>
              <w:rPr>
                <w:webHidden/>
                <w:rStyle w:val="IndexLink"/>
                <w:rtl w:val="true"/>
              </w:rPr>
              <w:t xml:space="preserve">الف </w:t>
            </w:r>
            <w:r>
              <w:rPr>
                <w:rStyle w:val="IndexLink"/>
                <w:rtl w:val="true"/>
              </w:rPr>
              <w:t xml:space="preserve">- </w:t>
            </w:r>
            <w:r>
              <w:rPr>
                <w:rStyle w:val="IndexLink"/>
                <w:rtl w:val="true"/>
              </w:rPr>
              <w:t>آشنایی با اسرار و نکات ادعیه و تقویت معارف اعتقادی</w:t>
            </w:r>
            <w:r>
              <w:rPr>
                <w:rStyle w:val="IndexLink"/>
                <w:rtl w:val="true"/>
              </w:rPr>
              <w:tab/>
            </w:r>
            <w:r>
              <w:rPr>
                <w:rStyle w:val="IndexLink"/>
              </w:rPr>
              <w:t>51</w:t>
            </w:r>
          </w:hyperlink>
        </w:p>
        <w:p>
          <w:pPr>
            <w:pStyle w:val="Contents6"/>
            <w:tabs>
              <w:tab w:val="clear" w:pos="7609"/>
              <w:tab w:val="right" w:pos="9026" w:leader="dot"/>
            </w:tabs>
            <w:rPr/>
          </w:pPr>
          <w:hyperlink w:anchor="__RefHeading___Toc5328896_2870459653">
            <w:r>
              <w:rPr>
                <w:webHidden/>
                <w:rStyle w:val="IndexLink"/>
                <w:rtl w:val="true"/>
              </w:rPr>
              <w:t xml:space="preserve">ب </w:t>
            </w:r>
            <w:r>
              <w:rPr>
                <w:rStyle w:val="IndexLink"/>
                <w:rtl w:val="true"/>
              </w:rPr>
              <w:t xml:space="preserve">- </w:t>
            </w:r>
            <w:r>
              <w:rPr>
                <w:rStyle w:val="IndexLink"/>
                <w:rtl w:val="true"/>
              </w:rPr>
              <w:t>رفع پاره ای از شبهات</w:t>
            </w:r>
            <w:r>
              <w:rPr>
                <w:rStyle w:val="IndexLink"/>
                <w:rtl w:val="true"/>
              </w:rPr>
              <w:tab/>
            </w:r>
            <w:r>
              <w:rPr>
                <w:rStyle w:val="IndexLink"/>
              </w:rPr>
              <w:t>51</w:t>
            </w:r>
          </w:hyperlink>
        </w:p>
        <w:p>
          <w:pPr>
            <w:pStyle w:val="Contents5"/>
            <w:tabs>
              <w:tab w:val="clear" w:pos="7892"/>
              <w:tab w:val="right" w:pos="9026" w:leader="dot"/>
            </w:tabs>
            <w:rPr/>
          </w:pPr>
          <w:hyperlink w:anchor="__RefHeading___Toc5328898_2870459653">
            <w:r>
              <w:rPr>
                <w:webHidden/>
                <w:rStyle w:val="IndexLink"/>
                <w:rtl w:val="true"/>
              </w:rPr>
              <w:t>سؤالات</w:t>
            </w:r>
            <w:r>
              <w:rPr>
                <w:rStyle w:val="IndexLink"/>
                <w:rtl w:val="true"/>
              </w:rPr>
              <w:tab/>
            </w:r>
            <w:r>
              <w:rPr>
                <w:rStyle w:val="IndexLink"/>
              </w:rPr>
              <w:t>53</w:t>
            </w:r>
          </w:hyperlink>
        </w:p>
        <w:p>
          <w:pPr>
            <w:pStyle w:val="Contents4"/>
            <w:tabs>
              <w:tab w:val="clear" w:pos="8176"/>
              <w:tab w:val="right" w:pos="9026" w:leader="dot"/>
            </w:tabs>
            <w:rPr/>
          </w:pPr>
          <w:hyperlink w:anchor="__RefHeading___Toc5328900_2870459653">
            <w:r>
              <w:rPr>
                <w:webHidden/>
                <w:rStyle w:val="IndexLink"/>
                <w:rtl w:val="true"/>
              </w:rPr>
              <w:t xml:space="preserve">درس دوم </w:t>
            </w:r>
            <w:r>
              <w:rPr>
                <w:rStyle w:val="IndexLink"/>
                <w:rtl w:val="true"/>
              </w:rPr>
              <w:t xml:space="preserve">- </w:t>
            </w:r>
            <w:r>
              <w:rPr>
                <w:rStyle w:val="IndexLink"/>
                <w:rtl w:val="true"/>
              </w:rPr>
              <w:t>آشنایی با محدّث قمی و مفاتیح الجنان</w:t>
            </w:r>
            <w:r>
              <w:rPr>
                <w:rStyle w:val="IndexLink"/>
                <w:rtl w:val="true"/>
              </w:rPr>
              <w:tab/>
            </w:r>
            <w:r>
              <w:rPr>
                <w:rStyle w:val="IndexLink"/>
              </w:rPr>
              <w:t>54</w:t>
            </w:r>
          </w:hyperlink>
        </w:p>
        <w:p>
          <w:pPr>
            <w:pStyle w:val="Contents5"/>
            <w:tabs>
              <w:tab w:val="clear" w:pos="7892"/>
              <w:tab w:val="right" w:pos="9026" w:leader="dot"/>
            </w:tabs>
            <w:rPr/>
          </w:pPr>
          <w:hyperlink w:anchor="__RefHeading___Toc5328902_2870459653">
            <w:r>
              <w:rPr>
                <w:webHidden/>
                <w:rStyle w:val="IndexLink"/>
              </w:rPr>
              <w:t>1</w:t>
            </w:r>
            <w:r>
              <w:rPr>
                <w:rStyle w:val="IndexLink"/>
                <w:rtl w:val="true"/>
              </w:rPr>
              <w:t xml:space="preserve"> - </w:t>
            </w:r>
            <w:r>
              <w:rPr>
                <w:rStyle w:val="IndexLink"/>
                <w:rtl w:val="true"/>
              </w:rPr>
              <w:t xml:space="preserve">زندگی نامه </w:t>
            </w:r>
            <w:r>
              <w:rPr>
                <w:rStyle w:val="IndexLink"/>
                <w:rtl w:val="true"/>
              </w:rPr>
              <w:t>«</w:t>
            </w:r>
            <w:r>
              <w:rPr>
                <w:rStyle w:val="IndexLink"/>
                <w:rtl w:val="true"/>
              </w:rPr>
              <w:t>شیخ عباس قمی</w:t>
            </w:r>
            <w:r>
              <w:rPr>
                <w:rStyle w:val="IndexLink"/>
                <w:rtl w:val="true"/>
              </w:rPr>
              <w:t>»</w:t>
              <w:tab/>
            </w:r>
            <w:r>
              <w:rPr>
                <w:rStyle w:val="IndexLink"/>
              </w:rPr>
              <w:t>54</w:t>
            </w:r>
          </w:hyperlink>
        </w:p>
        <w:p>
          <w:pPr>
            <w:pStyle w:val="Contents5"/>
            <w:tabs>
              <w:tab w:val="clear" w:pos="7892"/>
              <w:tab w:val="right" w:pos="9026" w:leader="dot"/>
            </w:tabs>
            <w:rPr/>
          </w:pPr>
          <w:hyperlink w:anchor="__RefHeading___Toc5328904_2870459653">
            <w:r>
              <w:rPr>
                <w:webHidden/>
                <w:rStyle w:val="IndexLink"/>
              </w:rPr>
              <w:t>2</w:t>
            </w:r>
            <w:r>
              <w:rPr>
                <w:rStyle w:val="IndexLink"/>
                <w:rtl w:val="true"/>
              </w:rPr>
              <w:t xml:space="preserve">- </w:t>
            </w:r>
            <w:r>
              <w:rPr>
                <w:rStyle w:val="IndexLink"/>
                <w:rtl w:val="true"/>
              </w:rPr>
              <w:t xml:space="preserve">اخلاق و معنویت </w:t>
            </w:r>
            <w:r>
              <w:rPr>
                <w:rStyle w:val="IndexLink"/>
                <w:rtl w:val="true"/>
              </w:rPr>
              <w:t>«</w:t>
            </w:r>
            <w:r>
              <w:rPr>
                <w:rStyle w:val="IndexLink"/>
                <w:rtl w:val="true"/>
              </w:rPr>
              <w:t>محدّث قمی</w:t>
            </w:r>
            <w:r>
              <w:rPr>
                <w:rStyle w:val="IndexLink"/>
                <w:rtl w:val="true"/>
              </w:rPr>
              <w:t>»</w:t>
              <w:tab/>
            </w:r>
            <w:r>
              <w:rPr>
                <w:rStyle w:val="IndexLink"/>
              </w:rPr>
              <w:t>56</w:t>
            </w:r>
          </w:hyperlink>
        </w:p>
        <w:p>
          <w:pPr>
            <w:pStyle w:val="Contents5"/>
            <w:tabs>
              <w:tab w:val="clear" w:pos="7892"/>
              <w:tab w:val="right" w:pos="9026" w:leader="dot"/>
            </w:tabs>
            <w:rPr/>
          </w:pPr>
          <w:hyperlink w:anchor="__RefHeading___Toc5328906_2870459653">
            <w:r>
              <w:rPr>
                <w:webHidden/>
                <w:rStyle w:val="IndexLink"/>
              </w:rPr>
              <w:t>3</w:t>
            </w:r>
            <w:r>
              <w:rPr>
                <w:rStyle w:val="IndexLink"/>
                <w:rtl w:val="true"/>
              </w:rPr>
              <w:t xml:space="preserve">- </w:t>
            </w:r>
            <w:r>
              <w:rPr>
                <w:rStyle w:val="IndexLink"/>
                <w:rtl w:val="true"/>
              </w:rPr>
              <w:t>شاگردان و تألیفات ایشان</w:t>
            </w:r>
            <w:r>
              <w:rPr>
                <w:rStyle w:val="IndexLink"/>
                <w:rtl w:val="true"/>
              </w:rPr>
              <w:tab/>
            </w:r>
            <w:r>
              <w:rPr>
                <w:rStyle w:val="IndexLink"/>
              </w:rPr>
              <w:t>57</w:t>
            </w:r>
          </w:hyperlink>
        </w:p>
        <w:p>
          <w:pPr>
            <w:pStyle w:val="Contents5"/>
            <w:tabs>
              <w:tab w:val="clear" w:pos="7892"/>
              <w:tab w:val="right" w:pos="9026" w:leader="dot"/>
            </w:tabs>
            <w:rPr/>
          </w:pPr>
          <w:hyperlink w:anchor="__RefHeading___Toc5328908_2870459653">
            <w:r>
              <w:rPr>
                <w:webHidden/>
                <w:rStyle w:val="IndexLink"/>
              </w:rPr>
              <w:t>4</w:t>
            </w:r>
            <w:r>
              <w:rPr>
                <w:rStyle w:val="IndexLink"/>
                <w:rtl w:val="true"/>
              </w:rPr>
              <w:t xml:space="preserve">- </w:t>
            </w:r>
            <w:r>
              <w:rPr>
                <w:rStyle w:val="IndexLink"/>
                <w:rtl w:val="true"/>
              </w:rPr>
              <w:t>مفهوم و غرض تألیف مفاتیح الجنان و اهمیت آن</w:t>
            </w:r>
            <w:r>
              <w:rPr>
                <w:rStyle w:val="IndexLink"/>
                <w:rtl w:val="true"/>
              </w:rPr>
              <w:tab/>
            </w:r>
            <w:r>
              <w:rPr>
                <w:rStyle w:val="IndexLink"/>
              </w:rPr>
              <w:t>61</w:t>
            </w:r>
          </w:hyperlink>
        </w:p>
        <w:p>
          <w:pPr>
            <w:pStyle w:val="Contents5"/>
            <w:tabs>
              <w:tab w:val="clear" w:pos="7892"/>
              <w:tab w:val="right" w:pos="9026" w:leader="dot"/>
            </w:tabs>
            <w:rPr/>
          </w:pPr>
          <w:hyperlink w:anchor="__RefHeading___Toc5328910_2870459653">
            <w:r>
              <w:rPr>
                <w:webHidden/>
                <w:rStyle w:val="IndexLink"/>
              </w:rPr>
              <w:t>5</w:t>
            </w:r>
            <w:r>
              <w:rPr>
                <w:rStyle w:val="IndexLink"/>
                <w:rtl w:val="true"/>
              </w:rPr>
              <w:t xml:space="preserve">- </w:t>
            </w:r>
            <w:r>
              <w:rPr>
                <w:rStyle w:val="IndexLink"/>
                <w:rtl w:val="true"/>
              </w:rPr>
              <w:t>کتابشناسی مفاتیح الجنان</w:t>
            </w:r>
            <w:r>
              <w:rPr>
                <w:rStyle w:val="IndexLink"/>
                <w:rtl w:val="true"/>
              </w:rPr>
              <w:tab/>
            </w:r>
            <w:r>
              <w:rPr>
                <w:rStyle w:val="IndexLink"/>
              </w:rPr>
              <w:t>63</w:t>
            </w:r>
          </w:hyperlink>
        </w:p>
        <w:p>
          <w:pPr>
            <w:pStyle w:val="Contents6"/>
            <w:tabs>
              <w:tab w:val="clear" w:pos="7609"/>
              <w:tab w:val="right" w:pos="9026" w:leader="dot"/>
            </w:tabs>
            <w:rPr/>
          </w:pPr>
          <w:hyperlink w:anchor="__RefHeading___Toc5328912_2870459653">
            <w:r>
              <w:rPr>
                <w:webHidden/>
                <w:rStyle w:val="IndexLink"/>
                <w:rtl w:val="true"/>
              </w:rPr>
              <w:t>الف</w:t>
            </w:r>
            <w:r>
              <w:rPr>
                <w:rStyle w:val="IndexLink"/>
                <w:rtl w:val="true"/>
              </w:rPr>
              <w:t xml:space="preserve">: </w:t>
            </w:r>
            <w:r>
              <w:rPr>
                <w:rStyle w:val="IndexLink"/>
                <w:rtl w:val="true"/>
              </w:rPr>
              <w:t>ترجمه ها</w:t>
            </w:r>
            <w:r>
              <w:rPr>
                <w:rStyle w:val="IndexLink"/>
                <w:rtl w:val="true"/>
              </w:rPr>
              <w:tab/>
            </w:r>
            <w:r>
              <w:rPr>
                <w:rStyle w:val="IndexLink"/>
              </w:rPr>
              <w:t>63</w:t>
            </w:r>
          </w:hyperlink>
        </w:p>
        <w:p>
          <w:pPr>
            <w:pStyle w:val="Contents6"/>
            <w:tabs>
              <w:tab w:val="clear" w:pos="7609"/>
              <w:tab w:val="right" w:pos="9026" w:leader="dot"/>
            </w:tabs>
            <w:rPr/>
          </w:pPr>
          <w:hyperlink w:anchor="__RefHeading___Toc5328914_2870459653">
            <w:r>
              <w:rPr>
                <w:webHidden/>
                <w:rStyle w:val="IndexLink"/>
                <w:rtl w:val="true"/>
              </w:rPr>
              <w:t>ب</w:t>
            </w:r>
            <w:r>
              <w:rPr>
                <w:rStyle w:val="IndexLink"/>
                <w:rtl w:val="true"/>
              </w:rPr>
              <w:t xml:space="preserve">: </w:t>
            </w:r>
            <w:r>
              <w:rPr>
                <w:rStyle w:val="IndexLink"/>
                <w:rtl w:val="true"/>
              </w:rPr>
              <w:t>تصحیح ها</w:t>
            </w:r>
            <w:r>
              <w:rPr>
                <w:rStyle w:val="IndexLink"/>
                <w:rtl w:val="true"/>
              </w:rPr>
              <w:tab/>
            </w:r>
            <w:r>
              <w:rPr>
                <w:rStyle w:val="IndexLink"/>
              </w:rPr>
              <w:t>64</w:t>
            </w:r>
          </w:hyperlink>
        </w:p>
        <w:p>
          <w:pPr>
            <w:pStyle w:val="Contents6"/>
            <w:tabs>
              <w:tab w:val="clear" w:pos="7609"/>
              <w:tab w:val="right" w:pos="9026" w:leader="dot"/>
            </w:tabs>
            <w:rPr/>
          </w:pPr>
          <w:hyperlink w:anchor="__RefHeading___Toc5328916_2870459653">
            <w:r>
              <w:rPr>
                <w:webHidden/>
                <w:rStyle w:val="IndexLink"/>
                <w:rtl w:val="true"/>
              </w:rPr>
              <w:t>ب</w:t>
            </w:r>
            <w:r>
              <w:rPr>
                <w:rStyle w:val="IndexLink"/>
                <w:rtl w:val="true"/>
              </w:rPr>
              <w:t xml:space="preserve">: </w:t>
            </w:r>
            <w:r>
              <w:rPr>
                <w:rStyle w:val="IndexLink"/>
                <w:rtl w:val="true"/>
              </w:rPr>
              <w:t>کتب مرتبط</w:t>
            </w:r>
            <w:r>
              <w:rPr>
                <w:rStyle w:val="IndexLink"/>
                <w:rtl w:val="true"/>
              </w:rPr>
              <w:tab/>
            </w:r>
            <w:r>
              <w:rPr>
                <w:rStyle w:val="IndexLink"/>
              </w:rPr>
              <w:t>65</w:t>
            </w:r>
          </w:hyperlink>
        </w:p>
        <w:p>
          <w:pPr>
            <w:pStyle w:val="Contents5"/>
            <w:tabs>
              <w:tab w:val="clear" w:pos="7892"/>
              <w:tab w:val="right" w:pos="9026" w:leader="dot"/>
            </w:tabs>
            <w:rPr/>
          </w:pPr>
          <w:hyperlink w:anchor="__RefHeading___Toc5328918_2870459653">
            <w:r>
              <w:rPr>
                <w:webHidden/>
                <w:rStyle w:val="IndexLink"/>
              </w:rPr>
              <w:t>6</w:t>
            </w:r>
            <w:r>
              <w:rPr>
                <w:rStyle w:val="IndexLink"/>
                <w:rtl w:val="true"/>
              </w:rPr>
              <w:t xml:space="preserve">- </w:t>
            </w:r>
            <w:r>
              <w:rPr>
                <w:rStyle w:val="IndexLink"/>
                <w:rtl w:val="true"/>
              </w:rPr>
              <w:t>عناصر اصلی تشکیل دهنده مفاتیح الجنان</w:t>
            </w:r>
            <w:r>
              <w:rPr>
                <w:rStyle w:val="IndexLink"/>
                <w:rtl w:val="true"/>
              </w:rPr>
              <w:tab/>
            </w:r>
            <w:r>
              <w:rPr>
                <w:rStyle w:val="IndexLink"/>
              </w:rPr>
              <w:t>66</w:t>
            </w:r>
          </w:hyperlink>
        </w:p>
        <w:p>
          <w:pPr>
            <w:pStyle w:val="Contents6"/>
            <w:tabs>
              <w:tab w:val="clear" w:pos="7609"/>
              <w:tab w:val="right" w:pos="9026" w:leader="dot"/>
            </w:tabs>
            <w:rPr/>
          </w:pPr>
          <w:hyperlink w:anchor="__RefHeading___Toc5328920_2870459653">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5328922_2870459653">
            <w:r>
              <w:rPr>
                <w:webHidden/>
                <w:rStyle w:val="IndexLink"/>
                <w:rtl w:val="true"/>
              </w:rPr>
              <w:t>عنصر اول – آیات و سوره های قرآن کریم</w:t>
            </w:r>
            <w:r>
              <w:rPr>
                <w:rStyle w:val="IndexLink"/>
                <w:rtl w:val="true"/>
              </w:rPr>
              <w:tab/>
            </w:r>
            <w:r>
              <w:rPr>
                <w:rStyle w:val="IndexLink"/>
              </w:rPr>
              <w:t>66</w:t>
            </w:r>
          </w:hyperlink>
        </w:p>
        <w:p>
          <w:pPr>
            <w:pStyle w:val="Contents6"/>
            <w:tabs>
              <w:tab w:val="clear" w:pos="7609"/>
              <w:tab w:val="right" w:pos="9026" w:leader="dot"/>
            </w:tabs>
            <w:rPr/>
          </w:pPr>
          <w:hyperlink w:anchor="__RefHeading___Toc5328924_2870459653">
            <w:r>
              <w:rPr>
                <w:webHidden/>
                <w:rStyle w:val="IndexLink"/>
                <w:rtl w:val="true"/>
              </w:rPr>
              <w:t>عنصر دوم</w:t>
            </w:r>
            <w:r>
              <w:rPr>
                <w:rStyle w:val="IndexLink"/>
                <w:rtl w:val="true"/>
              </w:rPr>
              <w:t xml:space="preserve">- </w:t>
            </w:r>
            <w:r>
              <w:rPr>
                <w:rStyle w:val="IndexLink"/>
                <w:rtl w:val="true"/>
              </w:rPr>
              <w:t>ادعیه</w:t>
            </w:r>
            <w:r>
              <w:rPr>
                <w:rStyle w:val="IndexLink"/>
                <w:rtl w:val="true"/>
              </w:rPr>
              <w:tab/>
            </w:r>
            <w:r>
              <w:rPr>
                <w:rStyle w:val="IndexLink"/>
              </w:rPr>
              <w:t>67</w:t>
            </w:r>
          </w:hyperlink>
        </w:p>
        <w:p>
          <w:pPr>
            <w:pStyle w:val="Contents6"/>
            <w:tabs>
              <w:tab w:val="clear" w:pos="7609"/>
              <w:tab w:val="right" w:pos="9026" w:leader="dot"/>
            </w:tabs>
            <w:rPr/>
          </w:pPr>
          <w:hyperlink w:anchor="__RefHeading___Toc5328926_2870459653">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5328928_2870459653">
            <w:r>
              <w:rPr>
                <w:webHidden/>
                <w:rStyle w:val="IndexLink"/>
                <w:rtl w:val="true"/>
              </w:rPr>
              <w:t>الف</w:t>
            </w:r>
            <w:r>
              <w:rPr>
                <w:rStyle w:val="IndexLink"/>
                <w:rtl w:val="true"/>
              </w:rPr>
              <w:t xml:space="preserve">) </w:t>
            </w:r>
            <w:r>
              <w:rPr>
                <w:rStyle w:val="IndexLink"/>
                <w:rtl w:val="true"/>
              </w:rPr>
              <w:t>مناجات</w:t>
            </w:r>
            <w:r>
              <w:rPr>
                <w:rStyle w:val="IndexLink"/>
                <w:rtl w:val="true"/>
              </w:rPr>
              <w:tab/>
            </w:r>
            <w:r>
              <w:rPr>
                <w:rStyle w:val="IndexLink"/>
              </w:rPr>
              <w:t>67</w:t>
            </w:r>
          </w:hyperlink>
        </w:p>
        <w:p>
          <w:pPr>
            <w:pStyle w:val="Contents6"/>
            <w:tabs>
              <w:tab w:val="clear" w:pos="7609"/>
              <w:tab w:val="right" w:pos="9026" w:leader="dot"/>
            </w:tabs>
            <w:rPr/>
          </w:pPr>
          <w:hyperlink w:anchor="__RefHeading___Toc5328930_2870459653">
            <w:r>
              <w:rPr>
                <w:webHidden/>
                <w:rStyle w:val="IndexLink"/>
                <w:rtl w:val="true"/>
              </w:rPr>
              <w:t>ب</w:t>
            </w:r>
            <w:r>
              <w:rPr>
                <w:rStyle w:val="IndexLink"/>
                <w:rtl w:val="true"/>
              </w:rPr>
              <w:t>) «</w:t>
            </w:r>
            <w:r>
              <w:rPr>
                <w:rStyle w:val="IndexLink"/>
                <w:rtl w:val="true"/>
              </w:rPr>
              <w:t>حرز</w:t>
            </w:r>
            <w:r>
              <w:rPr>
                <w:rStyle w:val="IndexLink"/>
                <w:rtl w:val="true"/>
              </w:rPr>
              <w:t xml:space="preserve">» </w:t>
            </w:r>
            <w:r>
              <w:rPr>
                <w:rStyle w:val="IndexLink"/>
                <w:rtl w:val="true"/>
              </w:rPr>
              <w:t xml:space="preserve">و </w:t>
            </w:r>
            <w:r>
              <w:rPr>
                <w:rStyle w:val="IndexLink"/>
                <w:rtl w:val="true"/>
              </w:rPr>
              <w:t>«</w:t>
            </w:r>
            <w:r>
              <w:rPr>
                <w:rStyle w:val="IndexLink"/>
                <w:rtl w:val="true"/>
              </w:rPr>
              <w:t>تعویذ</w:t>
            </w:r>
            <w:r>
              <w:rPr>
                <w:rStyle w:val="IndexLink"/>
                <w:rtl w:val="true"/>
              </w:rPr>
              <w:t>»</w:t>
              <w:tab/>
            </w:r>
            <w:r>
              <w:rPr>
                <w:rStyle w:val="IndexLink"/>
              </w:rPr>
              <w:t>69</w:t>
            </w:r>
          </w:hyperlink>
        </w:p>
        <w:p>
          <w:pPr>
            <w:pStyle w:val="Contents6"/>
            <w:tabs>
              <w:tab w:val="clear" w:pos="7609"/>
              <w:tab w:val="right" w:pos="9026" w:leader="dot"/>
            </w:tabs>
            <w:rPr/>
          </w:pPr>
          <w:hyperlink w:anchor="__RefHeading___Toc5328932_2870459653">
            <w:r>
              <w:rPr>
                <w:webHidden/>
                <w:rStyle w:val="IndexLink"/>
                <w:rtl w:val="true"/>
              </w:rPr>
              <w:t>ج</w:t>
            </w:r>
            <w:r>
              <w:rPr>
                <w:rStyle w:val="IndexLink"/>
                <w:rtl w:val="true"/>
              </w:rPr>
              <w:t xml:space="preserve">) </w:t>
            </w:r>
            <w:r>
              <w:rPr>
                <w:rStyle w:val="IndexLink"/>
                <w:rtl w:val="true"/>
              </w:rPr>
              <w:t>صلوات</w:t>
            </w:r>
            <w:r>
              <w:rPr>
                <w:rStyle w:val="IndexLink"/>
                <w:rtl w:val="true"/>
              </w:rPr>
              <w:tab/>
            </w:r>
            <w:r>
              <w:rPr>
                <w:rStyle w:val="IndexLink"/>
              </w:rPr>
              <w:t>72</w:t>
            </w:r>
          </w:hyperlink>
        </w:p>
        <w:p>
          <w:pPr>
            <w:pStyle w:val="Contents6"/>
            <w:tabs>
              <w:tab w:val="clear" w:pos="7609"/>
              <w:tab w:val="right" w:pos="9026" w:leader="dot"/>
            </w:tabs>
            <w:rPr/>
          </w:pPr>
          <w:hyperlink w:anchor="__RefHeading___Toc5328934_2870459653">
            <w:r>
              <w:rPr>
                <w:webHidden/>
                <w:rStyle w:val="IndexLink"/>
                <w:rtl w:val="true"/>
              </w:rPr>
              <w:t>د</w:t>
            </w:r>
            <w:r>
              <w:rPr>
                <w:rStyle w:val="IndexLink"/>
                <w:rtl w:val="true"/>
              </w:rPr>
              <w:t xml:space="preserve">) </w:t>
            </w:r>
            <w:r>
              <w:rPr>
                <w:rStyle w:val="IndexLink"/>
                <w:rtl w:val="true"/>
              </w:rPr>
              <w:t>استغفار</w:t>
            </w:r>
            <w:r>
              <w:rPr>
                <w:rStyle w:val="IndexLink"/>
                <w:rtl w:val="true"/>
              </w:rPr>
              <w:tab/>
            </w:r>
            <w:r>
              <w:rPr>
                <w:rStyle w:val="IndexLink"/>
              </w:rPr>
              <w:t>73</w:t>
            </w:r>
          </w:hyperlink>
        </w:p>
        <w:p>
          <w:pPr>
            <w:pStyle w:val="Contents6"/>
            <w:tabs>
              <w:tab w:val="clear" w:pos="7609"/>
              <w:tab w:val="right" w:pos="9026" w:leader="dot"/>
            </w:tabs>
            <w:rPr/>
          </w:pPr>
          <w:hyperlink w:anchor="__RefHeading___Toc5328936_2870459653">
            <w:r>
              <w:rPr>
                <w:webHidden/>
                <w:rStyle w:val="IndexLink"/>
                <w:rtl w:val="true"/>
              </w:rPr>
              <w:t>عنصر سوم – زیارات</w:t>
            </w:r>
            <w:r>
              <w:rPr>
                <w:rStyle w:val="IndexLink"/>
                <w:rtl w:val="true"/>
              </w:rPr>
              <w:tab/>
            </w:r>
            <w:r>
              <w:rPr>
                <w:rStyle w:val="IndexLink"/>
              </w:rPr>
              <w:t>77</w:t>
            </w:r>
          </w:hyperlink>
        </w:p>
        <w:p>
          <w:pPr>
            <w:pStyle w:val="Contents6"/>
            <w:tabs>
              <w:tab w:val="clear" w:pos="7609"/>
              <w:tab w:val="right" w:pos="9026" w:leader="dot"/>
            </w:tabs>
            <w:rPr/>
          </w:pPr>
          <w:hyperlink w:anchor="__RefHeading___Toc5328938_2870459653">
            <w:r>
              <w:rPr>
                <w:webHidden/>
                <w:rStyle w:val="IndexLink"/>
                <w:rtl w:val="true"/>
              </w:rPr>
              <w:t>عنصر چهارم</w:t>
            </w:r>
            <w:r>
              <w:rPr>
                <w:rStyle w:val="IndexLink"/>
                <w:rtl w:val="true"/>
              </w:rPr>
              <w:t xml:space="preserve">- </w:t>
            </w:r>
            <w:r>
              <w:rPr>
                <w:rStyle w:val="IndexLink"/>
                <w:rtl w:val="true"/>
              </w:rPr>
              <w:t>آداب</w:t>
            </w:r>
            <w:r>
              <w:rPr>
                <w:rStyle w:val="IndexLink"/>
                <w:rtl w:val="true"/>
              </w:rPr>
              <w:tab/>
            </w:r>
            <w:r>
              <w:rPr>
                <w:rStyle w:val="IndexLink"/>
              </w:rPr>
              <w:t>78</w:t>
            </w:r>
          </w:hyperlink>
        </w:p>
        <w:p>
          <w:pPr>
            <w:pStyle w:val="Contents6"/>
            <w:tabs>
              <w:tab w:val="clear" w:pos="7609"/>
              <w:tab w:val="right" w:pos="9026" w:leader="dot"/>
            </w:tabs>
            <w:rPr/>
          </w:pPr>
          <w:hyperlink w:anchor="__RefHeading___Toc5328940_2870459653">
            <w:r>
              <w:rPr>
                <w:webHidden/>
                <w:rStyle w:val="IndexLink"/>
                <w:rtl w:val="true"/>
              </w:rPr>
              <w:t>عنصر پنجم – فضائل و ثواب ها</w:t>
            </w:r>
            <w:r>
              <w:rPr>
                <w:rStyle w:val="IndexLink"/>
                <w:rtl w:val="true"/>
              </w:rPr>
              <w:tab/>
            </w:r>
            <w:r>
              <w:rPr>
                <w:rStyle w:val="IndexLink"/>
              </w:rPr>
              <w:t>80</w:t>
            </w:r>
          </w:hyperlink>
        </w:p>
        <w:p>
          <w:pPr>
            <w:pStyle w:val="Contents6"/>
            <w:tabs>
              <w:tab w:val="clear" w:pos="7609"/>
              <w:tab w:val="right" w:pos="9026" w:leader="dot"/>
            </w:tabs>
            <w:rPr/>
          </w:pPr>
          <w:hyperlink w:anchor="__RefHeading___Toc5328942_2870459653">
            <w:r>
              <w:rPr>
                <w:webHidden/>
                <w:rStyle w:val="IndexLink"/>
                <w:rtl w:val="true"/>
              </w:rPr>
              <w:t>عنصر ششم – مباحث تاریخی</w:t>
            </w:r>
            <w:r>
              <w:rPr>
                <w:rStyle w:val="IndexLink"/>
                <w:rtl w:val="true"/>
              </w:rPr>
              <w:tab/>
            </w:r>
            <w:r>
              <w:rPr>
                <w:rStyle w:val="IndexLink"/>
              </w:rPr>
              <w:t>81</w:t>
            </w:r>
          </w:hyperlink>
        </w:p>
        <w:p>
          <w:pPr>
            <w:pStyle w:val="Contents6"/>
            <w:tabs>
              <w:tab w:val="clear" w:pos="7609"/>
              <w:tab w:val="right" w:pos="9026" w:leader="dot"/>
            </w:tabs>
            <w:rPr/>
          </w:pPr>
          <w:hyperlink w:anchor="__RefHeading___Toc5328944_2870459653">
            <w:r>
              <w:rPr>
                <w:webHidden/>
                <w:rStyle w:val="IndexLink"/>
                <w:rtl w:val="true"/>
              </w:rPr>
              <w:t>عنصر هفتم</w:t>
            </w:r>
            <w:r>
              <w:rPr>
                <w:rStyle w:val="IndexLink"/>
                <w:rtl w:val="true"/>
              </w:rPr>
              <w:t xml:space="preserve">- </w:t>
            </w:r>
            <w:r>
              <w:rPr>
                <w:rStyle w:val="IndexLink"/>
                <w:rtl w:val="true"/>
              </w:rPr>
              <w:t>حکایات</w:t>
            </w:r>
            <w:r>
              <w:rPr>
                <w:rStyle w:val="IndexLink"/>
                <w:rtl w:val="true"/>
              </w:rPr>
              <w:tab/>
            </w:r>
            <w:r>
              <w:rPr>
                <w:rStyle w:val="IndexLink"/>
              </w:rPr>
              <w:t>82</w:t>
            </w:r>
          </w:hyperlink>
        </w:p>
        <w:p>
          <w:pPr>
            <w:pStyle w:val="Contents6"/>
            <w:tabs>
              <w:tab w:val="clear" w:pos="7609"/>
              <w:tab w:val="right" w:pos="9026" w:leader="dot"/>
            </w:tabs>
            <w:rPr/>
          </w:pPr>
          <w:hyperlink w:anchor="__RefHeading___Toc5328946_2870459653">
            <w:r>
              <w:rPr>
                <w:webHidden/>
                <w:rStyle w:val="IndexLink"/>
                <w:rtl w:val="true"/>
              </w:rPr>
              <w:t>عنصر هشتم</w:t>
            </w:r>
            <w:r>
              <w:rPr>
                <w:rStyle w:val="IndexLink"/>
                <w:rtl w:val="true"/>
              </w:rPr>
              <w:t xml:space="preserve">- </w:t>
            </w:r>
            <w:r>
              <w:rPr>
                <w:rStyle w:val="IndexLink"/>
                <w:rtl w:val="true"/>
              </w:rPr>
              <w:t>مباحث فنی و علمی</w:t>
            </w:r>
            <w:r>
              <w:rPr>
                <w:rStyle w:val="IndexLink"/>
                <w:rtl w:val="true"/>
              </w:rPr>
              <w:tab/>
            </w:r>
            <w:r>
              <w:rPr>
                <w:rStyle w:val="IndexLink"/>
              </w:rPr>
              <w:t>83</w:t>
            </w:r>
          </w:hyperlink>
        </w:p>
        <w:p>
          <w:pPr>
            <w:pStyle w:val="Contents5"/>
            <w:tabs>
              <w:tab w:val="clear" w:pos="7892"/>
              <w:tab w:val="right" w:pos="9026" w:leader="dot"/>
            </w:tabs>
            <w:rPr/>
          </w:pPr>
          <w:hyperlink w:anchor="__RefHeading___Toc5328948_2870459653">
            <w:r>
              <w:rPr>
                <w:webHidden/>
                <w:rStyle w:val="IndexLink"/>
                <w:rtl w:val="true"/>
              </w:rPr>
              <w:t>سؤالات</w:t>
            </w:r>
            <w:r>
              <w:rPr>
                <w:rStyle w:val="IndexLink"/>
                <w:rtl w:val="true"/>
              </w:rPr>
              <w:tab/>
            </w:r>
            <w:r>
              <w:rPr>
                <w:rStyle w:val="IndexLink"/>
              </w:rPr>
              <w:t>85</w:t>
            </w:r>
          </w:hyperlink>
        </w:p>
        <w:p>
          <w:pPr>
            <w:pStyle w:val="Contents4"/>
            <w:tabs>
              <w:tab w:val="clear" w:pos="8176"/>
              <w:tab w:val="right" w:pos="9026" w:leader="dot"/>
            </w:tabs>
            <w:rPr/>
          </w:pPr>
          <w:hyperlink w:anchor="__RefHeading___Toc5328950_2870459653">
            <w:r>
              <w:rPr>
                <w:webHidden/>
                <w:rStyle w:val="IndexLink"/>
                <w:rtl w:val="true"/>
              </w:rPr>
              <w:t>درس سوم – روش شناسی مفاتیح الجنان</w:t>
            </w:r>
            <w:r>
              <w:rPr>
                <w:rStyle w:val="IndexLink"/>
                <w:rtl w:val="true"/>
              </w:rPr>
              <w:tab/>
            </w:r>
            <w:r>
              <w:rPr>
                <w:rStyle w:val="IndexLink"/>
              </w:rPr>
              <w:t>86</w:t>
            </w:r>
          </w:hyperlink>
        </w:p>
        <w:p>
          <w:pPr>
            <w:pStyle w:val="Contents5"/>
            <w:tabs>
              <w:tab w:val="clear" w:pos="7892"/>
              <w:tab w:val="right" w:pos="9026" w:leader="dot"/>
            </w:tabs>
            <w:rPr/>
          </w:pPr>
          <w:hyperlink w:anchor="__RefHeading___Toc5328952_2870459653">
            <w:r>
              <w:rPr>
                <w:webHidden/>
                <w:rStyle w:val="IndexLink"/>
              </w:rPr>
              <w:t>1</w:t>
            </w:r>
            <w:r>
              <w:rPr>
                <w:rStyle w:val="IndexLink"/>
                <w:rtl w:val="true"/>
              </w:rPr>
              <w:t xml:space="preserve">- </w:t>
            </w:r>
            <w:r>
              <w:rPr>
                <w:rStyle w:val="IndexLink"/>
                <w:rtl w:val="true"/>
              </w:rPr>
              <w:t>آشنایی با نمای کلّی مفاتیح الجنان</w:t>
            </w:r>
            <w:r>
              <w:rPr>
                <w:rStyle w:val="IndexLink"/>
                <w:rtl w:val="true"/>
              </w:rPr>
              <w:tab/>
            </w:r>
            <w:r>
              <w:rPr>
                <w:rStyle w:val="IndexLink"/>
              </w:rPr>
              <w:t>86</w:t>
            </w:r>
          </w:hyperlink>
        </w:p>
        <w:p>
          <w:pPr>
            <w:pStyle w:val="Contents6"/>
            <w:tabs>
              <w:tab w:val="clear" w:pos="7609"/>
              <w:tab w:val="right" w:pos="9026" w:leader="dot"/>
            </w:tabs>
            <w:rPr/>
          </w:pPr>
          <w:hyperlink w:anchor="__RefHeading___Toc5328954_2870459653">
            <w:r>
              <w:rPr>
                <w:webHidden/>
                <w:rStyle w:val="IndexLink"/>
              </w:rPr>
              <w:t>1-2</w:t>
            </w:r>
            <w:r>
              <w:rPr>
                <w:rStyle w:val="IndexLink"/>
                <w:rtl w:val="true"/>
              </w:rPr>
              <w:t>.</w:t>
            </w:r>
            <w:r>
              <w:rPr>
                <w:rStyle w:val="IndexLink"/>
                <w:rtl w:val="true"/>
              </w:rPr>
              <w:t>چینش ابواب کتاب</w:t>
            </w:r>
            <w:r>
              <w:rPr>
                <w:rStyle w:val="IndexLink"/>
                <w:rtl w:val="true"/>
              </w:rPr>
              <w:tab/>
            </w:r>
            <w:r>
              <w:rPr>
                <w:rStyle w:val="IndexLink"/>
              </w:rPr>
              <w:t>86</w:t>
            </w:r>
          </w:hyperlink>
        </w:p>
        <w:p>
          <w:pPr>
            <w:pStyle w:val="Contents6"/>
            <w:tabs>
              <w:tab w:val="clear" w:pos="7609"/>
              <w:tab w:val="right" w:pos="9026" w:leader="dot"/>
            </w:tabs>
            <w:rPr/>
          </w:pPr>
          <w:hyperlink w:anchor="__RefHeading___Toc5328956_2870459653">
            <w:r>
              <w:rPr>
                <w:webHidden/>
                <w:rStyle w:val="IndexLink"/>
              </w:rPr>
              <w:t>2-2</w:t>
            </w:r>
            <w:r>
              <w:rPr>
                <w:rStyle w:val="IndexLink"/>
                <w:rtl w:val="true"/>
              </w:rPr>
              <w:t xml:space="preserve">. </w:t>
            </w:r>
            <w:r>
              <w:rPr>
                <w:rStyle w:val="IndexLink"/>
                <w:rtl w:val="true"/>
              </w:rPr>
              <w:t>افزوده هاى كتاب</w:t>
            </w:r>
            <w:r>
              <w:rPr>
                <w:rStyle w:val="IndexLink"/>
                <w:rtl w:val="true"/>
              </w:rPr>
              <w:tab/>
            </w:r>
            <w:r>
              <w:rPr>
                <w:rStyle w:val="IndexLink"/>
              </w:rPr>
              <w:t>87</w:t>
            </w:r>
          </w:hyperlink>
        </w:p>
        <w:p>
          <w:pPr>
            <w:pStyle w:val="Contents6"/>
            <w:tabs>
              <w:tab w:val="clear" w:pos="7609"/>
              <w:tab w:val="right" w:pos="9026" w:leader="dot"/>
            </w:tabs>
            <w:rPr/>
          </w:pPr>
          <w:hyperlink w:anchor="__RefHeading___Toc5328958_2870459653">
            <w:r>
              <w:rPr>
                <w:webHidden/>
                <w:rStyle w:val="IndexLink"/>
                <w:rtl w:val="true"/>
              </w:rPr>
              <w:t>نوع اول</w:t>
            </w:r>
            <w:r>
              <w:rPr>
                <w:rStyle w:val="IndexLink"/>
                <w:rtl w:val="true"/>
              </w:rPr>
              <w:t xml:space="preserve">- </w:t>
            </w:r>
            <w:r>
              <w:rPr>
                <w:rStyle w:val="IndexLink"/>
                <w:rtl w:val="true"/>
              </w:rPr>
              <w:t>افزوده های مؤلّف</w:t>
            </w:r>
            <w:r>
              <w:rPr>
                <w:rStyle w:val="IndexLink"/>
                <w:rtl w:val="true"/>
              </w:rPr>
              <w:tab/>
            </w:r>
            <w:r>
              <w:rPr>
                <w:rStyle w:val="IndexLink"/>
              </w:rPr>
              <w:t>87</w:t>
            </w:r>
          </w:hyperlink>
        </w:p>
        <w:p>
          <w:pPr>
            <w:pStyle w:val="Contents6"/>
            <w:tabs>
              <w:tab w:val="clear" w:pos="7609"/>
              <w:tab w:val="right" w:pos="9026" w:leader="dot"/>
            </w:tabs>
            <w:rPr/>
          </w:pPr>
          <w:hyperlink w:anchor="__RefHeading___Toc5328960_2870459653">
            <w:r>
              <w:rPr>
                <w:webHidden/>
                <w:rStyle w:val="IndexLink"/>
                <w:rtl w:val="true"/>
              </w:rPr>
              <w:t>نوع دوم</w:t>
            </w:r>
            <w:r>
              <w:rPr>
                <w:rStyle w:val="IndexLink"/>
                <w:rtl w:val="true"/>
              </w:rPr>
              <w:t xml:space="preserve">- </w:t>
            </w:r>
            <w:r>
              <w:rPr>
                <w:rStyle w:val="IndexLink"/>
                <w:rtl w:val="true"/>
              </w:rPr>
              <w:t>افزوده های دیگران</w:t>
            </w:r>
            <w:r>
              <w:rPr>
                <w:rStyle w:val="IndexLink"/>
                <w:rtl w:val="true"/>
              </w:rPr>
              <w:tab/>
            </w:r>
            <w:r>
              <w:rPr>
                <w:rStyle w:val="IndexLink"/>
              </w:rPr>
              <w:t>87</w:t>
            </w:r>
          </w:hyperlink>
        </w:p>
        <w:p>
          <w:pPr>
            <w:pStyle w:val="Contents6"/>
            <w:tabs>
              <w:tab w:val="clear" w:pos="7609"/>
              <w:tab w:val="right" w:pos="9026" w:leader="dot"/>
            </w:tabs>
            <w:rPr/>
          </w:pPr>
          <w:hyperlink w:anchor="__RefHeading___Toc5328962_2870459653">
            <w:r>
              <w:rPr>
                <w:webHidden/>
                <w:rStyle w:val="IndexLink"/>
                <w:rtl w:val="true"/>
              </w:rPr>
              <w:t xml:space="preserve">افزوده اول </w:t>
            </w:r>
            <w:r>
              <w:rPr>
                <w:rStyle w:val="IndexLink"/>
                <w:rtl w:val="true"/>
              </w:rPr>
              <w:t xml:space="preserve">- </w:t>
            </w:r>
            <w:r>
              <w:rPr>
                <w:rStyle w:val="IndexLink"/>
                <w:rtl w:val="true"/>
              </w:rPr>
              <w:t>سوره هایی از قرآن کریم</w:t>
            </w:r>
            <w:r>
              <w:rPr>
                <w:rStyle w:val="IndexLink"/>
                <w:rtl w:val="true"/>
              </w:rPr>
              <w:tab/>
            </w:r>
            <w:r>
              <w:rPr>
                <w:rStyle w:val="IndexLink"/>
              </w:rPr>
              <w:t>87</w:t>
            </w:r>
          </w:hyperlink>
        </w:p>
        <w:p>
          <w:pPr>
            <w:pStyle w:val="Contents6"/>
            <w:tabs>
              <w:tab w:val="clear" w:pos="7609"/>
              <w:tab w:val="right" w:pos="9026" w:leader="dot"/>
            </w:tabs>
            <w:rPr/>
          </w:pPr>
          <w:hyperlink w:anchor="__RefHeading___Toc5328964_2870459653">
            <w:r>
              <w:rPr>
                <w:webHidden/>
                <w:rStyle w:val="IndexLink"/>
                <w:rtl w:val="true"/>
              </w:rPr>
              <w:t xml:space="preserve">افزوده های دوم و سوم </w:t>
            </w:r>
            <w:r>
              <w:rPr>
                <w:rStyle w:val="IndexLink"/>
                <w:rtl w:val="true"/>
              </w:rPr>
              <w:t xml:space="preserve">- </w:t>
            </w:r>
            <w:r>
              <w:rPr>
                <w:rStyle w:val="IndexLink"/>
                <w:rtl w:val="true"/>
              </w:rPr>
              <w:t>ملحقات دوم مفاتیح الجنان و دعای مکارم الاخلاق</w:t>
            </w:r>
            <w:r>
              <w:rPr>
                <w:rStyle w:val="IndexLink"/>
                <w:rtl w:val="true"/>
              </w:rPr>
              <w:tab/>
            </w:r>
            <w:r>
              <w:rPr>
                <w:rStyle w:val="IndexLink"/>
              </w:rPr>
              <w:t>89</w:t>
            </w:r>
          </w:hyperlink>
        </w:p>
        <w:p>
          <w:pPr>
            <w:pStyle w:val="Contents6"/>
            <w:tabs>
              <w:tab w:val="clear" w:pos="7609"/>
              <w:tab w:val="right" w:pos="9026" w:leader="dot"/>
            </w:tabs>
            <w:rPr/>
          </w:pPr>
          <w:hyperlink w:anchor="__RefHeading___Toc5328966_2870459653">
            <w:r>
              <w:rPr>
                <w:webHidden/>
                <w:rStyle w:val="IndexLink"/>
                <w:rtl w:val="true"/>
              </w:rPr>
              <w:t xml:space="preserve">افزوده های چهارم و پنجم – ملحقات اول و دوم </w:t>
            </w:r>
            <w:r>
              <w:rPr>
                <w:rStyle w:val="IndexLink"/>
                <w:rtl w:val="true"/>
              </w:rPr>
              <w:t>«</w:t>
            </w:r>
            <w:r>
              <w:rPr>
                <w:rStyle w:val="IndexLink"/>
                <w:rtl w:val="true"/>
              </w:rPr>
              <w:t>الباقیات الصالحات</w:t>
            </w:r>
            <w:r>
              <w:rPr>
                <w:rStyle w:val="IndexLink"/>
                <w:rtl w:val="true"/>
              </w:rPr>
              <w:t>»</w:t>
              <w:tab/>
            </w:r>
            <w:r>
              <w:rPr>
                <w:rStyle w:val="IndexLink"/>
              </w:rPr>
              <w:t>89</w:t>
            </w:r>
          </w:hyperlink>
        </w:p>
        <w:p>
          <w:pPr>
            <w:pStyle w:val="Contents5"/>
            <w:tabs>
              <w:tab w:val="clear" w:pos="7892"/>
              <w:tab w:val="right" w:pos="9026" w:leader="dot"/>
            </w:tabs>
            <w:rPr/>
          </w:pPr>
          <w:hyperlink w:anchor="__RefHeading___Toc5328968_2870459653">
            <w:r>
              <w:rPr>
                <w:webHidden/>
                <w:rStyle w:val="IndexLink"/>
              </w:rPr>
              <w:t>2</w:t>
            </w:r>
            <w:r>
              <w:rPr>
                <w:rStyle w:val="IndexLink"/>
                <w:rtl w:val="true"/>
              </w:rPr>
              <w:t xml:space="preserve">- </w:t>
            </w:r>
            <w:r>
              <w:rPr>
                <w:rStyle w:val="IndexLink"/>
                <w:rtl w:val="true"/>
              </w:rPr>
              <w:t>آشنایی تفصیلی با مفاتیح الجنان</w:t>
            </w:r>
            <w:r>
              <w:rPr>
                <w:rStyle w:val="IndexLink"/>
                <w:rtl w:val="true"/>
              </w:rPr>
              <w:tab/>
            </w:r>
            <w:r>
              <w:rPr>
                <w:rStyle w:val="IndexLink"/>
              </w:rPr>
              <w:t>90</w:t>
            </w:r>
          </w:hyperlink>
        </w:p>
        <w:p>
          <w:pPr>
            <w:pStyle w:val="Contents6"/>
            <w:tabs>
              <w:tab w:val="clear" w:pos="7609"/>
              <w:tab w:val="right" w:pos="9026" w:leader="dot"/>
            </w:tabs>
            <w:rPr/>
          </w:pPr>
          <w:hyperlink w:anchor="__RefHeading___Toc5328970_2870459653">
            <w:r>
              <w:rPr>
                <w:webHidden/>
                <w:rStyle w:val="IndexLink"/>
              </w:rPr>
              <w:t>2-1</w:t>
            </w:r>
            <w:r>
              <w:rPr>
                <w:rStyle w:val="IndexLink"/>
                <w:rtl w:val="true"/>
              </w:rPr>
              <w:t xml:space="preserve">. </w:t>
            </w:r>
            <w:r>
              <w:rPr>
                <w:rStyle w:val="IndexLink"/>
                <w:rtl w:val="true"/>
              </w:rPr>
              <w:t>نکات به کار رفته در سراسر مفاتیح الجنان</w:t>
            </w:r>
            <w:r>
              <w:rPr>
                <w:rStyle w:val="IndexLink"/>
                <w:rtl w:val="true"/>
              </w:rPr>
              <w:tab/>
            </w:r>
            <w:r>
              <w:rPr>
                <w:rStyle w:val="IndexLink"/>
              </w:rPr>
              <w:t>90</w:t>
            </w:r>
          </w:hyperlink>
        </w:p>
        <w:p>
          <w:pPr>
            <w:pStyle w:val="Contents6"/>
            <w:tabs>
              <w:tab w:val="clear" w:pos="7609"/>
              <w:tab w:val="right" w:pos="9026" w:leader="dot"/>
            </w:tabs>
            <w:rPr/>
          </w:pPr>
          <w:hyperlink w:anchor="__RefHeading___Toc5328972_2870459653">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5328974_2870459653">
            <w:r>
              <w:rPr>
                <w:webHidden/>
                <w:rStyle w:val="IndexLink"/>
                <w:rtl w:val="true"/>
              </w:rPr>
              <w:t xml:space="preserve">نکته اول </w:t>
            </w:r>
            <w:r>
              <w:rPr>
                <w:rStyle w:val="IndexLink"/>
                <w:rtl w:val="true"/>
              </w:rPr>
              <w:t xml:space="preserve">- </w:t>
            </w:r>
            <w:r>
              <w:rPr>
                <w:rStyle w:val="IndexLink"/>
                <w:rtl w:val="true"/>
              </w:rPr>
              <w:t>ذکر فضائل و ثواب ها</w:t>
            </w:r>
            <w:r>
              <w:rPr>
                <w:rStyle w:val="IndexLink"/>
                <w:rtl w:val="true"/>
              </w:rPr>
              <w:tab/>
            </w:r>
            <w:r>
              <w:rPr>
                <w:rStyle w:val="IndexLink"/>
              </w:rPr>
              <w:t>90</w:t>
            </w:r>
          </w:hyperlink>
        </w:p>
        <w:p>
          <w:pPr>
            <w:pStyle w:val="Contents6"/>
            <w:tabs>
              <w:tab w:val="clear" w:pos="7609"/>
              <w:tab w:val="right" w:pos="9026" w:leader="dot"/>
            </w:tabs>
            <w:rPr/>
          </w:pPr>
          <w:hyperlink w:anchor="__RefHeading___Toc5328976_2870459653">
            <w:r>
              <w:rPr>
                <w:webHidden/>
                <w:rStyle w:val="IndexLink"/>
                <w:rtl w:val="true"/>
              </w:rPr>
              <w:t>نکته دوم – مقدّم نمودن کتب معتبرتر</w:t>
            </w:r>
            <w:r>
              <w:rPr>
                <w:rStyle w:val="IndexLink"/>
                <w:rtl w:val="true"/>
              </w:rPr>
              <w:tab/>
            </w:r>
            <w:r>
              <w:rPr>
                <w:rStyle w:val="IndexLink"/>
              </w:rPr>
              <w:t>91</w:t>
            </w:r>
          </w:hyperlink>
        </w:p>
        <w:p>
          <w:pPr>
            <w:pStyle w:val="Contents6"/>
            <w:tabs>
              <w:tab w:val="clear" w:pos="7609"/>
              <w:tab w:val="right" w:pos="9026" w:leader="dot"/>
            </w:tabs>
            <w:rPr/>
          </w:pPr>
          <w:hyperlink w:anchor="__RefHeading___Toc5328978_2870459653">
            <w:r>
              <w:rPr>
                <w:webHidden/>
                <w:rStyle w:val="IndexLink"/>
                <w:rtl w:val="true"/>
              </w:rPr>
              <w:t xml:space="preserve">نکته سوم </w:t>
            </w:r>
            <w:r>
              <w:rPr>
                <w:rStyle w:val="IndexLink"/>
                <w:rtl w:val="true"/>
              </w:rPr>
              <w:t xml:space="preserve">- </w:t>
            </w:r>
            <w:r>
              <w:rPr>
                <w:rStyle w:val="IndexLink"/>
                <w:rtl w:val="true"/>
              </w:rPr>
              <w:t>شروع از مطالب عمومی تر</w:t>
            </w:r>
            <w:r>
              <w:rPr>
                <w:rStyle w:val="IndexLink"/>
                <w:rtl w:val="true"/>
              </w:rPr>
              <w:tab/>
            </w:r>
            <w:r>
              <w:rPr>
                <w:rStyle w:val="IndexLink"/>
              </w:rPr>
              <w:t>91</w:t>
            </w:r>
          </w:hyperlink>
        </w:p>
        <w:p>
          <w:pPr>
            <w:pStyle w:val="Contents6"/>
            <w:tabs>
              <w:tab w:val="clear" w:pos="7609"/>
              <w:tab w:val="right" w:pos="9026" w:leader="dot"/>
            </w:tabs>
            <w:rPr/>
          </w:pPr>
          <w:hyperlink w:anchor="__RefHeading___Toc5328980_2870459653">
            <w:r>
              <w:rPr>
                <w:webHidden/>
                <w:rStyle w:val="IndexLink"/>
                <w:rtl w:val="true"/>
              </w:rPr>
              <w:t xml:space="preserve">نکته چهارم </w:t>
            </w:r>
            <w:r>
              <w:rPr>
                <w:rStyle w:val="IndexLink"/>
                <w:rtl w:val="true"/>
              </w:rPr>
              <w:t xml:space="preserve">- </w:t>
            </w:r>
            <w:r>
              <w:rPr>
                <w:rStyle w:val="IndexLink"/>
                <w:rtl w:val="true"/>
              </w:rPr>
              <w:t>حفظ جنبه نقلی کتاب</w:t>
            </w:r>
            <w:r>
              <w:rPr>
                <w:rStyle w:val="IndexLink"/>
                <w:rtl w:val="true"/>
              </w:rPr>
              <w:tab/>
            </w:r>
            <w:r>
              <w:rPr>
                <w:rStyle w:val="IndexLink"/>
              </w:rPr>
              <w:t>91</w:t>
            </w:r>
          </w:hyperlink>
        </w:p>
        <w:p>
          <w:pPr>
            <w:pStyle w:val="Contents6"/>
            <w:tabs>
              <w:tab w:val="clear" w:pos="7609"/>
              <w:tab w:val="right" w:pos="9026" w:leader="dot"/>
            </w:tabs>
            <w:rPr/>
          </w:pPr>
          <w:hyperlink w:anchor="__RefHeading___Toc5328982_2870459653">
            <w:r>
              <w:rPr>
                <w:webHidden/>
                <w:rStyle w:val="IndexLink"/>
              </w:rPr>
              <w:t>2-2</w:t>
            </w:r>
            <w:r>
              <w:rPr>
                <w:rStyle w:val="IndexLink"/>
                <w:rtl w:val="true"/>
              </w:rPr>
              <w:t xml:space="preserve">. </w:t>
            </w:r>
            <w:r>
              <w:rPr>
                <w:rStyle w:val="IndexLink"/>
                <w:rtl w:val="true"/>
              </w:rPr>
              <w:t>نکات به کار رفته در باب اول</w:t>
            </w:r>
            <w:r>
              <w:rPr>
                <w:rStyle w:val="IndexLink"/>
                <w:rtl w:val="true"/>
              </w:rPr>
              <w:tab/>
            </w:r>
            <w:r>
              <w:rPr>
                <w:rStyle w:val="IndexLink"/>
              </w:rPr>
              <w:t>91</w:t>
            </w:r>
          </w:hyperlink>
        </w:p>
        <w:p>
          <w:pPr>
            <w:pStyle w:val="Contents6"/>
            <w:tabs>
              <w:tab w:val="clear" w:pos="7609"/>
              <w:tab w:val="right" w:pos="9026" w:leader="dot"/>
            </w:tabs>
            <w:rPr/>
          </w:pPr>
          <w:hyperlink w:anchor="__RefHeading___Toc5328984_2870459653">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5328986_2870459653">
            <w:r>
              <w:rPr>
                <w:webHidden/>
                <w:rStyle w:val="IndexLink"/>
                <w:rtl w:val="true"/>
              </w:rPr>
              <w:t>درباره فصل اول</w:t>
            </w:r>
            <w:r>
              <w:rPr>
                <w:rStyle w:val="IndexLink"/>
                <w:rtl w:val="true"/>
              </w:rPr>
              <w:tab/>
            </w:r>
            <w:r>
              <w:rPr>
                <w:rStyle w:val="IndexLink"/>
              </w:rPr>
              <w:t>92</w:t>
            </w:r>
          </w:hyperlink>
        </w:p>
        <w:p>
          <w:pPr>
            <w:pStyle w:val="Contents6"/>
            <w:tabs>
              <w:tab w:val="clear" w:pos="7609"/>
              <w:tab w:val="right" w:pos="9026" w:leader="dot"/>
            </w:tabs>
            <w:rPr/>
          </w:pPr>
          <w:hyperlink w:anchor="__RefHeading___Toc5328988_2870459653">
            <w:r>
              <w:rPr>
                <w:webHidden/>
                <w:rStyle w:val="IndexLink"/>
                <w:rtl w:val="true"/>
              </w:rPr>
              <w:t>درباره فصل دوم</w:t>
            </w:r>
            <w:r>
              <w:rPr>
                <w:rStyle w:val="IndexLink"/>
                <w:rtl w:val="true"/>
              </w:rPr>
              <w:tab/>
            </w:r>
            <w:r>
              <w:rPr>
                <w:rStyle w:val="IndexLink"/>
              </w:rPr>
              <w:t>93</w:t>
            </w:r>
          </w:hyperlink>
        </w:p>
        <w:p>
          <w:pPr>
            <w:pStyle w:val="Contents6"/>
            <w:tabs>
              <w:tab w:val="clear" w:pos="7609"/>
              <w:tab w:val="right" w:pos="9026" w:leader="dot"/>
            </w:tabs>
            <w:rPr/>
          </w:pPr>
          <w:hyperlink w:anchor="__RefHeading___Toc5328990_2870459653">
            <w:r>
              <w:rPr>
                <w:webHidden/>
                <w:rStyle w:val="IndexLink"/>
                <w:rtl w:val="true"/>
              </w:rPr>
              <w:t>درباره فصل سوم</w:t>
            </w:r>
            <w:r>
              <w:rPr>
                <w:rStyle w:val="IndexLink"/>
                <w:rtl w:val="true"/>
              </w:rPr>
              <w:tab/>
            </w:r>
            <w:r>
              <w:rPr>
                <w:rStyle w:val="IndexLink"/>
              </w:rPr>
              <w:t>93</w:t>
            </w:r>
          </w:hyperlink>
        </w:p>
        <w:p>
          <w:pPr>
            <w:pStyle w:val="Contents6"/>
            <w:tabs>
              <w:tab w:val="clear" w:pos="7609"/>
              <w:tab w:val="right" w:pos="9026" w:leader="dot"/>
            </w:tabs>
            <w:rPr/>
          </w:pPr>
          <w:hyperlink w:anchor="__RefHeading___Toc5328992_2870459653">
            <w:r>
              <w:rPr>
                <w:webHidden/>
                <w:rStyle w:val="IndexLink"/>
                <w:rtl w:val="true"/>
              </w:rPr>
              <w:t>درباره فصل چهارم</w:t>
            </w:r>
            <w:r>
              <w:rPr>
                <w:rStyle w:val="IndexLink"/>
                <w:rtl w:val="true"/>
              </w:rPr>
              <w:tab/>
            </w:r>
            <w:r>
              <w:rPr>
                <w:rStyle w:val="IndexLink"/>
              </w:rPr>
              <w:t>95</w:t>
            </w:r>
          </w:hyperlink>
        </w:p>
        <w:p>
          <w:pPr>
            <w:pStyle w:val="Contents6"/>
            <w:tabs>
              <w:tab w:val="clear" w:pos="7609"/>
              <w:tab w:val="right" w:pos="9026" w:leader="dot"/>
            </w:tabs>
            <w:rPr/>
          </w:pPr>
          <w:hyperlink w:anchor="__RefHeading___Toc5328994_2870459653">
            <w:r>
              <w:rPr>
                <w:webHidden/>
                <w:rStyle w:val="IndexLink"/>
                <w:rtl w:val="true"/>
              </w:rPr>
              <w:t>درباره فصل پنجم</w:t>
            </w:r>
            <w:r>
              <w:rPr>
                <w:rStyle w:val="IndexLink"/>
                <w:rtl w:val="true"/>
              </w:rPr>
              <w:tab/>
            </w:r>
            <w:r>
              <w:rPr>
                <w:rStyle w:val="IndexLink"/>
              </w:rPr>
              <w:t>96</w:t>
            </w:r>
          </w:hyperlink>
        </w:p>
        <w:p>
          <w:pPr>
            <w:pStyle w:val="Contents6"/>
            <w:tabs>
              <w:tab w:val="clear" w:pos="7609"/>
              <w:tab w:val="right" w:pos="9026" w:leader="dot"/>
            </w:tabs>
            <w:rPr/>
          </w:pPr>
          <w:hyperlink w:anchor="__RefHeading___Toc5328996_2870459653">
            <w:r>
              <w:rPr>
                <w:webHidden/>
                <w:rStyle w:val="IndexLink"/>
                <w:rtl w:val="true"/>
              </w:rPr>
              <w:t>درباره فصل ششم</w:t>
            </w:r>
            <w:r>
              <w:rPr>
                <w:rStyle w:val="IndexLink"/>
                <w:rtl w:val="true"/>
              </w:rPr>
              <w:tab/>
            </w:r>
            <w:r>
              <w:rPr>
                <w:rStyle w:val="IndexLink"/>
              </w:rPr>
              <w:t>96</w:t>
            </w:r>
          </w:hyperlink>
        </w:p>
        <w:p>
          <w:pPr>
            <w:pStyle w:val="Contents6"/>
            <w:tabs>
              <w:tab w:val="clear" w:pos="7609"/>
              <w:tab w:val="right" w:pos="9026" w:leader="dot"/>
            </w:tabs>
            <w:rPr/>
          </w:pPr>
          <w:hyperlink w:anchor="__RefHeading___Toc5328998_2870459653">
            <w:r>
              <w:rPr>
                <w:webHidden/>
                <w:rStyle w:val="IndexLink"/>
                <w:rtl w:val="true"/>
              </w:rPr>
              <w:t>درباره فصل هفتم</w:t>
            </w:r>
            <w:r>
              <w:rPr>
                <w:rStyle w:val="IndexLink"/>
                <w:rtl w:val="true"/>
              </w:rPr>
              <w:tab/>
            </w:r>
            <w:r>
              <w:rPr>
                <w:rStyle w:val="IndexLink"/>
              </w:rPr>
              <w:t>97</w:t>
            </w:r>
          </w:hyperlink>
        </w:p>
        <w:p>
          <w:pPr>
            <w:pStyle w:val="Contents6"/>
            <w:tabs>
              <w:tab w:val="clear" w:pos="7609"/>
              <w:tab w:val="right" w:pos="9026" w:leader="dot"/>
            </w:tabs>
            <w:rPr/>
          </w:pPr>
          <w:hyperlink w:anchor="__RefHeading___Toc5329000_2870459653">
            <w:r>
              <w:rPr>
                <w:webHidden/>
                <w:rStyle w:val="IndexLink"/>
                <w:rtl w:val="true"/>
              </w:rPr>
              <w:t>درباره فصل هشتم</w:t>
            </w:r>
            <w:r>
              <w:rPr>
                <w:rStyle w:val="IndexLink"/>
                <w:rtl w:val="true"/>
              </w:rPr>
              <w:tab/>
            </w:r>
            <w:r>
              <w:rPr>
                <w:rStyle w:val="IndexLink"/>
              </w:rPr>
              <w:t>98</w:t>
            </w:r>
          </w:hyperlink>
        </w:p>
        <w:p>
          <w:pPr>
            <w:pStyle w:val="Contents6"/>
            <w:tabs>
              <w:tab w:val="clear" w:pos="7609"/>
              <w:tab w:val="right" w:pos="9026" w:leader="dot"/>
            </w:tabs>
            <w:rPr/>
          </w:pPr>
          <w:hyperlink w:anchor="__RefHeading___Toc5329002_2870459653">
            <w:r>
              <w:rPr>
                <w:webHidden/>
                <w:rStyle w:val="IndexLink"/>
              </w:rPr>
              <w:t>2-3</w:t>
            </w:r>
            <w:r>
              <w:rPr>
                <w:rStyle w:val="IndexLink"/>
                <w:rtl w:val="true"/>
              </w:rPr>
              <w:t xml:space="preserve">. </w:t>
            </w:r>
            <w:r>
              <w:rPr>
                <w:rStyle w:val="IndexLink"/>
                <w:rtl w:val="true"/>
              </w:rPr>
              <w:t>نکات به کار رفته در باب دوم</w:t>
            </w:r>
            <w:r>
              <w:rPr>
                <w:rStyle w:val="IndexLink"/>
                <w:rtl w:val="true"/>
              </w:rPr>
              <w:tab/>
            </w:r>
            <w:r>
              <w:rPr>
                <w:rStyle w:val="IndexLink"/>
              </w:rPr>
              <w:t>98</w:t>
            </w:r>
          </w:hyperlink>
        </w:p>
        <w:p>
          <w:pPr>
            <w:pStyle w:val="Contents6"/>
            <w:tabs>
              <w:tab w:val="clear" w:pos="7609"/>
              <w:tab w:val="right" w:pos="9026" w:leader="dot"/>
            </w:tabs>
            <w:rPr/>
          </w:pPr>
          <w:hyperlink w:anchor="__RefHeading___Toc5329004_2870459653">
            <w:r>
              <w:rPr>
                <w:webHidden/>
                <w:rStyle w:val="IndexLink"/>
                <w:rtl w:val="true"/>
              </w:rPr>
              <w:t>نکته اول</w:t>
            </w:r>
            <w:r>
              <w:rPr>
                <w:rStyle w:val="IndexLink"/>
                <w:rtl w:val="true"/>
              </w:rPr>
              <w:t xml:space="preserve">- </w:t>
            </w:r>
            <w:r>
              <w:rPr>
                <w:rStyle w:val="IndexLink"/>
                <w:rtl w:val="true"/>
              </w:rPr>
              <w:t>مقایسه حجم</w:t>
            </w:r>
            <w:r>
              <w:rPr>
                <w:rStyle w:val="IndexLink"/>
                <w:rtl w:val="true"/>
              </w:rPr>
              <w:tab/>
            </w:r>
            <w:r>
              <w:rPr>
                <w:rStyle w:val="IndexLink"/>
              </w:rPr>
              <w:t>98</w:t>
            </w:r>
          </w:hyperlink>
        </w:p>
        <w:p>
          <w:pPr>
            <w:pStyle w:val="Contents6"/>
            <w:tabs>
              <w:tab w:val="clear" w:pos="7609"/>
              <w:tab w:val="right" w:pos="9026" w:leader="dot"/>
            </w:tabs>
            <w:rPr/>
          </w:pPr>
          <w:hyperlink w:anchor="__RefHeading___Toc5329006_2870459653">
            <w:r>
              <w:rPr>
                <w:webHidden/>
                <w:rStyle w:val="IndexLink"/>
                <w:rtl w:val="true"/>
              </w:rPr>
              <w:t>نکته دوم</w:t>
            </w:r>
            <w:r>
              <w:rPr>
                <w:rStyle w:val="IndexLink"/>
                <w:rtl w:val="true"/>
              </w:rPr>
              <w:t xml:space="preserve">- </w:t>
            </w:r>
            <w:r>
              <w:rPr>
                <w:rStyle w:val="IndexLink"/>
                <w:rtl w:val="true"/>
              </w:rPr>
              <w:t>تقدم ذکر اعمال ماه های قمری بر اعمال ماه های شمسی</w:t>
            </w:r>
            <w:r>
              <w:rPr>
                <w:rStyle w:val="IndexLink"/>
                <w:rtl w:val="true"/>
              </w:rPr>
              <w:tab/>
            </w:r>
            <w:r>
              <w:rPr>
                <w:rStyle w:val="IndexLink"/>
              </w:rPr>
              <w:t>99</w:t>
            </w:r>
          </w:hyperlink>
        </w:p>
        <w:p>
          <w:pPr>
            <w:pStyle w:val="Contents6"/>
            <w:tabs>
              <w:tab w:val="clear" w:pos="7609"/>
              <w:tab w:val="right" w:pos="9026" w:leader="dot"/>
            </w:tabs>
            <w:rPr/>
          </w:pPr>
          <w:hyperlink w:anchor="__RefHeading___Toc5329008_2870459653">
            <w:r>
              <w:rPr>
                <w:webHidden/>
                <w:rStyle w:val="IndexLink"/>
                <w:rtl w:val="true"/>
              </w:rPr>
              <w:t>نکته سوم</w:t>
            </w:r>
            <w:r>
              <w:rPr>
                <w:rStyle w:val="IndexLink"/>
                <w:rtl w:val="true"/>
              </w:rPr>
              <w:t xml:space="preserve">- </w:t>
            </w:r>
            <w:r>
              <w:rPr>
                <w:rStyle w:val="IndexLink"/>
                <w:rtl w:val="true"/>
              </w:rPr>
              <w:t>ترتیب و چینش اعمال ماه های قمری در باب دوم</w:t>
            </w:r>
            <w:r>
              <w:rPr>
                <w:rStyle w:val="IndexLink"/>
                <w:rtl w:val="true"/>
              </w:rPr>
              <w:tab/>
            </w:r>
            <w:r>
              <w:rPr>
                <w:rStyle w:val="IndexLink"/>
              </w:rPr>
              <w:t>100</w:t>
            </w:r>
          </w:hyperlink>
        </w:p>
        <w:p>
          <w:pPr>
            <w:pStyle w:val="Contents6"/>
            <w:tabs>
              <w:tab w:val="clear" w:pos="7609"/>
              <w:tab w:val="right" w:pos="9026" w:leader="dot"/>
            </w:tabs>
            <w:rPr/>
          </w:pPr>
          <w:hyperlink w:anchor="__RefHeading___Toc5329010_2870459653">
            <w:r>
              <w:rPr>
                <w:webHidden/>
                <w:rStyle w:val="IndexLink"/>
                <w:rtl w:val="true"/>
              </w:rPr>
              <w:t>نکته چهارم – در مورد فصل های اول تا سوم</w:t>
            </w:r>
            <w:r>
              <w:rPr>
                <w:rStyle w:val="IndexLink"/>
                <w:rtl w:val="true"/>
              </w:rPr>
              <w:tab/>
            </w:r>
            <w:r>
              <w:rPr>
                <w:rStyle w:val="IndexLink"/>
              </w:rPr>
              <w:t>100</w:t>
            </w:r>
          </w:hyperlink>
        </w:p>
        <w:p>
          <w:pPr>
            <w:pStyle w:val="Contents6"/>
            <w:tabs>
              <w:tab w:val="clear" w:pos="7609"/>
              <w:tab w:val="right" w:pos="9026" w:leader="dot"/>
            </w:tabs>
            <w:rPr/>
          </w:pPr>
          <w:hyperlink w:anchor="__RefHeading___Toc5329012_2870459653">
            <w:r>
              <w:rPr>
                <w:webHidden/>
                <w:rStyle w:val="IndexLink"/>
                <w:rtl w:val="true"/>
              </w:rPr>
              <w:t xml:space="preserve">نکته پنجم </w:t>
            </w:r>
            <w:r>
              <w:rPr>
                <w:rStyle w:val="IndexLink"/>
                <w:rtl w:val="true"/>
              </w:rPr>
              <w:t xml:space="preserve">- </w:t>
            </w:r>
            <w:r>
              <w:rPr>
                <w:rStyle w:val="IndexLink"/>
                <w:rtl w:val="true"/>
              </w:rPr>
              <w:t>تقدّم اعمال عید نوروز بر اعمال ماه های رومی</w:t>
            </w:r>
            <w:r>
              <w:rPr>
                <w:rStyle w:val="IndexLink"/>
                <w:rtl w:val="true"/>
              </w:rPr>
              <w:tab/>
            </w:r>
            <w:r>
              <w:rPr>
                <w:rStyle w:val="IndexLink"/>
              </w:rPr>
              <w:t>102</w:t>
            </w:r>
          </w:hyperlink>
        </w:p>
        <w:p>
          <w:pPr>
            <w:pStyle w:val="Contents6"/>
            <w:tabs>
              <w:tab w:val="clear" w:pos="7609"/>
              <w:tab w:val="right" w:pos="9026" w:leader="dot"/>
            </w:tabs>
            <w:rPr/>
          </w:pPr>
          <w:hyperlink w:anchor="__RefHeading___Toc5329014_2870459653">
            <w:r>
              <w:rPr>
                <w:webHidden/>
                <w:rStyle w:val="IndexLink"/>
              </w:rPr>
              <w:t>2-4</w:t>
            </w:r>
            <w:r>
              <w:rPr>
                <w:rStyle w:val="IndexLink"/>
                <w:rtl w:val="true"/>
              </w:rPr>
              <w:t xml:space="preserve">. </w:t>
            </w:r>
            <w:r>
              <w:rPr>
                <w:rStyle w:val="IndexLink"/>
                <w:rtl w:val="true"/>
              </w:rPr>
              <w:t>نکات به کار رفته در باب سوم</w:t>
            </w:r>
            <w:r>
              <w:rPr>
                <w:rStyle w:val="IndexLink"/>
                <w:rtl w:val="true"/>
              </w:rPr>
              <w:tab/>
            </w:r>
            <w:r>
              <w:rPr>
                <w:rStyle w:val="IndexLink"/>
              </w:rPr>
              <w:t>102</w:t>
            </w:r>
          </w:hyperlink>
        </w:p>
        <w:p>
          <w:pPr>
            <w:pStyle w:val="Contents6"/>
            <w:tabs>
              <w:tab w:val="clear" w:pos="7609"/>
              <w:tab w:val="right" w:pos="9026" w:leader="dot"/>
            </w:tabs>
            <w:rPr/>
          </w:pPr>
          <w:hyperlink w:anchor="__RefHeading___Toc5329016_2870459653">
            <w:r>
              <w:rPr>
                <w:webHidden/>
                <w:rStyle w:val="IndexLink"/>
                <w:rtl w:val="true"/>
              </w:rPr>
              <w:t>درباره مقدمه و فصل اول</w:t>
            </w:r>
            <w:r>
              <w:rPr>
                <w:rStyle w:val="IndexLink"/>
                <w:rtl w:val="true"/>
              </w:rPr>
              <w:tab/>
            </w:r>
            <w:r>
              <w:rPr>
                <w:rStyle w:val="IndexLink"/>
              </w:rPr>
              <w:t>102</w:t>
            </w:r>
          </w:hyperlink>
        </w:p>
        <w:p>
          <w:pPr>
            <w:pStyle w:val="Contents6"/>
            <w:tabs>
              <w:tab w:val="clear" w:pos="7609"/>
              <w:tab w:val="right" w:pos="9026" w:leader="dot"/>
            </w:tabs>
            <w:rPr/>
          </w:pPr>
          <w:hyperlink w:anchor="__RefHeading___Toc5329018_2870459653">
            <w:r>
              <w:rPr>
                <w:webHidden/>
                <w:rStyle w:val="IndexLink"/>
                <w:rtl w:val="true"/>
              </w:rPr>
              <w:t>درباره فصل دوم</w:t>
            </w:r>
            <w:r>
              <w:rPr>
                <w:rStyle w:val="IndexLink"/>
                <w:rtl w:val="true"/>
              </w:rPr>
              <w:tab/>
            </w:r>
            <w:r>
              <w:rPr>
                <w:rStyle w:val="IndexLink"/>
              </w:rPr>
              <w:t>102</w:t>
            </w:r>
          </w:hyperlink>
        </w:p>
        <w:p>
          <w:pPr>
            <w:pStyle w:val="Contents6"/>
            <w:tabs>
              <w:tab w:val="clear" w:pos="7609"/>
              <w:tab w:val="right" w:pos="9026" w:leader="dot"/>
            </w:tabs>
            <w:rPr/>
          </w:pPr>
          <w:hyperlink w:anchor="__RefHeading___Toc5329020_2870459653">
            <w:r>
              <w:rPr>
                <w:webHidden/>
                <w:rStyle w:val="IndexLink"/>
                <w:rtl w:val="true"/>
              </w:rPr>
              <w:t>درباره فصل سوم تا دهم</w:t>
            </w:r>
            <w:r>
              <w:rPr>
                <w:rStyle w:val="IndexLink"/>
                <w:rtl w:val="true"/>
              </w:rPr>
              <w:tab/>
            </w:r>
            <w:r>
              <w:rPr>
                <w:rStyle w:val="IndexLink"/>
              </w:rPr>
              <w:t>103</w:t>
            </w:r>
          </w:hyperlink>
        </w:p>
        <w:p>
          <w:pPr>
            <w:pStyle w:val="Contents6"/>
            <w:tabs>
              <w:tab w:val="clear" w:pos="7609"/>
              <w:tab w:val="right" w:pos="9026" w:leader="dot"/>
            </w:tabs>
            <w:rPr/>
          </w:pPr>
          <w:hyperlink w:anchor="__RefHeading___Toc5329022_2870459653">
            <w:r>
              <w:rPr>
                <w:webHidden/>
                <w:rStyle w:val="IndexLink"/>
                <w:rtl w:val="true"/>
              </w:rPr>
              <w:t>درباره فصل آخر</w:t>
            </w:r>
            <w:r>
              <w:rPr>
                <w:rStyle w:val="IndexLink"/>
                <w:rtl w:val="true"/>
              </w:rPr>
              <w:tab/>
            </w:r>
            <w:r>
              <w:rPr>
                <w:rStyle w:val="IndexLink"/>
              </w:rPr>
              <w:t>104</w:t>
            </w:r>
          </w:hyperlink>
        </w:p>
        <w:p>
          <w:pPr>
            <w:pStyle w:val="Contents6"/>
            <w:tabs>
              <w:tab w:val="clear" w:pos="7609"/>
              <w:tab w:val="right" w:pos="9026" w:leader="dot"/>
            </w:tabs>
            <w:rPr/>
          </w:pPr>
          <w:hyperlink w:anchor="__RefHeading___Toc5329024_2870459653">
            <w:r>
              <w:rPr>
                <w:webHidden/>
                <w:rStyle w:val="IndexLink"/>
                <w:rtl w:val="true"/>
              </w:rPr>
              <w:t>درباره خاتمه</w:t>
            </w:r>
            <w:r>
              <w:rPr>
                <w:rStyle w:val="IndexLink"/>
                <w:rtl w:val="true"/>
              </w:rPr>
              <w:tab/>
            </w:r>
            <w:r>
              <w:rPr>
                <w:rStyle w:val="IndexLink"/>
              </w:rPr>
              <w:t>105</w:t>
            </w:r>
          </w:hyperlink>
        </w:p>
        <w:p>
          <w:pPr>
            <w:pStyle w:val="Contents6"/>
            <w:tabs>
              <w:tab w:val="clear" w:pos="7609"/>
              <w:tab w:val="right" w:pos="9026" w:leader="dot"/>
            </w:tabs>
            <w:rPr/>
          </w:pPr>
          <w:hyperlink w:anchor="__RefHeading___Toc5329026_2870459653">
            <w:r>
              <w:rPr>
                <w:webHidden/>
                <w:rStyle w:val="IndexLink"/>
              </w:rPr>
              <w:t>2-5</w:t>
            </w:r>
            <w:r>
              <w:rPr>
                <w:rStyle w:val="IndexLink"/>
                <w:rtl w:val="true"/>
              </w:rPr>
              <w:t xml:space="preserve">. </w:t>
            </w:r>
            <w:r>
              <w:rPr>
                <w:rStyle w:val="IndexLink"/>
                <w:rtl w:val="true"/>
              </w:rPr>
              <w:t xml:space="preserve">نکات به کار رفته در </w:t>
            </w:r>
            <w:r>
              <w:rPr>
                <w:rStyle w:val="IndexLink"/>
                <w:rtl w:val="true"/>
              </w:rPr>
              <w:t>«</w:t>
            </w:r>
            <w:r>
              <w:rPr>
                <w:rStyle w:val="IndexLink"/>
                <w:rtl w:val="true"/>
              </w:rPr>
              <w:t>رساله الباقیات الصالحات</w:t>
            </w:r>
            <w:r>
              <w:rPr>
                <w:rStyle w:val="IndexLink"/>
                <w:rtl w:val="true"/>
              </w:rPr>
              <w:t>»</w:t>
              <w:tab/>
            </w:r>
            <w:r>
              <w:rPr>
                <w:rStyle w:val="IndexLink"/>
              </w:rPr>
              <w:t>105</w:t>
            </w:r>
          </w:hyperlink>
        </w:p>
        <w:p>
          <w:pPr>
            <w:pStyle w:val="Contents6"/>
            <w:tabs>
              <w:tab w:val="clear" w:pos="7609"/>
              <w:tab w:val="right" w:pos="9026" w:leader="dot"/>
            </w:tabs>
            <w:rPr/>
          </w:pPr>
          <w:hyperlink w:anchor="__RefHeading___Toc5329028_287045965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5329030_2870459653">
            <w:r>
              <w:rPr>
                <w:webHidden/>
                <w:rStyle w:val="IndexLink"/>
                <w:rtl w:val="true"/>
              </w:rPr>
              <w:t>درباره باب اول</w:t>
            </w:r>
            <w:r>
              <w:rPr>
                <w:rStyle w:val="IndexLink"/>
                <w:rtl w:val="true"/>
              </w:rPr>
              <w:tab/>
            </w:r>
            <w:r>
              <w:rPr>
                <w:rStyle w:val="IndexLink"/>
              </w:rPr>
              <w:t>106</w:t>
            </w:r>
          </w:hyperlink>
        </w:p>
        <w:p>
          <w:pPr>
            <w:pStyle w:val="Contents6"/>
            <w:tabs>
              <w:tab w:val="clear" w:pos="7609"/>
              <w:tab w:val="right" w:pos="9026" w:leader="dot"/>
            </w:tabs>
            <w:rPr/>
          </w:pPr>
          <w:hyperlink w:anchor="__RefHeading___Toc5329032_2870459653">
            <w:r>
              <w:rPr>
                <w:webHidden/>
                <w:rStyle w:val="IndexLink"/>
                <w:rtl w:val="true"/>
              </w:rPr>
              <w:t>درباره باب دوم</w:t>
            </w:r>
            <w:r>
              <w:rPr>
                <w:rStyle w:val="IndexLink"/>
                <w:rtl w:val="true"/>
              </w:rPr>
              <w:tab/>
            </w:r>
            <w:r>
              <w:rPr>
                <w:rStyle w:val="IndexLink"/>
              </w:rPr>
              <w:t>107</w:t>
            </w:r>
          </w:hyperlink>
        </w:p>
        <w:p>
          <w:pPr>
            <w:pStyle w:val="Contents6"/>
            <w:tabs>
              <w:tab w:val="clear" w:pos="7609"/>
              <w:tab w:val="right" w:pos="9026" w:leader="dot"/>
            </w:tabs>
            <w:rPr/>
          </w:pPr>
          <w:hyperlink w:anchor="__RefHeading___Toc5329034_2870459653">
            <w:r>
              <w:rPr>
                <w:webHidden/>
                <w:rStyle w:val="IndexLink"/>
                <w:rtl w:val="true"/>
              </w:rPr>
              <w:t>درباره باب سوم</w:t>
            </w:r>
            <w:r>
              <w:rPr>
                <w:rStyle w:val="IndexLink"/>
                <w:rtl w:val="true"/>
              </w:rPr>
              <w:tab/>
            </w:r>
            <w:r>
              <w:rPr>
                <w:rStyle w:val="IndexLink"/>
              </w:rPr>
              <w:t>107</w:t>
            </w:r>
          </w:hyperlink>
        </w:p>
        <w:p>
          <w:pPr>
            <w:pStyle w:val="Contents6"/>
            <w:tabs>
              <w:tab w:val="clear" w:pos="7609"/>
              <w:tab w:val="right" w:pos="9026" w:leader="dot"/>
            </w:tabs>
            <w:rPr/>
          </w:pPr>
          <w:hyperlink w:anchor="__RefHeading___Toc5329036_2870459653">
            <w:r>
              <w:rPr>
                <w:webHidden/>
                <w:rStyle w:val="IndexLink"/>
                <w:rtl w:val="true"/>
              </w:rPr>
              <w:t>درباره باب چهارم</w:t>
            </w:r>
            <w:r>
              <w:rPr>
                <w:rStyle w:val="IndexLink"/>
                <w:rtl w:val="true"/>
              </w:rPr>
              <w:tab/>
            </w:r>
            <w:r>
              <w:rPr>
                <w:rStyle w:val="IndexLink"/>
              </w:rPr>
              <w:t>107</w:t>
            </w:r>
          </w:hyperlink>
        </w:p>
        <w:p>
          <w:pPr>
            <w:pStyle w:val="Contents6"/>
            <w:tabs>
              <w:tab w:val="clear" w:pos="7609"/>
              <w:tab w:val="right" w:pos="9026" w:leader="dot"/>
            </w:tabs>
            <w:rPr/>
          </w:pPr>
          <w:hyperlink w:anchor="__RefHeading___Toc5329038_2870459653">
            <w:r>
              <w:rPr>
                <w:webHidden/>
                <w:rStyle w:val="IndexLink"/>
                <w:rtl w:val="true"/>
              </w:rPr>
              <w:t>درباره باب پنجم</w:t>
            </w:r>
            <w:r>
              <w:rPr>
                <w:rStyle w:val="IndexLink"/>
                <w:rtl w:val="true"/>
              </w:rPr>
              <w:tab/>
            </w:r>
            <w:r>
              <w:rPr>
                <w:rStyle w:val="IndexLink"/>
              </w:rPr>
              <w:t>108</w:t>
            </w:r>
          </w:hyperlink>
        </w:p>
        <w:p>
          <w:pPr>
            <w:pStyle w:val="Contents6"/>
            <w:tabs>
              <w:tab w:val="clear" w:pos="7609"/>
              <w:tab w:val="right" w:pos="9026" w:leader="dot"/>
            </w:tabs>
            <w:rPr/>
          </w:pPr>
          <w:hyperlink w:anchor="__RefHeading___Toc5329040_2870459653">
            <w:r>
              <w:rPr>
                <w:webHidden/>
                <w:rStyle w:val="IndexLink"/>
                <w:rtl w:val="true"/>
              </w:rPr>
              <w:t>درباره باب ششم</w:t>
            </w:r>
            <w:r>
              <w:rPr>
                <w:rStyle w:val="IndexLink"/>
                <w:rtl w:val="true"/>
              </w:rPr>
              <w:tab/>
            </w:r>
            <w:r>
              <w:rPr>
                <w:rStyle w:val="IndexLink"/>
              </w:rPr>
              <w:t>109</w:t>
            </w:r>
          </w:hyperlink>
        </w:p>
        <w:p>
          <w:pPr>
            <w:pStyle w:val="Contents6"/>
            <w:tabs>
              <w:tab w:val="clear" w:pos="7609"/>
              <w:tab w:val="right" w:pos="9026" w:leader="dot"/>
            </w:tabs>
            <w:rPr/>
          </w:pPr>
          <w:hyperlink w:anchor="__RefHeading___Toc5329042_2870459653">
            <w:r>
              <w:rPr>
                <w:webHidden/>
                <w:rStyle w:val="IndexLink"/>
                <w:rtl w:val="true"/>
              </w:rPr>
              <w:t>درباره خاتمه</w:t>
            </w:r>
            <w:r>
              <w:rPr>
                <w:rStyle w:val="IndexLink"/>
                <w:rtl w:val="true"/>
              </w:rPr>
              <w:tab/>
            </w:r>
            <w:r>
              <w:rPr>
                <w:rStyle w:val="IndexLink"/>
              </w:rPr>
              <w:t>110</w:t>
            </w:r>
          </w:hyperlink>
        </w:p>
        <w:p>
          <w:pPr>
            <w:pStyle w:val="Contents5"/>
            <w:tabs>
              <w:tab w:val="clear" w:pos="7892"/>
              <w:tab w:val="right" w:pos="9026" w:leader="dot"/>
            </w:tabs>
            <w:rPr/>
          </w:pPr>
          <w:hyperlink w:anchor="__RefHeading___Toc5329044_2870459653">
            <w:r>
              <w:rPr>
                <w:webHidden/>
                <w:rStyle w:val="IndexLink"/>
                <w:rtl w:val="true"/>
              </w:rPr>
              <w:t>سؤالات</w:t>
            </w:r>
            <w:r>
              <w:rPr>
                <w:rStyle w:val="IndexLink"/>
                <w:rtl w:val="true"/>
              </w:rPr>
              <w:tab/>
            </w:r>
            <w:r>
              <w:rPr>
                <w:rStyle w:val="IndexLink"/>
              </w:rPr>
              <w:t>111</w:t>
            </w:r>
          </w:hyperlink>
        </w:p>
        <w:p>
          <w:pPr>
            <w:pStyle w:val="Contents4"/>
            <w:tabs>
              <w:tab w:val="clear" w:pos="8176"/>
              <w:tab w:val="right" w:pos="9026" w:leader="dot"/>
            </w:tabs>
            <w:rPr/>
          </w:pPr>
          <w:hyperlink w:anchor="__RefHeading___Toc5329046_2870459653">
            <w:r>
              <w:rPr>
                <w:webHidden/>
                <w:rStyle w:val="IndexLink"/>
                <w:rtl w:val="true"/>
              </w:rPr>
              <w:t>درس چهارم – فضائل و ثواب ها</w:t>
            </w:r>
            <w:r>
              <w:rPr>
                <w:rStyle w:val="IndexLink"/>
                <w:rtl w:val="true"/>
              </w:rPr>
              <w:tab/>
            </w:r>
            <w:r>
              <w:rPr>
                <w:rStyle w:val="IndexLink"/>
              </w:rPr>
              <w:t>114</w:t>
            </w:r>
          </w:hyperlink>
        </w:p>
        <w:p>
          <w:pPr>
            <w:pStyle w:val="Contents5"/>
            <w:tabs>
              <w:tab w:val="clear" w:pos="7892"/>
              <w:tab w:val="right" w:pos="9026" w:leader="dot"/>
            </w:tabs>
            <w:rPr/>
          </w:pPr>
          <w:hyperlink w:anchor="__RefHeading___Toc5329048_287045965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329050_2870459653">
            <w:r>
              <w:rPr>
                <w:webHidden/>
                <w:rStyle w:val="IndexLink"/>
              </w:rPr>
              <w:t>1</w:t>
            </w:r>
            <w:r>
              <w:rPr>
                <w:rStyle w:val="IndexLink"/>
                <w:rtl w:val="true"/>
              </w:rPr>
              <w:t xml:space="preserve">- </w:t>
            </w:r>
            <w:r>
              <w:rPr>
                <w:rStyle w:val="IndexLink"/>
                <w:rtl w:val="true"/>
              </w:rPr>
              <w:t>موضوعات ثواب ها</w:t>
            </w:r>
            <w:r>
              <w:rPr>
                <w:rStyle w:val="IndexLink"/>
                <w:rtl w:val="true"/>
              </w:rPr>
              <w:tab/>
            </w:r>
            <w:r>
              <w:rPr>
                <w:rStyle w:val="IndexLink"/>
              </w:rPr>
              <w:t>114</w:t>
            </w:r>
          </w:hyperlink>
        </w:p>
        <w:p>
          <w:pPr>
            <w:pStyle w:val="Contents5"/>
            <w:tabs>
              <w:tab w:val="clear" w:pos="7892"/>
              <w:tab w:val="right" w:pos="9026" w:leader="dot"/>
            </w:tabs>
            <w:rPr/>
          </w:pPr>
          <w:hyperlink w:anchor="__RefHeading___Toc5329052_2870459653">
            <w:r>
              <w:rPr>
                <w:webHidden/>
                <w:rStyle w:val="IndexLink"/>
              </w:rPr>
              <w:t>2</w:t>
            </w:r>
            <w:r>
              <w:rPr>
                <w:rStyle w:val="IndexLink"/>
                <w:rtl w:val="true"/>
              </w:rPr>
              <w:t>-</w:t>
            </w:r>
            <w:r>
              <w:rPr>
                <w:rStyle w:val="IndexLink"/>
                <w:rtl w:val="true"/>
              </w:rPr>
              <w:t>روش های ذکر ثواب ها</w:t>
            </w:r>
            <w:r>
              <w:rPr>
                <w:rStyle w:val="IndexLink"/>
                <w:rtl w:val="true"/>
              </w:rPr>
              <w:tab/>
            </w:r>
            <w:r>
              <w:rPr>
                <w:rStyle w:val="IndexLink"/>
              </w:rPr>
              <w:t>116</w:t>
            </w:r>
          </w:hyperlink>
        </w:p>
        <w:p>
          <w:pPr>
            <w:pStyle w:val="Contents5"/>
            <w:tabs>
              <w:tab w:val="clear" w:pos="7892"/>
              <w:tab w:val="right" w:pos="9026" w:leader="dot"/>
            </w:tabs>
            <w:rPr/>
          </w:pPr>
          <w:hyperlink w:anchor="__RefHeading___Toc5329054_2870459653">
            <w:r>
              <w:rPr>
                <w:webHidden/>
                <w:rStyle w:val="IndexLink"/>
              </w:rPr>
              <w:t>3</w:t>
            </w:r>
            <w:r>
              <w:rPr>
                <w:rStyle w:val="IndexLink"/>
                <w:rtl w:val="true"/>
              </w:rPr>
              <w:t xml:space="preserve">- </w:t>
            </w:r>
            <w:r>
              <w:rPr>
                <w:rStyle w:val="IndexLink"/>
                <w:rtl w:val="true"/>
              </w:rPr>
              <w:t>محتوای ثواب ها</w:t>
            </w:r>
            <w:r>
              <w:rPr>
                <w:rStyle w:val="IndexLink"/>
                <w:rtl w:val="true"/>
              </w:rPr>
              <w:tab/>
            </w:r>
            <w:r>
              <w:rPr>
                <w:rStyle w:val="IndexLink"/>
              </w:rPr>
              <w:t>121</w:t>
            </w:r>
          </w:hyperlink>
        </w:p>
        <w:p>
          <w:pPr>
            <w:pStyle w:val="Contents5"/>
            <w:tabs>
              <w:tab w:val="clear" w:pos="7892"/>
              <w:tab w:val="right" w:pos="9026" w:leader="dot"/>
            </w:tabs>
            <w:rPr/>
          </w:pPr>
          <w:hyperlink w:anchor="__RefHeading___Toc5329056_2870459653">
            <w:r>
              <w:rPr>
                <w:webHidden/>
                <w:rStyle w:val="IndexLink"/>
              </w:rPr>
              <w:t>4</w:t>
            </w:r>
            <w:r>
              <w:rPr>
                <w:rStyle w:val="IndexLink"/>
                <w:rtl w:val="true"/>
              </w:rPr>
              <w:t xml:space="preserve"> – </w:t>
            </w:r>
            <w:r>
              <w:rPr>
                <w:rStyle w:val="IndexLink"/>
                <w:rtl w:val="true"/>
              </w:rPr>
              <w:t>شروط بهره بردن از ثواب ها</w:t>
            </w:r>
            <w:r>
              <w:rPr>
                <w:rStyle w:val="IndexLink"/>
                <w:rtl w:val="true"/>
              </w:rPr>
              <w:tab/>
            </w:r>
            <w:r>
              <w:rPr>
                <w:rStyle w:val="IndexLink"/>
              </w:rPr>
              <w:t>123</w:t>
            </w:r>
          </w:hyperlink>
        </w:p>
        <w:p>
          <w:pPr>
            <w:pStyle w:val="Contents5"/>
            <w:tabs>
              <w:tab w:val="clear" w:pos="7892"/>
              <w:tab w:val="right" w:pos="9026" w:leader="dot"/>
            </w:tabs>
            <w:rPr/>
          </w:pPr>
          <w:hyperlink w:anchor="__RefHeading___Toc5329058_2870459653">
            <w:r>
              <w:rPr>
                <w:webHidden/>
                <w:rStyle w:val="IndexLink"/>
              </w:rPr>
              <w:t>5</w:t>
            </w:r>
            <w:r>
              <w:rPr>
                <w:rStyle w:val="IndexLink"/>
                <w:rtl w:val="true"/>
              </w:rPr>
              <w:t xml:space="preserve"> - </w:t>
            </w:r>
            <w:r>
              <w:rPr>
                <w:rStyle w:val="IndexLink"/>
                <w:rtl w:val="true"/>
              </w:rPr>
              <w:t>قیود ثواب ها</w:t>
            </w:r>
            <w:r>
              <w:rPr>
                <w:rStyle w:val="IndexLink"/>
                <w:rtl w:val="true"/>
              </w:rPr>
              <w:tab/>
            </w:r>
            <w:r>
              <w:rPr>
                <w:rStyle w:val="IndexLink"/>
              </w:rPr>
              <w:t>127</w:t>
            </w:r>
          </w:hyperlink>
        </w:p>
        <w:p>
          <w:pPr>
            <w:pStyle w:val="Contents5"/>
            <w:tabs>
              <w:tab w:val="clear" w:pos="7892"/>
              <w:tab w:val="right" w:pos="9026" w:leader="dot"/>
            </w:tabs>
            <w:rPr/>
          </w:pPr>
          <w:hyperlink w:anchor="__RefHeading___Toc5329060_2870459653">
            <w:r>
              <w:rPr>
                <w:webHidden/>
                <w:rStyle w:val="IndexLink"/>
              </w:rPr>
              <w:t>6</w:t>
            </w:r>
            <w:r>
              <w:rPr>
                <w:rStyle w:val="IndexLink"/>
                <w:rtl w:val="true"/>
              </w:rPr>
              <w:t xml:space="preserve"> - </w:t>
            </w:r>
            <w:r>
              <w:rPr>
                <w:rStyle w:val="IndexLink"/>
                <w:rtl w:val="true"/>
              </w:rPr>
              <w:t>بررسی فضائل و ثواب های به ظاهر غیر قابل باور</w:t>
            </w:r>
            <w:r>
              <w:rPr>
                <w:rStyle w:val="IndexLink"/>
                <w:rtl w:val="true"/>
              </w:rPr>
              <w:tab/>
            </w:r>
            <w:r>
              <w:rPr>
                <w:rStyle w:val="IndexLink"/>
              </w:rPr>
              <w:t>130</w:t>
            </w:r>
          </w:hyperlink>
        </w:p>
        <w:p>
          <w:pPr>
            <w:pStyle w:val="Contents6"/>
            <w:tabs>
              <w:tab w:val="clear" w:pos="7609"/>
              <w:tab w:val="right" w:pos="9026" w:leader="dot"/>
            </w:tabs>
            <w:rPr/>
          </w:pPr>
          <w:hyperlink w:anchor="__RefHeading___Toc5329062_2870459653">
            <w:r>
              <w:rPr>
                <w:webHidden/>
                <w:rStyle w:val="IndexLink"/>
              </w:rPr>
              <w:t>6-1</w:t>
            </w:r>
            <w:r>
              <w:rPr>
                <w:rStyle w:val="IndexLink"/>
                <w:rtl w:val="true"/>
              </w:rPr>
              <w:t xml:space="preserve">. </w:t>
            </w:r>
            <w:r>
              <w:rPr>
                <w:rStyle w:val="IndexLink"/>
                <w:rtl w:val="true"/>
              </w:rPr>
              <w:t>طرح مسائل</w:t>
            </w:r>
            <w:r>
              <w:rPr>
                <w:rStyle w:val="IndexLink"/>
                <w:rtl w:val="true"/>
              </w:rPr>
              <w:tab/>
            </w:r>
            <w:r>
              <w:rPr>
                <w:rStyle w:val="IndexLink"/>
              </w:rPr>
              <w:t>130</w:t>
            </w:r>
          </w:hyperlink>
        </w:p>
        <w:p>
          <w:pPr>
            <w:pStyle w:val="Contents6"/>
            <w:tabs>
              <w:tab w:val="clear" w:pos="7609"/>
              <w:tab w:val="right" w:pos="9026" w:leader="dot"/>
            </w:tabs>
            <w:rPr/>
          </w:pPr>
          <w:hyperlink w:anchor="__RefHeading___Toc5329064_2870459653">
            <w:r>
              <w:rPr>
                <w:webHidden/>
                <w:rStyle w:val="IndexLink"/>
              </w:rPr>
              <w:t>6-2</w:t>
            </w:r>
            <w:r>
              <w:rPr>
                <w:rStyle w:val="IndexLink"/>
                <w:rtl w:val="true"/>
              </w:rPr>
              <w:t xml:space="preserve">. </w:t>
            </w:r>
            <w:r>
              <w:rPr>
                <w:rStyle w:val="IndexLink"/>
                <w:rtl w:val="true"/>
              </w:rPr>
              <w:t>پاسخ</w:t>
            </w:r>
            <w:r>
              <w:rPr>
                <w:rStyle w:val="IndexLink"/>
                <w:rtl w:val="true"/>
              </w:rPr>
              <w:tab/>
            </w:r>
            <w:r>
              <w:rPr>
                <w:rStyle w:val="IndexLink"/>
              </w:rPr>
              <w:t>132</w:t>
            </w:r>
          </w:hyperlink>
        </w:p>
        <w:p>
          <w:pPr>
            <w:pStyle w:val="Contents5"/>
            <w:tabs>
              <w:tab w:val="clear" w:pos="7892"/>
              <w:tab w:val="right" w:pos="9026" w:leader="dot"/>
            </w:tabs>
            <w:rPr/>
          </w:pPr>
          <w:hyperlink w:anchor="__RefHeading___Toc5329066_2870459653">
            <w:r>
              <w:rPr>
                <w:webHidden/>
                <w:rStyle w:val="IndexLink"/>
                <w:rtl w:val="true"/>
              </w:rPr>
              <w:t>سؤالات</w:t>
            </w:r>
            <w:r>
              <w:rPr>
                <w:rStyle w:val="IndexLink"/>
                <w:rtl w:val="true"/>
              </w:rPr>
              <w:tab/>
            </w:r>
            <w:r>
              <w:rPr>
                <w:rStyle w:val="IndexLink"/>
              </w:rPr>
              <w:t>135</w:t>
            </w:r>
          </w:hyperlink>
        </w:p>
        <w:p>
          <w:pPr>
            <w:pStyle w:val="Contents4"/>
            <w:tabs>
              <w:tab w:val="clear" w:pos="8176"/>
              <w:tab w:val="right" w:pos="9026" w:leader="dot"/>
            </w:tabs>
            <w:rPr/>
          </w:pPr>
          <w:hyperlink w:anchor="__RefHeading___Toc5329068_2870459653">
            <w:r>
              <w:rPr>
                <w:webHidden/>
                <w:rStyle w:val="IndexLink"/>
                <w:rtl w:val="true"/>
              </w:rPr>
              <w:t>درس پنجم – مباحث تاریخی در مفاتیح الجنان</w:t>
            </w:r>
            <w:r>
              <w:rPr>
                <w:rStyle w:val="IndexLink"/>
                <w:rtl w:val="true"/>
              </w:rPr>
              <w:tab/>
            </w:r>
            <w:r>
              <w:rPr>
                <w:rStyle w:val="IndexLink"/>
              </w:rPr>
              <w:t>136</w:t>
            </w:r>
          </w:hyperlink>
        </w:p>
        <w:p>
          <w:pPr>
            <w:pStyle w:val="Contents5"/>
            <w:tabs>
              <w:tab w:val="clear" w:pos="7892"/>
              <w:tab w:val="right" w:pos="9026" w:leader="dot"/>
            </w:tabs>
            <w:rPr/>
          </w:pPr>
          <w:hyperlink w:anchor="__RefHeading___Toc5329070_2870459653">
            <w:r>
              <w:rPr>
                <w:webHidden/>
                <w:rStyle w:val="IndexLink"/>
              </w:rPr>
              <w:t>1</w:t>
            </w:r>
            <w:r>
              <w:rPr>
                <w:rStyle w:val="IndexLink"/>
                <w:rtl w:val="true"/>
              </w:rPr>
              <w:t xml:space="preserve">- </w:t>
            </w:r>
            <w:r>
              <w:rPr>
                <w:rStyle w:val="IndexLink"/>
                <w:rtl w:val="true"/>
              </w:rPr>
              <w:t>نمای کلی از جایگاه مباحث تاریخی در مفاتیح الجنان</w:t>
            </w:r>
            <w:r>
              <w:rPr>
                <w:rStyle w:val="IndexLink"/>
                <w:rtl w:val="true"/>
              </w:rPr>
              <w:tab/>
            </w:r>
            <w:r>
              <w:rPr>
                <w:rStyle w:val="IndexLink"/>
              </w:rPr>
              <w:t>136</w:t>
            </w:r>
          </w:hyperlink>
        </w:p>
        <w:p>
          <w:pPr>
            <w:pStyle w:val="Contents5"/>
            <w:tabs>
              <w:tab w:val="clear" w:pos="7892"/>
              <w:tab w:val="right" w:pos="9026" w:leader="dot"/>
            </w:tabs>
            <w:rPr/>
          </w:pPr>
          <w:hyperlink w:anchor="__RefHeading___Toc5329072_2870459653">
            <w:r>
              <w:rPr>
                <w:webHidden/>
                <w:rStyle w:val="IndexLink"/>
              </w:rPr>
              <w:t>2</w:t>
            </w:r>
            <w:r>
              <w:rPr>
                <w:rStyle w:val="IndexLink"/>
                <w:rtl w:val="true"/>
              </w:rPr>
              <w:t xml:space="preserve">- </w:t>
            </w:r>
            <w:r>
              <w:rPr>
                <w:rStyle w:val="IndexLink"/>
                <w:rtl w:val="true"/>
              </w:rPr>
              <w:t>تفصیل برخی از نکات برجسته</w:t>
            </w:r>
            <w:r>
              <w:rPr>
                <w:rStyle w:val="IndexLink"/>
                <w:rtl w:val="true"/>
              </w:rPr>
              <w:tab/>
            </w:r>
            <w:r>
              <w:rPr>
                <w:rStyle w:val="IndexLink"/>
              </w:rPr>
              <w:t>150</w:t>
            </w:r>
          </w:hyperlink>
        </w:p>
        <w:p>
          <w:pPr>
            <w:pStyle w:val="Contents6"/>
            <w:tabs>
              <w:tab w:val="clear" w:pos="7609"/>
              <w:tab w:val="right" w:pos="9026" w:leader="dot"/>
            </w:tabs>
            <w:rPr/>
          </w:pPr>
          <w:hyperlink w:anchor="__RefHeading___Toc5329074_2870459653">
            <w:r>
              <w:rPr>
                <w:webHidden/>
                <w:rStyle w:val="IndexLink"/>
              </w:rPr>
              <w:t>2-1</w:t>
            </w:r>
            <w:r>
              <w:rPr>
                <w:rStyle w:val="IndexLink"/>
                <w:rtl w:val="true"/>
              </w:rPr>
              <w:t xml:space="preserve">. </w:t>
            </w:r>
            <w:r>
              <w:rPr>
                <w:rStyle w:val="IndexLink"/>
                <w:rtl w:val="true"/>
              </w:rPr>
              <w:t xml:space="preserve">هفتم صفر، عزاداری برای امام حسن مجتبی یا جشن برای امام کاظم </w:t>
            </w:r>
            <w:r>
              <w:rPr>
                <w:rStyle w:val="IndexLink"/>
                <w:rtl w:val="true"/>
              </w:rPr>
              <w:t>(</w:t>
            </w:r>
            <w:r>
              <w:rPr>
                <w:rStyle w:val="IndexLink"/>
                <w:rtl w:val="true"/>
              </w:rPr>
              <w:t>صلوات الله علیهما</w:t>
            </w:r>
            <w:r>
              <w:rPr>
                <w:rStyle w:val="IndexLink"/>
                <w:rtl w:val="true"/>
              </w:rPr>
              <w:t>)</w:t>
              <w:tab/>
            </w:r>
            <w:r>
              <w:rPr>
                <w:rStyle w:val="IndexLink"/>
              </w:rPr>
              <w:t>150</w:t>
            </w:r>
          </w:hyperlink>
        </w:p>
        <w:p>
          <w:pPr>
            <w:pStyle w:val="Contents6"/>
            <w:tabs>
              <w:tab w:val="clear" w:pos="7609"/>
              <w:tab w:val="right" w:pos="9026" w:leader="dot"/>
            </w:tabs>
            <w:rPr/>
          </w:pPr>
          <w:hyperlink w:anchor="__RefHeading___Toc5329076_2870459653">
            <w:r>
              <w:rPr>
                <w:webHidden/>
                <w:rStyle w:val="IndexLink"/>
              </w:rPr>
              <w:t>2-2</w:t>
            </w:r>
            <w:r>
              <w:rPr>
                <w:rStyle w:val="IndexLink"/>
                <w:rtl w:val="true"/>
              </w:rPr>
              <w:t xml:space="preserve">. </w:t>
            </w:r>
            <w:r>
              <w:rPr>
                <w:rStyle w:val="IndexLink"/>
                <w:rtl w:val="true"/>
              </w:rPr>
              <w:t xml:space="preserve">بیستم صفر </w:t>
            </w:r>
            <w:r>
              <w:rPr>
                <w:rStyle w:val="IndexLink"/>
                <w:rtl w:val="true"/>
              </w:rPr>
              <w:t>(</w:t>
            </w:r>
            <w:r>
              <w:rPr>
                <w:rStyle w:val="IndexLink"/>
                <w:rtl w:val="true"/>
              </w:rPr>
              <w:t>اربعین</w:t>
            </w:r>
            <w:r>
              <w:rPr>
                <w:rStyle w:val="IndexLink"/>
                <w:rtl w:val="true"/>
              </w:rPr>
              <w:t>)</w:t>
              <w:tab/>
            </w:r>
            <w:r>
              <w:rPr>
                <w:rStyle w:val="IndexLink"/>
              </w:rPr>
              <w:t>154</w:t>
            </w:r>
          </w:hyperlink>
        </w:p>
        <w:p>
          <w:pPr>
            <w:pStyle w:val="Contents6"/>
            <w:tabs>
              <w:tab w:val="clear" w:pos="7609"/>
              <w:tab w:val="right" w:pos="9026" w:leader="dot"/>
            </w:tabs>
            <w:rPr/>
          </w:pPr>
          <w:hyperlink w:anchor="__RefHeading___Toc5329078_2870459653">
            <w:r>
              <w:rPr>
                <w:webHidden/>
                <w:rStyle w:val="IndexLink"/>
              </w:rPr>
              <w:t>2-3</w:t>
            </w:r>
            <w:r>
              <w:rPr>
                <w:rStyle w:val="IndexLink"/>
                <w:rtl w:val="true"/>
              </w:rPr>
              <w:t xml:space="preserve">. </w:t>
            </w:r>
            <w:r>
              <w:rPr>
                <w:rStyle w:val="IndexLink"/>
                <w:rtl w:val="true"/>
              </w:rPr>
              <w:t>نهم ربیع الأول</w:t>
            </w:r>
            <w:r>
              <w:rPr>
                <w:rStyle w:val="IndexLink"/>
                <w:rtl w:val="true"/>
              </w:rPr>
              <w:tab/>
            </w:r>
            <w:r>
              <w:rPr>
                <w:rStyle w:val="IndexLink"/>
              </w:rPr>
              <w:t>155</w:t>
            </w:r>
          </w:hyperlink>
        </w:p>
        <w:p>
          <w:pPr>
            <w:pStyle w:val="Contents6"/>
            <w:tabs>
              <w:tab w:val="clear" w:pos="7609"/>
              <w:tab w:val="right" w:pos="9026" w:leader="dot"/>
            </w:tabs>
            <w:rPr/>
          </w:pPr>
          <w:hyperlink w:anchor="__RefHeading___Toc5329080_2870459653">
            <w:r>
              <w:rPr>
                <w:webHidden/>
                <w:rStyle w:val="IndexLink"/>
              </w:rPr>
              <w:t>2-4</w:t>
            </w:r>
            <w:r>
              <w:rPr>
                <w:rStyle w:val="IndexLink"/>
                <w:rtl w:val="true"/>
              </w:rPr>
              <w:t xml:space="preserve">. </w:t>
            </w:r>
            <w:r>
              <w:rPr>
                <w:rStyle w:val="IndexLink"/>
                <w:rtl w:val="true"/>
              </w:rPr>
              <w:t xml:space="preserve">شهادت حضرت زهرا </w:t>
            </w:r>
            <w:r>
              <w:rPr>
                <w:rStyle w:val="IndexLink"/>
                <w:rtl w:val="true"/>
              </w:rPr>
              <w:t>(</w:t>
            </w:r>
            <w:r>
              <w:rPr>
                <w:rStyle w:val="IndexLink"/>
                <w:rtl w:val="true"/>
              </w:rPr>
              <w:t>صلوات الله علیها</w:t>
            </w:r>
            <w:r>
              <w:rPr>
                <w:rStyle w:val="IndexLink"/>
                <w:rtl w:val="true"/>
              </w:rPr>
              <w:t>)</w:t>
              <w:tab/>
            </w:r>
            <w:r>
              <w:rPr>
                <w:rStyle w:val="IndexLink"/>
              </w:rPr>
              <w:t>158</w:t>
            </w:r>
          </w:hyperlink>
        </w:p>
        <w:p>
          <w:pPr>
            <w:pStyle w:val="Contents6"/>
            <w:tabs>
              <w:tab w:val="clear" w:pos="7609"/>
              <w:tab w:val="right" w:pos="9026" w:leader="dot"/>
            </w:tabs>
            <w:rPr/>
          </w:pPr>
          <w:hyperlink w:anchor="__RefHeading___Toc5329082_2870459653">
            <w:r>
              <w:rPr>
                <w:webHidden/>
                <w:rStyle w:val="IndexLink"/>
              </w:rPr>
              <w:t>2-5</w:t>
            </w:r>
            <w:r>
              <w:rPr>
                <w:rStyle w:val="IndexLink"/>
                <w:rtl w:val="true"/>
              </w:rPr>
              <w:t xml:space="preserve">. </w:t>
            </w:r>
            <w:r>
              <w:rPr>
                <w:rStyle w:val="IndexLink"/>
                <w:rtl w:val="true"/>
              </w:rPr>
              <w:t>معراج رسول خدا</w:t>
            </w:r>
            <w:r>
              <w:rPr>
                <w:rStyle w:val="IndexLink"/>
                <w:rtl w:val="true"/>
              </w:rPr>
              <w:t>(</w:t>
            </w:r>
            <w:r>
              <w:rPr>
                <w:rStyle w:val="IndexLink"/>
                <w:rtl w:val="true"/>
              </w:rPr>
              <w:t>صلی الله علیه و آله و سلم</w:t>
            </w:r>
            <w:r>
              <w:rPr>
                <w:rStyle w:val="IndexLink"/>
                <w:rtl w:val="true"/>
              </w:rPr>
              <w:t>)</w:t>
              <w:tab/>
            </w:r>
            <w:r>
              <w:rPr>
                <w:rStyle w:val="IndexLink"/>
              </w:rPr>
              <w:t>159</w:t>
            </w:r>
          </w:hyperlink>
        </w:p>
        <w:p>
          <w:pPr>
            <w:pStyle w:val="Contents6"/>
            <w:tabs>
              <w:tab w:val="clear" w:pos="7609"/>
              <w:tab w:val="right" w:pos="9026" w:leader="dot"/>
            </w:tabs>
            <w:rPr/>
          </w:pPr>
          <w:hyperlink w:anchor="__RefHeading___Toc5329084_2870459653">
            <w:r>
              <w:rPr>
                <w:webHidden/>
                <w:rStyle w:val="IndexLink"/>
              </w:rPr>
              <w:t>2-6</w:t>
            </w:r>
            <w:r>
              <w:rPr>
                <w:rStyle w:val="IndexLink"/>
                <w:rtl w:val="true"/>
              </w:rPr>
              <w:t xml:space="preserve">. </w:t>
            </w:r>
            <w:r>
              <w:rPr>
                <w:rStyle w:val="IndexLink"/>
                <w:rtl w:val="true"/>
              </w:rPr>
              <w:t xml:space="preserve">فلسفه گریه در شهادت معصومان </w:t>
            </w:r>
            <w:r>
              <w:rPr>
                <w:rStyle w:val="IndexLink"/>
                <w:rtl w:val="true"/>
              </w:rPr>
              <w:t>(</w:t>
            </w:r>
            <w:r>
              <w:rPr>
                <w:rStyle w:val="IndexLink"/>
                <w:rtl w:val="true"/>
              </w:rPr>
              <w:t>صلوات الله علیهم</w:t>
            </w:r>
            <w:r>
              <w:rPr>
                <w:rStyle w:val="IndexLink"/>
                <w:rtl w:val="true"/>
              </w:rPr>
              <w:t>)</w:t>
              <w:tab/>
            </w:r>
            <w:r>
              <w:rPr>
                <w:rStyle w:val="IndexLink"/>
              </w:rPr>
              <w:t>160</w:t>
            </w:r>
          </w:hyperlink>
        </w:p>
        <w:p>
          <w:pPr>
            <w:pStyle w:val="Contents5"/>
            <w:tabs>
              <w:tab w:val="clear" w:pos="7892"/>
              <w:tab w:val="right" w:pos="9026" w:leader="dot"/>
            </w:tabs>
            <w:rPr/>
          </w:pPr>
          <w:hyperlink w:anchor="__RefHeading___Toc5329086_2870459653">
            <w:r>
              <w:rPr>
                <w:webHidden/>
                <w:rStyle w:val="IndexLink"/>
                <w:rtl w:val="true"/>
              </w:rPr>
              <w:t>سؤالات</w:t>
            </w:r>
            <w:r>
              <w:rPr>
                <w:rStyle w:val="IndexLink"/>
                <w:rtl w:val="true"/>
              </w:rPr>
              <w:tab/>
            </w:r>
            <w:r>
              <w:rPr>
                <w:rStyle w:val="IndexLink"/>
              </w:rPr>
              <w:t>163</w:t>
            </w:r>
          </w:hyperlink>
        </w:p>
        <w:p>
          <w:pPr>
            <w:pStyle w:val="Contents4"/>
            <w:tabs>
              <w:tab w:val="clear" w:pos="8176"/>
              <w:tab w:val="right" w:pos="9026" w:leader="dot"/>
            </w:tabs>
            <w:rPr/>
          </w:pPr>
          <w:hyperlink w:anchor="__RefHeading___Toc5329088_2870459653">
            <w:r>
              <w:rPr>
                <w:webHidden/>
                <w:rStyle w:val="IndexLink"/>
                <w:rtl w:val="true"/>
              </w:rPr>
              <w:t>درس ششم – کتاب شناسی ادعیه</w:t>
            </w:r>
            <w:r>
              <w:rPr>
                <w:rStyle w:val="IndexLink"/>
                <w:rtl w:val="true"/>
              </w:rPr>
              <w:tab/>
            </w:r>
            <w:r>
              <w:rPr>
                <w:rStyle w:val="IndexLink"/>
              </w:rPr>
              <w:t>164</w:t>
            </w:r>
          </w:hyperlink>
        </w:p>
        <w:p>
          <w:pPr>
            <w:pStyle w:val="Contents5"/>
            <w:tabs>
              <w:tab w:val="clear" w:pos="7892"/>
              <w:tab w:val="right" w:pos="9026" w:leader="dot"/>
            </w:tabs>
            <w:rPr/>
          </w:pPr>
          <w:hyperlink w:anchor="__RefHeading___Toc5329090_2870459653">
            <w:r>
              <w:rPr>
                <w:webHidden/>
                <w:rStyle w:val="IndexLink"/>
              </w:rPr>
              <w:t>1</w:t>
            </w:r>
            <w:r>
              <w:rPr>
                <w:rStyle w:val="IndexLink"/>
                <w:rtl w:val="true"/>
              </w:rPr>
              <w:t xml:space="preserve"> – </w:t>
            </w:r>
            <w:r>
              <w:rPr>
                <w:rStyle w:val="IndexLink"/>
                <w:rtl w:val="true"/>
              </w:rPr>
              <w:t xml:space="preserve">آشنایی با منابع </w:t>
            </w:r>
            <w:r>
              <w:rPr>
                <w:rStyle w:val="IndexLink"/>
                <w:rtl w:val="true"/>
              </w:rPr>
              <w:t>«</w:t>
            </w:r>
            <w:r>
              <w:rPr>
                <w:rStyle w:val="IndexLink"/>
                <w:rtl w:val="true"/>
              </w:rPr>
              <w:t>مفاتیح الجنان</w:t>
            </w:r>
            <w:r>
              <w:rPr>
                <w:rStyle w:val="IndexLink"/>
                <w:rtl w:val="true"/>
              </w:rPr>
              <w:t>»</w:t>
              <w:tab/>
            </w:r>
            <w:r>
              <w:rPr>
                <w:rStyle w:val="IndexLink"/>
              </w:rPr>
              <w:t>164</w:t>
            </w:r>
          </w:hyperlink>
        </w:p>
        <w:p>
          <w:pPr>
            <w:pStyle w:val="Contents6"/>
            <w:tabs>
              <w:tab w:val="clear" w:pos="7609"/>
              <w:tab w:val="right" w:pos="9026" w:leader="dot"/>
            </w:tabs>
            <w:rPr/>
          </w:pPr>
          <w:hyperlink w:anchor="__RefHeading___Toc5329092_2870459653">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5329094_2870459653">
            <w:r>
              <w:rPr>
                <w:webHidden/>
                <w:rStyle w:val="IndexLink"/>
                <w:rtl w:val="true"/>
              </w:rPr>
              <w:t>الف – منابع غیر اختصاصی</w:t>
            </w:r>
            <w:r>
              <w:rPr>
                <w:rStyle w:val="IndexLink"/>
                <w:rtl w:val="true"/>
              </w:rPr>
              <w:tab/>
            </w:r>
            <w:r>
              <w:rPr>
                <w:rStyle w:val="IndexLink"/>
              </w:rPr>
              <w:t>164</w:t>
            </w:r>
          </w:hyperlink>
        </w:p>
        <w:p>
          <w:pPr>
            <w:pStyle w:val="Contents6"/>
            <w:tabs>
              <w:tab w:val="clear" w:pos="7609"/>
              <w:tab w:val="right" w:pos="9026" w:leader="dot"/>
            </w:tabs>
            <w:rPr/>
          </w:pPr>
          <w:hyperlink w:anchor="__RefHeading___Toc5329096_2870459653">
            <w:r>
              <w:rPr>
                <w:webHidden/>
                <w:rStyle w:val="IndexLink"/>
                <w:rtl w:val="true"/>
              </w:rPr>
              <w:t>ب – منابع اختصاصی دعا</w:t>
            </w:r>
            <w:r>
              <w:rPr>
                <w:rStyle w:val="IndexLink"/>
                <w:rtl w:val="true"/>
              </w:rPr>
              <w:tab/>
            </w:r>
            <w:r>
              <w:rPr>
                <w:rStyle w:val="IndexLink"/>
              </w:rPr>
              <w:t>165</w:t>
            </w:r>
          </w:hyperlink>
        </w:p>
        <w:p>
          <w:pPr>
            <w:pStyle w:val="Contents6"/>
            <w:tabs>
              <w:tab w:val="clear" w:pos="7609"/>
              <w:tab w:val="right" w:pos="9026" w:leader="dot"/>
            </w:tabs>
            <w:rPr/>
          </w:pPr>
          <w:hyperlink w:anchor="__RefHeading___Toc5329098_287045965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5329100_2870459653">
            <w:r>
              <w:rPr>
                <w:webHidden/>
                <w:rStyle w:val="IndexLink"/>
                <w:rtl w:val="true"/>
              </w:rPr>
              <w:t xml:space="preserve">اول </w:t>
            </w:r>
            <w:r>
              <w:rPr>
                <w:rStyle w:val="IndexLink"/>
                <w:rtl w:val="true"/>
              </w:rPr>
              <w:t>- «</w:t>
            </w:r>
            <w:r>
              <w:rPr>
                <w:rStyle w:val="IndexLink"/>
                <w:rtl w:val="true"/>
              </w:rPr>
              <w:t>صحیفه سجادیه</w:t>
            </w:r>
            <w:r>
              <w:rPr>
                <w:rStyle w:val="IndexLink"/>
                <w:rtl w:val="true"/>
              </w:rPr>
              <w:t>»</w:t>
              <w:tab/>
            </w:r>
            <w:r>
              <w:rPr>
                <w:rStyle w:val="IndexLink"/>
              </w:rPr>
              <w:t>165</w:t>
            </w:r>
          </w:hyperlink>
        </w:p>
        <w:p>
          <w:pPr>
            <w:pStyle w:val="Contents6"/>
            <w:tabs>
              <w:tab w:val="clear" w:pos="7609"/>
              <w:tab w:val="right" w:pos="9026" w:leader="dot"/>
            </w:tabs>
            <w:rPr/>
          </w:pPr>
          <w:hyperlink w:anchor="__RefHeading___Toc5329102_2870459653">
            <w:r>
              <w:rPr>
                <w:webHidden/>
                <w:rStyle w:val="IndexLink"/>
                <w:rtl w:val="true"/>
              </w:rPr>
              <w:t xml:space="preserve">دوم </w:t>
            </w:r>
            <w:r>
              <w:rPr>
                <w:rStyle w:val="IndexLink"/>
                <w:rtl w:val="true"/>
              </w:rPr>
              <w:t>- «</w:t>
            </w:r>
            <w:r>
              <w:rPr>
                <w:rStyle w:val="IndexLink"/>
                <w:rtl w:val="true"/>
              </w:rPr>
              <w:t>کامل الزیارات</w:t>
            </w:r>
            <w:r>
              <w:rPr>
                <w:rStyle w:val="IndexLink"/>
                <w:rtl w:val="true"/>
              </w:rPr>
              <w:t xml:space="preserve">» </w:t>
            </w:r>
            <w:r>
              <w:rPr>
                <w:rStyle w:val="IndexLink"/>
                <w:rtl w:val="true"/>
              </w:rPr>
              <w:t xml:space="preserve">اثر </w:t>
            </w:r>
            <w:r>
              <w:rPr>
                <w:rStyle w:val="IndexLink"/>
                <w:rtl w:val="true"/>
              </w:rPr>
              <w:t>«</w:t>
            </w:r>
            <w:r>
              <w:rPr>
                <w:rStyle w:val="IndexLink"/>
                <w:rtl w:val="true"/>
              </w:rPr>
              <w:t>ابن قولویه قمی</w:t>
            </w:r>
            <w:r>
              <w:rPr>
                <w:rStyle w:val="IndexLink"/>
                <w:rtl w:val="true"/>
              </w:rPr>
              <w:t>» (</w:t>
            </w:r>
            <w:r>
              <w:rPr>
                <w:rStyle w:val="IndexLink"/>
                <w:rtl w:val="true"/>
              </w:rPr>
              <w:t xml:space="preserve">م </w:t>
            </w:r>
            <w:r>
              <w:rPr>
                <w:rStyle w:val="IndexLink"/>
              </w:rPr>
              <w:t>367</w:t>
            </w:r>
            <w:r>
              <w:rPr>
                <w:rStyle w:val="IndexLink"/>
                <w:rtl w:val="true"/>
              </w:rPr>
              <w:t>ق</w:t>
            </w:r>
            <w:r>
              <w:rPr>
                <w:rStyle w:val="IndexLink"/>
                <w:rtl w:val="true"/>
              </w:rPr>
              <w:t>)</w:t>
              <w:tab/>
            </w:r>
            <w:r>
              <w:rPr>
                <w:rStyle w:val="IndexLink"/>
              </w:rPr>
              <w:t>166</w:t>
            </w:r>
          </w:hyperlink>
        </w:p>
        <w:p>
          <w:pPr>
            <w:pStyle w:val="Contents6"/>
            <w:tabs>
              <w:tab w:val="clear" w:pos="7609"/>
              <w:tab w:val="right" w:pos="9026" w:leader="dot"/>
            </w:tabs>
            <w:rPr/>
          </w:pPr>
          <w:hyperlink w:anchor="__RefHeading___Toc5329104_2870459653">
            <w:r>
              <w:rPr>
                <w:webHidden/>
                <w:rStyle w:val="IndexLink"/>
                <w:rtl w:val="true"/>
              </w:rPr>
              <w:t xml:space="preserve">سوم </w:t>
            </w:r>
            <w:r>
              <w:rPr>
                <w:rStyle w:val="IndexLink"/>
                <w:rtl w:val="true"/>
              </w:rPr>
              <w:t>- «</w:t>
            </w:r>
            <w:r>
              <w:rPr>
                <w:rStyle w:val="IndexLink"/>
                <w:rtl w:val="true"/>
              </w:rPr>
              <w:t>المزار</w:t>
            </w:r>
            <w:r>
              <w:rPr>
                <w:rStyle w:val="IndexLink"/>
                <w:rtl w:val="true"/>
              </w:rPr>
              <w:t xml:space="preserve">» </w:t>
            </w:r>
            <w:r>
              <w:rPr>
                <w:rStyle w:val="IndexLink"/>
                <w:rtl w:val="true"/>
              </w:rPr>
              <w:t xml:space="preserve">اثر </w:t>
            </w:r>
            <w:r>
              <w:rPr>
                <w:rStyle w:val="IndexLink"/>
                <w:rtl w:val="true"/>
              </w:rPr>
              <w:t>«</w:t>
            </w:r>
            <w:r>
              <w:rPr>
                <w:rStyle w:val="IndexLink"/>
                <w:rtl w:val="true"/>
              </w:rPr>
              <w:t>محمد بن محمد شیخ مفید</w:t>
            </w:r>
            <w:r>
              <w:rPr>
                <w:rStyle w:val="IndexLink"/>
                <w:rtl w:val="true"/>
              </w:rPr>
              <w:t>» (</w:t>
            </w:r>
            <w:r>
              <w:rPr>
                <w:rStyle w:val="IndexLink"/>
                <w:rtl w:val="true"/>
              </w:rPr>
              <w:t xml:space="preserve">م </w:t>
            </w:r>
            <w:r>
              <w:rPr>
                <w:rStyle w:val="IndexLink"/>
              </w:rPr>
              <w:t>413</w:t>
            </w:r>
            <w:r>
              <w:rPr>
                <w:rStyle w:val="IndexLink"/>
                <w:rtl w:val="true"/>
              </w:rPr>
              <w:t>ق</w:t>
            </w:r>
            <w:r>
              <w:rPr>
                <w:rStyle w:val="IndexLink"/>
                <w:rtl w:val="true"/>
              </w:rPr>
              <w:t>)</w:t>
              <w:tab/>
            </w:r>
            <w:r>
              <w:rPr>
                <w:rStyle w:val="IndexLink"/>
              </w:rPr>
              <w:t>166</w:t>
            </w:r>
          </w:hyperlink>
        </w:p>
        <w:p>
          <w:pPr>
            <w:pStyle w:val="Contents6"/>
            <w:tabs>
              <w:tab w:val="clear" w:pos="7609"/>
              <w:tab w:val="right" w:pos="9026" w:leader="dot"/>
            </w:tabs>
            <w:rPr/>
          </w:pPr>
          <w:hyperlink w:anchor="__RefHeading___Toc5329106_2870459653">
            <w:r>
              <w:rPr>
                <w:webHidden/>
                <w:rStyle w:val="IndexLink"/>
                <w:rtl w:val="true"/>
              </w:rPr>
              <w:t xml:space="preserve">چهارم </w:t>
            </w:r>
            <w:r>
              <w:rPr>
                <w:rStyle w:val="IndexLink"/>
                <w:rtl w:val="true"/>
              </w:rPr>
              <w:t>- «</w:t>
            </w:r>
            <w:r>
              <w:rPr>
                <w:rStyle w:val="IndexLink"/>
                <w:rtl w:val="true"/>
              </w:rPr>
              <w:t>مصباح المتهجد و سلاح المتعبد</w:t>
            </w:r>
            <w:r>
              <w:rPr>
                <w:rStyle w:val="IndexLink"/>
                <w:rtl w:val="true"/>
              </w:rPr>
              <w:t xml:space="preserve">» </w:t>
            </w:r>
            <w:r>
              <w:rPr>
                <w:rStyle w:val="IndexLink"/>
                <w:rtl w:val="true"/>
              </w:rPr>
              <w:t xml:space="preserve">اثر </w:t>
            </w:r>
            <w:r>
              <w:rPr>
                <w:rStyle w:val="IndexLink"/>
                <w:rtl w:val="true"/>
              </w:rPr>
              <w:t>«</w:t>
            </w:r>
            <w:r>
              <w:rPr>
                <w:rStyle w:val="IndexLink"/>
                <w:rtl w:val="true"/>
              </w:rPr>
              <w:t>شیخ طوسی</w:t>
            </w:r>
            <w:r>
              <w:rPr>
                <w:rStyle w:val="IndexLink"/>
                <w:rtl w:val="true"/>
              </w:rPr>
              <w:t>» (</w:t>
            </w:r>
            <w:r>
              <w:rPr>
                <w:rStyle w:val="IndexLink"/>
                <w:rtl w:val="true"/>
              </w:rPr>
              <w:t xml:space="preserve">م </w:t>
            </w:r>
            <w:r>
              <w:rPr>
                <w:rStyle w:val="IndexLink"/>
              </w:rPr>
              <w:t>460</w:t>
            </w:r>
            <w:r>
              <w:rPr>
                <w:rStyle w:val="IndexLink"/>
                <w:rtl w:val="true"/>
              </w:rPr>
              <w:t>ق</w:t>
            </w:r>
            <w:r>
              <w:rPr>
                <w:rStyle w:val="IndexLink"/>
                <w:rtl w:val="true"/>
              </w:rPr>
              <w:t>)</w:t>
              <w:tab/>
            </w:r>
            <w:r>
              <w:rPr>
                <w:rStyle w:val="IndexLink"/>
              </w:rPr>
              <w:t>167</w:t>
            </w:r>
          </w:hyperlink>
        </w:p>
        <w:p>
          <w:pPr>
            <w:pStyle w:val="Contents6"/>
            <w:tabs>
              <w:tab w:val="clear" w:pos="7609"/>
              <w:tab w:val="right" w:pos="9026" w:leader="dot"/>
            </w:tabs>
            <w:rPr/>
          </w:pPr>
          <w:hyperlink w:anchor="__RefHeading___Toc5329108_2870459653">
            <w:r>
              <w:rPr>
                <w:webHidden/>
                <w:rStyle w:val="IndexLink"/>
                <w:rtl w:val="true"/>
              </w:rPr>
              <w:t xml:space="preserve">پنجم </w:t>
            </w:r>
            <w:r>
              <w:rPr>
                <w:rStyle w:val="IndexLink"/>
                <w:rtl w:val="true"/>
              </w:rPr>
              <w:t>- «</w:t>
            </w:r>
            <w:r>
              <w:rPr>
                <w:rStyle w:val="IndexLink"/>
                <w:rtl w:val="true"/>
              </w:rPr>
              <w:t>الدعوات</w:t>
            </w:r>
            <w:r>
              <w:rPr>
                <w:rStyle w:val="IndexLink"/>
                <w:rtl w:val="true"/>
              </w:rPr>
              <w:t xml:space="preserve">/ </w:t>
            </w:r>
            <w:r>
              <w:rPr>
                <w:rStyle w:val="IndexLink"/>
                <w:rtl w:val="true"/>
              </w:rPr>
              <w:t>سلوة الحزین</w:t>
            </w:r>
            <w:r>
              <w:rPr>
                <w:rStyle w:val="IndexLink"/>
                <w:rtl w:val="true"/>
              </w:rPr>
              <w:t xml:space="preserve">» </w:t>
            </w:r>
            <w:r>
              <w:rPr>
                <w:rStyle w:val="IndexLink"/>
                <w:rtl w:val="true"/>
              </w:rPr>
              <w:t xml:space="preserve">اثر </w:t>
            </w:r>
            <w:r>
              <w:rPr>
                <w:rStyle w:val="IndexLink"/>
                <w:rtl w:val="true"/>
              </w:rPr>
              <w:t>«</w:t>
            </w:r>
            <w:r>
              <w:rPr>
                <w:rStyle w:val="IndexLink"/>
                <w:rtl w:val="true"/>
              </w:rPr>
              <w:t>قطب الدین راوندی</w:t>
            </w:r>
            <w:r>
              <w:rPr>
                <w:rStyle w:val="IndexLink"/>
                <w:rtl w:val="true"/>
              </w:rPr>
              <w:t>» (</w:t>
            </w:r>
            <w:r>
              <w:rPr>
                <w:rStyle w:val="IndexLink"/>
                <w:rtl w:val="true"/>
              </w:rPr>
              <w:t xml:space="preserve">م </w:t>
            </w:r>
            <w:r>
              <w:rPr>
                <w:rStyle w:val="IndexLink"/>
              </w:rPr>
              <w:t>573</w:t>
            </w:r>
            <w:r>
              <w:rPr>
                <w:rStyle w:val="IndexLink"/>
                <w:rtl w:val="true"/>
              </w:rPr>
              <w:t>ق</w:t>
            </w:r>
            <w:r>
              <w:rPr>
                <w:rStyle w:val="IndexLink"/>
                <w:rtl w:val="true"/>
              </w:rPr>
              <w:t>)</w:t>
              <w:tab/>
            </w:r>
            <w:r>
              <w:rPr>
                <w:rStyle w:val="IndexLink"/>
              </w:rPr>
              <w:t>167</w:t>
            </w:r>
          </w:hyperlink>
        </w:p>
        <w:p>
          <w:pPr>
            <w:pStyle w:val="Contents6"/>
            <w:tabs>
              <w:tab w:val="clear" w:pos="7609"/>
              <w:tab w:val="right" w:pos="9026" w:leader="dot"/>
            </w:tabs>
            <w:rPr/>
          </w:pPr>
          <w:hyperlink w:anchor="__RefHeading___Toc5329110_2870459653">
            <w:r>
              <w:rPr>
                <w:webHidden/>
                <w:rStyle w:val="IndexLink"/>
                <w:rtl w:val="true"/>
              </w:rPr>
              <w:t xml:space="preserve">ششم </w:t>
            </w:r>
            <w:r>
              <w:rPr>
                <w:rStyle w:val="IndexLink"/>
                <w:rtl w:val="true"/>
              </w:rPr>
              <w:t>- «</w:t>
            </w:r>
            <w:r>
              <w:rPr>
                <w:rStyle w:val="IndexLink"/>
                <w:rtl w:val="true"/>
              </w:rPr>
              <w:t>المزار الکبیر</w:t>
            </w:r>
            <w:r>
              <w:rPr>
                <w:rStyle w:val="IndexLink"/>
                <w:rtl w:val="true"/>
              </w:rPr>
              <w:t xml:space="preserve">» </w:t>
            </w:r>
            <w:r>
              <w:rPr>
                <w:rStyle w:val="IndexLink"/>
                <w:rtl w:val="true"/>
              </w:rPr>
              <w:t xml:space="preserve">اثر </w:t>
            </w:r>
            <w:r>
              <w:rPr>
                <w:rStyle w:val="IndexLink"/>
                <w:rtl w:val="true"/>
              </w:rPr>
              <w:t>«</w:t>
            </w:r>
            <w:r>
              <w:rPr>
                <w:rStyle w:val="IndexLink"/>
                <w:rtl w:val="true"/>
              </w:rPr>
              <w:t>محمد بن جعفر ابن مشهدی</w:t>
            </w:r>
            <w:r>
              <w:rPr>
                <w:rStyle w:val="IndexLink"/>
                <w:rtl w:val="true"/>
              </w:rPr>
              <w:t>» (</w:t>
            </w:r>
            <w:r>
              <w:rPr>
                <w:rStyle w:val="IndexLink"/>
                <w:rtl w:val="true"/>
              </w:rPr>
              <w:t xml:space="preserve">م </w:t>
            </w:r>
            <w:r>
              <w:rPr>
                <w:rStyle w:val="IndexLink"/>
              </w:rPr>
              <w:t>610</w:t>
            </w:r>
            <w:r>
              <w:rPr>
                <w:rStyle w:val="IndexLink"/>
                <w:rtl w:val="true"/>
              </w:rPr>
              <w:t>ق</w:t>
            </w:r>
            <w:r>
              <w:rPr>
                <w:rStyle w:val="IndexLink"/>
                <w:rtl w:val="true"/>
              </w:rPr>
              <w:t>)</w:t>
              <w:tab/>
            </w:r>
            <w:r>
              <w:rPr>
                <w:rStyle w:val="IndexLink"/>
              </w:rPr>
              <w:t>168</w:t>
            </w:r>
          </w:hyperlink>
        </w:p>
        <w:p>
          <w:pPr>
            <w:pStyle w:val="Contents6"/>
            <w:tabs>
              <w:tab w:val="clear" w:pos="7609"/>
              <w:tab w:val="right" w:pos="9026" w:leader="dot"/>
            </w:tabs>
            <w:rPr/>
          </w:pPr>
          <w:hyperlink w:anchor="__RefHeading___Toc5329112_2870459653">
            <w:r>
              <w:rPr>
                <w:webHidden/>
                <w:rStyle w:val="IndexLink"/>
                <w:rtl w:val="true"/>
              </w:rPr>
              <w:t xml:space="preserve">هفتم </w:t>
            </w:r>
            <w:r>
              <w:rPr>
                <w:rStyle w:val="IndexLink"/>
                <w:rtl w:val="true"/>
              </w:rPr>
              <w:t>- «</w:t>
            </w:r>
            <w:r>
              <w:rPr>
                <w:rStyle w:val="IndexLink"/>
                <w:rtl w:val="true"/>
              </w:rPr>
              <w:t>مزار قدیم</w:t>
            </w:r>
            <w:r>
              <w:rPr>
                <w:rStyle w:val="IndexLink"/>
                <w:rtl w:val="true"/>
              </w:rPr>
              <w:t>»</w:t>
              <w:tab/>
            </w:r>
            <w:r>
              <w:rPr>
                <w:rStyle w:val="IndexLink"/>
              </w:rPr>
              <w:t>168</w:t>
            </w:r>
          </w:hyperlink>
        </w:p>
        <w:p>
          <w:pPr>
            <w:pStyle w:val="Contents6"/>
            <w:tabs>
              <w:tab w:val="clear" w:pos="7609"/>
              <w:tab w:val="right" w:pos="9026" w:leader="dot"/>
            </w:tabs>
            <w:rPr/>
          </w:pPr>
          <w:hyperlink w:anchor="__RefHeading___Toc5329114_2870459653">
            <w:r>
              <w:rPr>
                <w:webHidden/>
                <w:rStyle w:val="IndexLink"/>
                <w:rtl w:val="true"/>
              </w:rPr>
              <w:t xml:space="preserve">هشتم </w:t>
            </w:r>
            <w:r>
              <w:rPr>
                <w:rStyle w:val="IndexLink"/>
                <w:rtl w:val="true"/>
              </w:rPr>
              <w:t>- «</w:t>
            </w:r>
            <w:r>
              <w:rPr>
                <w:rStyle w:val="IndexLink"/>
                <w:rtl w:val="true"/>
              </w:rPr>
              <w:t>المزار</w:t>
            </w:r>
            <w:r>
              <w:rPr>
                <w:rStyle w:val="IndexLink"/>
                <w:rtl w:val="true"/>
              </w:rPr>
              <w:t xml:space="preserve">» </w:t>
            </w:r>
            <w:r>
              <w:rPr>
                <w:rStyle w:val="IndexLink"/>
                <w:rtl w:val="true"/>
              </w:rPr>
              <w:t xml:space="preserve">اثر </w:t>
            </w:r>
            <w:r>
              <w:rPr>
                <w:rStyle w:val="IndexLink"/>
                <w:rtl w:val="true"/>
              </w:rPr>
              <w:t>«</w:t>
            </w:r>
            <w:r>
              <w:rPr>
                <w:rStyle w:val="IndexLink"/>
                <w:rtl w:val="true"/>
              </w:rPr>
              <w:t>شهید اول</w:t>
            </w:r>
            <w:r>
              <w:rPr>
                <w:rStyle w:val="IndexLink"/>
                <w:rtl w:val="true"/>
              </w:rPr>
              <w:t>» (</w:t>
            </w:r>
            <w:r>
              <w:rPr>
                <w:rStyle w:val="IndexLink"/>
                <w:rtl w:val="true"/>
              </w:rPr>
              <w:t xml:space="preserve">م </w:t>
            </w:r>
            <w:r>
              <w:rPr>
                <w:rStyle w:val="IndexLink"/>
              </w:rPr>
              <w:t>786</w:t>
            </w:r>
            <w:r>
              <w:rPr>
                <w:rStyle w:val="IndexLink"/>
                <w:rtl w:val="true"/>
              </w:rPr>
              <w:t>ق</w:t>
            </w:r>
            <w:r>
              <w:rPr>
                <w:rStyle w:val="IndexLink"/>
                <w:rtl w:val="true"/>
              </w:rPr>
              <w:t>)</w:t>
              <w:tab/>
            </w:r>
            <w:r>
              <w:rPr>
                <w:rStyle w:val="IndexLink"/>
              </w:rPr>
              <w:t>169</w:t>
            </w:r>
          </w:hyperlink>
        </w:p>
        <w:p>
          <w:pPr>
            <w:pStyle w:val="Contents6"/>
            <w:tabs>
              <w:tab w:val="clear" w:pos="7609"/>
              <w:tab w:val="right" w:pos="9026" w:leader="dot"/>
            </w:tabs>
            <w:rPr/>
          </w:pPr>
          <w:hyperlink w:anchor="__RefHeading___Toc5329116_2870459653">
            <w:r>
              <w:rPr>
                <w:webHidden/>
                <w:rStyle w:val="IndexLink"/>
                <w:rtl w:val="true"/>
              </w:rPr>
              <w:t xml:space="preserve">نهم </w:t>
            </w:r>
            <w:r>
              <w:rPr>
                <w:rStyle w:val="IndexLink"/>
                <w:rtl w:val="true"/>
              </w:rPr>
              <w:t>- «</w:t>
            </w:r>
            <w:r>
              <w:rPr>
                <w:rStyle w:val="IndexLink"/>
                <w:rtl w:val="true"/>
              </w:rPr>
              <w:t>عدة الداعی و نجاح الساعی</w:t>
            </w:r>
            <w:r>
              <w:rPr>
                <w:rStyle w:val="IndexLink"/>
                <w:rtl w:val="true"/>
              </w:rPr>
              <w:t xml:space="preserve">» </w:t>
            </w:r>
            <w:r>
              <w:rPr>
                <w:rStyle w:val="IndexLink"/>
                <w:rtl w:val="true"/>
              </w:rPr>
              <w:t xml:space="preserve">اثر </w:t>
            </w:r>
            <w:r>
              <w:rPr>
                <w:rStyle w:val="IndexLink"/>
                <w:rtl w:val="true"/>
              </w:rPr>
              <w:t>«</w:t>
            </w:r>
            <w:r>
              <w:rPr>
                <w:rStyle w:val="IndexLink"/>
                <w:rtl w:val="true"/>
              </w:rPr>
              <w:t>احمد بن محمد ابن فهد حلّی</w:t>
            </w:r>
            <w:r>
              <w:rPr>
                <w:rStyle w:val="IndexLink"/>
                <w:rtl w:val="true"/>
              </w:rPr>
              <w:t>»(</w:t>
            </w:r>
            <w:r>
              <w:rPr>
                <w:rStyle w:val="IndexLink"/>
              </w:rPr>
              <w:t>841</w:t>
            </w:r>
            <w:r>
              <w:rPr>
                <w:rStyle w:val="IndexLink"/>
                <w:rtl w:val="true"/>
              </w:rPr>
              <w:t>ق</w:t>
            </w:r>
            <w:r>
              <w:rPr>
                <w:rStyle w:val="IndexLink"/>
                <w:rtl w:val="true"/>
              </w:rPr>
              <w:t>)</w:t>
              <w:tab/>
            </w:r>
            <w:r>
              <w:rPr>
                <w:rStyle w:val="IndexLink"/>
              </w:rPr>
              <w:t>169</w:t>
            </w:r>
          </w:hyperlink>
        </w:p>
        <w:p>
          <w:pPr>
            <w:pStyle w:val="Contents6"/>
            <w:tabs>
              <w:tab w:val="clear" w:pos="7609"/>
              <w:tab w:val="right" w:pos="9026" w:leader="dot"/>
            </w:tabs>
            <w:rPr/>
          </w:pPr>
          <w:hyperlink w:anchor="__RefHeading___Toc5329118_2870459653">
            <w:r>
              <w:rPr>
                <w:webHidden/>
                <w:rStyle w:val="IndexLink"/>
                <w:rtl w:val="true"/>
              </w:rPr>
              <w:t xml:space="preserve">دهم – </w:t>
            </w:r>
            <w:r>
              <w:rPr>
                <w:rStyle w:val="IndexLink"/>
                <w:rtl w:val="true"/>
              </w:rPr>
              <w:t>«</w:t>
            </w:r>
            <w:r>
              <w:rPr>
                <w:rStyle w:val="IndexLink"/>
                <w:rtl w:val="true"/>
              </w:rPr>
              <w:t>اختیار المصباح</w:t>
            </w:r>
            <w:r>
              <w:rPr>
                <w:rStyle w:val="IndexLink"/>
                <w:rtl w:val="true"/>
              </w:rPr>
              <w:t xml:space="preserve">» </w:t>
            </w:r>
            <w:r>
              <w:rPr>
                <w:rStyle w:val="IndexLink"/>
                <w:rtl w:val="true"/>
              </w:rPr>
              <w:t xml:space="preserve">اثر </w:t>
            </w:r>
            <w:r>
              <w:rPr>
                <w:rStyle w:val="IndexLink"/>
                <w:rtl w:val="true"/>
              </w:rPr>
              <w:t>«</w:t>
            </w:r>
            <w:r>
              <w:rPr>
                <w:rStyle w:val="IndexLink"/>
                <w:rtl w:val="true"/>
              </w:rPr>
              <w:t>سید بن باقی</w:t>
            </w:r>
            <w:r>
              <w:rPr>
                <w:rStyle w:val="IndexLink"/>
                <w:rtl w:val="true"/>
              </w:rPr>
              <w:t>»</w:t>
              <w:tab/>
            </w:r>
            <w:r>
              <w:rPr>
                <w:rStyle w:val="IndexLink"/>
              </w:rPr>
              <w:t>169</w:t>
            </w:r>
          </w:hyperlink>
        </w:p>
        <w:p>
          <w:pPr>
            <w:pStyle w:val="Contents6"/>
            <w:tabs>
              <w:tab w:val="clear" w:pos="7609"/>
              <w:tab w:val="right" w:pos="9026" w:leader="dot"/>
            </w:tabs>
            <w:rPr/>
          </w:pPr>
          <w:hyperlink w:anchor="__RefHeading___Toc5329120_2870459653">
            <w:r>
              <w:rPr>
                <w:webHidden/>
                <w:rStyle w:val="IndexLink"/>
                <w:rtl w:val="true"/>
              </w:rPr>
              <w:t xml:space="preserve">یازدهم </w:t>
            </w:r>
            <w:r>
              <w:rPr>
                <w:rStyle w:val="IndexLink"/>
                <w:rtl w:val="true"/>
              </w:rPr>
              <w:t>- «</w:t>
            </w:r>
            <w:r>
              <w:rPr>
                <w:rStyle w:val="IndexLink"/>
                <w:rtl w:val="true"/>
              </w:rPr>
              <w:t>جمال الاسبوع بکمال العمل المشروع</w:t>
            </w:r>
            <w:r>
              <w:rPr>
                <w:rStyle w:val="IndexLink"/>
                <w:rtl w:val="true"/>
              </w:rPr>
              <w:t xml:space="preserve">» </w:t>
            </w:r>
            <w:r>
              <w:rPr>
                <w:rStyle w:val="IndexLink"/>
                <w:rtl w:val="true"/>
              </w:rPr>
              <w:t xml:space="preserve">اثر </w:t>
            </w:r>
            <w:r>
              <w:rPr>
                <w:rStyle w:val="IndexLink"/>
                <w:rtl w:val="true"/>
              </w:rPr>
              <w:t>«</w:t>
            </w:r>
            <w:r>
              <w:rPr>
                <w:rStyle w:val="IndexLink"/>
                <w:rtl w:val="true"/>
              </w:rPr>
              <w:t>سید بن طاووس</w:t>
            </w:r>
            <w:r>
              <w:rPr>
                <w:rStyle w:val="IndexLink"/>
                <w:rtl w:val="true"/>
              </w:rPr>
              <w:t>» (</w:t>
            </w:r>
            <w:r>
              <w:rPr>
                <w:rStyle w:val="IndexLink"/>
                <w:rtl w:val="true"/>
              </w:rPr>
              <w:t xml:space="preserve">م </w:t>
            </w:r>
            <w:r>
              <w:rPr>
                <w:rStyle w:val="IndexLink"/>
              </w:rPr>
              <w:t>664</w:t>
            </w:r>
            <w:r>
              <w:rPr>
                <w:rStyle w:val="IndexLink"/>
                <w:rtl w:val="true"/>
              </w:rPr>
              <w:t>ق</w:t>
            </w:r>
            <w:r>
              <w:rPr>
                <w:rStyle w:val="IndexLink"/>
                <w:rtl w:val="true"/>
              </w:rPr>
              <w:t>)</w:t>
              <w:tab/>
            </w:r>
            <w:r>
              <w:rPr>
                <w:rStyle w:val="IndexLink"/>
              </w:rPr>
              <w:t>170</w:t>
            </w:r>
          </w:hyperlink>
        </w:p>
        <w:p>
          <w:pPr>
            <w:pStyle w:val="Contents6"/>
            <w:tabs>
              <w:tab w:val="clear" w:pos="7609"/>
              <w:tab w:val="right" w:pos="9026" w:leader="dot"/>
            </w:tabs>
            <w:rPr/>
          </w:pPr>
          <w:hyperlink w:anchor="__RefHeading___Toc5329122_2870459653">
            <w:r>
              <w:rPr>
                <w:webHidden/>
                <w:rStyle w:val="IndexLink"/>
                <w:rtl w:val="true"/>
              </w:rPr>
              <w:t xml:space="preserve">دوازدهم </w:t>
            </w:r>
            <w:r>
              <w:rPr>
                <w:rStyle w:val="IndexLink"/>
                <w:rtl w:val="true"/>
              </w:rPr>
              <w:t>- «</w:t>
            </w:r>
            <w:r>
              <w:rPr>
                <w:rStyle w:val="IndexLink"/>
                <w:rtl w:val="true"/>
              </w:rPr>
              <w:t>مهج الدعوات و منهج العبادات</w:t>
            </w:r>
            <w:r>
              <w:rPr>
                <w:rStyle w:val="IndexLink"/>
                <w:rtl w:val="true"/>
              </w:rPr>
              <w:t xml:space="preserve">» </w:t>
            </w:r>
            <w:r>
              <w:rPr>
                <w:rStyle w:val="IndexLink"/>
                <w:rtl w:val="true"/>
              </w:rPr>
              <w:t xml:space="preserve">اثر </w:t>
            </w:r>
            <w:r>
              <w:rPr>
                <w:rStyle w:val="IndexLink"/>
                <w:rtl w:val="true"/>
              </w:rPr>
              <w:t>«</w:t>
            </w:r>
            <w:r>
              <w:rPr>
                <w:rStyle w:val="IndexLink"/>
                <w:rtl w:val="true"/>
              </w:rPr>
              <w:t>سید بن طاووس</w:t>
            </w:r>
            <w:r>
              <w:rPr>
                <w:rStyle w:val="IndexLink"/>
                <w:rtl w:val="true"/>
              </w:rPr>
              <w:t>»</w:t>
              <w:tab/>
            </w:r>
            <w:r>
              <w:rPr>
                <w:rStyle w:val="IndexLink"/>
              </w:rPr>
              <w:t>170</w:t>
            </w:r>
          </w:hyperlink>
        </w:p>
        <w:p>
          <w:pPr>
            <w:pStyle w:val="Contents6"/>
            <w:tabs>
              <w:tab w:val="clear" w:pos="7609"/>
              <w:tab w:val="right" w:pos="9026" w:leader="dot"/>
            </w:tabs>
            <w:rPr/>
          </w:pPr>
          <w:hyperlink w:anchor="__RefHeading___Toc5329124_2870459653">
            <w:r>
              <w:rPr>
                <w:webHidden/>
                <w:rStyle w:val="IndexLink"/>
                <w:rtl w:val="true"/>
              </w:rPr>
              <w:t xml:space="preserve">سیزدهم </w:t>
            </w:r>
            <w:r>
              <w:rPr>
                <w:rStyle w:val="IndexLink"/>
                <w:rtl w:val="true"/>
              </w:rPr>
              <w:t>- «</w:t>
            </w:r>
            <w:r>
              <w:rPr>
                <w:rStyle w:val="IndexLink"/>
                <w:rtl w:val="true"/>
              </w:rPr>
              <w:t>اقبال الاعمال</w:t>
            </w:r>
            <w:r>
              <w:rPr>
                <w:rStyle w:val="IndexLink"/>
                <w:rtl w:val="true"/>
              </w:rPr>
              <w:t xml:space="preserve">» </w:t>
            </w:r>
            <w:r>
              <w:rPr>
                <w:rStyle w:val="IndexLink"/>
                <w:rtl w:val="true"/>
              </w:rPr>
              <w:t xml:space="preserve">اثر </w:t>
            </w:r>
            <w:r>
              <w:rPr>
                <w:rStyle w:val="IndexLink"/>
                <w:rtl w:val="true"/>
              </w:rPr>
              <w:t>«</w:t>
            </w:r>
            <w:r>
              <w:rPr>
                <w:rStyle w:val="IndexLink"/>
                <w:rtl w:val="true"/>
              </w:rPr>
              <w:t>سید بن طاووس</w:t>
            </w:r>
            <w:r>
              <w:rPr>
                <w:rStyle w:val="IndexLink"/>
                <w:rtl w:val="true"/>
              </w:rPr>
              <w:t>»</w:t>
              <w:tab/>
            </w:r>
            <w:r>
              <w:rPr>
                <w:rStyle w:val="IndexLink"/>
              </w:rPr>
              <w:t>171</w:t>
            </w:r>
          </w:hyperlink>
        </w:p>
        <w:p>
          <w:pPr>
            <w:pStyle w:val="Contents6"/>
            <w:tabs>
              <w:tab w:val="clear" w:pos="7609"/>
              <w:tab w:val="right" w:pos="9026" w:leader="dot"/>
            </w:tabs>
            <w:rPr/>
          </w:pPr>
          <w:hyperlink w:anchor="__RefHeading___Toc5329126_2870459653">
            <w:r>
              <w:rPr>
                <w:webHidden/>
                <w:rStyle w:val="IndexLink"/>
                <w:rtl w:val="true"/>
              </w:rPr>
              <w:t xml:space="preserve">چهاردهم – </w:t>
            </w:r>
            <w:r>
              <w:rPr>
                <w:rStyle w:val="IndexLink"/>
                <w:rtl w:val="true"/>
              </w:rPr>
              <w:t>«</w:t>
            </w:r>
            <w:r>
              <w:rPr>
                <w:rStyle w:val="IndexLink"/>
                <w:rtl w:val="true"/>
              </w:rPr>
              <w:t>مصباح الزائر</w:t>
            </w:r>
            <w:r>
              <w:rPr>
                <w:rStyle w:val="IndexLink"/>
                <w:rtl w:val="true"/>
              </w:rPr>
              <w:t xml:space="preserve">» </w:t>
            </w:r>
            <w:r>
              <w:rPr>
                <w:rStyle w:val="IndexLink"/>
                <w:rtl w:val="true"/>
              </w:rPr>
              <w:t xml:space="preserve">اثر </w:t>
            </w:r>
            <w:r>
              <w:rPr>
                <w:rStyle w:val="IndexLink"/>
                <w:rtl w:val="true"/>
              </w:rPr>
              <w:t>«</w:t>
            </w:r>
            <w:r>
              <w:rPr>
                <w:rStyle w:val="IndexLink"/>
                <w:rtl w:val="true"/>
              </w:rPr>
              <w:t>سید بن طاووس</w:t>
            </w:r>
            <w:r>
              <w:rPr>
                <w:rStyle w:val="IndexLink"/>
                <w:rtl w:val="true"/>
              </w:rPr>
              <w:t>»</w:t>
              <w:tab/>
            </w:r>
            <w:r>
              <w:rPr>
                <w:rStyle w:val="IndexLink"/>
              </w:rPr>
              <w:t>171</w:t>
            </w:r>
          </w:hyperlink>
        </w:p>
        <w:p>
          <w:pPr>
            <w:pStyle w:val="Contents6"/>
            <w:tabs>
              <w:tab w:val="clear" w:pos="7609"/>
              <w:tab w:val="right" w:pos="9026" w:leader="dot"/>
            </w:tabs>
            <w:rPr/>
          </w:pPr>
          <w:hyperlink w:anchor="__RefHeading___Toc5329128_2870459653">
            <w:r>
              <w:rPr>
                <w:webHidden/>
                <w:rStyle w:val="IndexLink"/>
                <w:rtl w:val="true"/>
              </w:rPr>
              <w:t xml:space="preserve">پانزدهم </w:t>
            </w:r>
            <w:r>
              <w:rPr>
                <w:rStyle w:val="IndexLink"/>
                <w:rtl w:val="true"/>
              </w:rPr>
              <w:t>- «</w:t>
            </w:r>
            <w:r>
              <w:rPr>
                <w:rStyle w:val="IndexLink"/>
                <w:rtl w:val="true"/>
              </w:rPr>
              <w:t>البلد الامین و الدرع الحصین</w:t>
            </w:r>
            <w:r>
              <w:rPr>
                <w:rStyle w:val="IndexLink"/>
                <w:rtl w:val="true"/>
              </w:rPr>
              <w:t xml:space="preserve">» </w:t>
            </w:r>
            <w:r>
              <w:rPr>
                <w:rStyle w:val="IndexLink"/>
                <w:rtl w:val="true"/>
              </w:rPr>
              <w:t xml:space="preserve">اثر </w:t>
            </w:r>
            <w:r>
              <w:rPr>
                <w:rStyle w:val="IndexLink"/>
                <w:rtl w:val="true"/>
              </w:rPr>
              <w:t>«</w:t>
            </w:r>
            <w:r>
              <w:rPr>
                <w:rStyle w:val="IndexLink"/>
                <w:rtl w:val="true"/>
              </w:rPr>
              <w:t>ابراهیم بن علی کفعمی</w:t>
            </w:r>
            <w:r>
              <w:rPr>
                <w:rStyle w:val="IndexLink"/>
                <w:rtl w:val="true"/>
              </w:rPr>
              <w:t>» (</w:t>
            </w:r>
            <w:r>
              <w:rPr>
                <w:rStyle w:val="IndexLink"/>
                <w:rtl w:val="true"/>
              </w:rPr>
              <w:t xml:space="preserve">م </w:t>
            </w:r>
            <w:r>
              <w:rPr>
                <w:rStyle w:val="IndexLink"/>
              </w:rPr>
              <w:t>905</w:t>
            </w:r>
            <w:r>
              <w:rPr>
                <w:rStyle w:val="IndexLink"/>
                <w:rtl w:val="true"/>
              </w:rPr>
              <w:t xml:space="preserve"> </w:t>
            </w:r>
            <w:r>
              <w:rPr>
                <w:rStyle w:val="IndexLink"/>
                <w:rtl w:val="true"/>
              </w:rPr>
              <w:t>ق</w:t>
            </w:r>
            <w:r>
              <w:rPr>
                <w:rStyle w:val="IndexLink"/>
                <w:rtl w:val="true"/>
              </w:rPr>
              <w:t>)</w:t>
              <w:tab/>
            </w:r>
            <w:r>
              <w:rPr>
                <w:rStyle w:val="IndexLink"/>
              </w:rPr>
              <w:t>172</w:t>
            </w:r>
          </w:hyperlink>
        </w:p>
        <w:p>
          <w:pPr>
            <w:pStyle w:val="Contents6"/>
            <w:tabs>
              <w:tab w:val="clear" w:pos="7609"/>
              <w:tab w:val="right" w:pos="9026" w:leader="dot"/>
            </w:tabs>
            <w:rPr/>
          </w:pPr>
          <w:hyperlink w:anchor="__RefHeading___Toc5329130_2870459653">
            <w:r>
              <w:rPr>
                <w:webHidden/>
                <w:rStyle w:val="IndexLink"/>
                <w:rtl w:val="true"/>
              </w:rPr>
              <w:t xml:space="preserve">شانزدهم </w:t>
            </w:r>
            <w:r>
              <w:rPr>
                <w:rStyle w:val="IndexLink"/>
                <w:rtl w:val="true"/>
              </w:rPr>
              <w:t>- «</w:t>
            </w:r>
            <w:r>
              <w:rPr>
                <w:rStyle w:val="IndexLink"/>
                <w:rtl w:val="true"/>
              </w:rPr>
              <w:t>جنة الامان الواقیة و جنة الایمان الباقیة</w:t>
            </w:r>
            <w:r>
              <w:rPr>
                <w:rStyle w:val="IndexLink"/>
                <w:rtl w:val="true"/>
              </w:rPr>
              <w:t>» (</w:t>
            </w:r>
            <w:r>
              <w:rPr>
                <w:rStyle w:val="IndexLink"/>
                <w:rtl w:val="true"/>
              </w:rPr>
              <w:t>المصباح</w:t>
            </w:r>
            <w:r>
              <w:rPr>
                <w:rStyle w:val="IndexLink"/>
                <w:rtl w:val="true"/>
              </w:rPr>
              <w:t xml:space="preserve">) </w:t>
            </w:r>
            <w:r>
              <w:rPr>
                <w:rStyle w:val="IndexLink"/>
                <w:rtl w:val="true"/>
              </w:rPr>
              <w:t xml:space="preserve">اثر </w:t>
            </w:r>
            <w:r>
              <w:rPr>
                <w:rStyle w:val="IndexLink"/>
                <w:rtl w:val="true"/>
              </w:rPr>
              <w:t>«</w:t>
            </w:r>
            <w:r>
              <w:rPr>
                <w:rStyle w:val="IndexLink"/>
                <w:rtl w:val="true"/>
              </w:rPr>
              <w:t>ابراهیم بن علی کفعمی</w:t>
            </w:r>
            <w:r>
              <w:rPr>
                <w:rStyle w:val="IndexLink"/>
                <w:rtl w:val="true"/>
              </w:rPr>
              <w:t>»</w:t>
              <w:tab/>
            </w:r>
            <w:r>
              <w:rPr>
                <w:rStyle w:val="IndexLink"/>
              </w:rPr>
              <w:t>172</w:t>
            </w:r>
          </w:hyperlink>
        </w:p>
        <w:p>
          <w:pPr>
            <w:pStyle w:val="Contents6"/>
            <w:tabs>
              <w:tab w:val="clear" w:pos="7609"/>
              <w:tab w:val="right" w:pos="9026" w:leader="dot"/>
            </w:tabs>
            <w:rPr/>
          </w:pPr>
          <w:hyperlink w:anchor="__RefHeading___Toc5329132_2870459653">
            <w:r>
              <w:rPr>
                <w:webHidden/>
                <w:rStyle w:val="IndexLink"/>
                <w:rtl w:val="true"/>
              </w:rPr>
              <w:t xml:space="preserve">هفدهم </w:t>
            </w:r>
            <w:r>
              <w:rPr>
                <w:rStyle w:val="IndexLink"/>
                <w:rtl w:val="true"/>
              </w:rPr>
              <w:t>- «</w:t>
            </w:r>
            <w:r>
              <w:rPr>
                <w:rStyle w:val="IndexLink"/>
                <w:rtl w:val="true"/>
              </w:rPr>
              <w:t>مفتاح الفلاح فی عمل الیوم و اللیلة من الواجبات و المستحبات</w:t>
            </w:r>
            <w:r>
              <w:rPr>
                <w:rStyle w:val="IndexLink"/>
                <w:rtl w:val="true"/>
              </w:rPr>
              <w:t xml:space="preserve">» </w:t>
            </w:r>
            <w:r>
              <w:rPr>
                <w:rStyle w:val="IndexLink"/>
                <w:rtl w:val="true"/>
              </w:rPr>
              <w:t xml:space="preserve">اثر </w:t>
            </w:r>
            <w:r>
              <w:rPr>
                <w:rStyle w:val="IndexLink"/>
                <w:rtl w:val="true"/>
              </w:rPr>
              <w:t>«</w:t>
            </w:r>
            <w:r>
              <w:rPr>
                <w:rStyle w:val="IndexLink"/>
                <w:rtl w:val="true"/>
              </w:rPr>
              <w:t>شیخ بهایی</w:t>
            </w:r>
            <w:r>
              <w:rPr>
                <w:rStyle w:val="IndexLink"/>
                <w:rtl w:val="true"/>
              </w:rPr>
              <w:t>» (</w:t>
            </w:r>
            <w:r>
              <w:rPr>
                <w:rStyle w:val="IndexLink"/>
                <w:rtl w:val="true"/>
              </w:rPr>
              <w:t xml:space="preserve">م </w:t>
            </w:r>
            <w:r>
              <w:rPr>
                <w:rStyle w:val="IndexLink"/>
              </w:rPr>
              <w:t>1031</w:t>
            </w:r>
            <w:r>
              <w:rPr>
                <w:rStyle w:val="IndexLink"/>
                <w:rtl w:val="true"/>
              </w:rPr>
              <w:t>ق</w:t>
            </w:r>
            <w:r>
              <w:rPr>
                <w:rStyle w:val="IndexLink"/>
                <w:rtl w:val="true"/>
              </w:rPr>
              <w:t>)</w:t>
              <w:tab/>
            </w:r>
            <w:r>
              <w:rPr>
                <w:rStyle w:val="IndexLink"/>
              </w:rPr>
              <w:t>173</w:t>
            </w:r>
          </w:hyperlink>
        </w:p>
        <w:p>
          <w:pPr>
            <w:pStyle w:val="Contents6"/>
            <w:tabs>
              <w:tab w:val="clear" w:pos="7609"/>
              <w:tab w:val="right" w:pos="9026" w:leader="dot"/>
            </w:tabs>
            <w:rPr/>
          </w:pPr>
          <w:hyperlink w:anchor="__RefHeading___Toc5329134_2870459653">
            <w:r>
              <w:rPr>
                <w:webHidden/>
                <w:rStyle w:val="IndexLink"/>
                <w:rtl w:val="true"/>
              </w:rPr>
              <w:t xml:space="preserve">هجدهم </w:t>
            </w:r>
            <w:r>
              <w:rPr>
                <w:rStyle w:val="IndexLink"/>
                <w:rtl w:val="true"/>
              </w:rPr>
              <w:t>- «</w:t>
            </w:r>
            <w:r>
              <w:rPr>
                <w:rStyle w:val="IndexLink"/>
                <w:rtl w:val="true"/>
              </w:rPr>
              <w:t>زاد المعاد</w:t>
            </w:r>
            <w:r>
              <w:rPr>
                <w:rStyle w:val="IndexLink"/>
                <w:rtl w:val="true"/>
              </w:rPr>
              <w:t xml:space="preserve">» </w:t>
            </w:r>
            <w:r>
              <w:rPr>
                <w:rStyle w:val="IndexLink"/>
                <w:rtl w:val="true"/>
              </w:rPr>
              <w:t xml:space="preserve">اثر </w:t>
            </w:r>
            <w:r>
              <w:rPr>
                <w:rStyle w:val="IndexLink"/>
                <w:rtl w:val="true"/>
              </w:rPr>
              <w:t>«</w:t>
            </w:r>
            <w:r>
              <w:rPr>
                <w:rStyle w:val="IndexLink"/>
                <w:rtl w:val="true"/>
              </w:rPr>
              <w:t>علامه مجلسی</w:t>
            </w:r>
            <w:r>
              <w:rPr>
                <w:rStyle w:val="IndexLink"/>
                <w:rtl w:val="true"/>
              </w:rPr>
              <w:t>» (</w:t>
            </w:r>
            <w:r>
              <w:rPr>
                <w:rStyle w:val="IndexLink"/>
                <w:rtl w:val="true"/>
              </w:rPr>
              <w:t xml:space="preserve">م </w:t>
            </w:r>
            <w:r>
              <w:rPr>
                <w:rStyle w:val="IndexLink"/>
              </w:rPr>
              <w:t>1110</w:t>
            </w:r>
            <w:r>
              <w:rPr>
                <w:rStyle w:val="IndexLink"/>
                <w:rtl w:val="true"/>
              </w:rPr>
              <w:t>ق</w:t>
            </w:r>
            <w:r>
              <w:rPr>
                <w:rStyle w:val="IndexLink"/>
                <w:rtl w:val="true"/>
              </w:rPr>
              <w:t>)</w:t>
              <w:tab/>
            </w:r>
            <w:r>
              <w:rPr>
                <w:rStyle w:val="IndexLink"/>
              </w:rPr>
              <w:t>173</w:t>
            </w:r>
          </w:hyperlink>
        </w:p>
        <w:p>
          <w:pPr>
            <w:pStyle w:val="Contents6"/>
            <w:tabs>
              <w:tab w:val="clear" w:pos="7609"/>
              <w:tab w:val="right" w:pos="9026" w:leader="dot"/>
            </w:tabs>
            <w:rPr/>
          </w:pPr>
          <w:hyperlink w:anchor="__RefHeading___Toc5329136_2870459653">
            <w:r>
              <w:rPr>
                <w:webHidden/>
                <w:rStyle w:val="IndexLink"/>
                <w:rtl w:val="true"/>
              </w:rPr>
              <w:t xml:space="preserve">نوزدهم </w:t>
            </w:r>
            <w:r>
              <w:rPr>
                <w:rStyle w:val="IndexLink"/>
                <w:rtl w:val="true"/>
              </w:rPr>
              <w:t>- «</w:t>
            </w:r>
            <w:r>
              <w:rPr>
                <w:rStyle w:val="IndexLink"/>
                <w:rtl w:val="true"/>
              </w:rPr>
              <w:t>الصحیفة العلویة و التحفة المرتضویة</w:t>
            </w:r>
            <w:r>
              <w:rPr>
                <w:rStyle w:val="IndexLink"/>
                <w:rtl w:val="true"/>
              </w:rPr>
              <w:t xml:space="preserve">» </w:t>
            </w:r>
            <w:r>
              <w:rPr>
                <w:rStyle w:val="IndexLink"/>
                <w:rtl w:val="true"/>
              </w:rPr>
              <w:t xml:space="preserve">اثر </w:t>
            </w:r>
            <w:r>
              <w:rPr>
                <w:rStyle w:val="IndexLink"/>
                <w:rtl w:val="true"/>
              </w:rPr>
              <w:t>«</w:t>
            </w:r>
            <w:r>
              <w:rPr>
                <w:rStyle w:val="IndexLink"/>
                <w:rtl w:val="true"/>
              </w:rPr>
              <w:t>عبد الله بن صالح سماهیجی</w:t>
            </w:r>
            <w:r>
              <w:rPr>
                <w:rStyle w:val="IndexLink"/>
                <w:rtl w:val="true"/>
              </w:rPr>
              <w:t>» (</w:t>
            </w:r>
            <w:r>
              <w:rPr>
                <w:rStyle w:val="IndexLink"/>
                <w:rtl w:val="true"/>
              </w:rPr>
              <w:t xml:space="preserve">م </w:t>
            </w:r>
            <w:r>
              <w:rPr>
                <w:rStyle w:val="IndexLink"/>
              </w:rPr>
              <w:t>1135</w:t>
            </w:r>
            <w:r>
              <w:rPr>
                <w:rStyle w:val="IndexLink"/>
                <w:rtl w:val="true"/>
              </w:rPr>
              <w:t>ق</w:t>
            </w:r>
            <w:r>
              <w:rPr>
                <w:rStyle w:val="IndexLink"/>
                <w:rtl w:val="true"/>
              </w:rPr>
              <w:t>)</w:t>
              <w:tab/>
            </w:r>
            <w:r>
              <w:rPr>
                <w:rStyle w:val="IndexLink"/>
              </w:rPr>
              <w:t>173</w:t>
            </w:r>
          </w:hyperlink>
        </w:p>
        <w:p>
          <w:pPr>
            <w:pStyle w:val="Contents6"/>
            <w:tabs>
              <w:tab w:val="clear" w:pos="7609"/>
              <w:tab w:val="right" w:pos="9026" w:leader="dot"/>
            </w:tabs>
            <w:rPr/>
          </w:pPr>
          <w:hyperlink w:anchor="__RefHeading___Toc5329138_2870459653">
            <w:r>
              <w:rPr>
                <w:webHidden/>
                <w:rStyle w:val="IndexLink"/>
                <w:rtl w:val="true"/>
              </w:rPr>
              <w:t xml:space="preserve">بیستم – </w:t>
            </w:r>
            <w:r>
              <w:rPr>
                <w:rStyle w:val="IndexLink"/>
                <w:rtl w:val="true"/>
              </w:rPr>
              <w:t>«</w:t>
            </w:r>
            <w:r>
              <w:rPr>
                <w:rStyle w:val="IndexLink"/>
                <w:rtl w:val="true"/>
              </w:rPr>
              <w:t>هدیة الزائرین</w:t>
            </w:r>
            <w:r>
              <w:rPr>
                <w:rStyle w:val="IndexLink"/>
                <w:rtl w:val="true"/>
              </w:rPr>
              <w:t>»</w:t>
              <w:tab/>
            </w:r>
            <w:r>
              <w:rPr>
                <w:rStyle w:val="IndexLink"/>
              </w:rPr>
              <w:t>174</w:t>
            </w:r>
          </w:hyperlink>
        </w:p>
        <w:p>
          <w:pPr>
            <w:pStyle w:val="Contents6"/>
            <w:tabs>
              <w:tab w:val="clear" w:pos="7609"/>
              <w:tab w:val="right" w:pos="9026" w:leader="dot"/>
            </w:tabs>
            <w:rPr/>
          </w:pPr>
          <w:hyperlink w:anchor="__RefHeading___Toc5329140_2870459653">
            <w:r>
              <w:rPr>
                <w:webHidden/>
                <w:rStyle w:val="IndexLink"/>
                <w:rtl w:val="true"/>
              </w:rPr>
              <w:t>جمع بندی</w:t>
            </w:r>
            <w:r>
              <w:rPr>
                <w:rStyle w:val="IndexLink"/>
                <w:rtl w:val="true"/>
              </w:rPr>
              <w:tab/>
            </w:r>
            <w:r>
              <w:rPr>
                <w:rStyle w:val="IndexLink"/>
              </w:rPr>
              <w:t>174</w:t>
            </w:r>
          </w:hyperlink>
        </w:p>
        <w:p>
          <w:pPr>
            <w:pStyle w:val="Contents5"/>
            <w:tabs>
              <w:tab w:val="clear" w:pos="7892"/>
              <w:tab w:val="right" w:pos="9026" w:leader="dot"/>
            </w:tabs>
            <w:rPr/>
          </w:pPr>
          <w:hyperlink w:anchor="__RefHeading___Toc5329142_2870459653">
            <w:r>
              <w:rPr>
                <w:webHidden/>
                <w:rStyle w:val="IndexLink"/>
              </w:rPr>
              <w:t>2</w:t>
            </w:r>
            <w:r>
              <w:rPr>
                <w:rStyle w:val="IndexLink"/>
                <w:rtl w:val="true"/>
              </w:rPr>
              <w:t xml:space="preserve">- </w:t>
            </w:r>
            <w:r>
              <w:rPr>
                <w:rStyle w:val="IndexLink"/>
                <w:rtl w:val="true"/>
              </w:rPr>
              <w:t>شروح ادعیه و زیارات مفاتیح الجنان</w:t>
            </w:r>
            <w:r>
              <w:rPr>
                <w:rStyle w:val="IndexLink"/>
                <w:rtl w:val="true"/>
              </w:rPr>
              <w:tab/>
            </w:r>
            <w:r>
              <w:rPr>
                <w:rStyle w:val="IndexLink"/>
              </w:rPr>
              <w:t>175</w:t>
            </w:r>
          </w:hyperlink>
        </w:p>
        <w:p>
          <w:pPr>
            <w:pStyle w:val="Contents6"/>
            <w:tabs>
              <w:tab w:val="clear" w:pos="7609"/>
              <w:tab w:val="right" w:pos="9026" w:leader="dot"/>
            </w:tabs>
            <w:rPr/>
          </w:pPr>
          <w:hyperlink w:anchor="__RefHeading___Toc5329144_2870459653">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5329146_2870459653">
            <w:r>
              <w:rPr>
                <w:webHidden/>
                <w:rStyle w:val="IndexLink"/>
                <w:rtl w:val="true"/>
              </w:rPr>
              <w:t>الف</w:t>
            </w:r>
            <w:r>
              <w:rPr>
                <w:rStyle w:val="IndexLink"/>
                <w:rtl w:val="true"/>
              </w:rPr>
              <w:t xml:space="preserve">) </w:t>
            </w:r>
            <w:r>
              <w:rPr>
                <w:rStyle w:val="IndexLink"/>
                <w:rtl w:val="true"/>
              </w:rPr>
              <w:t>دعای صباح</w:t>
            </w:r>
            <w:r>
              <w:rPr>
                <w:rStyle w:val="IndexLink"/>
                <w:rtl w:val="true"/>
              </w:rPr>
              <w:tab/>
            </w:r>
            <w:r>
              <w:rPr>
                <w:rStyle w:val="IndexLink"/>
              </w:rPr>
              <w:t>175</w:t>
            </w:r>
          </w:hyperlink>
        </w:p>
        <w:p>
          <w:pPr>
            <w:pStyle w:val="Contents6"/>
            <w:tabs>
              <w:tab w:val="clear" w:pos="7609"/>
              <w:tab w:val="right" w:pos="9026" w:leader="dot"/>
            </w:tabs>
            <w:rPr/>
          </w:pPr>
          <w:hyperlink w:anchor="__RefHeading___Toc5329148_2870459653">
            <w:r>
              <w:rPr>
                <w:webHidden/>
                <w:rStyle w:val="IndexLink"/>
                <w:rtl w:val="true"/>
              </w:rPr>
              <w:t>ب</w:t>
            </w:r>
            <w:r>
              <w:rPr>
                <w:rStyle w:val="IndexLink"/>
                <w:rtl w:val="true"/>
              </w:rPr>
              <w:t xml:space="preserve">) </w:t>
            </w:r>
            <w:r>
              <w:rPr>
                <w:rStyle w:val="IndexLink"/>
                <w:rtl w:val="true"/>
              </w:rPr>
              <w:t>دعای کمیل</w:t>
            </w:r>
            <w:r>
              <w:rPr>
                <w:rStyle w:val="IndexLink"/>
                <w:rtl w:val="true"/>
              </w:rPr>
              <w:tab/>
            </w:r>
            <w:r>
              <w:rPr>
                <w:rStyle w:val="IndexLink"/>
              </w:rPr>
              <w:t>176</w:t>
            </w:r>
          </w:hyperlink>
        </w:p>
        <w:p>
          <w:pPr>
            <w:pStyle w:val="Contents6"/>
            <w:tabs>
              <w:tab w:val="clear" w:pos="7609"/>
              <w:tab w:val="right" w:pos="9026" w:leader="dot"/>
            </w:tabs>
            <w:rPr/>
          </w:pPr>
          <w:hyperlink w:anchor="__RefHeading___Toc5329150_2870459653">
            <w:r>
              <w:rPr>
                <w:webHidden/>
                <w:rStyle w:val="IndexLink"/>
                <w:rtl w:val="true"/>
              </w:rPr>
              <w:t>پ</w:t>
            </w:r>
            <w:r>
              <w:rPr>
                <w:rStyle w:val="IndexLink"/>
                <w:rtl w:val="true"/>
              </w:rPr>
              <w:t xml:space="preserve">) </w:t>
            </w:r>
            <w:r>
              <w:rPr>
                <w:rStyle w:val="IndexLink"/>
                <w:rtl w:val="true"/>
              </w:rPr>
              <w:t>دعای سمات</w:t>
            </w:r>
            <w:r>
              <w:rPr>
                <w:rStyle w:val="IndexLink"/>
                <w:rtl w:val="true"/>
              </w:rPr>
              <w:tab/>
            </w:r>
            <w:r>
              <w:rPr>
                <w:rStyle w:val="IndexLink"/>
              </w:rPr>
              <w:t>176</w:t>
            </w:r>
          </w:hyperlink>
        </w:p>
        <w:p>
          <w:pPr>
            <w:pStyle w:val="Contents6"/>
            <w:tabs>
              <w:tab w:val="clear" w:pos="7609"/>
              <w:tab w:val="right" w:pos="9026" w:leader="dot"/>
            </w:tabs>
            <w:rPr/>
          </w:pPr>
          <w:hyperlink w:anchor="__RefHeading___Toc5329152_2870459653">
            <w:r>
              <w:rPr>
                <w:webHidden/>
                <w:rStyle w:val="IndexLink"/>
                <w:rtl w:val="true"/>
              </w:rPr>
              <w:t>ت</w:t>
            </w:r>
            <w:r>
              <w:rPr>
                <w:rStyle w:val="IndexLink"/>
                <w:rtl w:val="true"/>
              </w:rPr>
              <w:t xml:space="preserve">) </w:t>
            </w:r>
            <w:r>
              <w:rPr>
                <w:rStyle w:val="IndexLink"/>
                <w:rtl w:val="true"/>
              </w:rPr>
              <w:t>دعای عدیله</w:t>
            </w:r>
            <w:r>
              <w:rPr>
                <w:rStyle w:val="IndexLink"/>
                <w:rtl w:val="true"/>
              </w:rPr>
              <w:tab/>
            </w:r>
            <w:r>
              <w:rPr>
                <w:rStyle w:val="IndexLink"/>
              </w:rPr>
              <w:t>177</w:t>
            </w:r>
          </w:hyperlink>
        </w:p>
        <w:p>
          <w:pPr>
            <w:pStyle w:val="Contents6"/>
            <w:tabs>
              <w:tab w:val="clear" w:pos="7609"/>
              <w:tab w:val="right" w:pos="9026" w:leader="dot"/>
            </w:tabs>
            <w:rPr/>
          </w:pPr>
          <w:hyperlink w:anchor="__RefHeading___Toc5329154_2870459653">
            <w:r>
              <w:rPr>
                <w:webHidden/>
                <w:rStyle w:val="IndexLink"/>
                <w:rtl w:val="true"/>
              </w:rPr>
              <w:t>ث</w:t>
            </w:r>
            <w:r>
              <w:rPr>
                <w:rStyle w:val="IndexLink"/>
                <w:rtl w:val="true"/>
              </w:rPr>
              <w:t xml:space="preserve">) </w:t>
            </w:r>
            <w:r>
              <w:rPr>
                <w:rStyle w:val="IndexLink"/>
                <w:rtl w:val="true"/>
              </w:rPr>
              <w:t>دعای جوشن کبیر</w:t>
            </w:r>
            <w:r>
              <w:rPr>
                <w:rStyle w:val="IndexLink"/>
                <w:rtl w:val="true"/>
              </w:rPr>
              <w:tab/>
            </w:r>
            <w:r>
              <w:rPr>
                <w:rStyle w:val="IndexLink"/>
              </w:rPr>
              <w:t>177</w:t>
            </w:r>
          </w:hyperlink>
        </w:p>
        <w:p>
          <w:pPr>
            <w:pStyle w:val="Contents6"/>
            <w:tabs>
              <w:tab w:val="clear" w:pos="7609"/>
              <w:tab w:val="right" w:pos="9026" w:leader="dot"/>
            </w:tabs>
            <w:rPr/>
          </w:pPr>
          <w:hyperlink w:anchor="__RefHeading___Toc5329156_2870459653">
            <w:r>
              <w:rPr>
                <w:webHidden/>
                <w:rStyle w:val="IndexLink"/>
                <w:rtl w:val="true"/>
              </w:rPr>
              <w:t>ج</w:t>
            </w:r>
            <w:r>
              <w:rPr>
                <w:rStyle w:val="IndexLink"/>
                <w:rtl w:val="true"/>
              </w:rPr>
              <w:t xml:space="preserve">) </w:t>
            </w:r>
            <w:r>
              <w:rPr>
                <w:rStyle w:val="IndexLink"/>
                <w:rtl w:val="true"/>
              </w:rPr>
              <w:t>دعای جوشن صغیر</w:t>
            </w:r>
            <w:r>
              <w:rPr>
                <w:rStyle w:val="IndexLink"/>
                <w:rtl w:val="true"/>
              </w:rPr>
              <w:tab/>
            </w:r>
            <w:r>
              <w:rPr>
                <w:rStyle w:val="IndexLink"/>
              </w:rPr>
              <w:t>178</w:t>
            </w:r>
          </w:hyperlink>
        </w:p>
        <w:p>
          <w:pPr>
            <w:pStyle w:val="Contents6"/>
            <w:tabs>
              <w:tab w:val="clear" w:pos="7609"/>
              <w:tab w:val="right" w:pos="9026" w:leader="dot"/>
            </w:tabs>
            <w:rPr/>
          </w:pPr>
          <w:hyperlink w:anchor="__RefHeading___Toc5329158_2870459653">
            <w:r>
              <w:rPr>
                <w:webHidden/>
                <w:rStyle w:val="IndexLink"/>
                <w:rtl w:val="true"/>
              </w:rPr>
              <w:t>چ</w:t>
            </w:r>
            <w:r>
              <w:rPr>
                <w:rStyle w:val="IndexLink"/>
                <w:rtl w:val="true"/>
              </w:rPr>
              <w:t xml:space="preserve">) </w:t>
            </w:r>
            <w:r>
              <w:rPr>
                <w:rStyle w:val="IndexLink"/>
                <w:rtl w:val="true"/>
              </w:rPr>
              <w:t>مناجات خمس عشر</w:t>
            </w:r>
            <w:r>
              <w:rPr>
                <w:rStyle w:val="IndexLink"/>
                <w:rtl w:val="true"/>
              </w:rPr>
              <w:tab/>
            </w:r>
            <w:r>
              <w:rPr>
                <w:rStyle w:val="IndexLink"/>
              </w:rPr>
              <w:t>178</w:t>
            </w:r>
          </w:hyperlink>
        </w:p>
        <w:p>
          <w:pPr>
            <w:pStyle w:val="Contents6"/>
            <w:tabs>
              <w:tab w:val="clear" w:pos="7609"/>
              <w:tab w:val="right" w:pos="9026" w:leader="dot"/>
            </w:tabs>
            <w:rPr/>
          </w:pPr>
          <w:hyperlink w:anchor="__RefHeading___Toc5329160_2870459653">
            <w:r>
              <w:rPr>
                <w:webHidden/>
                <w:rStyle w:val="IndexLink"/>
                <w:rtl w:val="true"/>
              </w:rPr>
              <w:t>ح</w:t>
            </w:r>
            <w:r>
              <w:rPr>
                <w:rStyle w:val="IndexLink"/>
                <w:rtl w:val="true"/>
              </w:rPr>
              <w:t xml:space="preserve">) </w:t>
            </w:r>
            <w:r>
              <w:rPr>
                <w:rStyle w:val="IndexLink"/>
                <w:rtl w:val="true"/>
              </w:rPr>
              <w:t>زیارت رجبیه</w:t>
            </w:r>
            <w:r>
              <w:rPr>
                <w:rStyle w:val="IndexLink"/>
                <w:rtl w:val="true"/>
              </w:rPr>
              <w:tab/>
            </w:r>
            <w:r>
              <w:rPr>
                <w:rStyle w:val="IndexLink"/>
              </w:rPr>
              <w:t>178</w:t>
            </w:r>
          </w:hyperlink>
        </w:p>
        <w:p>
          <w:pPr>
            <w:pStyle w:val="Contents6"/>
            <w:tabs>
              <w:tab w:val="clear" w:pos="7609"/>
              <w:tab w:val="right" w:pos="9026" w:leader="dot"/>
            </w:tabs>
            <w:rPr/>
          </w:pPr>
          <w:hyperlink w:anchor="__RefHeading___Toc5329162_2870459653">
            <w:r>
              <w:rPr>
                <w:webHidden/>
                <w:rStyle w:val="IndexLink"/>
                <w:rtl w:val="true"/>
              </w:rPr>
              <w:t>خ</w:t>
            </w:r>
            <w:r>
              <w:rPr>
                <w:rStyle w:val="IndexLink"/>
                <w:rtl w:val="true"/>
              </w:rPr>
              <w:t xml:space="preserve">) </w:t>
            </w:r>
            <w:r>
              <w:rPr>
                <w:rStyle w:val="IndexLink"/>
                <w:rtl w:val="true"/>
              </w:rPr>
              <w:t>صلوات شعبانیه</w:t>
            </w:r>
            <w:r>
              <w:rPr>
                <w:rStyle w:val="IndexLink"/>
                <w:rtl w:val="true"/>
              </w:rPr>
              <w:tab/>
            </w:r>
            <w:r>
              <w:rPr>
                <w:rStyle w:val="IndexLink"/>
              </w:rPr>
              <w:t>179</w:t>
            </w:r>
          </w:hyperlink>
        </w:p>
        <w:p>
          <w:pPr>
            <w:pStyle w:val="Contents6"/>
            <w:tabs>
              <w:tab w:val="clear" w:pos="7609"/>
              <w:tab w:val="right" w:pos="9026" w:leader="dot"/>
            </w:tabs>
            <w:rPr/>
          </w:pPr>
          <w:hyperlink w:anchor="__RefHeading___Toc5329164_2870459653">
            <w:r>
              <w:rPr>
                <w:webHidden/>
                <w:rStyle w:val="IndexLink"/>
                <w:rtl w:val="true"/>
              </w:rPr>
              <w:t>د</w:t>
            </w:r>
            <w:r>
              <w:rPr>
                <w:rStyle w:val="IndexLink"/>
                <w:rtl w:val="true"/>
              </w:rPr>
              <w:t xml:space="preserve">) </w:t>
            </w:r>
            <w:r>
              <w:rPr>
                <w:rStyle w:val="IndexLink"/>
                <w:rtl w:val="true"/>
              </w:rPr>
              <w:t>مناجات شعبانیه</w:t>
            </w:r>
            <w:r>
              <w:rPr>
                <w:rStyle w:val="IndexLink"/>
                <w:rtl w:val="true"/>
              </w:rPr>
              <w:tab/>
            </w:r>
            <w:r>
              <w:rPr>
                <w:rStyle w:val="IndexLink"/>
              </w:rPr>
              <w:t>179</w:t>
            </w:r>
          </w:hyperlink>
        </w:p>
        <w:p>
          <w:pPr>
            <w:pStyle w:val="Contents6"/>
            <w:tabs>
              <w:tab w:val="clear" w:pos="7609"/>
              <w:tab w:val="right" w:pos="9026" w:leader="dot"/>
            </w:tabs>
            <w:rPr/>
          </w:pPr>
          <w:hyperlink w:anchor="__RefHeading___Toc5329166_2870459653">
            <w:r>
              <w:rPr>
                <w:webHidden/>
                <w:rStyle w:val="IndexLink"/>
                <w:rtl w:val="true"/>
              </w:rPr>
              <w:t>ذ</w:t>
            </w:r>
            <w:r>
              <w:rPr>
                <w:rStyle w:val="IndexLink"/>
                <w:rtl w:val="true"/>
              </w:rPr>
              <w:t xml:space="preserve">) </w:t>
            </w:r>
            <w:r>
              <w:rPr>
                <w:rStyle w:val="IndexLink"/>
                <w:rtl w:val="true"/>
              </w:rPr>
              <w:t>دعای افتتاح</w:t>
            </w:r>
            <w:r>
              <w:rPr>
                <w:rStyle w:val="IndexLink"/>
                <w:rtl w:val="true"/>
              </w:rPr>
              <w:tab/>
            </w:r>
            <w:r>
              <w:rPr>
                <w:rStyle w:val="IndexLink"/>
              </w:rPr>
              <w:t>179</w:t>
            </w:r>
          </w:hyperlink>
        </w:p>
        <w:p>
          <w:pPr>
            <w:pStyle w:val="Contents6"/>
            <w:tabs>
              <w:tab w:val="clear" w:pos="7609"/>
              <w:tab w:val="right" w:pos="9026" w:leader="dot"/>
            </w:tabs>
            <w:rPr/>
          </w:pPr>
          <w:hyperlink w:anchor="__RefHeading___Toc5329168_2870459653">
            <w:r>
              <w:rPr>
                <w:webHidden/>
                <w:rStyle w:val="IndexLink"/>
                <w:rtl w:val="true"/>
              </w:rPr>
              <w:t>ر</w:t>
            </w:r>
            <w:r>
              <w:rPr>
                <w:rStyle w:val="IndexLink"/>
                <w:rtl w:val="true"/>
              </w:rPr>
              <w:t xml:space="preserve">) </w:t>
            </w:r>
            <w:r>
              <w:rPr>
                <w:rStyle w:val="IndexLink"/>
                <w:rtl w:val="true"/>
              </w:rPr>
              <w:t>دعای ابوحمزه ثمالی</w:t>
            </w:r>
            <w:r>
              <w:rPr>
                <w:rStyle w:val="IndexLink"/>
                <w:rtl w:val="true"/>
              </w:rPr>
              <w:tab/>
            </w:r>
            <w:r>
              <w:rPr>
                <w:rStyle w:val="IndexLink"/>
              </w:rPr>
              <w:t>180</w:t>
            </w:r>
          </w:hyperlink>
        </w:p>
        <w:p>
          <w:pPr>
            <w:pStyle w:val="Contents6"/>
            <w:tabs>
              <w:tab w:val="clear" w:pos="7609"/>
              <w:tab w:val="right" w:pos="9026" w:leader="dot"/>
            </w:tabs>
            <w:rPr/>
          </w:pPr>
          <w:hyperlink w:anchor="__RefHeading___Toc5329170_2870459653">
            <w:r>
              <w:rPr>
                <w:webHidden/>
                <w:rStyle w:val="IndexLink"/>
                <w:rtl w:val="true"/>
              </w:rPr>
              <w:t>ز</w:t>
            </w:r>
            <w:r>
              <w:rPr>
                <w:rStyle w:val="IndexLink"/>
                <w:rtl w:val="true"/>
              </w:rPr>
              <w:t xml:space="preserve">) </w:t>
            </w:r>
            <w:r>
              <w:rPr>
                <w:rStyle w:val="IndexLink"/>
                <w:rtl w:val="true"/>
              </w:rPr>
              <w:t>دعاهای روزهای ماه رمضان</w:t>
            </w:r>
            <w:r>
              <w:rPr>
                <w:rStyle w:val="IndexLink"/>
                <w:rtl w:val="true"/>
              </w:rPr>
              <w:tab/>
            </w:r>
            <w:r>
              <w:rPr>
                <w:rStyle w:val="IndexLink"/>
              </w:rPr>
              <w:t>181</w:t>
            </w:r>
          </w:hyperlink>
        </w:p>
        <w:p>
          <w:pPr>
            <w:pStyle w:val="Contents6"/>
            <w:tabs>
              <w:tab w:val="clear" w:pos="7609"/>
              <w:tab w:val="right" w:pos="9026" w:leader="dot"/>
            </w:tabs>
            <w:rPr/>
          </w:pPr>
          <w:hyperlink w:anchor="__RefHeading___Toc5329172_2870459653">
            <w:r>
              <w:rPr>
                <w:webHidden/>
                <w:rStyle w:val="IndexLink"/>
                <w:rtl w:val="true"/>
              </w:rPr>
              <w:t>ژ</w:t>
            </w:r>
            <w:r>
              <w:rPr>
                <w:rStyle w:val="IndexLink"/>
                <w:rtl w:val="true"/>
              </w:rPr>
              <w:t xml:space="preserve">) </w:t>
            </w:r>
            <w:r>
              <w:rPr>
                <w:rStyle w:val="IndexLink"/>
                <w:rtl w:val="true"/>
              </w:rPr>
              <w:t>دعای سحر</w:t>
            </w:r>
            <w:r>
              <w:rPr>
                <w:rStyle w:val="IndexLink"/>
                <w:rtl w:val="true"/>
              </w:rPr>
              <w:tab/>
            </w:r>
            <w:r>
              <w:rPr>
                <w:rStyle w:val="IndexLink"/>
              </w:rPr>
              <w:t>181</w:t>
            </w:r>
          </w:hyperlink>
        </w:p>
        <w:p>
          <w:pPr>
            <w:pStyle w:val="Contents6"/>
            <w:tabs>
              <w:tab w:val="clear" w:pos="7609"/>
              <w:tab w:val="right" w:pos="9026" w:leader="dot"/>
            </w:tabs>
            <w:rPr/>
          </w:pPr>
          <w:hyperlink w:anchor="__RefHeading___Toc5329174_2870459653">
            <w:r>
              <w:rPr>
                <w:webHidden/>
                <w:rStyle w:val="IndexLink"/>
                <w:rtl w:val="true"/>
              </w:rPr>
              <w:t>س</w:t>
            </w:r>
            <w:r>
              <w:rPr>
                <w:rStyle w:val="IndexLink"/>
                <w:rtl w:val="true"/>
              </w:rPr>
              <w:t xml:space="preserve">) </w:t>
            </w:r>
            <w:r>
              <w:rPr>
                <w:rStyle w:val="IndexLink"/>
                <w:rtl w:val="true"/>
              </w:rPr>
              <w:t>دعای عرفه</w:t>
            </w:r>
            <w:r>
              <w:rPr>
                <w:rStyle w:val="IndexLink"/>
                <w:rtl w:val="true"/>
              </w:rPr>
              <w:tab/>
            </w:r>
            <w:r>
              <w:rPr>
                <w:rStyle w:val="IndexLink"/>
              </w:rPr>
              <w:t>182</w:t>
            </w:r>
          </w:hyperlink>
        </w:p>
        <w:p>
          <w:pPr>
            <w:pStyle w:val="Contents6"/>
            <w:tabs>
              <w:tab w:val="clear" w:pos="7609"/>
              <w:tab w:val="right" w:pos="9026" w:leader="dot"/>
            </w:tabs>
            <w:rPr/>
          </w:pPr>
          <w:hyperlink w:anchor="__RefHeading___Toc5329176_2870459653">
            <w:r>
              <w:rPr>
                <w:webHidden/>
                <w:rStyle w:val="IndexLink"/>
                <w:rtl w:val="true"/>
              </w:rPr>
              <w:t>ش</w:t>
            </w:r>
            <w:r>
              <w:rPr>
                <w:rStyle w:val="IndexLink"/>
                <w:rtl w:val="true"/>
              </w:rPr>
              <w:t xml:space="preserve">) </w:t>
            </w:r>
            <w:r>
              <w:rPr>
                <w:rStyle w:val="IndexLink"/>
                <w:rtl w:val="true"/>
              </w:rPr>
              <w:t>زیارت امین الله</w:t>
            </w:r>
            <w:r>
              <w:rPr>
                <w:rStyle w:val="IndexLink"/>
                <w:rtl w:val="true"/>
              </w:rPr>
              <w:tab/>
            </w:r>
            <w:r>
              <w:rPr>
                <w:rStyle w:val="IndexLink"/>
              </w:rPr>
              <w:t>182</w:t>
            </w:r>
          </w:hyperlink>
        </w:p>
        <w:p>
          <w:pPr>
            <w:pStyle w:val="Contents6"/>
            <w:tabs>
              <w:tab w:val="clear" w:pos="7609"/>
              <w:tab w:val="right" w:pos="9026" w:leader="dot"/>
            </w:tabs>
            <w:rPr/>
          </w:pPr>
          <w:hyperlink w:anchor="__RefHeading___Toc5329178_2870459653">
            <w:r>
              <w:rPr>
                <w:webHidden/>
                <w:rStyle w:val="IndexLink"/>
                <w:rtl w:val="true"/>
              </w:rPr>
              <w:t>ص</w:t>
            </w:r>
            <w:r>
              <w:rPr>
                <w:rStyle w:val="IndexLink"/>
                <w:rtl w:val="true"/>
              </w:rPr>
              <w:t xml:space="preserve">) </w:t>
            </w:r>
            <w:r>
              <w:rPr>
                <w:rStyle w:val="IndexLink"/>
                <w:rtl w:val="true"/>
              </w:rPr>
              <w:t>زیارت غدیریه</w:t>
            </w:r>
            <w:r>
              <w:rPr>
                <w:rStyle w:val="IndexLink"/>
                <w:rtl w:val="true"/>
              </w:rPr>
              <w:tab/>
            </w:r>
            <w:r>
              <w:rPr>
                <w:rStyle w:val="IndexLink"/>
              </w:rPr>
              <w:t>183</w:t>
            </w:r>
          </w:hyperlink>
        </w:p>
        <w:p>
          <w:pPr>
            <w:pStyle w:val="Contents6"/>
            <w:tabs>
              <w:tab w:val="clear" w:pos="7609"/>
              <w:tab w:val="right" w:pos="9026" w:leader="dot"/>
            </w:tabs>
            <w:rPr/>
          </w:pPr>
          <w:hyperlink w:anchor="__RefHeading___Toc5329180_2870459653">
            <w:r>
              <w:rPr>
                <w:webHidden/>
                <w:rStyle w:val="IndexLink"/>
                <w:rtl w:val="true"/>
              </w:rPr>
              <w:t>ض</w:t>
            </w:r>
            <w:r>
              <w:rPr>
                <w:rStyle w:val="IndexLink"/>
                <w:rtl w:val="true"/>
              </w:rPr>
              <w:t xml:space="preserve">) </w:t>
            </w:r>
            <w:r>
              <w:rPr>
                <w:rStyle w:val="IndexLink"/>
                <w:rtl w:val="true"/>
              </w:rPr>
              <w:t xml:space="preserve">زیارت مطلقه امام حسین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6"/>
            <w:tabs>
              <w:tab w:val="clear" w:pos="7609"/>
              <w:tab w:val="right" w:pos="9026" w:leader="dot"/>
            </w:tabs>
            <w:rPr/>
          </w:pPr>
          <w:hyperlink w:anchor="__RefHeading___Toc5329182_2870459653">
            <w:r>
              <w:rPr>
                <w:webHidden/>
                <w:rStyle w:val="IndexLink"/>
                <w:rtl w:val="true"/>
              </w:rPr>
              <w:t>ط</w:t>
            </w:r>
            <w:r>
              <w:rPr>
                <w:rStyle w:val="IndexLink"/>
                <w:rtl w:val="true"/>
              </w:rPr>
              <w:t xml:space="preserve">) </w:t>
            </w:r>
            <w:r>
              <w:rPr>
                <w:rStyle w:val="IndexLink"/>
                <w:rtl w:val="true"/>
              </w:rPr>
              <w:t>زیارت عاشورا</w:t>
            </w:r>
            <w:r>
              <w:rPr>
                <w:rStyle w:val="IndexLink"/>
                <w:rtl w:val="true"/>
              </w:rPr>
              <w:tab/>
            </w:r>
            <w:r>
              <w:rPr>
                <w:rStyle w:val="IndexLink"/>
              </w:rPr>
              <w:t>184</w:t>
            </w:r>
          </w:hyperlink>
        </w:p>
        <w:p>
          <w:pPr>
            <w:pStyle w:val="Contents6"/>
            <w:tabs>
              <w:tab w:val="clear" w:pos="7609"/>
              <w:tab w:val="right" w:pos="9026" w:leader="dot"/>
            </w:tabs>
            <w:rPr/>
          </w:pPr>
          <w:hyperlink w:anchor="__RefHeading___Toc5329184_2870459653">
            <w:r>
              <w:rPr>
                <w:webHidden/>
                <w:rStyle w:val="IndexLink"/>
                <w:rtl w:val="true"/>
              </w:rPr>
              <w:t>ظ</w:t>
            </w:r>
            <w:r>
              <w:rPr>
                <w:rStyle w:val="IndexLink"/>
                <w:rtl w:val="true"/>
              </w:rPr>
              <w:t xml:space="preserve">) </w:t>
            </w:r>
            <w:r>
              <w:rPr>
                <w:rStyle w:val="IndexLink"/>
                <w:rtl w:val="true"/>
              </w:rPr>
              <w:t>زیارت وارث</w:t>
            </w:r>
            <w:r>
              <w:rPr>
                <w:rStyle w:val="IndexLink"/>
                <w:rtl w:val="true"/>
              </w:rPr>
              <w:tab/>
            </w:r>
            <w:r>
              <w:rPr>
                <w:rStyle w:val="IndexLink"/>
              </w:rPr>
              <w:t>185</w:t>
            </w:r>
          </w:hyperlink>
        </w:p>
        <w:p>
          <w:pPr>
            <w:pStyle w:val="Contents6"/>
            <w:tabs>
              <w:tab w:val="clear" w:pos="7609"/>
              <w:tab w:val="right" w:pos="9026" w:leader="dot"/>
            </w:tabs>
            <w:rPr/>
          </w:pPr>
          <w:hyperlink w:anchor="__RefHeading___Toc5329186_2870459653">
            <w:r>
              <w:rPr>
                <w:webHidden/>
                <w:rStyle w:val="IndexLink"/>
                <w:rtl w:val="true"/>
              </w:rPr>
              <w:t>ع</w:t>
            </w:r>
            <w:r>
              <w:rPr>
                <w:rStyle w:val="IndexLink"/>
                <w:rtl w:val="true"/>
              </w:rPr>
              <w:t xml:space="preserve">) </w:t>
            </w:r>
            <w:r>
              <w:rPr>
                <w:rStyle w:val="IndexLink"/>
                <w:rtl w:val="true"/>
              </w:rPr>
              <w:t>زیارت اربعین</w:t>
            </w:r>
            <w:r>
              <w:rPr>
                <w:rStyle w:val="IndexLink"/>
                <w:rtl w:val="true"/>
              </w:rPr>
              <w:tab/>
            </w:r>
            <w:r>
              <w:rPr>
                <w:rStyle w:val="IndexLink"/>
              </w:rPr>
              <w:t>186</w:t>
            </w:r>
          </w:hyperlink>
        </w:p>
        <w:p>
          <w:pPr>
            <w:pStyle w:val="Contents6"/>
            <w:tabs>
              <w:tab w:val="clear" w:pos="7609"/>
              <w:tab w:val="right" w:pos="9026" w:leader="dot"/>
            </w:tabs>
            <w:rPr/>
          </w:pPr>
          <w:hyperlink w:anchor="__RefHeading___Toc5329188_2870459653">
            <w:r>
              <w:rPr>
                <w:webHidden/>
                <w:rStyle w:val="IndexLink"/>
                <w:rtl w:val="true"/>
              </w:rPr>
              <w:t>غ</w:t>
            </w:r>
            <w:r>
              <w:rPr>
                <w:rStyle w:val="IndexLink"/>
                <w:rtl w:val="true"/>
              </w:rPr>
              <w:t xml:space="preserve">) </w:t>
            </w:r>
            <w:r>
              <w:rPr>
                <w:rStyle w:val="IndexLink"/>
                <w:rtl w:val="true"/>
              </w:rPr>
              <w:t>دعای ندبه</w:t>
            </w:r>
            <w:r>
              <w:rPr>
                <w:rStyle w:val="IndexLink"/>
                <w:rtl w:val="true"/>
              </w:rPr>
              <w:tab/>
            </w:r>
            <w:r>
              <w:rPr>
                <w:rStyle w:val="IndexLink"/>
              </w:rPr>
              <w:t>186</w:t>
            </w:r>
          </w:hyperlink>
        </w:p>
        <w:p>
          <w:pPr>
            <w:pStyle w:val="Contents6"/>
            <w:tabs>
              <w:tab w:val="clear" w:pos="7609"/>
              <w:tab w:val="right" w:pos="9026" w:leader="dot"/>
            </w:tabs>
            <w:rPr/>
          </w:pPr>
          <w:hyperlink w:anchor="__RefHeading___Toc5329190_2870459653">
            <w:r>
              <w:rPr>
                <w:webHidden/>
                <w:rStyle w:val="IndexLink"/>
                <w:rtl w:val="true"/>
              </w:rPr>
              <w:t>ف</w:t>
            </w:r>
            <w:r>
              <w:rPr>
                <w:rStyle w:val="IndexLink"/>
                <w:rtl w:val="true"/>
              </w:rPr>
              <w:t xml:space="preserve">) </w:t>
            </w:r>
            <w:r>
              <w:rPr>
                <w:rStyle w:val="IndexLink"/>
                <w:rtl w:val="true"/>
              </w:rPr>
              <w:t>دعای عهد</w:t>
            </w:r>
            <w:r>
              <w:rPr>
                <w:rStyle w:val="IndexLink"/>
                <w:rtl w:val="true"/>
              </w:rPr>
              <w:tab/>
            </w:r>
            <w:r>
              <w:rPr>
                <w:rStyle w:val="IndexLink"/>
              </w:rPr>
              <w:t>187</w:t>
            </w:r>
          </w:hyperlink>
        </w:p>
        <w:p>
          <w:pPr>
            <w:pStyle w:val="Contents6"/>
            <w:tabs>
              <w:tab w:val="clear" w:pos="7609"/>
              <w:tab w:val="right" w:pos="9026" w:leader="dot"/>
            </w:tabs>
            <w:rPr/>
          </w:pPr>
          <w:hyperlink w:anchor="__RefHeading___Toc5329192_2870459653">
            <w:r>
              <w:rPr>
                <w:webHidden/>
                <w:rStyle w:val="IndexLink"/>
                <w:rtl w:val="true"/>
              </w:rPr>
              <w:t>ق</w:t>
            </w:r>
            <w:r>
              <w:rPr>
                <w:rStyle w:val="IndexLink"/>
                <w:rtl w:val="true"/>
              </w:rPr>
              <w:t xml:space="preserve">) </w:t>
            </w:r>
            <w:r>
              <w:rPr>
                <w:rStyle w:val="IndexLink"/>
                <w:rtl w:val="true"/>
              </w:rPr>
              <w:t>زیارت آل یاسین</w:t>
            </w:r>
            <w:r>
              <w:rPr>
                <w:rStyle w:val="IndexLink"/>
                <w:rtl w:val="true"/>
              </w:rPr>
              <w:tab/>
            </w:r>
            <w:r>
              <w:rPr>
                <w:rStyle w:val="IndexLink"/>
              </w:rPr>
              <w:t>187</w:t>
            </w:r>
          </w:hyperlink>
        </w:p>
        <w:p>
          <w:pPr>
            <w:pStyle w:val="Contents6"/>
            <w:tabs>
              <w:tab w:val="clear" w:pos="7609"/>
              <w:tab w:val="right" w:pos="9026" w:leader="dot"/>
            </w:tabs>
            <w:rPr/>
          </w:pPr>
          <w:hyperlink w:anchor="__RefHeading___Toc5329194_2870459653">
            <w:r>
              <w:rPr>
                <w:webHidden/>
                <w:rStyle w:val="IndexLink"/>
                <w:rtl w:val="true"/>
              </w:rPr>
              <w:t>ک</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عَرِّفْنِی نَفْسَكَ</w:t>
            </w:r>
            <w:r>
              <w:rPr>
                <w:rStyle w:val="IndexLink"/>
                <w:rtl w:val="true"/>
              </w:rPr>
              <w:t>»</w:t>
              <w:tab/>
            </w:r>
            <w:r>
              <w:rPr>
                <w:rStyle w:val="IndexLink"/>
              </w:rPr>
              <w:t>188</w:t>
            </w:r>
          </w:hyperlink>
        </w:p>
        <w:p>
          <w:pPr>
            <w:pStyle w:val="Contents6"/>
            <w:tabs>
              <w:tab w:val="clear" w:pos="7609"/>
              <w:tab w:val="right" w:pos="9026" w:leader="dot"/>
            </w:tabs>
            <w:rPr/>
          </w:pPr>
          <w:hyperlink w:anchor="__RefHeading___Toc5329196_2870459653">
            <w:r>
              <w:rPr>
                <w:webHidden/>
                <w:rStyle w:val="IndexLink"/>
                <w:rtl w:val="true"/>
              </w:rPr>
              <w:t>گ</w:t>
            </w:r>
            <w:r>
              <w:rPr>
                <w:rStyle w:val="IndexLink"/>
                <w:rtl w:val="true"/>
              </w:rPr>
              <w:t xml:space="preserve">) </w:t>
            </w:r>
            <w:r>
              <w:rPr>
                <w:rStyle w:val="IndexLink"/>
                <w:rtl w:val="true"/>
              </w:rPr>
              <w:t>زیارت جامعه کبیره</w:t>
            </w:r>
            <w:r>
              <w:rPr>
                <w:rStyle w:val="IndexLink"/>
                <w:rtl w:val="true"/>
              </w:rPr>
              <w:tab/>
            </w:r>
            <w:r>
              <w:rPr>
                <w:rStyle w:val="IndexLink"/>
              </w:rPr>
              <w:t>188</w:t>
            </w:r>
          </w:hyperlink>
        </w:p>
        <w:p>
          <w:pPr>
            <w:pStyle w:val="Contents6"/>
            <w:tabs>
              <w:tab w:val="clear" w:pos="7609"/>
              <w:tab w:val="right" w:pos="9026" w:leader="dot"/>
            </w:tabs>
            <w:rPr/>
          </w:pPr>
          <w:hyperlink w:anchor="__RefHeading___Toc5329198_2870459653">
            <w:r>
              <w:rPr>
                <w:webHidden/>
                <w:rStyle w:val="IndexLink"/>
                <w:rtl w:val="true"/>
              </w:rPr>
              <w:t>ل</w:t>
            </w:r>
            <w:r>
              <w:rPr>
                <w:rStyle w:val="IndexLink"/>
                <w:rtl w:val="true"/>
              </w:rPr>
              <w:t xml:space="preserve">) </w:t>
            </w:r>
            <w:r>
              <w:rPr>
                <w:rStyle w:val="IndexLink"/>
                <w:rtl w:val="true"/>
              </w:rPr>
              <w:t>دعای مکارم الاخلاق</w:t>
            </w:r>
            <w:r>
              <w:rPr>
                <w:rStyle w:val="IndexLink"/>
                <w:rtl w:val="true"/>
              </w:rPr>
              <w:tab/>
            </w:r>
            <w:r>
              <w:rPr>
                <w:rStyle w:val="IndexLink"/>
              </w:rPr>
              <w:t>190</w:t>
            </w:r>
          </w:hyperlink>
        </w:p>
        <w:p>
          <w:pPr>
            <w:pStyle w:val="Contents6"/>
            <w:tabs>
              <w:tab w:val="clear" w:pos="7609"/>
              <w:tab w:val="right" w:pos="9026" w:leader="dot"/>
            </w:tabs>
            <w:rPr/>
          </w:pPr>
          <w:hyperlink w:anchor="__RefHeading___Toc5329200_2870459653">
            <w:r>
              <w:rPr>
                <w:webHidden/>
                <w:rStyle w:val="IndexLink"/>
                <w:rtl w:val="true"/>
              </w:rPr>
              <w:t>م</w:t>
            </w:r>
            <w:r>
              <w:rPr>
                <w:rStyle w:val="IndexLink"/>
                <w:rtl w:val="true"/>
              </w:rPr>
              <w:t xml:space="preserve">) </w:t>
            </w:r>
            <w:r>
              <w:rPr>
                <w:rStyle w:val="IndexLink"/>
                <w:rtl w:val="true"/>
              </w:rPr>
              <w:t>حدیث کسا</w:t>
            </w:r>
            <w:r>
              <w:rPr>
                <w:rStyle w:val="IndexLink"/>
                <w:rtl w:val="true"/>
              </w:rPr>
              <w:tab/>
            </w:r>
            <w:r>
              <w:rPr>
                <w:rStyle w:val="IndexLink"/>
              </w:rPr>
              <w:t>190</w:t>
            </w:r>
          </w:hyperlink>
        </w:p>
        <w:p>
          <w:pPr>
            <w:pStyle w:val="Contents5"/>
            <w:tabs>
              <w:tab w:val="clear" w:pos="7892"/>
              <w:tab w:val="right" w:pos="9026" w:leader="dot"/>
            </w:tabs>
            <w:rPr/>
          </w:pPr>
          <w:hyperlink w:anchor="__RefHeading___Toc5329202_2870459653">
            <w:r>
              <w:rPr>
                <w:webHidden/>
                <w:rStyle w:val="IndexLink"/>
                <w:rtl w:val="true"/>
              </w:rPr>
              <w:t>سؤالات</w:t>
            </w:r>
            <w:r>
              <w:rPr>
                <w:rStyle w:val="IndexLink"/>
                <w:rtl w:val="true"/>
              </w:rPr>
              <w:tab/>
            </w:r>
            <w:r>
              <w:rPr>
                <w:rStyle w:val="IndexLink"/>
              </w:rPr>
              <w:t>191</w:t>
            </w:r>
          </w:hyperlink>
        </w:p>
        <w:p>
          <w:pPr>
            <w:pStyle w:val="Contents4"/>
            <w:tabs>
              <w:tab w:val="clear" w:pos="8176"/>
              <w:tab w:val="right" w:pos="9026" w:leader="dot"/>
            </w:tabs>
            <w:rPr/>
          </w:pPr>
          <w:hyperlink w:anchor="__RefHeading___Toc5329204_2870459653">
            <w:r>
              <w:rPr>
                <w:webHidden/>
                <w:rStyle w:val="IndexLink"/>
                <w:rtl w:val="true"/>
              </w:rPr>
              <w:t xml:space="preserve">درس هفتم </w:t>
            </w:r>
            <w:r>
              <w:rPr>
                <w:rStyle w:val="IndexLink"/>
                <w:rtl w:val="true"/>
              </w:rPr>
              <w:t xml:space="preserve">- </w:t>
            </w:r>
            <w:r>
              <w:rPr>
                <w:rStyle w:val="IndexLink"/>
                <w:rtl w:val="true"/>
              </w:rPr>
              <w:t>اعتبارشناسی</w:t>
            </w:r>
            <w:r>
              <w:rPr>
                <w:rStyle w:val="IndexLink"/>
                <w:rtl w:val="true"/>
              </w:rPr>
              <w:tab/>
            </w:r>
            <w:r>
              <w:rPr>
                <w:rStyle w:val="IndexLink"/>
              </w:rPr>
              <w:t>192</w:t>
            </w:r>
          </w:hyperlink>
        </w:p>
        <w:p>
          <w:pPr>
            <w:pStyle w:val="Contents5"/>
            <w:tabs>
              <w:tab w:val="clear" w:pos="7892"/>
              <w:tab w:val="right" w:pos="9026" w:leader="dot"/>
            </w:tabs>
            <w:rPr/>
          </w:pPr>
          <w:hyperlink w:anchor="__RefHeading___Toc5329206_2870459653">
            <w:r>
              <w:rPr>
                <w:webHidden/>
                <w:rStyle w:val="IndexLink"/>
              </w:rPr>
              <w:t>1</w:t>
            </w:r>
            <w:r>
              <w:rPr>
                <w:rStyle w:val="IndexLink"/>
                <w:rtl w:val="true"/>
              </w:rPr>
              <w:t xml:space="preserve">– </w:t>
            </w:r>
            <w:r>
              <w:rPr>
                <w:rStyle w:val="IndexLink"/>
                <w:rtl w:val="true"/>
              </w:rPr>
              <w:t>ادعیه مأثوره و غیر مأثوره</w:t>
            </w:r>
            <w:r>
              <w:rPr>
                <w:rStyle w:val="IndexLink"/>
                <w:rtl w:val="true"/>
              </w:rPr>
              <w:tab/>
            </w:r>
            <w:r>
              <w:rPr>
                <w:rStyle w:val="IndexLink"/>
              </w:rPr>
              <w:t>192</w:t>
            </w:r>
          </w:hyperlink>
        </w:p>
        <w:p>
          <w:pPr>
            <w:pStyle w:val="Contents5"/>
            <w:tabs>
              <w:tab w:val="clear" w:pos="7892"/>
              <w:tab w:val="right" w:pos="9026" w:leader="dot"/>
            </w:tabs>
            <w:rPr/>
          </w:pPr>
          <w:hyperlink w:anchor="__RefHeading___Toc5329208_2870459653">
            <w:r>
              <w:rPr>
                <w:webHidden/>
                <w:rStyle w:val="IndexLink"/>
              </w:rPr>
              <w:t>2</w:t>
            </w:r>
            <w:r>
              <w:rPr>
                <w:rStyle w:val="IndexLink"/>
                <w:rtl w:val="true"/>
              </w:rPr>
              <w:t xml:space="preserve">– </w:t>
            </w:r>
            <w:r>
              <w:rPr>
                <w:rStyle w:val="IndexLink"/>
                <w:rtl w:val="true"/>
              </w:rPr>
              <w:t>عدم جواز زیاده در دعا</w:t>
            </w:r>
            <w:r>
              <w:rPr>
                <w:rStyle w:val="IndexLink"/>
                <w:rtl w:val="true"/>
              </w:rPr>
              <w:tab/>
            </w:r>
            <w:r>
              <w:rPr>
                <w:rStyle w:val="IndexLink"/>
              </w:rPr>
              <w:t>194</w:t>
            </w:r>
          </w:hyperlink>
        </w:p>
        <w:p>
          <w:pPr>
            <w:pStyle w:val="Contents5"/>
            <w:tabs>
              <w:tab w:val="clear" w:pos="7892"/>
              <w:tab w:val="right" w:pos="9026" w:leader="dot"/>
            </w:tabs>
            <w:rPr/>
          </w:pPr>
          <w:hyperlink w:anchor="__RefHeading___Toc5329210_2870459653">
            <w:r>
              <w:rPr>
                <w:webHidden/>
                <w:rStyle w:val="IndexLink"/>
              </w:rPr>
              <w:t>3</w:t>
            </w:r>
            <w:r>
              <w:rPr>
                <w:rStyle w:val="IndexLink"/>
                <w:rtl w:val="true"/>
              </w:rPr>
              <w:t xml:space="preserve"> – </w:t>
            </w:r>
            <w:r>
              <w:rPr>
                <w:rStyle w:val="IndexLink"/>
                <w:rtl w:val="true"/>
              </w:rPr>
              <w:t>اهمیت اعتبارشناسی روایات، نزد محدّث قمی</w:t>
            </w:r>
            <w:r>
              <w:rPr>
                <w:rStyle w:val="IndexLink"/>
                <w:rtl w:val="true"/>
              </w:rPr>
              <w:tab/>
            </w:r>
            <w:r>
              <w:rPr>
                <w:rStyle w:val="IndexLink"/>
              </w:rPr>
              <w:t>195</w:t>
            </w:r>
          </w:hyperlink>
        </w:p>
        <w:p>
          <w:pPr>
            <w:pStyle w:val="Contents5"/>
            <w:tabs>
              <w:tab w:val="clear" w:pos="7892"/>
              <w:tab w:val="right" w:pos="9026" w:leader="dot"/>
            </w:tabs>
            <w:rPr/>
          </w:pPr>
          <w:hyperlink w:anchor="__RefHeading___Toc5329212_2870459653">
            <w:r>
              <w:rPr>
                <w:webHidden/>
                <w:rStyle w:val="IndexLink"/>
              </w:rPr>
              <w:t>4</w:t>
            </w:r>
            <w:r>
              <w:rPr>
                <w:rStyle w:val="IndexLink"/>
                <w:rtl w:val="true"/>
              </w:rPr>
              <w:t xml:space="preserve">– </w:t>
            </w:r>
            <w:r>
              <w:rPr>
                <w:rStyle w:val="IndexLink"/>
                <w:rtl w:val="true"/>
              </w:rPr>
              <w:t>امانت در نقل محدّث قمی</w:t>
            </w:r>
            <w:r>
              <w:rPr>
                <w:rStyle w:val="IndexLink"/>
                <w:rtl w:val="true"/>
              </w:rPr>
              <w:tab/>
            </w:r>
            <w:r>
              <w:rPr>
                <w:rStyle w:val="IndexLink"/>
              </w:rPr>
              <w:t>197</w:t>
            </w:r>
          </w:hyperlink>
        </w:p>
        <w:p>
          <w:pPr>
            <w:pStyle w:val="Contents5"/>
            <w:tabs>
              <w:tab w:val="clear" w:pos="7892"/>
              <w:tab w:val="right" w:pos="9026" w:leader="dot"/>
            </w:tabs>
            <w:rPr/>
          </w:pPr>
          <w:hyperlink w:anchor="__RefHeading___Toc5329214_2870459653">
            <w:r>
              <w:rPr>
                <w:webHidden/>
                <w:rStyle w:val="IndexLink"/>
              </w:rPr>
              <w:t>5</w:t>
            </w:r>
            <w:r>
              <w:rPr>
                <w:rStyle w:val="IndexLink"/>
                <w:rtl w:val="true"/>
              </w:rPr>
              <w:t xml:space="preserve">- </w:t>
            </w:r>
            <w:r>
              <w:rPr>
                <w:rStyle w:val="IndexLink"/>
                <w:rtl w:val="true"/>
              </w:rPr>
              <w:t xml:space="preserve">انواع اذکار و اعمال موجود در </w:t>
            </w:r>
            <w:r>
              <w:rPr>
                <w:rStyle w:val="IndexLink"/>
                <w:rtl w:val="true"/>
              </w:rPr>
              <w:t>«</w:t>
            </w:r>
            <w:r>
              <w:rPr>
                <w:rStyle w:val="IndexLink"/>
                <w:rtl w:val="true"/>
              </w:rPr>
              <w:t>مفاتیح الجنان</w:t>
            </w:r>
            <w:r>
              <w:rPr>
                <w:rStyle w:val="IndexLink"/>
                <w:rtl w:val="true"/>
              </w:rPr>
              <w:t xml:space="preserve">» </w:t>
            </w:r>
            <w:r>
              <w:rPr>
                <w:rStyle w:val="IndexLink"/>
                <w:rtl w:val="true"/>
              </w:rPr>
              <w:t>از نظر اعتبار</w:t>
            </w:r>
            <w:r>
              <w:rPr>
                <w:rStyle w:val="IndexLink"/>
                <w:rtl w:val="true"/>
              </w:rPr>
              <w:tab/>
            </w:r>
            <w:r>
              <w:rPr>
                <w:rStyle w:val="IndexLink"/>
              </w:rPr>
              <w:t>198</w:t>
            </w:r>
          </w:hyperlink>
        </w:p>
        <w:p>
          <w:pPr>
            <w:pStyle w:val="Contents6"/>
            <w:tabs>
              <w:tab w:val="clear" w:pos="7609"/>
              <w:tab w:val="right" w:pos="9026" w:leader="dot"/>
            </w:tabs>
            <w:rPr/>
          </w:pPr>
          <w:hyperlink w:anchor="__RefHeading___Toc5329216_2870459653">
            <w:r>
              <w:rPr>
                <w:webHidden/>
                <w:rStyle w:val="IndexLink"/>
                <w:rtl w:val="true"/>
              </w:rPr>
              <w:t>اشاره</w:t>
            </w:r>
            <w:r>
              <w:rPr>
                <w:rStyle w:val="IndexLink"/>
                <w:rtl w:val="true"/>
              </w:rPr>
              <w:tab/>
            </w:r>
            <w:r>
              <w:rPr>
                <w:rStyle w:val="IndexLink"/>
              </w:rPr>
              <w:t>198</w:t>
            </w:r>
          </w:hyperlink>
        </w:p>
        <w:p>
          <w:pPr>
            <w:pStyle w:val="Contents6"/>
            <w:tabs>
              <w:tab w:val="clear" w:pos="7609"/>
              <w:tab w:val="right" w:pos="9026" w:leader="dot"/>
            </w:tabs>
            <w:rPr/>
          </w:pPr>
          <w:hyperlink w:anchor="__RefHeading___Toc5329218_2870459653">
            <w:r>
              <w:rPr>
                <w:webHidden/>
                <w:rStyle w:val="IndexLink"/>
                <w:rtl w:val="true"/>
              </w:rPr>
              <w:t xml:space="preserve">نوع اول </w:t>
            </w:r>
            <w:r>
              <w:rPr>
                <w:rStyle w:val="IndexLink"/>
                <w:rtl w:val="true"/>
              </w:rPr>
              <w:t xml:space="preserve">- </w:t>
            </w:r>
            <w:r>
              <w:rPr>
                <w:rStyle w:val="IndexLink"/>
                <w:rtl w:val="true"/>
              </w:rPr>
              <w:t>بسیار معتبر</w:t>
            </w:r>
            <w:r>
              <w:rPr>
                <w:rStyle w:val="IndexLink"/>
                <w:rtl w:val="true"/>
              </w:rPr>
              <w:tab/>
            </w:r>
            <w:r>
              <w:rPr>
                <w:rStyle w:val="IndexLink"/>
              </w:rPr>
              <w:t>198</w:t>
            </w:r>
          </w:hyperlink>
        </w:p>
        <w:p>
          <w:pPr>
            <w:pStyle w:val="Contents6"/>
            <w:tabs>
              <w:tab w:val="clear" w:pos="7609"/>
              <w:tab w:val="right" w:pos="9026" w:leader="dot"/>
            </w:tabs>
            <w:rPr/>
          </w:pPr>
          <w:hyperlink w:anchor="__RefHeading___Toc5329220_2870459653">
            <w:r>
              <w:rPr>
                <w:webHidden/>
                <w:rStyle w:val="IndexLink"/>
                <w:rtl w:val="true"/>
              </w:rPr>
              <w:t xml:space="preserve">نوع دوم </w:t>
            </w:r>
            <w:r>
              <w:rPr>
                <w:rStyle w:val="IndexLink"/>
                <w:rtl w:val="true"/>
              </w:rPr>
              <w:t xml:space="preserve">- </w:t>
            </w:r>
            <w:r>
              <w:rPr>
                <w:rStyle w:val="IndexLink"/>
                <w:rtl w:val="true"/>
              </w:rPr>
              <w:t>معتبر معروف</w:t>
            </w:r>
            <w:r>
              <w:rPr>
                <w:rStyle w:val="IndexLink"/>
                <w:rtl w:val="true"/>
              </w:rPr>
              <w:tab/>
            </w:r>
            <w:r>
              <w:rPr>
                <w:rStyle w:val="IndexLink"/>
              </w:rPr>
              <w:t>198</w:t>
            </w:r>
          </w:hyperlink>
        </w:p>
        <w:p>
          <w:pPr>
            <w:pStyle w:val="Contents6"/>
            <w:tabs>
              <w:tab w:val="clear" w:pos="7609"/>
              <w:tab w:val="right" w:pos="9026" w:leader="dot"/>
            </w:tabs>
            <w:rPr/>
          </w:pPr>
          <w:hyperlink w:anchor="__RefHeading___Toc5329222_2870459653">
            <w:r>
              <w:rPr>
                <w:webHidden/>
                <w:rStyle w:val="IndexLink"/>
                <w:rtl w:val="true"/>
              </w:rPr>
              <w:t>نوع سوم – معتبر معمولی</w:t>
            </w:r>
            <w:r>
              <w:rPr>
                <w:rStyle w:val="IndexLink"/>
                <w:rtl w:val="true"/>
              </w:rPr>
              <w:tab/>
            </w:r>
            <w:r>
              <w:rPr>
                <w:rStyle w:val="IndexLink"/>
              </w:rPr>
              <w:t>199</w:t>
            </w:r>
          </w:hyperlink>
        </w:p>
        <w:p>
          <w:pPr>
            <w:pStyle w:val="Contents6"/>
            <w:tabs>
              <w:tab w:val="clear" w:pos="7609"/>
              <w:tab w:val="right" w:pos="9026" w:leader="dot"/>
            </w:tabs>
            <w:rPr/>
          </w:pPr>
          <w:hyperlink w:anchor="__RefHeading___Toc5329224_2870459653">
            <w:r>
              <w:rPr>
                <w:webHidden/>
                <w:rStyle w:val="IndexLink"/>
                <w:rtl w:val="true"/>
              </w:rPr>
              <w:t xml:space="preserve">نوع چهارم </w:t>
            </w:r>
            <w:r>
              <w:rPr>
                <w:rStyle w:val="IndexLink"/>
                <w:rtl w:val="true"/>
              </w:rPr>
              <w:t xml:space="preserve">- </w:t>
            </w:r>
            <w:r>
              <w:rPr>
                <w:rStyle w:val="IndexLink"/>
                <w:rtl w:val="true"/>
              </w:rPr>
              <w:t>مذکور در کتب معتبره</w:t>
            </w:r>
            <w:r>
              <w:rPr>
                <w:rStyle w:val="IndexLink"/>
                <w:rtl w:val="true"/>
              </w:rPr>
              <w:tab/>
            </w:r>
            <w:r>
              <w:rPr>
                <w:rStyle w:val="IndexLink"/>
              </w:rPr>
              <w:t>200</w:t>
            </w:r>
          </w:hyperlink>
        </w:p>
        <w:p>
          <w:pPr>
            <w:pStyle w:val="Contents6"/>
            <w:tabs>
              <w:tab w:val="clear" w:pos="7609"/>
              <w:tab w:val="right" w:pos="9026" w:leader="dot"/>
            </w:tabs>
            <w:rPr/>
          </w:pPr>
          <w:hyperlink w:anchor="__RefHeading___Toc5329226_2870459653">
            <w:r>
              <w:rPr>
                <w:webHidden/>
                <w:rStyle w:val="IndexLink"/>
                <w:rtl w:val="true"/>
              </w:rPr>
              <w:t xml:space="preserve">نوع پنجم </w:t>
            </w:r>
            <w:r>
              <w:rPr>
                <w:rStyle w:val="IndexLink"/>
                <w:rtl w:val="true"/>
              </w:rPr>
              <w:t xml:space="preserve">- </w:t>
            </w:r>
            <w:r>
              <w:rPr>
                <w:rStyle w:val="IndexLink"/>
                <w:rtl w:val="true"/>
              </w:rPr>
              <w:t>غیر معتبر و ضعیف</w:t>
            </w:r>
            <w:r>
              <w:rPr>
                <w:rStyle w:val="IndexLink"/>
                <w:rtl w:val="true"/>
              </w:rPr>
              <w:tab/>
            </w:r>
            <w:r>
              <w:rPr>
                <w:rStyle w:val="IndexLink"/>
              </w:rPr>
              <w:t>200</w:t>
            </w:r>
          </w:hyperlink>
        </w:p>
        <w:p>
          <w:pPr>
            <w:pStyle w:val="Contents5"/>
            <w:tabs>
              <w:tab w:val="clear" w:pos="7892"/>
              <w:tab w:val="right" w:pos="9026" w:leader="dot"/>
            </w:tabs>
            <w:rPr/>
          </w:pPr>
          <w:hyperlink w:anchor="__RefHeading___Toc5329228_2870459653">
            <w:r>
              <w:rPr>
                <w:webHidden/>
                <w:rStyle w:val="IndexLink"/>
              </w:rPr>
              <w:t>6</w:t>
            </w:r>
            <w:r>
              <w:rPr>
                <w:rStyle w:val="IndexLink"/>
                <w:rtl w:val="true"/>
              </w:rPr>
              <w:t xml:space="preserve">- </w:t>
            </w:r>
            <w:r>
              <w:rPr>
                <w:rStyle w:val="IndexLink"/>
                <w:rtl w:val="true"/>
              </w:rPr>
              <w:t>بررسی اعتبار برخی از ادعیه و زیارات</w:t>
            </w:r>
            <w:r>
              <w:rPr>
                <w:rStyle w:val="IndexLink"/>
                <w:rtl w:val="true"/>
              </w:rPr>
              <w:tab/>
            </w:r>
            <w:r>
              <w:rPr>
                <w:rStyle w:val="IndexLink"/>
              </w:rPr>
              <w:t>201</w:t>
            </w:r>
          </w:hyperlink>
        </w:p>
        <w:p>
          <w:pPr>
            <w:pStyle w:val="Contents6"/>
            <w:tabs>
              <w:tab w:val="clear" w:pos="7609"/>
              <w:tab w:val="right" w:pos="9026" w:leader="dot"/>
            </w:tabs>
            <w:rPr/>
          </w:pPr>
          <w:hyperlink w:anchor="__RefHeading___Toc5329230_2870459653">
            <w:r>
              <w:rPr>
                <w:webHidden/>
                <w:rStyle w:val="IndexLink"/>
                <w:rtl w:val="true"/>
              </w:rPr>
              <w:t>الف</w:t>
            </w:r>
            <w:r>
              <w:rPr>
                <w:rStyle w:val="IndexLink"/>
                <w:rtl w:val="true"/>
              </w:rPr>
              <w:t xml:space="preserve">) </w:t>
            </w:r>
            <w:r>
              <w:rPr>
                <w:rStyle w:val="IndexLink"/>
                <w:rtl w:val="true"/>
              </w:rPr>
              <w:t xml:space="preserve">دعای </w:t>
            </w:r>
            <w:r>
              <w:rPr>
                <w:rStyle w:val="IndexLink"/>
                <w:rtl w:val="true"/>
              </w:rPr>
              <w:t>«</w:t>
            </w:r>
            <w:r>
              <w:rPr>
                <w:rStyle w:val="IndexLink"/>
                <w:rtl w:val="true"/>
              </w:rPr>
              <w:t>إِلَهِی بِحَقِّ مَنْ نَاجَاكَ</w:t>
            </w:r>
            <w:r>
              <w:rPr>
                <w:rStyle w:val="IndexLink"/>
                <w:rtl w:val="true"/>
              </w:rPr>
              <w:t>»</w:t>
              <w:tab/>
            </w:r>
            <w:r>
              <w:rPr>
                <w:rStyle w:val="IndexLink"/>
              </w:rPr>
              <w:t>201</w:t>
            </w:r>
          </w:hyperlink>
        </w:p>
        <w:p>
          <w:pPr>
            <w:pStyle w:val="Contents6"/>
            <w:tabs>
              <w:tab w:val="clear" w:pos="7609"/>
              <w:tab w:val="right" w:pos="9026" w:leader="dot"/>
            </w:tabs>
            <w:rPr/>
          </w:pPr>
          <w:hyperlink w:anchor="__RefHeading___Toc5329232_2870459653">
            <w:r>
              <w:rPr>
                <w:webHidden/>
                <w:rStyle w:val="IndexLink"/>
                <w:rtl w:val="true"/>
              </w:rPr>
              <w:t>ب</w:t>
            </w:r>
            <w:r>
              <w:rPr>
                <w:rStyle w:val="IndexLink"/>
                <w:rtl w:val="true"/>
              </w:rPr>
              <w:t xml:space="preserve">) </w:t>
            </w:r>
            <w:r>
              <w:rPr>
                <w:rStyle w:val="IndexLink"/>
                <w:rtl w:val="true"/>
              </w:rPr>
              <w:t>دعای کمیل</w:t>
            </w:r>
            <w:r>
              <w:rPr>
                <w:rStyle w:val="IndexLink"/>
                <w:rtl w:val="true"/>
              </w:rPr>
              <w:tab/>
            </w:r>
            <w:r>
              <w:rPr>
                <w:rStyle w:val="IndexLink"/>
              </w:rPr>
              <w:t>201</w:t>
            </w:r>
          </w:hyperlink>
        </w:p>
        <w:p>
          <w:pPr>
            <w:pStyle w:val="Contents6"/>
            <w:tabs>
              <w:tab w:val="clear" w:pos="7609"/>
              <w:tab w:val="right" w:pos="9026" w:leader="dot"/>
            </w:tabs>
            <w:rPr/>
          </w:pPr>
          <w:hyperlink w:anchor="__RefHeading___Toc5329234_2870459653">
            <w:r>
              <w:rPr>
                <w:webHidden/>
                <w:rStyle w:val="IndexLink"/>
                <w:rtl w:val="true"/>
              </w:rPr>
              <w:t>پ</w:t>
            </w:r>
            <w:r>
              <w:rPr>
                <w:rStyle w:val="IndexLink"/>
                <w:rtl w:val="true"/>
              </w:rPr>
              <w:t xml:space="preserve">) </w:t>
            </w:r>
            <w:r>
              <w:rPr>
                <w:rStyle w:val="IndexLink"/>
                <w:rtl w:val="true"/>
              </w:rPr>
              <w:t>دعای عدیله</w:t>
            </w:r>
            <w:r>
              <w:rPr>
                <w:rStyle w:val="IndexLink"/>
                <w:rtl w:val="true"/>
              </w:rPr>
              <w:tab/>
            </w:r>
            <w:r>
              <w:rPr>
                <w:rStyle w:val="IndexLink"/>
              </w:rPr>
              <w:t>202</w:t>
            </w:r>
          </w:hyperlink>
        </w:p>
        <w:p>
          <w:pPr>
            <w:pStyle w:val="Contents6"/>
            <w:tabs>
              <w:tab w:val="clear" w:pos="7609"/>
              <w:tab w:val="right" w:pos="9026" w:leader="dot"/>
            </w:tabs>
            <w:rPr/>
          </w:pPr>
          <w:hyperlink w:anchor="__RefHeading___Toc5329236_2870459653">
            <w:r>
              <w:rPr>
                <w:webHidden/>
                <w:rStyle w:val="IndexLink"/>
                <w:rtl w:val="true"/>
              </w:rPr>
              <w:t>ت</w:t>
            </w:r>
            <w:r>
              <w:rPr>
                <w:rStyle w:val="IndexLink"/>
                <w:rtl w:val="true"/>
              </w:rPr>
              <w:t xml:space="preserve">) </w:t>
            </w:r>
            <w:r>
              <w:rPr>
                <w:rStyle w:val="IndexLink"/>
                <w:rtl w:val="true"/>
              </w:rPr>
              <w:t>دعای صباح</w:t>
            </w:r>
            <w:r>
              <w:rPr>
                <w:rStyle w:val="IndexLink"/>
                <w:rtl w:val="true"/>
              </w:rPr>
              <w:tab/>
            </w:r>
            <w:r>
              <w:rPr>
                <w:rStyle w:val="IndexLink"/>
              </w:rPr>
              <w:t>202</w:t>
            </w:r>
          </w:hyperlink>
        </w:p>
        <w:p>
          <w:pPr>
            <w:pStyle w:val="Contents6"/>
            <w:tabs>
              <w:tab w:val="clear" w:pos="7609"/>
              <w:tab w:val="right" w:pos="9026" w:leader="dot"/>
            </w:tabs>
            <w:rPr/>
          </w:pPr>
          <w:hyperlink w:anchor="__RefHeading___Toc5329238_2870459653">
            <w:r>
              <w:rPr>
                <w:webHidden/>
                <w:rStyle w:val="IndexLink"/>
                <w:rtl w:val="true"/>
              </w:rPr>
              <w:t>ث</w:t>
            </w:r>
            <w:r>
              <w:rPr>
                <w:rStyle w:val="IndexLink"/>
                <w:rtl w:val="true"/>
              </w:rPr>
              <w:t xml:space="preserve">) </w:t>
            </w:r>
            <w:r>
              <w:rPr>
                <w:rStyle w:val="IndexLink"/>
                <w:rtl w:val="true"/>
              </w:rPr>
              <w:t>عمل نیسان</w:t>
            </w:r>
            <w:r>
              <w:rPr>
                <w:rStyle w:val="IndexLink"/>
                <w:rtl w:val="true"/>
              </w:rPr>
              <w:tab/>
            </w:r>
            <w:r>
              <w:rPr>
                <w:rStyle w:val="IndexLink"/>
              </w:rPr>
              <w:t>203</w:t>
            </w:r>
          </w:hyperlink>
        </w:p>
        <w:p>
          <w:pPr>
            <w:pStyle w:val="Contents6"/>
            <w:tabs>
              <w:tab w:val="clear" w:pos="7609"/>
              <w:tab w:val="right" w:pos="9026" w:leader="dot"/>
            </w:tabs>
            <w:rPr/>
          </w:pPr>
          <w:hyperlink w:anchor="__RefHeading___Toc5329240_2870459653">
            <w:r>
              <w:rPr>
                <w:webHidden/>
                <w:rStyle w:val="IndexLink"/>
                <w:rtl w:val="true"/>
              </w:rPr>
              <w:t>ج</w:t>
            </w:r>
            <w:r>
              <w:rPr>
                <w:rStyle w:val="IndexLink"/>
                <w:rtl w:val="true"/>
              </w:rPr>
              <w:t xml:space="preserve">) </w:t>
            </w:r>
            <w:r>
              <w:rPr>
                <w:rStyle w:val="IndexLink"/>
                <w:rtl w:val="true"/>
              </w:rPr>
              <w:t>دعای افتتاح</w:t>
            </w:r>
            <w:r>
              <w:rPr>
                <w:rStyle w:val="IndexLink"/>
                <w:rtl w:val="true"/>
              </w:rPr>
              <w:tab/>
            </w:r>
            <w:r>
              <w:rPr>
                <w:rStyle w:val="IndexLink"/>
              </w:rPr>
              <w:t>203</w:t>
            </w:r>
          </w:hyperlink>
        </w:p>
        <w:p>
          <w:pPr>
            <w:pStyle w:val="Contents6"/>
            <w:tabs>
              <w:tab w:val="clear" w:pos="7609"/>
              <w:tab w:val="right" w:pos="9026" w:leader="dot"/>
            </w:tabs>
            <w:rPr/>
          </w:pPr>
          <w:hyperlink w:anchor="__RefHeading___Toc5329242_2870459653">
            <w:r>
              <w:rPr>
                <w:webHidden/>
                <w:rStyle w:val="IndexLink"/>
                <w:rtl w:val="true"/>
              </w:rPr>
              <w:t>چ</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هَذَا شَهْرُ رَمَضَان</w:t>
            </w:r>
            <w:r>
              <w:rPr>
                <w:rStyle w:val="IndexLink"/>
                <w:rtl w:val="true"/>
              </w:rPr>
              <w:t xml:space="preserve">» </w:t>
            </w:r>
            <w:r>
              <w:rPr>
                <w:rStyle w:val="IndexLink"/>
                <w:rtl w:val="true"/>
              </w:rPr>
              <w:t>از اعمال هر روز ماه رمضان</w:t>
            </w:r>
            <w:r>
              <w:rPr>
                <w:rStyle w:val="IndexLink"/>
                <w:rtl w:val="true"/>
              </w:rPr>
              <w:tab/>
            </w:r>
            <w:r>
              <w:rPr>
                <w:rStyle w:val="IndexLink"/>
              </w:rPr>
              <w:t>204</w:t>
            </w:r>
          </w:hyperlink>
        </w:p>
        <w:p>
          <w:pPr>
            <w:pStyle w:val="Contents6"/>
            <w:tabs>
              <w:tab w:val="clear" w:pos="7609"/>
              <w:tab w:val="right" w:pos="9026" w:leader="dot"/>
            </w:tabs>
            <w:rPr/>
          </w:pPr>
          <w:hyperlink w:anchor="__RefHeading___Toc5329244_2870459653">
            <w:r>
              <w:rPr>
                <w:webHidden/>
                <w:rStyle w:val="IndexLink"/>
                <w:rtl w:val="true"/>
              </w:rPr>
              <w:t>ح</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کن لولیک</w:t>
            </w:r>
            <w:r>
              <w:rPr>
                <w:rStyle w:val="IndexLink"/>
                <w:rtl w:val="true"/>
              </w:rPr>
              <w:t xml:space="preserve">» ( </w:t>
            </w:r>
            <w:r>
              <w:rPr>
                <w:rStyle w:val="IndexLink"/>
                <w:rtl w:val="true"/>
              </w:rPr>
              <w:t xml:space="preserve">دعای سلامتی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204</w:t>
            </w:r>
          </w:hyperlink>
        </w:p>
        <w:p>
          <w:pPr>
            <w:pStyle w:val="Contents6"/>
            <w:tabs>
              <w:tab w:val="clear" w:pos="7609"/>
              <w:tab w:val="right" w:pos="9026" w:leader="dot"/>
            </w:tabs>
            <w:rPr/>
          </w:pPr>
          <w:hyperlink w:anchor="__RefHeading___Toc5329246_2870459653">
            <w:r>
              <w:rPr>
                <w:webHidden/>
                <w:rStyle w:val="IndexLink"/>
                <w:rtl w:val="true"/>
              </w:rPr>
              <w:t>خ</w:t>
            </w:r>
            <w:r>
              <w:rPr>
                <w:rStyle w:val="IndexLink"/>
                <w:rtl w:val="true"/>
              </w:rPr>
              <w:t xml:space="preserve">) </w:t>
            </w:r>
            <w:r>
              <w:rPr>
                <w:rStyle w:val="IndexLink"/>
                <w:rtl w:val="true"/>
              </w:rPr>
              <w:t>دعای عرفه</w:t>
            </w:r>
            <w:r>
              <w:rPr>
                <w:rStyle w:val="IndexLink"/>
                <w:rtl w:val="true"/>
              </w:rPr>
              <w:tab/>
            </w:r>
            <w:r>
              <w:rPr>
                <w:rStyle w:val="IndexLink"/>
              </w:rPr>
              <w:t>206</w:t>
            </w:r>
          </w:hyperlink>
        </w:p>
        <w:p>
          <w:pPr>
            <w:pStyle w:val="Contents6"/>
            <w:tabs>
              <w:tab w:val="clear" w:pos="7609"/>
              <w:tab w:val="right" w:pos="9026" w:leader="dot"/>
            </w:tabs>
            <w:rPr/>
          </w:pPr>
          <w:hyperlink w:anchor="__RefHeading___Toc5329248_2870459653">
            <w:r>
              <w:rPr>
                <w:webHidden/>
                <w:rStyle w:val="IndexLink"/>
                <w:rtl w:val="true"/>
              </w:rPr>
              <w:t>د</w:t>
            </w:r>
            <w:r>
              <w:rPr>
                <w:rStyle w:val="IndexLink"/>
                <w:rtl w:val="true"/>
              </w:rPr>
              <w:t xml:space="preserve">) </w:t>
            </w:r>
            <w:r>
              <w:rPr>
                <w:rStyle w:val="IndexLink"/>
                <w:rtl w:val="true"/>
              </w:rPr>
              <w:t>اذن دخول دوم حرم های مطهّر</w:t>
            </w:r>
            <w:r>
              <w:rPr>
                <w:rStyle w:val="IndexLink"/>
                <w:rtl w:val="true"/>
              </w:rPr>
              <w:tab/>
            </w:r>
            <w:r>
              <w:rPr>
                <w:rStyle w:val="IndexLink"/>
              </w:rPr>
              <w:t>208</w:t>
            </w:r>
          </w:hyperlink>
        </w:p>
        <w:p>
          <w:pPr>
            <w:pStyle w:val="Contents6"/>
            <w:tabs>
              <w:tab w:val="clear" w:pos="7609"/>
              <w:tab w:val="right" w:pos="9026" w:leader="dot"/>
            </w:tabs>
            <w:rPr/>
          </w:pPr>
          <w:hyperlink w:anchor="__RefHeading___Toc5329250_2870459653">
            <w:r>
              <w:rPr>
                <w:webHidden/>
                <w:rStyle w:val="IndexLink"/>
                <w:rtl w:val="true"/>
              </w:rPr>
              <w:t>ذ</w:t>
            </w:r>
            <w:r>
              <w:rPr>
                <w:rStyle w:val="IndexLink"/>
                <w:rtl w:val="true"/>
              </w:rPr>
              <w:t xml:space="preserve">) </w:t>
            </w:r>
            <w:r>
              <w:rPr>
                <w:rStyle w:val="IndexLink"/>
                <w:rtl w:val="true"/>
              </w:rPr>
              <w:t>زیارت امین الله</w:t>
            </w:r>
            <w:r>
              <w:rPr>
                <w:rStyle w:val="IndexLink"/>
                <w:rtl w:val="true"/>
              </w:rPr>
              <w:tab/>
            </w:r>
            <w:r>
              <w:rPr>
                <w:rStyle w:val="IndexLink"/>
              </w:rPr>
              <w:t>208</w:t>
            </w:r>
          </w:hyperlink>
        </w:p>
        <w:p>
          <w:pPr>
            <w:pStyle w:val="Contents6"/>
            <w:tabs>
              <w:tab w:val="clear" w:pos="7609"/>
              <w:tab w:val="right" w:pos="9026" w:leader="dot"/>
            </w:tabs>
            <w:rPr/>
          </w:pPr>
          <w:hyperlink w:anchor="__RefHeading___Toc5329252_2870459653">
            <w:r>
              <w:rPr>
                <w:webHidden/>
                <w:rStyle w:val="IndexLink"/>
                <w:rtl w:val="true"/>
              </w:rPr>
              <w:t>ر</w:t>
            </w:r>
            <w:r>
              <w:rPr>
                <w:rStyle w:val="IndexLink"/>
                <w:rtl w:val="true"/>
              </w:rPr>
              <w:t xml:space="preserve">) </w:t>
            </w:r>
            <w:r>
              <w:rPr>
                <w:rStyle w:val="IndexLink"/>
                <w:rtl w:val="true"/>
              </w:rPr>
              <w:t xml:space="preserve">زیارت غدیریه امیرالمؤمنین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6"/>
            <w:tabs>
              <w:tab w:val="clear" w:pos="7609"/>
              <w:tab w:val="right" w:pos="9026" w:leader="dot"/>
            </w:tabs>
            <w:rPr/>
          </w:pPr>
          <w:hyperlink w:anchor="__RefHeading___Toc5329254_2870459653">
            <w:r>
              <w:rPr>
                <w:webHidden/>
                <w:rStyle w:val="IndexLink"/>
                <w:rtl w:val="true"/>
              </w:rPr>
              <w:t>ز</w:t>
            </w:r>
            <w:r>
              <w:rPr>
                <w:rStyle w:val="IndexLink"/>
                <w:rtl w:val="true"/>
              </w:rPr>
              <w:t xml:space="preserve">) </w:t>
            </w:r>
            <w:r>
              <w:rPr>
                <w:rStyle w:val="IndexLink"/>
                <w:rtl w:val="true"/>
              </w:rPr>
              <w:t xml:space="preserve">زیارت اول مطلقه امام حسین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6"/>
            <w:tabs>
              <w:tab w:val="clear" w:pos="7609"/>
              <w:tab w:val="right" w:pos="9026" w:leader="dot"/>
            </w:tabs>
            <w:rPr/>
          </w:pPr>
          <w:hyperlink w:anchor="__RefHeading___Toc5329256_2870459653">
            <w:r>
              <w:rPr>
                <w:webHidden/>
                <w:rStyle w:val="IndexLink"/>
                <w:rtl w:val="true"/>
              </w:rPr>
              <w:t>ژ</w:t>
            </w:r>
            <w:r>
              <w:rPr>
                <w:rStyle w:val="IndexLink"/>
                <w:rtl w:val="true"/>
              </w:rPr>
              <w:t xml:space="preserve">) </w:t>
            </w:r>
            <w:r>
              <w:rPr>
                <w:rStyle w:val="IndexLink"/>
                <w:rtl w:val="true"/>
              </w:rPr>
              <w:t>زیارت عاشورا</w:t>
            </w:r>
            <w:r>
              <w:rPr>
                <w:rStyle w:val="IndexLink"/>
                <w:rtl w:val="true"/>
              </w:rPr>
              <w:tab/>
            </w:r>
            <w:r>
              <w:rPr>
                <w:rStyle w:val="IndexLink"/>
              </w:rPr>
              <w:t>209</w:t>
            </w:r>
          </w:hyperlink>
        </w:p>
        <w:p>
          <w:pPr>
            <w:pStyle w:val="Contents6"/>
            <w:tabs>
              <w:tab w:val="clear" w:pos="7609"/>
              <w:tab w:val="right" w:pos="9026" w:leader="dot"/>
            </w:tabs>
            <w:rPr/>
          </w:pPr>
          <w:hyperlink w:anchor="__RefHeading___Toc5329258_2870459653">
            <w:r>
              <w:rPr>
                <w:webHidden/>
                <w:rStyle w:val="IndexLink"/>
                <w:rtl w:val="true"/>
              </w:rPr>
              <w:t>س</w:t>
            </w:r>
            <w:r>
              <w:rPr>
                <w:rStyle w:val="IndexLink"/>
                <w:rtl w:val="true"/>
              </w:rPr>
              <w:t xml:space="preserve">) </w:t>
            </w:r>
            <w:r>
              <w:rPr>
                <w:rStyle w:val="IndexLink"/>
                <w:rtl w:val="true"/>
              </w:rPr>
              <w:t>زیارت اربعین</w:t>
            </w:r>
            <w:r>
              <w:rPr>
                <w:rStyle w:val="IndexLink"/>
                <w:rtl w:val="true"/>
              </w:rPr>
              <w:tab/>
            </w:r>
            <w:r>
              <w:rPr>
                <w:rStyle w:val="IndexLink"/>
              </w:rPr>
              <w:t>210</w:t>
            </w:r>
          </w:hyperlink>
        </w:p>
        <w:p>
          <w:pPr>
            <w:pStyle w:val="Contents6"/>
            <w:tabs>
              <w:tab w:val="clear" w:pos="7609"/>
              <w:tab w:val="right" w:pos="9026" w:leader="dot"/>
            </w:tabs>
            <w:rPr/>
          </w:pPr>
          <w:hyperlink w:anchor="__RefHeading___Toc5329260_2870459653">
            <w:r>
              <w:rPr>
                <w:webHidden/>
                <w:rStyle w:val="IndexLink"/>
                <w:rtl w:val="true"/>
              </w:rPr>
              <w:t>ش</w:t>
            </w:r>
            <w:r>
              <w:rPr>
                <w:rStyle w:val="IndexLink"/>
                <w:rtl w:val="true"/>
              </w:rPr>
              <w:t xml:space="preserve">) </w:t>
            </w:r>
            <w:r>
              <w:rPr>
                <w:rStyle w:val="IndexLink"/>
                <w:rtl w:val="true"/>
              </w:rPr>
              <w:t>زیارت آل یاسین</w:t>
            </w:r>
            <w:r>
              <w:rPr>
                <w:rStyle w:val="IndexLink"/>
                <w:rtl w:val="true"/>
              </w:rPr>
              <w:tab/>
            </w:r>
            <w:r>
              <w:rPr>
                <w:rStyle w:val="IndexLink"/>
              </w:rPr>
              <w:t>210</w:t>
            </w:r>
          </w:hyperlink>
        </w:p>
        <w:p>
          <w:pPr>
            <w:pStyle w:val="Contents6"/>
            <w:tabs>
              <w:tab w:val="clear" w:pos="7609"/>
              <w:tab w:val="right" w:pos="9026" w:leader="dot"/>
            </w:tabs>
            <w:rPr/>
          </w:pPr>
          <w:hyperlink w:anchor="__RefHeading___Toc5329262_2870459653">
            <w:r>
              <w:rPr>
                <w:webHidden/>
                <w:rStyle w:val="IndexLink"/>
                <w:rtl w:val="true"/>
              </w:rPr>
              <w:t>ص</w:t>
            </w:r>
            <w:r>
              <w:rPr>
                <w:rStyle w:val="IndexLink"/>
                <w:rtl w:val="true"/>
              </w:rPr>
              <w:t xml:space="preserve">) </w:t>
            </w:r>
            <w:r>
              <w:rPr>
                <w:rStyle w:val="IndexLink"/>
                <w:rtl w:val="true"/>
              </w:rPr>
              <w:t>دعای ندبه</w:t>
            </w:r>
            <w:r>
              <w:rPr>
                <w:rStyle w:val="IndexLink"/>
                <w:rtl w:val="true"/>
              </w:rPr>
              <w:tab/>
            </w:r>
            <w:r>
              <w:rPr>
                <w:rStyle w:val="IndexLink"/>
              </w:rPr>
              <w:t>211</w:t>
            </w:r>
          </w:hyperlink>
        </w:p>
        <w:p>
          <w:pPr>
            <w:pStyle w:val="Contents6"/>
            <w:tabs>
              <w:tab w:val="clear" w:pos="7609"/>
              <w:tab w:val="right" w:pos="9026" w:leader="dot"/>
            </w:tabs>
            <w:rPr/>
          </w:pPr>
          <w:hyperlink w:anchor="__RefHeading___Toc5329264_2870459653">
            <w:r>
              <w:rPr>
                <w:webHidden/>
                <w:rStyle w:val="IndexLink"/>
                <w:rtl w:val="true"/>
              </w:rPr>
              <w:t>ض</w:t>
            </w:r>
            <w:r>
              <w:rPr>
                <w:rStyle w:val="IndexLink"/>
                <w:rtl w:val="true"/>
              </w:rPr>
              <w:t xml:space="preserve">) </w:t>
            </w:r>
            <w:r>
              <w:rPr>
                <w:rStyle w:val="IndexLink"/>
                <w:rtl w:val="true"/>
              </w:rPr>
              <w:t>دعای عهد</w:t>
            </w:r>
            <w:r>
              <w:rPr>
                <w:rStyle w:val="IndexLink"/>
                <w:rtl w:val="true"/>
              </w:rPr>
              <w:tab/>
            </w:r>
            <w:r>
              <w:rPr>
                <w:rStyle w:val="IndexLink"/>
              </w:rPr>
              <w:t>212</w:t>
            </w:r>
          </w:hyperlink>
        </w:p>
        <w:p>
          <w:pPr>
            <w:pStyle w:val="Contents6"/>
            <w:tabs>
              <w:tab w:val="clear" w:pos="7609"/>
              <w:tab w:val="right" w:pos="9026" w:leader="dot"/>
            </w:tabs>
            <w:rPr/>
          </w:pPr>
          <w:hyperlink w:anchor="__RefHeading___Toc5329266_2870459653">
            <w:r>
              <w:rPr>
                <w:webHidden/>
                <w:rStyle w:val="IndexLink"/>
                <w:rtl w:val="true"/>
              </w:rPr>
              <w:t>ط</w:t>
            </w:r>
            <w:r>
              <w:rPr>
                <w:rStyle w:val="IndexLink"/>
                <w:rtl w:val="true"/>
              </w:rPr>
              <w:t xml:space="preserve">) </w:t>
            </w:r>
            <w:r>
              <w:rPr>
                <w:rStyle w:val="IndexLink"/>
                <w:rtl w:val="true"/>
              </w:rPr>
              <w:t>زیارت جامعه کبیره</w:t>
            </w:r>
            <w:r>
              <w:rPr>
                <w:rStyle w:val="IndexLink"/>
                <w:rtl w:val="true"/>
              </w:rPr>
              <w:tab/>
            </w:r>
            <w:r>
              <w:rPr>
                <w:rStyle w:val="IndexLink"/>
              </w:rPr>
              <w:t>213</w:t>
            </w:r>
          </w:hyperlink>
        </w:p>
        <w:p>
          <w:pPr>
            <w:pStyle w:val="Contents6"/>
            <w:tabs>
              <w:tab w:val="clear" w:pos="7609"/>
              <w:tab w:val="right" w:pos="9026" w:leader="dot"/>
            </w:tabs>
            <w:rPr/>
          </w:pPr>
          <w:hyperlink w:anchor="__RefHeading___Toc5329268_2870459653">
            <w:r>
              <w:rPr>
                <w:webHidden/>
                <w:rStyle w:val="IndexLink"/>
                <w:rtl w:val="true"/>
              </w:rPr>
              <w:t>ظ</w:t>
            </w:r>
            <w:r>
              <w:rPr>
                <w:rStyle w:val="IndexLink"/>
                <w:rtl w:val="true"/>
              </w:rPr>
              <w:t xml:space="preserve">) </w:t>
            </w:r>
            <w:r>
              <w:rPr>
                <w:rStyle w:val="IndexLink"/>
                <w:rtl w:val="true"/>
              </w:rPr>
              <w:t>حدیث کسا</w:t>
            </w:r>
            <w:r>
              <w:rPr>
                <w:rStyle w:val="IndexLink"/>
                <w:rtl w:val="true"/>
              </w:rPr>
              <w:tab/>
            </w:r>
            <w:r>
              <w:rPr>
                <w:rStyle w:val="IndexLink"/>
              </w:rPr>
              <w:t>214</w:t>
            </w:r>
          </w:hyperlink>
        </w:p>
        <w:p>
          <w:pPr>
            <w:pStyle w:val="Contents5"/>
            <w:tabs>
              <w:tab w:val="clear" w:pos="7892"/>
              <w:tab w:val="right" w:pos="9026" w:leader="dot"/>
            </w:tabs>
            <w:rPr/>
          </w:pPr>
          <w:hyperlink w:anchor="__RefHeading___Toc5329270_2870459653">
            <w:r>
              <w:rPr>
                <w:webHidden/>
                <w:rStyle w:val="IndexLink"/>
              </w:rPr>
              <w:t>7</w:t>
            </w:r>
            <w:r>
              <w:rPr>
                <w:rStyle w:val="IndexLink"/>
                <w:rtl w:val="true"/>
              </w:rPr>
              <w:t xml:space="preserve">- </w:t>
            </w:r>
            <w:r>
              <w:rPr>
                <w:rStyle w:val="IndexLink"/>
                <w:rtl w:val="true"/>
              </w:rPr>
              <w:t>جدول اعتبار شناسی برخی از ادعیه و اعمال و زیارات مفاتیح الجنان</w:t>
            </w:r>
            <w:r>
              <w:rPr>
                <w:rStyle w:val="IndexLink"/>
                <w:rtl w:val="true"/>
              </w:rPr>
              <w:tab/>
            </w:r>
            <w:r>
              <w:rPr>
                <w:rStyle w:val="IndexLink"/>
              </w:rPr>
              <w:t>216</w:t>
            </w:r>
          </w:hyperlink>
        </w:p>
        <w:p>
          <w:pPr>
            <w:pStyle w:val="Contents6"/>
            <w:tabs>
              <w:tab w:val="clear" w:pos="7609"/>
              <w:tab w:val="right" w:pos="9026" w:leader="dot"/>
            </w:tabs>
            <w:rPr/>
          </w:pPr>
          <w:hyperlink w:anchor="__RefHeading___Toc5329272_2870459653">
            <w:r>
              <w:rPr>
                <w:webHidden/>
                <w:rStyle w:val="IndexLink"/>
                <w:rtl w:val="true"/>
              </w:rPr>
              <w:t>الف</w:t>
            </w:r>
            <w:r>
              <w:rPr>
                <w:rStyle w:val="IndexLink"/>
                <w:rtl w:val="true"/>
              </w:rPr>
              <w:t xml:space="preserve">. </w:t>
            </w:r>
            <w:r>
              <w:rPr>
                <w:rStyle w:val="IndexLink"/>
                <w:rtl w:val="true"/>
              </w:rPr>
              <w:t>ادعیه و اعمال باب اول</w:t>
            </w:r>
            <w:r>
              <w:rPr>
                <w:rStyle w:val="IndexLink"/>
                <w:rtl w:val="true"/>
              </w:rPr>
              <w:tab/>
            </w:r>
            <w:r>
              <w:rPr>
                <w:rStyle w:val="IndexLink"/>
              </w:rPr>
              <w:t>216</w:t>
            </w:r>
          </w:hyperlink>
        </w:p>
        <w:p>
          <w:pPr>
            <w:pStyle w:val="Contents6"/>
            <w:tabs>
              <w:tab w:val="clear" w:pos="7609"/>
              <w:tab w:val="right" w:pos="9026" w:leader="dot"/>
            </w:tabs>
            <w:rPr/>
          </w:pPr>
          <w:hyperlink w:anchor="__RefHeading___Toc5329274_2870459653">
            <w:r>
              <w:rPr>
                <w:webHidden/>
                <w:rStyle w:val="IndexLink"/>
                <w:rtl w:val="true"/>
              </w:rPr>
              <w:t>ب</w:t>
            </w:r>
            <w:r>
              <w:rPr>
                <w:rStyle w:val="IndexLink"/>
                <w:rtl w:val="true"/>
              </w:rPr>
              <w:t xml:space="preserve">. </w:t>
            </w:r>
            <w:r>
              <w:rPr>
                <w:rStyle w:val="IndexLink"/>
                <w:rtl w:val="true"/>
              </w:rPr>
              <w:t>ادعیه و اعمال باب دوم</w:t>
            </w:r>
            <w:r>
              <w:rPr>
                <w:rStyle w:val="IndexLink"/>
                <w:rtl w:val="true"/>
              </w:rPr>
              <w:tab/>
            </w:r>
            <w:r>
              <w:rPr>
                <w:rStyle w:val="IndexLink"/>
              </w:rPr>
              <w:t>218</w:t>
            </w:r>
          </w:hyperlink>
        </w:p>
        <w:p>
          <w:pPr>
            <w:pStyle w:val="Contents6"/>
            <w:tabs>
              <w:tab w:val="clear" w:pos="7609"/>
              <w:tab w:val="right" w:pos="9026" w:leader="dot"/>
            </w:tabs>
            <w:rPr/>
          </w:pPr>
          <w:hyperlink w:anchor="__RefHeading___Toc5329276_2870459653">
            <w:r>
              <w:rPr>
                <w:webHidden/>
                <w:rStyle w:val="IndexLink"/>
                <w:rtl w:val="true"/>
              </w:rPr>
              <w:t>پ</w:t>
            </w:r>
            <w:r>
              <w:rPr>
                <w:rStyle w:val="IndexLink"/>
                <w:rtl w:val="true"/>
              </w:rPr>
              <w:t xml:space="preserve">. </w:t>
            </w:r>
            <w:r>
              <w:rPr>
                <w:rStyle w:val="IndexLink"/>
                <w:rtl w:val="true"/>
              </w:rPr>
              <w:t>زیارات و ادعیه و اعمال باب سوم</w:t>
            </w:r>
            <w:r>
              <w:rPr>
                <w:rStyle w:val="IndexLink"/>
                <w:rtl w:val="true"/>
              </w:rPr>
              <w:tab/>
            </w:r>
            <w:r>
              <w:rPr>
                <w:rStyle w:val="IndexLink"/>
              </w:rPr>
              <w:t>218</w:t>
            </w:r>
          </w:hyperlink>
        </w:p>
        <w:p>
          <w:pPr>
            <w:pStyle w:val="Contents5"/>
            <w:tabs>
              <w:tab w:val="clear" w:pos="7892"/>
              <w:tab w:val="right" w:pos="9026" w:leader="dot"/>
            </w:tabs>
            <w:rPr/>
          </w:pPr>
          <w:hyperlink w:anchor="__RefHeading___Toc5329278_2870459653">
            <w:r>
              <w:rPr>
                <w:webHidden/>
                <w:rStyle w:val="IndexLink"/>
              </w:rPr>
              <w:t>8</w:t>
            </w:r>
            <w:r>
              <w:rPr>
                <w:rStyle w:val="IndexLink"/>
                <w:rtl w:val="true"/>
              </w:rPr>
              <w:t xml:space="preserve">- </w:t>
            </w:r>
            <w:r>
              <w:rPr>
                <w:rStyle w:val="IndexLink"/>
                <w:rtl w:val="true"/>
              </w:rPr>
              <w:t>قاعده تسامح در ادله سنن</w:t>
            </w:r>
            <w:r>
              <w:rPr>
                <w:rStyle w:val="IndexLink"/>
                <w:rtl w:val="true"/>
              </w:rPr>
              <w:tab/>
            </w:r>
            <w:r>
              <w:rPr>
                <w:rStyle w:val="IndexLink"/>
              </w:rPr>
              <w:t>220</w:t>
            </w:r>
          </w:hyperlink>
        </w:p>
        <w:p>
          <w:pPr>
            <w:pStyle w:val="Contents5"/>
            <w:tabs>
              <w:tab w:val="clear" w:pos="7892"/>
              <w:tab w:val="right" w:pos="9026" w:leader="dot"/>
            </w:tabs>
            <w:rPr/>
          </w:pPr>
          <w:hyperlink w:anchor="__RefHeading___Toc5329280_2870459653">
            <w:r>
              <w:rPr>
                <w:webHidden/>
                <w:rStyle w:val="IndexLink"/>
              </w:rPr>
              <w:t>9</w:t>
            </w:r>
            <w:r>
              <w:rPr>
                <w:rStyle w:val="IndexLink"/>
                <w:rtl w:val="true"/>
              </w:rPr>
              <w:t xml:space="preserve">- </w:t>
            </w:r>
            <w:r>
              <w:rPr>
                <w:rStyle w:val="IndexLink"/>
                <w:rtl w:val="true"/>
              </w:rPr>
              <w:t>بررسی میزان باقی ماندن مؤلف در چارچوب هدف تألیف مفاتیح الجنان</w:t>
            </w:r>
            <w:r>
              <w:rPr>
                <w:rStyle w:val="IndexLink"/>
                <w:rtl w:val="true"/>
              </w:rPr>
              <w:tab/>
            </w:r>
            <w:r>
              <w:rPr>
                <w:rStyle w:val="IndexLink"/>
              </w:rPr>
              <w:t>221</w:t>
            </w:r>
          </w:hyperlink>
        </w:p>
        <w:p>
          <w:pPr>
            <w:pStyle w:val="Contents5"/>
            <w:tabs>
              <w:tab w:val="clear" w:pos="7892"/>
              <w:tab w:val="right" w:pos="9026" w:leader="dot"/>
            </w:tabs>
            <w:rPr/>
          </w:pPr>
          <w:hyperlink w:anchor="__RefHeading___Toc5329282_2870459653">
            <w:r>
              <w:rPr>
                <w:webHidden/>
                <w:rStyle w:val="IndexLink"/>
                <w:rtl w:val="true"/>
              </w:rPr>
              <w:t>سؤالات</w:t>
            </w:r>
            <w:r>
              <w:rPr>
                <w:rStyle w:val="IndexLink"/>
                <w:rtl w:val="true"/>
              </w:rPr>
              <w:tab/>
            </w:r>
            <w:r>
              <w:rPr>
                <w:rStyle w:val="IndexLink"/>
              </w:rPr>
              <w:t>223</w:t>
            </w:r>
          </w:hyperlink>
        </w:p>
        <w:p>
          <w:pPr>
            <w:pStyle w:val="Contents2"/>
            <w:tabs>
              <w:tab w:val="clear" w:pos="8743"/>
              <w:tab w:val="right" w:pos="9026" w:leader="dot"/>
            </w:tabs>
            <w:rPr/>
          </w:pPr>
          <w:hyperlink w:anchor="__RefHeading___Toc5329284_2870459653">
            <w:r>
              <w:rPr>
                <w:webHidden/>
                <w:rStyle w:val="IndexLink"/>
                <w:rtl w:val="true"/>
              </w:rPr>
              <w:t>فصل دوم</w:t>
            </w:r>
            <w:r>
              <w:rPr>
                <w:rStyle w:val="IndexLink"/>
                <w:rtl w:val="true"/>
              </w:rPr>
              <w:t>:</w:t>
              <w:tab/>
            </w:r>
            <w:r>
              <w:rPr>
                <w:rStyle w:val="IndexLink"/>
              </w:rPr>
              <w:t>224</w:t>
            </w:r>
          </w:hyperlink>
        </w:p>
        <w:p>
          <w:pPr>
            <w:pStyle w:val="Contents3"/>
            <w:tabs>
              <w:tab w:val="clear" w:pos="8459"/>
              <w:tab w:val="right" w:pos="9026" w:leader="dot"/>
            </w:tabs>
            <w:rPr/>
          </w:pPr>
          <w:hyperlink w:anchor="__RefHeading___Toc5329286_2870459653">
            <w:r>
              <w:rPr>
                <w:webHidden/>
                <w:rStyle w:val="IndexLink"/>
                <w:rtl w:val="true"/>
              </w:rPr>
              <w:t>بررسی مهم ترین ادعیه و زیارات</w:t>
            </w:r>
            <w:r>
              <w:rPr>
                <w:rStyle w:val="IndexLink"/>
                <w:rtl w:val="true"/>
              </w:rPr>
              <w:tab/>
            </w:r>
            <w:r>
              <w:rPr>
                <w:rStyle w:val="IndexLink"/>
              </w:rPr>
              <w:t>224</w:t>
            </w:r>
          </w:hyperlink>
        </w:p>
        <w:p>
          <w:pPr>
            <w:pStyle w:val="Contents3"/>
            <w:tabs>
              <w:tab w:val="clear" w:pos="8459"/>
              <w:tab w:val="right" w:pos="9026" w:leader="dot"/>
            </w:tabs>
            <w:rPr/>
          </w:pPr>
          <w:hyperlink w:anchor="__RefHeading___Toc5329288_2870459653">
            <w:r>
              <w:rPr>
                <w:webHidden/>
                <w:rStyle w:val="IndexLink"/>
                <w:rtl w:val="true"/>
              </w:rPr>
              <w:t>مفاتیح الجنان</w:t>
            </w:r>
            <w:r>
              <w:rPr>
                <w:rStyle w:val="IndexLink"/>
                <w:rtl w:val="true"/>
              </w:rPr>
              <w:tab/>
            </w:r>
            <w:r>
              <w:rPr>
                <w:rStyle w:val="IndexLink"/>
              </w:rPr>
              <w:t>224</w:t>
            </w:r>
          </w:hyperlink>
        </w:p>
        <w:p>
          <w:pPr>
            <w:pStyle w:val="Contents3"/>
            <w:tabs>
              <w:tab w:val="clear" w:pos="8459"/>
              <w:tab w:val="right" w:pos="9026" w:leader="dot"/>
            </w:tabs>
            <w:rPr/>
          </w:pPr>
          <w:hyperlink w:anchor="__RefHeading___Toc5329290_2870459653">
            <w:r>
              <w:rPr>
                <w:webHidden/>
                <w:rStyle w:val="IndexLink"/>
                <w:rtl w:val="true"/>
              </w:rPr>
              <w:t>درس هشتم – تعقیبات نمازها و ادعیه و زیارات ایام هفته</w:t>
            </w:r>
            <w:r>
              <w:rPr>
                <w:rStyle w:val="IndexLink"/>
                <w:rtl w:val="true"/>
              </w:rPr>
              <w:tab/>
            </w:r>
            <w:r>
              <w:rPr>
                <w:rStyle w:val="IndexLink"/>
              </w:rPr>
              <w:t>226</w:t>
            </w:r>
          </w:hyperlink>
        </w:p>
        <w:p>
          <w:pPr>
            <w:pStyle w:val="Contents4"/>
            <w:tabs>
              <w:tab w:val="clear" w:pos="8176"/>
              <w:tab w:val="right" w:pos="9026" w:leader="dot"/>
            </w:tabs>
            <w:rPr/>
          </w:pPr>
          <w:hyperlink w:anchor="__RefHeading___Toc5329292_2870459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5329294_2870459653">
            <w:r>
              <w:rPr>
                <w:webHidden/>
                <w:rStyle w:val="IndexLink"/>
              </w:rPr>
              <w:t>1</w:t>
            </w:r>
            <w:r>
              <w:rPr>
                <w:rStyle w:val="IndexLink"/>
                <w:rtl w:val="true"/>
              </w:rPr>
              <w:t xml:space="preserve">- </w:t>
            </w:r>
            <w:r>
              <w:rPr>
                <w:rStyle w:val="IndexLink"/>
                <w:rtl w:val="true"/>
              </w:rPr>
              <w:t>تعقیبات مشترکه</w:t>
            </w:r>
            <w:r>
              <w:rPr>
                <w:rStyle w:val="IndexLink"/>
                <w:rtl w:val="true"/>
              </w:rPr>
              <w:tab/>
            </w:r>
            <w:r>
              <w:rPr>
                <w:rStyle w:val="IndexLink"/>
              </w:rPr>
              <w:t>226</w:t>
            </w:r>
          </w:hyperlink>
        </w:p>
        <w:p>
          <w:pPr>
            <w:pStyle w:val="Contents5"/>
            <w:tabs>
              <w:tab w:val="clear" w:pos="7892"/>
              <w:tab w:val="right" w:pos="9026" w:leader="dot"/>
            </w:tabs>
            <w:rPr/>
          </w:pPr>
          <w:hyperlink w:anchor="__RefHeading___Toc5329296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226</w:t>
            </w:r>
          </w:hyperlink>
        </w:p>
        <w:p>
          <w:pPr>
            <w:pStyle w:val="Contents5"/>
            <w:tabs>
              <w:tab w:val="clear" w:pos="7892"/>
              <w:tab w:val="right" w:pos="9026" w:leader="dot"/>
            </w:tabs>
            <w:rPr/>
          </w:pPr>
          <w:hyperlink w:anchor="__RefHeading___Toc5329298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227</w:t>
            </w:r>
          </w:hyperlink>
        </w:p>
        <w:p>
          <w:pPr>
            <w:pStyle w:val="Contents5"/>
            <w:tabs>
              <w:tab w:val="clear" w:pos="7892"/>
              <w:tab w:val="right" w:pos="9026" w:leader="dot"/>
            </w:tabs>
            <w:rPr/>
          </w:pPr>
          <w:hyperlink w:anchor="__RefHeading___Toc5329300_2870459653">
            <w:r>
              <w:rPr>
                <w:webHidden/>
                <w:rStyle w:val="IndexLink"/>
              </w:rPr>
              <w:t>1-3</w:t>
            </w:r>
            <w:r>
              <w:rPr>
                <w:rStyle w:val="IndexLink"/>
                <w:rtl w:val="true"/>
              </w:rPr>
              <w:t xml:space="preserve">. </w:t>
            </w:r>
            <w:r>
              <w:rPr>
                <w:rStyle w:val="IndexLink"/>
                <w:rtl w:val="true"/>
              </w:rPr>
              <w:t>نکات برگزیده</w:t>
            </w:r>
            <w:r>
              <w:rPr>
                <w:rStyle w:val="IndexLink"/>
                <w:rtl w:val="true"/>
              </w:rPr>
              <w:tab/>
            </w:r>
            <w:r>
              <w:rPr>
                <w:rStyle w:val="IndexLink"/>
              </w:rPr>
              <w:t>229</w:t>
            </w:r>
          </w:hyperlink>
        </w:p>
        <w:p>
          <w:pPr>
            <w:pStyle w:val="Contents4"/>
            <w:tabs>
              <w:tab w:val="clear" w:pos="8176"/>
              <w:tab w:val="right" w:pos="9026" w:leader="dot"/>
            </w:tabs>
            <w:rPr/>
          </w:pPr>
          <w:hyperlink w:anchor="__RefHeading___Toc5329302_2870459653">
            <w:r>
              <w:rPr>
                <w:webHidden/>
                <w:rStyle w:val="IndexLink"/>
              </w:rPr>
              <w:t>2</w:t>
            </w:r>
            <w:r>
              <w:rPr>
                <w:rStyle w:val="IndexLink"/>
                <w:rtl w:val="true"/>
              </w:rPr>
              <w:t xml:space="preserve">- </w:t>
            </w:r>
            <w:r>
              <w:rPr>
                <w:rStyle w:val="IndexLink"/>
                <w:rtl w:val="true"/>
              </w:rPr>
              <w:t>تعقیبات مختصه</w:t>
            </w:r>
            <w:r>
              <w:rPr>
                <w:rStyle w:val="IndexLink"/>
                <w:rtl w:val="true"/>
              </w:rPr>
              <w:tab/>
            </w:r>
            <w:r>
              <w:rPr>
                <w:rStyle w:val="IndexLink"/>
              </w:rPr>
              <w:t>232</w:t>
            </w:r>
          </w:hyperlink>
        </w:p>
        <w:p>
          <w:pPr>
            <w:pStyle w:val="Contents5"/>
            <w:tabs>
              <w:tab w:val="clear" w:pos="7892"/>
              <w:tab w:val="right" w:pos="9026" w:leader="dot"/>
            </w:tabs>
            <w:rPr/>
          </w:pPr>
          <w:hyperlink w:anchor="__RefHeading___Toc5329304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232</w:t>
            </w:r>
          </w:hyperlink>
        </w:p>
        <w:p>
          <w:pPr>
            <w:pStyle w:val="Contents5"/>
            <w:tabs>
              <w:tab w:val="clear" w:pos="7892"/>
              <w:tab w:val="right" w:pos="9026" w:leader="dot"/>
            </w:tabs>
            <w:rPr/>
          </w:pPr>
          <w:hyperlink w:anchor="__RefHeading___Toc5329306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232</w:t>
            </w:r>
          </w:hyperlink>
        </w:p>
        <w:p>
          <w:pPr>
            <w:pStyle w:val="Contents5"/>
            <w:tabs>
              <w:tab w:val="clear" w:pos="7892"/>
              <w:tab w:val="right" w:pos="9026" w:leader="dot"/>
            </w:tabs>
            <w:rPr/>
          </w:pPr>
          <w:hyperlink w:anchor="__RefHeading___Toc5329308_2870459653">
            <w:r>
              <w:rPr>
                <w:webHidden/>
                <w:rStyle w:val="IndexLink"/>
              </w:rPr>
              <w:t>2-3</w:t>
            </w:r>
            <w:r>
              <w:rPr>
                <w:rStyle w:val="IndexLink"/>
                <w:rtl w:val="true"/>
              </w:rPr>
              <w:t xml:space="preserve">. </w:t>
            </w:r>
            <w:r>
              <w:rPr>
                <w:rStyle w:val="IndexLink"/>
                <w:rtl w:val="true"/>
              </w:rPr>
              <w:t>نکات برگزیده</w:t>
            </w:r>
            <w:r>
              <w:rPr>
                <w:rStyle w:val="IndexLink"/>
                <w:rtl w:val="true"/>
              </w:rPr>
              <w:tab/>
            </w:r>
            <w:r>
              <w:rPr>
                <w:rStyle w:val="IndexLink"/>
              </w:rPr>
              <w:t>233</w:t>
            </w:r>
          </w:hyperlink>
        </w:p>
        <w:p>
          <w:pPr>
            <w:pStyle w:val="Contents4"/>
            <w:tabs>
              <w:tab w:val="clear" w:pos="8176"/>
              <w:tab w:val="right" w:pos="9026" w:leader="dot"/>
            </w:tabs>
            <w:rPr/>
          </w:pPr>
          <w:hyperlink w:anchor="__RefHeading___Toc5329310_2870459653">
            <w:r>
              <w:rPr>
                <w:webHidden/>
                <w:rStyle w:val="IndexLink"/>
              </w:rPr>
              <w:t>3</w:t>
            </w:r>
            <w:r>
              <w:rPr>
                <w:rStyle w:val="IndexLink"/>
                <w:rtl w:val="true"/>
              </w:rPr>
              <w:t xml:space="preserve">- </w:t>
            </w:r>
            <w:r>
              <w:rPr>
                <w:rStyle w:val="IndexLink"/>
                <w:rtl w:val="true"/>
              </w:rPr>
              <w:t>ادعیه ایام هفته</w:t>
            </w:r>
            <w:r>
              <w:rPr>
                <w:rStyle w:val="IndexLink"/>
                <w:rtl w:val="true"/>
              </w:rPr>
              <w:tab/>
            </w:r>
            <w:r>
              <w:rPr>
                <w:rStyle w:val="IndexLink"/>
              </w:rPr>
              <w:t>239</w:t>
            </w:r>
          </w:hyperlink>
        </w:p>
        <w:p>
          <w:pPr>
            <w:pStyle w:val="Contents5"/>
            <w:tabs>
              <w:tab w:val="clear" w:pos="7892"/>
              <w:tab w:val="right" w:pos="9026" w:leader="dot"/>
            </w:tabs>
            <w:rPr/>
          </w:pPr>
          <w:hyperlink w:anchor="__RefHeading___Toc5329312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239</w:t>
            </w:r>
          </w:hyperlink>
        </w:p>
        <w:p>
          <w:pPr>
            <w:pStyle w:val="Contents5"/>
            <w:tabs>
              <w:tab w:val="clear" w:pos="7892"/>
              <w:tab w:val="right" w:pos="9026" w:leader="dot"/>
            </w:tabs>
            <w:rPr/>
          </w:pPr>
          <w:hyperlink w:anchor="__RefHeading___Toc5329314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239</w:t>
            </w:r>
          </w:hyperlink>
        </w:p>
        <w:p>
          <w:pPr>
            <w:pStyle w:val="Contents5"/>
            <w:tabs>
              <w:tab w:val="clear" w:pos="7892"/>
              <w:tab w:val="right" w:pos="9026" w:leader="dot"/>
            </w:tabs>
            <w:rPr/>
          </w:pPr>
          <w:hyperlink w:anchor="__RefHeading___Toc5329316_2870459653">
            <w:r>
              <w:rPr>
                <w:webHidden/>
                <w:rStyle w:val="IndexLink"/>
              </w:rPr>
              <w:t>3-3</w:t>
            </w:r>
            <w:r>
              <w:rPr>
                <w:rStyle w:val="IndexLink"/>
                <w:rtl w:val="true"/>
              </w:rPr>
              <w:t xml:space="preserve">. </w:t>
            </w:r>
            <w:r>
              <w:rPr>
                <w:rStyle w:val="IndexLink"/>
                <w:rtl w:val="true"/>
              </w:rPr>
              <w:t>نکات برگزیده</w:t>
            </w:r>
            <w:r>
              <w:rPr>
                <w:rStyle w:val="IndexLink"/>
                <w:rtl w:val="true"/>
              </w:rPr>
              <w:tab/>
            </w:r>
            <w:r>
              <w:rPr>
                <w:rStyle w:val="IndexLink"/>
              </w:rPr>
              <w:t>240</w:t>
            </w:r>
          </w:hyperlink>
        </w:p>
        <w:p>
          <w:pPr>
            <w:pStyle w:val="Contents4"/>
            <w:tabs>
              <w:tab w:val="clear" w:pos="8176"/>
              <w:tab w:val="right" w:pos="9026" w:leader="dot"/>
            </w:tabs>
            <w:rPr/>
          </w:pPr>
          <w:hyperlink w:anchor="__RefHeading___Toc5329318_2870459653">
            <w:r>
              <w:rPr>
                <w:webHidden/>
                <w:rStyle w:val="IndexLink"/>
              </w:rPr>
              <w:t>4</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مَنْ تَعَبَّأَ وَ تَهَيَّأَ</w:t>
            </w:r>
            <w:r>
              <w:rPr>
                <w:rStyle w:val="IndexLink"/>
                <w:rtl w:val="true"/>
              </w:rPr>
              <w:t xml:space="preserve">» </w:t>
            </w:r>
            <w:r>
              <w:rPr>
                <w:rStyle w:val="IndexLink"/>
                <w:rtl w:val="true"/>
              </w:rPr>
              <w:t>از اعمال شب و روز جمعه</w:t>
            </w:r>
            <w:r>
              <w:rPr>
                <w:rStyle w:val="IndexLink"/>
                <w:rtl w:val="true"/>
              </w:rPr>
              <w:tab/>
            </w:r>
            <w:r>
              <w:rPr>
                <w:rStyle w:val="IndexLink"/>
              </w:rPr>
              <w:t>242</w:t>
            </w:r>
          </w:hyperlink>
        </w:p>
        <w:p>
          <w:pPr>
            <w:pStyle w:val="Contents5"/>
            <w:tabs>
              <w:tab w:val="clear" w:pos="7892"/>
              <w:tab w:val="right" w:pos="9026" w:leader="dot"/>
            </w:tabs>
            <w:rPr/>
          </w:pPr>
          <w:hyperlink w:anchor="__RefHeading___Toc5329320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242</w:t>
            </w:r>
          </w:hyperlink>
        </w:p>
        <w:p>
          <w:pPr>
            <w:pStyle w:val="Contents5"/>
            <w:tabs>
              <w:tab w:val="clear" w:pos="7892"/>
              <w:tab w:val="right" w:pos="9026" w:leader="dot"/>
            </w:tabs>
            <w:rPr/>
          </w:pPr>
          <w:hyperlink w:anchor="__RefHeading___Toc5329322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242</w:t>
            </w:r>
          </w:hyperlink>
        </w:p>
        <w:p>
          <w:pPr>
            <w:pStyle w:val="Contents5"/>
            <w:tabs>
              <w:tab w:val="clear" w:pos="7892"/>
              <w:tab w:val="right" w:pos="9026" w:leader="dot"/>
            </w:tabs>
            <w:rPr/>
          </w:pPr>
          <w:hyperlink w:anchor="__RefHeading___Toc5329324_2870459653">
            <w:r>
              <w:rPr>
                <w:webHidden/>
                <w:rStyle w:val="IndexLink"/>
              </w:rPr>
              <w:t>4-3</w:t>
            </w:r>
            <w:r>
              <w:rPr>
                <w:rStyle w:val="IndexLink"/>
                <w:rtl w:val="true"/>
              </w:rPr>
              <w:t xml:space="preserve">. </w:t>
            </w:r>
            <w:r>
              <w:rPr>
                <w:rStyle w:val="IndexLink"/>
                <w:rtl w:val="true"/>
              </w:rPr>
              <w:t>نکته برگزیده</w:t>
            </w:r>
            <w:r>
              <w:rPr>
                <w:rStyle w:val="IndexLink"/>
                <w:rtl w:val="true"/>
              </w:rPr>
              <w:tab/>
            </w:r>
            <w:r>
              <w:rPr>
                <w:rStyle w:val="IndexLink"/>
              </w:rPr>
              <w:t>243</w:t>
            </w:r>
          </w:hyperlink>
        </w:p>
        <w:p>
          <w:pPr>
            <w:pStyle w:val="Contents4"/>
            <w:tabs>
              <w:tab w:val="clear" w:pos="8176"/>
              <w:tab w:val="right" w:pos="9026" w:leader="dot"/>
            </w:tabs>
            <w:rPr/>
          </w:pPr>
          <w:hyperlink w:anchor="__RefHeading___Toc5329326_2870459653">
            <w:r>
              <w:rPr>
                <w:webHidden/>
                <w:rStyle w:val="IndexLink"/>
              </w:rPr>
              <w:t>5</w:t>
            </w:r>
            <w:r>
              <w:rPr>
                <w:rStyle w:val="IndexLink"/>
                <w:rtl w:val="true"/>
              </w:rPr>
              <w:t xml:space="preserve">- </w:t>
            </w:r>
            <w:r>
              <w:rPr>
                <w:rStyle w:val="IndexLink"/>
                <w:rtl w:val="true"/>
              </w:rPr>
              <w:t>صلوات ابوالحسن ضرّاب اصفهانی</w:t>
            </w:r>
            <w:r>
              <w:rPr>
                <w:rStyle w:val="IndexLink"/>
                <w:rtl w:val="true"/>
              </w:rPr>
              <w:tab/>
            </w:r>
            <w:r>
              <w:rPr>
                <w:rStyle w:val="IndexLink"/>
              </w:rPr>
              <w:t>244</w:t>
            </w:r>
          </w:hyperlink>
        </w:p>
        <w:p>
          <w:pPr>
            <w:pStyle w:val="Contents5"/>
            <w:tabs>
              <w:tab w:val="clear" w:pos="7892"/>
              <w:tab w:val="right" w:pos="9026" w:leader="dot"/>
            </w:tabs>
            <w:rPr/>
          </w:pPr>
          <w:hyperlink w:anchor="__RefHeading___Toc5329328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244</w:t>
            </w:r>
          </w:hyperlink>
        </w:p>
        <w:p>
          <w:pPr>
            <w:pStyle w:val="Contents5"/>
            <w:tabs>
              <w:tab w:val="clear" w:pos="7892"/>
              <w:tab w:val="right" w:pos="9026" w:leader="dot"/>
            </w:tabs>
            <w:rPr/>
          </w:pPr>
          <w:hyperlink w:anchor="__RefHeading___Toc5329330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245</w:t>
            </w:r>
          </w:hyperlink>
        </w:p>
        <w:p>
          <w:pPr>
            <w:pStyle w:val="Contents5"/>
            <w:tabs>
              <w:tab w:val="clear" w:pos="7892"/>
              <w:tab w:val="right" w:pos="9026" w:leader="dot"/>
            </w:tabs>
            <w:rPr/>
          </w:pPr>
          <w:hyperlink w:anchor="__RefHeading___Toc5329332_2870459653">
            <w:r>
              <w:rPr>
                <w:webHidden/>
                <w:rStyle w:val="IndexLink"/>
              </w:rPr>
              <w:t>5-3</w:t>
            </w:r>
            <w:r>
              <w:rPr>
                <w:rStyle w:val="IndexLink"/>
                <w:rtl w:val="true"/>
              </w:rPr>
              <w:t xml:space="preserve">. </w:t>
            </w:r>
            <w:r>
              <w:rPr>
                <w:rStyle w:val="IndexLink"/>
                <w:rtl w:val="true"/>
              </w:rPr>
              <w:t>نکته برگزیده</w:t>
            </w:r>
            <w:r>
              <w:rPr>
                <w:rStyle w:val="IndexLink"/>
                <w:rtl w:val="true"/>
              </w:rPr>
              <w:tab/>
            </w:r>
            <w:r>
              <w:rPr>
                <w:rStyle w:val="IndexLink"/>
              </w:rPr>
              <w:t>246</w:t>
            </w:r>
          </w:hyperlink>
        </w:p>
        <w:p>
          <w:pPr>
            <w:pStyle w:val="Contents4"/>
            <w:tabs>
              <w:tab w:val="clear" w:pos="8176"/>
              <w:tab w:val="right" w:pos="9026" w:leader="dot"/>
            </w:tabs>
            <w:rPr/>
          </w:pPr>
          <w:hyperlink w:anchor="__RefHeading___Toc5329334_2870459653">
            <w:r>
              <w:rPr>
                <w:webHidden/>
                <w:rStyle w:val="IndexLink"/>
              </w:rPr>
              <w:t>6</w:t>
            </w:r>
            <w:r>
              <w:rPr>
                <w:rStyle w:val="IndexLink"/>
                <w:rtl w:val="true"/>
              </w:rPr>
              <w:t xml:space="preserve">- </w:t>
            </w:r>
            <w:r>
              <w:rPr>
                <w:rStyle w:val="IndexLink"/>
                <w:rtl w:val="true"/>
              </w:rPr>
              <w:t>زیارات ایام هفته</w:t>
            </w:r>
            <w:r>
              <w:rPr>
                <w:rStyle w:val="IndexLink"/>
                <w:rtl w:val="true"/>
              </w:rPr>
              <w:tab/>
            </w:r>
            <w:r>
              <w:rPr>
                <w:rStyle w:val="IndexLink"/>
              </w:rPr>
              <w:t>247</w:t>
            </w:r>
          </w:hyperlink>
        </w:p>
        <w:p>
          <w:pPr>
            <w:pStyle w:val="Contents5"/>
            <w:tabs>
              <w:tab w:val="clear" w:pos="7892"/>
              <w:tab w:val="right" w:pos="9026" w:leader="dot"/>
            </w:tabs>
            <w:rPr/>
          </w:pPr>
          <w:hyperlink w:anchor="__RefHeading___Toc5329336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247</w:t>
            </w:r>
          </w:hyperlink>
        </w:p>
        <w:p>
          <w:pPr>
            <w:pStyle w:val="Contents5"/>
            <w:tabs>
              <w:tab w:val="clear" w:pos="7892"/>
              <w:tab w:val="right" w:pos="9026" w:leader="dot"/>
            </w:tabs>
            <w:rPr/>
          </w:pPr>
          <w:hyperlink w:anchor="__RefHeading___Toc5329338_2870459653">
            <w:r>
              <w:rPr>
                <w:webHidden/>
                <w:rStyle w:val="IndexLink"/>
              </w:rPr>
              <w:t>6-2</w:t>
            </w:r>
            <w:r>
              <w:rPr>
                <w:rStyle w:val="IndexLink"/>
                <w:rtl w:val="true"/>
              </w:rPr>
              <w:t xml:space="preserve">. </w:t>
            </w:r>
            <w:r>
              <w:rPr>
                <w:rStyle w:val="IndexLink"/>
                <w:rtl w:val="true"/>
              </w:rPr>
              <w:t>مضامین این زیارات</w:t>
            </w:r>
            <w:r>
              <w:rPr>
                <w:rStyle w:val="IndexLink"/>
                <w:rtl w:val="true"/>
              </w:rPr>
              <w:tab/>
            </w:r>
            <w:r>
              <w:rPr>
                <w:rStyle w:val="IndexLink"/>
              </w:rPr>
              <w:t>247</w:t>
            </w:r>
          </w:hyperlink>
        </w:p>
        <w:p>
          <w:pPr>
            <w:pStyle w:val="Contents5"/>
            <w:tabs>
              <w:tab w:val="clear" w:pos="7892"/>
              <w:tab w:val="right" w:pos="9026" w:leader="dot"/>
            </w:tabs>
            <w:rPr/>
          </w:pPr>
          <w:hyperlink w:anchor="__RefHeading___Toc5329340_2870459653">
            <w:r>
              <w:rPr>
                <w:webHidden/>
                <w:rStyle w:val="IndexLink"/>
              </w:rPr>
              <w:t>6-3</w:t>
            </w:r>
            <w:r>
              <w:rPr>
                <w:rStyle w:val="IndexLink"/>
                <w:rtl w:val="true"/>
              </w:rPr>
              <w:t xml:space="preserve">. </w:t>
            </w:r>
            <w:r>
              <w:rPr>
                <w:rStyle w:val="IndexLink"/>
                <w:rtl w:val="true"/>
              </w:rPr>
              <w:t>نکته برگزیده</w:t>
            </w:r>
            <w:r>
              <w:rPr>
                <w:rStyle w:val="IndexLink"/>
                <w:rtl w:val="true"/>
              </w:rPr>
              <w:tab/>
            </w:r>
            <w:r>
              <w:rPr>
                <w:rStyle w:val="IndexLink"/>
              </w:rPr>
              <w:t>248</w:t>
            </w:r>
          </w:hyperlink>
        </w:p>
        <w:p>
          <w:pPr>
            <w:pStyle w:val="Contents4"/>
            <w:tabs>
              <w:tab w:val="clear" w:pos="8176"/>
              <w:tab w:val="right" w:pos="9026" w:leader="dot"/>
            </w:tabs>
            <w:rPr/>
          </w:pPr>
          <w:hyperlink w:anchor="__RefHeading___Toc5329342_2870459653">
            <w:r>
              <w:rPr>
                <w:webHidden/>
                <w:rStyle w:val="IndexLink"/>
                <w:rtl w:val="true"/>
              </w:rPr>
              <w:t>سؤالات</w:t>
            </w:r>
            <w:r>
              <w:rPr>
                <w:rStyle w:val="IndexLink"/>
                <w:rtl w:val="true"/>
              </w:rPr>
              <w:tab/>
            </w:r>
            <w:r>
              <w:rPr>
                <w:rStyle w:val="IndexLink"/>
              </w:rPr>
              <w:t>250</w:t>
            </w:r>
          </w:hyperlink>
        </w:p>
        <w:p>
          <w:pPr>
            <w:pStyle w:val="Contents3"/>
            <w:tabs>
              <w:tab w:val="clear" w:pos="8459"/>
              <w:tab w:val="right" w:pos="9026" w:leader="dot"/>
            </w:tabs>
            <w:rPr/>
          </w:pPr>
          <w:hyperlink w:anchor="__RefHeading___Toc5329344_2870459653">
            <w:r>
              <w:rPr>
                <w:webHidden/>
                <w:rStyle w:val="IndexLink"/>
                <w:rtl w:val="true"/>
              </w:rPr>
              <w:t>درس نهم – ادعیه مشهور</w:t>
            </w:r>
            <w:r>
              <w:rPr>
                <w:rStyle w:val="IndexLink"/>
                <w:rtl w:val="true"/>
              </w:rPr>
              <w:tab/>
            </w:r>
            <w:r>
              <w:rPr>
                <w:rStyle w:val="IndexLink"/>
              </w:rPr>
              <w:t>252</w:t>
            </w:r>
          </w:hyperlink>
        </w:p>
        <w:p>
          <w:pPr>
            <w:pStyle w:val="Contents4"/>
            <w:tabs>
              <w:tab w:val="clear" w:pos="8176"/>
              <w:tab w:val="right" w:pos="9026" w:leader="dot"/>
            </w:tabs>
            <w:rPr/>
          </w:pPr>
          <w:hyperlink w:anchor="__RefHeading___Toc5329346_2870459653">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5329348_2870459653">
            <w:r>
              <w:rPr>
                <w:webHidden/>
                <w:rStyle w:val="IndexLink"/>
              </w:rPr>
              <w:t>1</w:t>
            </w:r>
            <w:r>
              <w:rPr>
                <w:rStyle w:val="IndexLink"/>
                <w:rtl w:val="true"/>
              </w:rPr>
              <w:t xml:space="preserve">- </w:t>
            </w:r>
            <w:r>
              <w:rPr>
                <w:rStyle w:val="IndexLink"/>
                <w:rtl w:val="true"/>
              </w:rPr>
              <w:t>دعای صباح</w:t>
            </w:r>
            <w:r>
              <w:rPr>
                <w:rStyle w:val="IndexLink"/>
                <w:rtl w:val="true"/>
              </w:rPr>
              <w:tab/>
            </w:r>
            <w:r>
              <w:rPr>
                <w:rStyle w:val="IndexLink"/>
              </w:rPr>
              <w:t>252</w:t>
            </w:r>
          </w:hyperlink>
        </w:p>
        <w:p>
          <w:pPr>
            <w:pStyle w:val="Contents5"/>
            <w:tabs>
              <w:tab w:val="clear" w:pos="7892"/>
              <w:tab w:val="right" w:pos="9026" w:leader="dot"/>
            </w:tabs>
            <w:rPr/>
          </w:pPr>
          <w:hyperlink w:anchor="__RefHeading___Toc5329350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252</w:t>
            </w:r>
          </w:hyperlink>
        </w:p>
        <w:p>
          <w:pPr>
            <w:pStyle w:val="Contents5"/>
            <w:tabs>
              <w:tab w:val="clear" w:pos="7892"/>
              <w:tab w:val="right" w:pos="9026" w:leader="dot"/>
            </w:tabs>
            <w:rPr/>
          </w:pPr>
          <w:hyperlink w:anchor="__RefHeading___Toc5329352_2870459653">
            <w:r>
              <w:rPr>
                <w:webHidden/>
                <w:rStyle w:val="IndexLink"/>
              </w:rPr>
              <w:t>1-2</w:t>
            </w:r>
            <w:r>
              <w:rPr>
                <w:rStyle w:val="IndexLink"/>
                <w:rtl w:val="true"/>
              </w:rPr>
              <w:t>.</w:t>
            </w:r>
            <w:r>
              <w:rPr>
                <w:rStyle w:val="IndexLink"/>
                <w:rtl w:val="true"/>
              </w:rPr>
              <w:t>مضامین</w:t>
            </w:r>
            <w:r>
              <w:rPr>
                <w:rStyle w:val="IndexLink"/>
                <w:rtl w:val="true"/>
              </w:rPr>
              <w:tab/>
            </w:r>
            <w:r>
              <w:rPr>
                <w:rStyle w:val="IndexLink"/>
              </w:rPr>
              <w:t>253</w:t>
            </w:r>
          </w:hyperlink>
        </w:p>
        <w:p>
          <w:pPr>
            <w:pStyle w:val="Contents5"/>
            <w:tabs>
              <w:tab w:val="clear" w:pos="7892"/>
              <w:tab w:val="right" w:pos="9026" w:leader="dot"/>
            </w:tabs>
            <w:rPr/>
          </w:pPr>
          <w:hyperlink w:anchor="__RefHeading___Toc5329354_2870459653">
            <w:r>
              <w:rPr>
                <w:webHidden/>
                <w:rStyle w:val="IndexLink"/>
              </w:rPr>
              <w:t>1-3</w:t>
            </w:r>
            <w:r>
              <w:rPr>
                <w:rStyle w:val="IndexLink"/>
                <w:rtl w:val="true"/>
              </w:rPr>
              <w:t xml:space="preserve">. </w:t>
            </w:r>
            <w:r>
              <w:rPr>
                <w:rStyle w:val="IndexLink"/>
                <w:rtl w:val="true"/>
              </w:rPr>
              <w:t>نکات برگزیده</w:t>
            </w:r>
            <w:r>
              <w:rPr>
                <w:rStyle w:val="IndexLink"/>
                <w:rtl w:val="true"/>
              </w:rPr>
              <w:tab/>
            </w:r>
            <w:r>
              <w:rPr>
                <w:rStyle w:val="IndexLink"/>
              </w:rPr>
              <w:t>254</w:t>
            </w:r>
          </w:hyperlink>
        </w:p>
        <w:p>
          <w:pPr>
            <w:pStyle w:val="Contents4"/>
            <w:tabs>
              <w:tab w:val="clear" w:pos="8176"/>
              <w:tab w:val="right" w:pos="9026" w:leader="dot"/>
            </w:tabs>
            <w:rPr/>
          </w:pPr>
          <w:hyperlink w:anchor="__RefHeading___Toc5329356_2870459653">
            <w:r>
              <w:rPr>
                <w:webHidden/>
                <w:rStyle w:val="IndexLink"/>
              </w:rPr>
              <w:t>2</w:t>
            </w:r>
            <w:r>
              <w:rPr>
                <w:rStyle w:val="IndexLink"/>
                <w:rtl w:val="true"/>
              </w:rPr>
              <w:t xml:space="preserve">- </w:t>
            </w:r>
            <w:r>
              <w:rPr>
                <w:rStyle w:val="IndexLink"/>
                <w:rtl w:val="true"/>
              </w:rPr>
              <w:t>دعای کمیل</w:t>
            </w:r>
            <w:r>
              <w:rPr>
                <w:rStyle w:val="IndexLink"/>
                <w:rtl w:val="true"/>
              </w:rPr>
              <w:tab/>
            </w:r>
            <w:r>
              <w:rPr>
                <w:rStyle w:val="IndexLink"/>
              </w:rPr>
              <w:t>257</w:t>
            </w:r>
          </w:hyperlink>
        </w:p>
        <w:p>
          <w:pPr>
            <w:pStyle w:val="Contents5"/>
            <w:tabs>
              <w:tab w:val="clear" w:pos="7892"/>
              <w:tab w:val="right" w:pos="9026" w:leader="dot"/>
            </w:tabs>
            <w:rPr/>
          </w:pPr>
          <w:hyperlink w:anchor="__RefHeading___Toc5329358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257</w:t>
            </w:r>
          </w:hyperlink>
        </w:p>
        <w:p>
          <w:pPr>
            <w:pStyle w:val="Contents5"/>
            <w:tabs>
              <w:tab w:val="clear" w:pos="7892"/>
              <w:tab w:val="right" w:pos="9026" w:leader="dot"/>
            </w:tabs>
            <w:rPr/>
          </w:pPr>
          <w:hyperlink w:anchor="__RefHeading___Toc5329360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258</w:t>
            </w:r>
          </w:hyperlink>
        </w:p>
        <w:p>
          <w:pPr>
            <w:pStyle w:val="Contents5"/>
            <w:tabs>
              <w:tab w:val="clear" w:pos="7892"/>
              <w:tab w:val="right" w:pos="9026" w:leader="dot"/>
            </w:tabs>
            <w:rPr/>
          </w:pPr>
          <w:hyperlink w:anchor="__RefHeading___Toc5329362_2870459653">
            <w:r>
              <w:rPr>
                <w:webHidden/>
                <w:rStyle w:val="IndexLink"/>
              </w:rPr>
              <w:t>2-3</w:t>
            </w:r>
            <w:r>
              <w:rPr>
                <w:rStyle w:val="IndexLink"/>
                <w:rtl w:val="true"/>
              </w:rPr>
              <w:t xml:space="preserve">. </w:t>
            </w:r>
            <w:r>
              <w:rPr>
                <w:rStyle w:val="IndexLink"/>
                <w:rtl w:val="true"/>
              </w:rPr>
              <w:t>عبارات برگزیده</w:t>
            </w:r>
            <w:r>
              <w:rPr>
                <w:rStyle w:val="IndexLink"/>
                <w:rtl w:val="true"/>
              </w:rPr>
              <w:tab/>
            </w:r>
            <w:r>
              <w:rPr>
                <w:rStyle w:val="IndexLink"/>
              </w:rPr>
              <w:t>259</w:t>
            </w:r>
          </w:hyperlink>
        </w:p>
        <w:p>
          <w:pPr>
            <w:pStyle w:val="Contents4"/>
            <w:tabs>
              <w:tab w:val="clear" w:pos="8176"/>
              <w:tab w:val="right" w:pos="9026" w:leader="dot"/>
            </w:tabs>
            <w:rPr/>
          </w:pPr>
          <w:hyperlink w:anchor="__RefHeading___Toc5329364_2870459653">
            <w:r>
              <w:rPr>
                <w:webHidden/>
                <w:rStyle w:val="IndexLink"/>
              </w:rPr>
              <w:t>3</w:t>
            </w:r>
            <w:r>
              <w:rPr>
                <w:rStyle w:val="IndexLink"/>
                <w:rtl w:val="true"/>
              </w:rPr>
              <w:t xml:space="preserve">- </w:t>
            </w:r>
            <w:r>
              <w:rPr>
                <w:rStyle w:val="IndexLink"/>
                <w:rtl w:val="true"/>
              </w:rPr>
              <w:t>دعای عشرات</w:t>
            </w:r>
            <w:r>
              <w:rPr>
                <w:rStyle w:val="IndexLink"/>
                <w:rtl w:val="true"/>
              </w:rPr>
              <w:tab/>
            </w:r>
            <w:r>
              <w:rPr>
                <w:rStyle w:val="IndexLink"/>
              </w:rPr>
              <w:t>261</w:t>
            </w:r>
          </w:hyperlink>
        </w:p>
        <w:p>
          <w:pPr>
            <w:pStyle w:val="Contents5"/>
            <w:tabs>
              <w:tab w:val="clear" w:pos="7892"/>
              <w:tab w:val="right" w:pos="9026" w:leader="dot"/>
            </w:tabs>
            <w:rPr/>
          </w:pPr>
          <w:hyperlink w:anchor="__RefHeading___Toc5329366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261</w:t>
            </w:r>
          </w:hyperlink>
        </w:p>
        <w:p>
          <w:pPr>
            <w:pStyle w:val="Contents5"/>
            <w:tabs>
              <w:tab w:val="clear" w:pos="7892"/>
              <w:tab w:val="right" w:pos="9026" w:leader="dot"/>
            </w:tabs>
            <w:rPr/>
          </w:pPr>
          <w:hyperlink w:anchor="__RefHeading___Toc5329368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262</w:t>
            </w:r>
          </w:hyperlink>
        </w:p>
        <w:p>
          <w:pPr>
            <w:pStyle w:val="Contents4"/>
            <w:tabs>
              <w:tab w:val="clear" w:pos="8176"/>
              <w:tab w:val="right" w:pos="9026" w:leader="dot"/>
            </w:tabs>
            <w:rPr/>
          </w:pPr>
          <w:hyperlink w:anchor="__RefHeading___Toc5329370_2870459653">
            <w:r>
              <w:rPr>
                <w:webHidden/>
                <w:rStyle w:val="IndexLink"/>
              </w:rPr>
              <w:t>4</w:t>
            </w:r>
            <w:r>
              <w:rPr>
                <w:rStyle w:val="IndexLink"/>
                <w:rtl w:val="true"/>
              </w:rPr>
              <w:t xml:space="preserve">- </w:t>
            </w:r>
            <w:r>
              <w:rPr>
                <w:rStyle w:val="IndexLink"/>
                <w:rtl w:val="true"/>
              </w:rPr>
              <w:t>دعای سمات</w:t>
            </w:r>
            <w:r>
              <w:rPr>
                <w:rStyle w:val="IndexLink"/>
                <w:rtl w:val="true"/>
              </w:rPr>
              <w:tab/>
            </w:r>
            <w:r>
              <w:rPr>
                <w:rStyle w:val="IndexLink"/>
              </w:rPr>
              <w:t>263</w:t>
            </w:r>
          </w:hyperlink>
        </w:p>
        <w:p>
          <w:pPr>
            <w:pStyle w:val="Contents5"/>
            <w:tabs>
              <w:tab w:val="clear" w:pos="7892"/>
              <w:tab w:val="right" w:pos="9026" w:leader="dot"/>
            </w:tabs>
            <w:rPr/>
          </w:pPr>
          <w:hyperlink w:anchor="__RefHeading___Toc5329372_2870459653">
            <w:r>
              <w:rPr>
                <w:webHidden/>
                <w:rStyle w:val="IndexLink"/>
              </w:rPr>
              <w:t>4-1</w:t>
            </w:r>
            <w:r>
              <w:rPr>
                <w:rStyle w:val="IndexLink"/>
                <w:rtl w:val="true"/>
              </w:rPr>
              <w:t>.</w:t>
            </w:r>
            <w:r>
              <w:rPr>
                <w:rStyle w:val="IndexLink"/>
                <w:rtl w:val="true"/>
              </w:rPr>
              <w:t>کلّیات</w:t>
            </w:r>
            <w:r>
              <w:rPr>
                <w:rStyle w:val="IndexLink"/>
                <w:rtl w:val="true"/>
              </w:rPr>
              <w:tab/>
            </w:r>
            <w:r>
              <w:rPr>
                <w:rStyle w:val="IndexLink"/>
              </w:rPr>
              <w:t>263</w:t>
            </w:r>
          </w:hyperlink>
        </w:p>
        <w:p>
          <w:pPr>
            <w:pStyle w:val="Contents5"/>
            <w:tabs>
              <w:tab w:val="clear" w:pos="7892"/>
              <w:tab w:val="right" w:pos="9026" w:leader="dot"/>
            </w:tabs>
            <w:rPr/>
          </w:pPr>
          <w:hyperlink w:anchor="__RefHeading___Toc5329374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263</w:t>
            </w:r>
          </w:hyperlink>
        </w:p>
        <w:p>
          <w:pPr>
            <w:pStyle w:val="Contents5"/>
            <w:tabs>
              <w:tab w:val="clear" w:pos="7892"/>
              <w:tab w:val="right" w:pos="9026" w:leader="dot"/>
            </w:tabs>
            <w:rPr/>
          </w:pPr>
          <w:hyperlink w:anchor="__RefHeading___Toc5329376_2870459653">
            <w:r>
              <w:rPr>
                <w:webHidden/>
                <w:rStyle w:val="IndexLink"/>
              </w:rPr>
              <w:t>4-3</w:t>
            </w:r>
            <w:r>
              <w:rPr>
                <w:rStyle w:val="IndexLink"/>
                <w:rtl w:val="true"/>
              </w:rPr>
              <w:t xml:space="preserve">. </w:t>
            </w:r>
            <w:r>
              <w:rPr>
                <w:rStyle w:val="IndexLink"/>
                <w:rtl w:val="true"/>
              </w:rPr>
              <w:t>عبارات برگزیده</w:t>
            </w:r>
            <w:r>
              <w:rPr>
                <w:rStyle w:val="IndexLink"/>
                <w:rtl w:val="true"/>
              </w:rPr>
              <w:tab/>
            </w:r>
            <w:r>
              <w:rPr>
                <w:rStyle w:val="IndexLink"/>
              </w:rPr>
              <w:t>264</w:t>
            </w:r>
          </w:hyperlink>
        </w:p>
        <w:p>
          <w:pPr>
            <w:pStyle w:val="Contents4"/>
            <w:tabs>
              <w:tab w:val="clear" w:pos="8176"/>
              <w:tab w:val="right" w:pos="9026" w:leader="dot"/>
            </w:tabs>
            <w:rPr/>
          </w:pPr>
          <w:hyperlink w:anchor="__RefHeading___Toc5329378_2870459653">
            <w:r>
              <w:rPr>
                <w:webHidden/>
                <w:rStyle w:val="IndexLink"/>
              </w:rPr>
              <w:t>5</w:t>
            </w:r>
            <w:r>
              <w:rPr>
                <w:rStyle w:val="IndexLink"/>
                <w:rtl w:val="true"/>
              </w:rPr>
              <w:t xml:space="preserve">- </w:t>
            </w:r>
            <w:r>
              <w:rPr>
                <w:rStyle w:val="IndexLink"/>
                <w:rtl w:val="true"/>
              </w:rPr>
              <w:t>دعای مشلول</w:t>
            </w:r>
            <w:r>
              <w:rPr>
                <w:rStyle w:val="IndexLink"/>
                <w:rtl w:val="true"/>
              </w:rPr>
              <w:tab/>
            </w:r>
            <w:r>
              <w:rPr>
                <w:rStyle w:val="IndexLink"/>
              </w:rPr>
              <w:t>268</w:t>
            </w:r>
          </w:hyperlink>
        </w:p>
        <w:p>
          <w:pPr>
            <w:pStyle w:val="Contents5"/>
            <w:tabs>
              <w:tab w:val="clear" w:pos="7892"/>
              <w:tab w:val="right" w:pos="9026" w:leader="dot"/>
            </w:tabs>
            <w:rPr/>
          </w:pPr>
          <w:hyperlink w:anchor="__RefHeading___Toc5329380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268</w:t>
            </w:r>
          </w:hyperlink>
        </w:p>
        <w:p>
          <w:pPr>
            <w:pStyle w:val="Contents5"/>
            <w:tabs>
              <w:tab w:val="clear" w:pos="7892"/>
              <w:tab w:val="right" w:pos="9026" w:leader="dot"/>
            </w:tabs>
            <w:rPr/>
          </w:pPr>
          <w:hyperlink w:anchor="__RefHeading___Toc5329382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268</w:t>
            </w:r>
          </w:hyperlink>
        </w:p>
        <w:p>
          <w:pPr>
            <w:pStyle w:val="Contents4"/>
            <w:tabs>
              <w:tab w:val="clear" w:pos="8176"/>
              <w:tab w:val="right" w:pos="9026" w:leader="dot"/>
            </w:tabs>
            <w:rPr/>
          </w:pPr>
          <w:hyperlink w:anchor="__RefHeading___Toc5329384_2870459653">
            <w:r>
              <w:rPr>
                <w:webHidden/>
                <w:rStyle w:val="IndexLink"/>
              </w:rPr>
              <w:t>6</w:t>
            </w:r>
            <w:r>
              <w:rPr>
                <w:rStyle w:val="IndexLink"/>
                <w:rtl w:val="true"/>
              </w:rPr>
              <w:t xml:space="preserve">- </w:t>
            </w:r>
            <w:r>
              <w:rPr>
                <w:rStyle w:val="IndexLink"/>
                <w:rtl w:val="true"/>
              </w:rPr>
              <w:t>دعای یستشیر</w:t>
            </w:r>
            <w:r>
              <w:rPr>
                <w:rStyle w:val="IndexLink"/>
                <w:rtl w:val="true"/>
              </w:rPr>
              <w:tab/>
            </w:r>
            <w:r>
              <w:rPr>
                <w:rStyle w:val="IndexLink"/>
              </w:rPr>
              <w:t>269</w:t>
            </w:r>
          </w:hyperlink>
        </w:p>
        <w:p>
          <w:pPr>
            <w:pStyle w:val="Contents5"/>
            <w:tabs>
              <w:tab w:val="clear" w:pos="7892"/>
              <w:tab w:val="right" w:pos="9026" w:leader="dot"/>
            </w:tabs>
            <w:rPr/>
          </w:pPr>
          <w:hyperlink w:anchor="__RefHeading___Toc5329386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269</w:t>
            </w:r>
          </w:hyperlink>
        </w:p>
        <w:p>
          <w:pPr>
            <w:pStyle w:val="Contents5"/>
            <w:tabs>
              <w:tab w:val="clear" w:pos="7892"/>
              <w:tab w:val="right" w:pos="9026" w:leader="dot"/>
            </w:tabs>
            <w:rPr/>
          </w:pPr>
          <w:hyperlink w:anchor="__RefHeading___Toc5329388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269</w:t>
            </w:r>
          </w:hyperlink>
        </w:p>
        <w:p>
          <w:pPr>
            <w:pStyle w:val="Contents4"/>
            <w:tabs>
              <w:tab w:val="clear" w:pos="8176"/>
              <w:tab w:val="right" w:pos="9026" w:leader="dot"/>
            </w:tabs>
            <w:rPr/>
          </w:pPr>
          <w:hyperlink w:anchor="__RefHeading___Toc5329390_2870459653">
            <w:r>
              <w:rPr>
                <w:webHidden/>
                <w:rStyle w:val="IndexLink"/>
              </w:rPr>
              <w:t>7</w:t>
            </w:r>
            <w:r>
              <w:rPr>
                <w:rStyle w:val="IndexLink"/>
                <w:rtl w:val="true"/>
              </w:rPr>
              <w:t xml:space="preserve">- </w:t>
            </w:r>
            <w:r>
              <w:rPr>
                <w:rStyle w:val="IndexLink"/>
                <w:rtl w:val="true"/>
              </w:rPr>
              <w:t>دعای مجیر</w:t>
            </w:r>
            <w:r>
              <w:rPr>
                <w:rStyle w:val="IndexLink"/>
                <w:rtl w:val="true"/>
              </w:rPr>
              <w:tab/>
            </w:r>
            <w:r>
              <w:rPr>
                <w:rStyle w:val="IndexLink"/>
              </w:rPr>
              <w:t>270</w:t>
            </w:r>
          </w:hyperlink>
        </w:p>
        <w:p>
          <w:pPr>
            <w:pStyle w:val="Contents5"/>
            <w:tabs>
              <w:tab w:val="clear" w:pos="7892"/>
              <w:tab w:val="right" w:pos="9026" w:leader="dot"/>
            </w:tabs>
            <w:rPr/>
          </w:pPr>
          <w:hyperlink w:anchor="__RefHeading___Toc5329392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270</w:t>
            </w:r>
          </w:hyperlink>
        </w:p>
        <w:p>
          <w:pPr>
            <w:pStyle w:val="Contents5"/>
            <w:tabs>
              <w:tab w:val="clear" w:pos="7892"/>
              <w:tab w:val="right" w:pos="9026" w:leader="dot"/>
            </w:tabs>
            <w:rPr/>
          </w:pPr>
          <w:hyperlink w:anchor="__RefHeading___Toc5329394_2870459653">
            <w:r>
              <w:rPr>
                <w:webHidden/>
                <w:rStyle w:val="IndexLink"/>
              </w:rPr>
              <w:t>7-2</w:t>
            </w:r>
            <w:r>
              <w:rPr>
                <w:rStyle w:val="IndexLink"/>
                <w:rtl w:val="true"/>
              </w:rPr>
              <w:t xml:space="preserve">. </w:t>
            </w:r>
            <w:r>
              <w:rPr>
                <w:rStyle w:val="IndexLink"/>
                <w:rtl w:val="true"/>
              </w:rPr>
              <w:t>مضامین</w:t>
            </w:r>
            <w:r>
              <w:rPr>
                <w:rStyle w:val="IndexLink"/>
                <w:rtl w:val="true"/>
              </w:rPr>
              <w:tab/>
            </w:r>
            <w:r>
              <w:rPr>
                <w:rStyle w:val="IndexLink"/>
              </w:rPr>
              <w:t>270</w:t>
            </w:r>
          </w:hyperlink>
        </w:p>
        <w:p>
          <w:pPr>
            <w:pStyle w:val="Contents5"/>
            <w:tabs>
              <w:tab w:val="clear" w:pos="7892"/>
              <w:tab w:val="right" w:pos="9026" w:leader="dot"/>
            </w:tabs>
            <w:rPr/>
          </w:pPr>
          <w:hyperlink w:anchor="__RefHeading___Toc5329396_2870459653">
            <w:r>
              <w:rPr>
                <w:webHidden/>
                <w:rStyle w:val="IndexLink"/>
              </w:rPr>
              <w:t>7-3</w:t>
            </w:r>
            <w:r>
              <w:rPr>
                <w:rStyle w:val="IndexLink"/>
                <w:rtl w:val="true"/>
              </w:rPr>
              <w:t xml:space="preserve">. </w:t>
            </w:r>
            <w:r>
              <w:rPr>
                <w:rStyle w:val="IndexLink"/>
                <w:rtl w:val="true"/>
              </w:rPr>
              <w:t>نکات برگزیده</w:t>
            </w:r>
            <w:r>
              <w:rPr>
                <w:rStyle w:val="IndexLink"/>
                <w:rtl w:val="true"/>
              </w:rPr>
              <w:tab/>
            </w:r>
            <w:r>
              <w:rPr>
                <w:rStyle w:val="IndexLink"/>
              </w:rPr>
              <w:t>271</w:t>
            </w:r>
          </w:hyperlink>
        </w:p>
        <w:p>
          <w:pPr>
            <w:pStyle w:val="Contents4"/>
            <w:tabs>
              <w:tab w:val="clear" w:pos="8176"/>
              <w:tab w:val="right" w:pos="9026" w:leader="dot"/>
            </w:tabs>
            <w:rPr/>
          </w:pPr>
          <w:hyperlink w:anchor="__RefHeading___Toc5329398_2870459653">
            <w:r>
              <w:rPr>
                <w:webHidden/>
                <w:rStyle w:val="IndexLink"/>
              </w:rPr>
              <w:t>8</w:t>
            </w:r>
            <w:r>
              <w:rPr>
                <w:rStyle w:val="IndexLink"/>
                <w:rtl w:val="true"/>
              </w:rPr>
              <w:t xml:space="preserve">- </w:t>
            </w:r>
            <w:r>
              <w:rPr>
                <w:rStyle w:val="IndexLink"/>
                <w:rtl w:val="true"/>
              </w:rPr>
              <w:t>دعای عدیله</w:t>
            </w:r>
            <w:r>
              <w:rPr>
                <w:rStyle w:val="IndexLink"/>
                <w:rtl w:val="true"/>
              </w:rPr>
              <w:tab/>
            </w:r>
            <w:r>
              <w:rPr>
                <w:rStyle w:val="IndexLink"/>
              </w:rPr>
              <w:t>273</w:t>
            </w:r>
          </w:hyperlink>
        </w:p>
        <w:p>
          <w:pPr>
            <w:pStyle w:val="Contents5"/>
            <w:tabs>
              <w:tab w:val="clear" w:pos="7892"/>
              <w:tab w:val="right" w:pos="9026" w:leader="dot"/>
            </w:tabs>
            <w:rPr/>
          </w:pPr>
          <w:hyperlink w:anchor="__RefHeading___Toc5329400_2870459653">
            <w:r>
              <w:rPr>
                <w:webHidden/>
                <w:rStyle w:val="IndexLink"/>
              </w:rPr>
              <w:t>8-1</w:t>
            </w:r>
            <w:r>
              <w:rPr>
                <w:rStyle w:val="IndexLink"/>
                <w:rtl w:val="true"/>
              </w:rPr>
              <w:t xml:space="preserve">. </w:t>
            </w:r>
            <w:r>
              <w:rPr>
                <w:rStyle w:val="IndexLink"/>
                <w:rtl w:val="true"/>
              </w:rPr>
              <w:t>کلّیات</w:t>
            </w:r>
            <w:r>
              <w:rPr>
                <w:rStyle w:val="IndexLink"/>
                <w:rtl w:val="true"/>
              </w:rPr>
              <w:tab/>
            </w:r>
            <w:r>
              <w:rPr>
                <w:rStyle w:val="IndexLink"/>
              </w:rPr>
              <w:t>273</w:t>
            </w:r>
          </w:hyperlink>
        </w:p>
        <w:p>
          <w:pPr>
            <w:pStyle w:val="Contents5"/>
            <w:tabs>
              <w:tab w:val="clear" w:pos="7892"/>
              <w:tab w:val="right" w:pos="9026" w:leader="dot"/>
            </w:tabs>
            <w:rPr/>
          </w:pPr>
          <w:hyperlink w:anchor="__RefHeading___Toc5329402_2870459653">
            <w:r>
              <w:rPr>
                <w:webHidden/>
                <w:rStyle w:val="IndexLink"/>
              </w:rPr>
              <w:t>8-2</w:t>
            </w:r>
            <w:r>
              <w:rPr>
                <w:rStyle w:val="IndexLink"/>
                <w:rtl w:val="true"/>
              </w:rPr>
              <w:t xml:space="preserve">. </w:t>
            </w:r>
            <w:r>
              <w:rPr>
                <w:rStyle w:val="IndexLink"/>
                <w:rtl w:val="true"/>
              </w:rPr>
              <w:t>مضامین</w:t>
            </w:r>
            <w:r>
              <w:rPr>
                <w:rStyle w:val="IndexLink"/>
                <w:rtl w:val="true"/>
              </w:rPr>
              <w:tab/>
            </w:r>
            <w:r>
              <w:rPr>
                <w:rStyle w:val="IndexLink"/>
              </w:rPr>
              <w:t>274</w:t>
            </w:r>
          </w:hyperlink>
        </w:p>
        <w:p>
          <w:pPr>
            <w:pStyle w:val="Contents5"/>
            <w:tabs>
              <w:tab w:val="clear" w:pos="7892"/>
              <w:tab w:val="right" w:pos="9026" w:leader="dot"/>
            </w:tabs>
            <w:rPr/>
          </w:pPr>
          <w:hyperlink w:anchor="__RefHeading___Toc5329404_2870459653">
            <w:r>
              <w:rPr>
                <w:webHidden/>
                <w:rStyle w:val="IndexLink"/>
              </w:rPr>
              <w:t>8-2</w:t>
            </w:r>
            <w:r>
              <w:rPr>
                <w:rStyle w:val="IndexLink"/>
                <w:rtl w:val="true"/>
              </w:rPr>
              <w:t xml:space="preserve">. </w:t>
            </w:r>
            <w:r>
              <w:rPr>
                <w:rStyle w:val="IndexLink"/>
                <w:rtl w:val="true"/>
              </w:rPr>
              <w:t>فراز برگزیده</w:t>
            </w:r>
            <w:r>
              <w:rPr>
                <w:rStyle w:val="IndexLink"/>
                <w:rtl w:val="true"/>
              </w:rPr>
              <w:tab/>
            </w:r>
            <w:r>
              <w:rPr>
                <w:rStyle w:val="IndexLink"/>
              </w:rPr>
              <w:t>274</w:t>
            </w:r>
          </w:hyperlink>
        </w:p>
        <w:p>
          <w:pPr>
            <w:pStyle w:val="Contents4"/>
            <w:tabs>
              <w:tab w:val="clear" w:pos="8176"/>
              <w:tab w:val="right" w:pos="9026" w:leader="dot"/>
            </w:tabs>
            <w:rPr/>
          </w:pPr>
          <w:hyperlink w:anchor="__RefHeading___Toc5329406_2870459653">
            <w:r>
              <w:rPr>
                <w:webHidden/>
                <w:rStyle w:val="IndexLink"/>
              </w:rPr>
              <w:t>9</w:t>
            </w:r>
            <w:r>
              <w:rPr>
                <w:rStyle w:val="IndexLink"/>
                <w:rtl w:val="true"/>
              </w:rPr>
              <w:t xml:space="preserve">- </w:t>
            </w:r>
            <w:r>
              <w:rPr>
                <w:rStyle w:val="IndexLink"/>
                <w:rtl w:val="true"/>
              </w:rPr>
              <w:t>دعای جوشن کبیر</w:t>
            </w:r>
            <w:r>
              <w:rPr>
                <w:rStyle w:val="IndexLink"/>
                <w:rtl w:val="true"/>
              </w:rPr>
              <w:tab/>
            </w:r>
            <w:r>
              <w:rPr>
                <w:rStyle w:val="IndexLink"/>
              </w:rPr>
              <w:t>275</w:t>
            </w:r>
          </w:hyperlink>
        </w:p>
        <w:p>
          <w:pPr>
            <w:pStyle w:val="Contents5"/>
            <w:tabs>
              <w:tab w:val="clear" w:pos="7892"/>
              <w:tab w:val="right" w:pos="9026" w:leader="dot"/>
            </w:tabs>
            <w:rPr/>
          </w:pPr>
          <w:hyperlink w:anchor="__RefHeading___Toc5329408_2870459653">
            <w:r>
              <w:rPr>
                <w:webHidden/>
                <w:rStyle w:val="IndexLink"/>
              </w:rPr>
              <w:t>9-1</w:t>
            </w:r>
            <w:r>
              <w:rPr>
                <w:rStyle w:val="IndexLink"/>
                <w:rtl w:val="true"/>
              </w:rPr>
              <w:t xml:space="preserve">. </w:t>
            </w:r>
            <w:r>
              <w:rPr>
                <w:rStyle w:val="IndexLink"/>
                <w:rtl w:val="true"/>
              </w:rPr>
              <w:t>کلّیات</w:t>
            </w:r>
            <w:r>
              <w:rPr>
                <w:rStyle w:val="IndexLink"/>
                <w:rtl w:val="true"/>
              </w:rPr>
              <w:tab/>
            </w:r>
            <w:r>
              <w:rPr>
                <w:rStyle w:val="IndexLink"/>
              </w:rPr>
              <w:t>275</w:t>
            </w:r>
          </w:hyperlink>
        </w:p>
        <w:p>
          <w:pPr>
            <w:pStyle w:val="Contents5"/>
            <w:tabs>
              <w:tab w:val="clear" w:pos="7892"/>
              <w:tab w:val="right" w:pos="9026" w:leader="dot"/>
            </w:tabs>
            <w:rPr/>
          </w:pPr>
          <w:hyperlink w:anchor="__RefHeading___Toc5329410_2870459653">
            <w:r>
              <w:rPr>
                <w:webHidden/>
                <w:rStyle w:val="IndexLink"/>
              </w:rPr>
              <w:t>9-2</w:t>
            </w:r>
            <w:r>
              <w:rPr>
                <w:rStyle w:val="IndexLink"/>
                <w:rtl w:val="true"/>
              </w:rPr>
              <w:t>.</w:t>
            </w:r>
            <w:r>
              <w:rPr>
                <w:rStyle w:val="IndexLink"/>
                <w:rtl w:val="true"/>
              </w:rPr>
              <w:t>مضامین</w:t>
            </w:r>
            <w:r>
              <w:rPr>
                <w:rStyle w:val="IndexLink"/>
                <w:rtl w:val="true"/>
              </w:rPr>
              <w:tab/>
            </w:r>
            <w:r>
              <w:rPr>
                <w:rStyle w:val="IndexLink"/>
              </w:rPr>
              <w:t>275</w:t>
            </w:r>
          </w:hyperlink>
        </w:p>
        <w:p>
          <w:pPr>
            <w:pStyle w:val="Contents5"/>
            <w:tabs>
              <w:tab w:val="clear" w:pos="7892"/>
              <w:tab w:val="right" w:pos="9026" w:leader="dot"/>
            </w:tabs>
            <w:rPr/>
          </w:pPr>
          <w:hyperlink w:anchor="__RefHeading___Toc5329412_2870459653">
            <w:r>
              <w:rPr>
                <w:webHidden/>
                <w:rStyle w:val="IndexLink"/>
              </w:rPr>
              <w:t>9-3</w:t>
            </w:r>
            <w:r>
              <w:rPr>
                <w:rStyle w:val="IndexLink"/>
                <w:rtl w:val="true"/>
              </w:rPr>
              <w:t xml:space="preserve">. </w:t>
            </w:r>
            <w:r>
              <w:rPr>
                <w:rStyle w:val="IndexLink"/>
                <w:rtl w:val="true"/>
              </w:rPr>
              <w:t>نکات برگزیده</w:t>
            </w:r>
            <w:r>
              <w:rPr>
                <w:rStyle w:val="IndexLink"/>
                <w:rtl w:val="true"/>
              </w:rPr>
              <w:tab/>
            </w:r>
            <w:r>
              <w:rPr>
                <w:rStyle w:val="IndexLink"/>
              </w:rPr>
              <w:t>276</w:t>
            </w:r>
          </w:hyperlink>
        </w:p>
        <w:p>
          <w:pPr>
            <w:pStyle w:val="Contents5"/>
            <w:tabs>
              <w:tab w:val="clear" w:pos="7892"/>
              <w:tab w:val="right" w:pos="9026" w:leader="dot"/>
            </w:tabs>
            <w:rPr/>
          </w:pPr>
          <w:hyperlink w:anchor="__RefHeading___Toc5329414_2870459653">
            <w:r>
              <w:rPr>
                <w:webHidden/>
                <w:rStyle w:val="IndexLink"/>
              </w:rPr>
              <w:t>9-4</w:t>
            </w:r>
            <w:r>
              <w:rPr>
                <w:rStyle w:val="IndexLink"/>
                <w:rtl w:val="true"/>
              </w:rPr>
              <w:t xml:space="preserve"> </w:t>
            </w:r>
            <w:r>
              <w:rPr>
                <w:rStyle w:val="IndexLink"/>
                <w:rtl w:val="true"/>
              </w:rPr>
              <w:t>ثواب برشماری اسماء الهی</w:t>
            </w:r>
            <w:r>
              <w:rPr>
                <w:rStyle w:val="IndexLink"/>
                <w:rtl w:val="true"/>
              </w:rPr>
              <w:tab/>
            </w:r>
            <w:r>
              <w:rPr>
                <w:rStyle w:val="IndexLink"/>
              </w:rPr>
              <w:t>279</w:t>
            </w:r>
          </w:hyperlink>
        </w:p>
        <w:p>
          <w:pPr>
            <w:pStyle w:val="Contents4"/>
            <w:tabs>
              <w:tab w:val="clear" w:pos="8176"/>
              <w:tab w:val="right" w:pos="9026" w:leader="dot"/>
            </w:tabs>
            <w:rPr/>
          </w:pPr>
          <w:hyperlink w:anchor="__RefHeading___Toc5329416_2870459653">
            <w:r>
              <w:rPr>
                <w:webHidden/>
                <w:rStyle w:val="IndexLink"/>
              </w:rPr>
              <w:t>10</w:t>
            </w:r>
            <w:r>
              <w:rPr>
                <w:rStyle w:val="IndexLink"/>
                <w:rtl w:val="true"/>
              </w:rPr>
              <w:t xml:space="preserve">- </w:t>
            </w:r>
            <w:r>
              <w:rPr>
                <w:rStyle w:val="IndexLink"/>
                <w:rtl w:val="true"/>
              </w:rPr>
              <w:t>دعای جوشن صغیر</w:t>
            </w:r>
            <w:r>
              <w:rPr>
                <w:rStyle w:val="IndexLink"/>
                <w:rtl w:val="true"/>
              </w:rPr>
              <w:tab/>
            </w:r>
            <w:r>
              <w:rPr>
                <w:rStyle w:val="IndexLink"/>
              </w:rPr>
              <w:t>280</w:t>
            </w:r>
          </w:hyperlink>
        </w:p>
        <w:p>
          <w:pPr>
            <w:pStyle w:val="Contents5"/>
            <w:tabs>
              <w:tab w:val="clear" w:pos="7892"/>
              <w:tab w:val="right" w:pos="9026" w:leader="dot"/>
            </w:tabs>
            <w:rPr/>
          </w:pPr>
          <w:hyperlink w:anchor="__RefHeading___Toc5329418_2870459653">
            <w:r>
              <w:rPr>
                <w:webHidden/>
                <w:rStyle w:val="IndexLink"/>
              </w:rPr>
              <w:t>10-1</w:t>
            </w:r>
            <w:r>
              <w:rPr>
                <w:rStyle w:val="IndexLink"/>
                <w:rtl w:val="true"/>
              </w:rPr>
              <w:t xml:space="preserve">. </w:t>
            </w:r>
            <w:r>
              <w:rPr>
                <w:rStyle w:val="IndexLink"/>
                <w:rtl w:val="true"/>
              </w:rPr>
              <w:t>کلّیات</w:t>
            </w:r>
            <w:r>
              <w:rPr>
                <w:rStyle w:val="IndexLink"/>
                <w:rtl w:val="true"/>
              </w:rPr>
              <w:tab/>
            </w:r>
            <w:r>
              <w:rPr>
                <w:rStyle w:val="IndexLink"/>
              </w:rPr>
              <w:t>280</w:t>
            </w:r>
          </w:hyperlink>
        </w:p>
        <w:p>
          <w:pPr>
            <w:pStyle w:val="Contents5"/>
            <w:tabs>
              <w:tab w:val="clear" w:pos="7892"/>
              <w:tab w:val="right" w:pos="9026" w:leader="dot"/>
            </w:tabs>
            <w:rPr/>
          </w:pPr>
          <w:hyperlink w:anchor="__RefHeading___Toc5329420_2870459653">
            <w:r>
              <w:rPr>
                <w:webHidden/>
                <w:rStyle w:val="IndexLink"/>
              </w:rPr>
              <w:t>10-2</w:t>
            </w:r>
            <w:r>
              <w:rPr>
                <w:rStyle w:val="IndexLink"/>
                <w:rtl w:val="true"/>
              </w:rPr>
              <w:t xml:space="preserve">. </w:t>
            </w:r>
            <w:r>
              <w:rPr>
                <w:rStyle w:val="IndexLink"/>
                <w:rtl w:val="true"/>
              </w:rPr>
              <w:t>مضامین</w:t>
            </w:r>
            <w:r>
              <w:rPr>
                <w:rStyle w:val="IndexLink"/>
                <w:rtl w:val="true"/>
              </w:rPr>
              <w:tab/>
            </w:r>
            <w:r>
              <w:rPr>
                <w:rStyle w:val="IndexLink"/>
              </w:rPr>
              <w:t>280</w:t>
            </w:r>
          </w:hyperlink>
        </w:p>
        <w:p>
          <w:pPr>
            <w:pStyle w:val="Contents5"/>
            <w:tabs>
              <w:tab w:val="clear" w:pos="7892"/>
              <w:tab w:val="right" w:pos="9026" w:leader="dot"/>
            </w:tabs>
            <w:rPr/>
          </w:pPr>
          <w:hyperlink w:anchor="__RefHeading___Toc5329422_2870459653">
            <w:r>
              <w:rPr>
                <w:webHidden/>
                <w:rStyle w:val="IndexLink"/>
              </w:rPr>
              <w:t>10-3</w:t>
            </w:r>
            <w:r>
              <w:rPr>
                <w:rStyle w:val="IndexLink"/>
                <w:rtl w:val="true"/>
              </w:rPr>
              <w:t xml:space="preserve">. </w:t>
            </w:r>
            <w:r>
              <w:rPr>
                <w:rStyle w:val="IndexLink"/>
                <w:rtl w:val="true"/>
              </w:rPr>
              <w:t>نکته برگزیده</w:t>
            </w:r>
            <w:r>
              <w:rPr>
                <w:rStyle w:val="IndexLink"/>
                <w:rtl w:val="true"/>
              </w:rPr>
              <w:tab/>
            </w:r>
            <w:r>
              <w:rPr>
                <w:rStyle w:val="IndexLink"/>
              </w:rPr>
              <w:t>283</w:t>
            </w:r>
          </w:hyperlink>
        </w:p>
        <w:p>
          <w:pPr>
            <w:pStyle w:val="Contents4"/>
            <w:tabs>
              <w:tab w:val="clear" w:pos="8176"/>
              <w:tab w:val="right" w:pos="9026" w:leader="dot"/>
            </w:tabs>
            <w:rPr/>
          </w:pPr>
          <w:hyperlink w:anchor="__RefHeading___Toc5329424_2870459653">
            <w:r>
              <w:rPr>
                <w:webHidden/>
                <w:rStyle w:val="IndexLink"/>
              </w:rPr>
              <w:t>11</w:t>
            </w:r>
            <w:r>
              <w:rPr>
                <w:rStyle w:val="IndexLink"/>
                <w:rtl w:val="true"/>
              </w:rPr>
              <w:t xml:space="preserve">- </w:t>
            </w:r>
            <w:r>
              <w:rPr>
                <w:rStyle w:val="IndexLink"/>
                <w:rtl w:val="true"/>
              </w:rPr>
              <w:t>دعای سیفی صغیر</w:t>
            </w:r>
            <w:r>
              <w:rPr>
                <w:rStyle w:val="IndexLink"/>
                <w:rtl w:val="true"/>
              </w:rPr>
              <w:tab/>
            </w:r>
            <w:r>
              <w:rPr>
                <w:rStyle w:val="IndexLink"/>
              </w:rPr>
              <w:t>283</w:t>
            </w:r>
          </w:hyperlink>
        </w:p>
        <w:p>
          <w:pPr>
            <w:pStyle w:val="Contents5"/>
            <w:tabs>
              <w:tab w:val="clear" w:pos="7892"/>
              <w:tab w:val="right" w:pos="9026" w:leader="dot"/>
            </w:tabs>
            <w:rPr/>
          </w:pPr>
          <w:hyperlink w:anchor="__RefHeading___Toc5329426_2870459653">
            <w:r>
              <w:rPr>
                <w:webHidden/>
                <w:rStyle w:val="IndexLink"/>
              </w:rPr>
              <w:t>11-1</w:t>
            </w:r>
            <w:r>
              <w:rPr>
                <w:rStyle w:val="IndexLink"/>
                <w:rtl w:val="true"/>
              </w:rPr>
              <w:t xml:space="preserve">. </w:t>
            </w:r>
            <w:r>
              <w:rPr>
                <w:rStyle w:val="IndexLink"/>
                <w:rtl w:val="true"/>
              </w:rPr>
              <w:t>کلّیات</w:t>
            </w:r>
            <w:r>
              <w:rPr>
                <w:rStyle w:val="IndexLink"/>
                <w:rtl w:val="true"/>
              </w:rPr>
              <w:tab/>
            </w:r>
            <w:r>
              <w:rPr>
                <w:rStyle w:val="IndexLink"/>
              </w:rPr>
              <w:t>283</w:t>
            </w:r>
          </w:hyperlink>
        </w:p>
        <w:p>
          <w:pPr>
            <w:pStyle w:val="Contents5"/>
            <w:tabs>
              <w:tab w:val="clear" w:pos="7892"/>
              <w:tab w:val="right" w:pos="9026" w:leader="dot"/>
            </w:tabs>
            <w:rPr/>
          </w:pPr>
          <w:hyperlink w:anchor="__RefHeading___Toc5329428_2870459653">
            <w:r>
              <w:rPr>
                <w:webHidden/>
                <w:rStyle w:val="IndexLink"/>
              </w:rPr>
              <w:t>11-2</w:t>
            </w:r>
            <w:r>
              <w:rPr>
                <w:rStyle w:val="IndexLink"/>
                <w:rtl w:val="true"/>
              </w:rPr>
              <w:t xml:space="preserve">. </w:t>
            </w:r>
            <w:r>
              <w:rPr>
                <w:rStyle w:val="IndexLink"/>
                <w:rtl w:val="true"/>
              </w:rPr>
              <w:t>مضامین</w:t>
            </w:r>
            <w:r>
              <w:rPr>
                <w:rStyle w:val="IndexLink"/>
                <w:rtl w:val="true"/>
              </w:rPr>
              <w:tab/>
            </w:r>
            <w:r>
              <w:rPr>
                <w:rStyle w:val="IndexLink"/>
              </w:rPr>
              <w:t>284</w:t>
            </w:r>
          </w:hyperlink>
        </w:p>
        <w:p>
          <w:pPr>
            <w:pStyle w:val="Contents4"/>
            <w:tabs>
              <w:tab w:val="clear" w:pos="8176"/>
              <w:tab w:val="right" w:pos="9026" w:leader="dot"/>
            </w:tabs>
            <w:rPr/>
          </w:pPr>
          <w:hyperlink w:anchor="__RefHeading___Toc5329430_2870459653">
            <w:r>
              <w:rPr>
                <w:webHidden/>
                <w:rStyle w:val="IndexLink"/>
                <w:rtl w:val="true"/>
              </w:rPr>
              <w:t>سؤالات</w:t>
            </w:r>
            <w:r>
              <w:rPr>
                <w:rStyle w:val="IndexLink"/>
                <w:rtl w:val="true"/>
              </w:rPr>
              <w:tab/>
            </w:r>
            <w:r>
              <w:rPr>
                <w:rStyle w:val="IndexLink"/>
              </w:rPr>
              <w:t>285</w:t>
            </w:r>
          </w:hyperlink>
        </w:p>
        <w:p>
          <w:pPr>
            <w:pStyle w:val="Contents3"/>
            <w:tabs>
              <w:tab w:val="clear" w:pos="8459"/>
              <w:tab w:val="right" w:pos="9026" w:leader="dot"/>
            </w:tabs>
            <w:rPr/>
          </w:pPr>
          <w:hyperlink w:anchor="__RefHeading___Toc5329432_2870459653">
            <w:r>
              <w:rPr>
                <w:webHidden/>
                <w:rStyle w:val="IndexLink"/>
                <w:rtl w:val="true"/>
              </w:rPr>
              <w:t>درس دهم – ادعیه سودمند</w:t>
            </w:r>
            <w:r>
              <w:rPr>
                <w:rStyle w:val="IndexLink"/>
                <w:rtl w:val="true"/>
              </w:rPr>
              <w:tab/>
            </w:r>
            <w:r>
              <w:rPr>
                <w:rStyle w:val="IndexLink"/>
              </w:rPr>
              <w:t>286</w:t>
            </w:r>
          </w:hyperlink>
        </w:p>
        <w:p>
          <w:pPr>
            <w:pStyle w:val="Contents4"/>
            <w:tabs>
              <w:tab w:val="clear" w:pos="8176"/>
              <w:tab w:val="right" w:pos="9026" w:leader="dot"/>
            </w:tabs>
            <w:rPr/>
          </w:pPr>
          <w:hyperlink w:anchor="__RefHeading___Toc5329434_287045965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5329436_2870459653">
            <w:r>
              <w:rPr>
                <w:webHidden/>
                <w:rStyle w:val="IndexLink"/>
              </w:rPr>
              <w:t>1</w:t>
            </w:r>
            <w:r>
              <w:rPr>
                <w:rStyle w:val="IndexLink"/>
                <w:rtl w:val="true"/>
              </w:rPr>
              <w:t xml:space="preserve">- </w:t>
            </w:r>
            <w:r>
              <w:rPr>
                <w:rStyle w:val="IndexLink"/>
                <w:rtl w:val="true"/>
              </w:rPr>
              <w:t>دعای توسّل</w:t>
            </w:r>
            <w:r>
              <w:rPr>
                <w:rStyle w:val="IndexLink"/>
                <w:rtl w:val="true"/>
              </w:rPr>
              <w:tab/>
            </w:r>
            <w:r>
              <w:rPr>
                <w:rStyle w:val="IndexLink"/>
              </w:rPr>
              <w:t>286</w:t>
            </w:r>
          </w:hyperlink>
        </w:p>
        <w:p>
          <w:pPr>
            <w:pStyle w:val="Contents5"/>
            <w:tabs>
              <w:tab w:val="clear" w:pos="7892"/>
              <w:tab w:val="right" w:pos="9026" w:leader="dot"/>
            </w:tabs>
            <w:rPr/>
          </w:pPr>
          <w:hyperlink w:anchor="__RefHeading___Toc5329438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286</w:t>
            </w:r>
          </w:hyperlink>
        </w:p>
        <w:p>
          <w:pPr>
            <w:pStyle w:val="Contents5"/>
            <w:tabs>
              <w:tab w:val="clear" w:pos="7892"/>
              <w:tab w:val="right" w:pos="9026" w:leader="dot"/>
            </w:tabs>
            <w:rPr/>
          </w:pPr>
          <w:hyperlink w:anchor="__RefHeading___Toc5329440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287</w:t>
            </w:r>
          </w:hyperlink>
        </w:p>
        <w:p>
          <w:pPr>
            <w:pStyle w:val="Contents4"/>
            <w:tabs>
              <w:tab w:val="clear" w:pos="8176"/>
              <w:tab w:val="right" w:pos="9026" w:leader="dot"/>
            </w:tabs>
            <w:rPr/>
          </w:pPr>
          <w:hyperlink w:anchor="__RefHeading___Toc5329442_2870459653">
            <w:r>
              <w:rPr>
                <w:webHidden/>
                <w:rStyle w:val="IndexLink"/>
              </w:rPr>
              <w:t>2</w:t>
            </w:r>
            <w:r>
              <w:rPr>
                <w:rStyle w:val="IndexLink"/>
                <w:rtl w:val="true"/>
              </w:rPr>
              <w:t xml:space="preserve">- </w:t>
            </w:r>
            <w:r>
              <w:rPr>
                <w:rStyle w:val="IndexLink"/>
                <w:rtl w:val="true"/>
              </w:rPr>
              <w:t xml:space="preserve">دعای توسّلی دیگر </w:t>
            </w:r>
            <w:r>
              <w:rPr>
                <w:rStyle w:val="IndexLink"/>
                <w:rtl w:val="true"/>
              </w:rPr>
              <w:t>(</w:t>
            </w:r>
            <w:r>
              <w:rPr>
                <w:rStyle w:val="IndexLink"/>
                <w:rtl w:val="true"/>
              </w:rPr>
              <w:t>اللَّهُمَّ صَلِّ عَلَى مُحَمَّدٍ وَ عَلَى ابْنَتِهِ وَ عَلَى ابْنَيْهَا</w:t>
            </w:r>
            <w:r>
              <w:rPr>
                <w:rStyle w:val="IndexLink"/>
                <w:rtl w:val="true"/>
              </w:rPr>
              <w:t>)</w:t>
              <w:tab/>
            </w:r>
            <w:r>
              <w:rPr>
                <w:rStyle w:val="IndexLink"/>
              </w:rPr>
              <w:t>287</w:t>
            </w:r>
          </w:hyperlink>
        </w:p>
        <w:p>
          <w:pPr>
            <w:pStyle w:val="Contents5"/>
            <w:tabs>
              <w:tab w:val="clear" w:pos="7892"/>
              <w:tab w:val="right" w:pos="9026" w:leader="dot"/>
            </w:tabs>
            <w:rPr/>
          </w:pPr>
          <w:hyperlink w:anchor="__RefHeading___Toc5329444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287</w:t>
            </w:r>
          </w:hyperlink>
        </w:p>
        <w:p>
          <w:pPr>
            <w:pStyle w:val="Contents5"/>
            <w:tabs>
              <w:tab w:val="clear" w:pos="7892"/>
              <w:tab w:val="right" w:pos="9026" w:leader="dot"/>
            </w:tabs>
            <w:rPr/>
          </w:pPr>
          <w:hyperlink w:anchor="__RefHeading___Toc5329446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288</w:t>
            </w:r>
          </w:hyperlink>
        </w:p>
        <w:p>
          <w:pPr>
            <w:pStyle w:val="Contents5"/>
            <w:tabs>
              <w:tab w:val="clear" w:pos="7892"/>
              <w:tab w:val="right" w:pos="9026" w:leader="dot"/>
            </w:tabs>
            <w:rPr/>
          </w:pPr>
          <w:hyperlink w:anchor="__RefHeading___Toc5329448_2870459653">
            <w:r>
              <w:rPr>
                <w:webHidden/>
                <w:rStyle w:val="IndexLink"/>
              </w:rPr>
              <w:t>2-3</w:t>
            </w:r>
            <w:r>
              <w:rPr>
                <w:rStyle w:val="IndexLink"/>
                <w:rtl w:val="true"/>
              </w:rPr>
              <w:t xml:space="preserve">. </w:t>
            </w:r>
            <w:r>
              <w:rPr>
                <w:rStyle w:val="IndexLink"/>
                <w:rtl w:val="true"/>
              </w:rPr>
              <w:t>نکات برگزیده</w:t>
            </w:r>
            <w:r>
              <w:rPr>
                <w:rStyle w:val="IndexLink"/>
                <w:rtl w:val="true"/>
              </w:rPr>
              <w:tab/>
            </w:r>
            <w:r>
              <w:rPr>
                <w:rStyle w:val="IndexLink"/>
              </w:rPr>
              <w:t>288</w:t>
            </w:r>
          </w:hyperlink>
        </w:p>
        <w:p>
          <w:pPr>
            <w:pStyle w:val="Contents4"/>
            <w:tabs>
              <w:tab w:val="clear" w:pos="8176"/>
              <w:tab w:val="right" w:pos="9026" w:leader="dot"/>
            </w:tabs>
            <w:rPr/>
          </w:pPr>
          <w:hyperlink w:anchor="__RefHeading___Toc5329450_2870459653">
            <w:r>
              <w:rPr>
                <w:webHidden/>
                <w:rStyle w:val="IndexLink"/>
              </w:rPr>
              <w:t>3</w:t>
            </w:r>
            <w:r>
              <w:rPr>
                <w:rStyle w:val="IndexLink"/>
                <w:rtl w:val="true"/>
              </w:rPr>
              <w:t xml:space="preserve">- </w:t>
            </w:r>
            <w:r>
              <w:rPr>
                <w:rStyle w:val="IndexLink"/>
                <w:rtl w:val="true"/>
              </w:rPr>
              <w:t xml:space="preserve">حرز فاطمه زهرا </w:t>
            </w:r>
            <w:r>
              <w:rPr>
                <w:rStyle w:val="IndexLink"/>
                <w:rtl w:val="true"/>
              </w:rPr>
              <w:t>(</w:t>
            </w:r>
            <w:r>
              <w:rPr>
                <w:rStyle w:val="IndexLink"/>
                <w:rtl w:val="true"/>
              </w:rPr>
              <w:t>صلوات الله علیهم</w:t>
            </w:r>
            <w:r>
              <w:rPr>
                <w:rStyle w:val="IndexLink"/>
                <w:rtl w:val="true"/>
              </w:rPr>
              <w:t>)</w:t>
              <w:tab/>
            </w:r>
            <w:r>
              <w:rPr>
                <w:rStyle w:val="IndexLink"/>
              </w:rPr>
              <w:t>289</w:t>
            </w:r>
          </w:hyperlink>
        </w:p>
        <w:p>
          <w:pPr>
            <w:pStyle w:val="Contents5"/>
            <w:tabs>
              <w:tab w:val="clear" w:pos="7892"/>
              <w:tab w:val="right" w:pos="9026" w:leader="dot"/>
            </w:tabs>
            <w:rPr/>
          </w:pPr>
          <w:hyperlink w:anchor="__RefHeading___Toc5329452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289</w:t>
            </w:r>
          </w:hyperlink>
        </w:p>
        <w:p>
          <w:pPr>
            <w:pStyle w:val="Contents5"/>
            <w:tabs>
              <w:tab w:val="clear" w:pos="7892"/>
              <w:tab w:val="right" w:pos="9026" w:leader="dot"/>
            </w:tabs>
            <w:rPr/>
          </w:pPr>
          <w:hyperlink w:anchor="__RefHeading___Toc5329454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290</w:t>
            </w:r>
          </w:hyperlink>
        </w:p>
        <w:p>
          <w:pPr>
            <w:pStyle w:val="Contents5"/>
            <w:tabs>
              <w:tab w:val="clear" w:pos="7892"/>
              <w:tab w:val="right" w:pos="9026" w:leader="dot"/>
            </w:tabs>
            <w:rPr/>
          </w:pPr>
          <w:hyperlink w:anchor="__RefHeading___Toc5329456_2870459653">
            <w:r>
              <w:rPr>
                <w:webHidden/>
                <w:rStyle w:val="IndexLink"/>
              </w:rPr>
              <w:t>3-3</w:t>
            </w:r>
            <w:r>
              <w:rPr>
                <w:rStyle w:val="IndexLink"/>
                <w:rtl w:val="true"/>
              </w:rPr>
              <w:t xml:space="preserve">. </w:t>
            </w:r>
            <w:r>
              <w:rPr>
                <w:rStyle w:val="IndexLink"/>
                <w:rtl w:val="true"/>
              </w:rPr>
              <w:t>عبارت برگزیده</w:t>
            </w:r>
            <w:r>
              <w:rPr>
                <w:rStyle w:val="IndexLink"/>
                <w:rtl w:val="true"/>
              </w:rPr>
              <w:tab/>
            </w:r>
            <w:r>
              <w:rPr>
                <w:rStyle w:val="IndexLink"/>
              </w:rPr>
              <w:t>290</w:t>
            </w:r>
          </w:hyperlink>
        </w:p>
        <w:p>
          <w:pPr>
            <w:pStyle w:val="Contents4"/>
            <w:tabs>
              <w:tab w:val="clear" w:pos="8176"/>
              <w:tab w:val="right" w:pos="9026" w:leader="dot"/>
            </w:tabs>
            <w:rPr/>
          </w:pPr>
          <w:hyperlink w:anchor="__RefHeading___Toc5329458_2870459653">
            <w:r>
              <w:rPr>
                <w:webHidden/>
                <w:rStyle w:val="IndexLink"/>
              </w:rPr>
              <w:t>4</w:t>
            </w:r>
            <w:r>
              <w:rPr>
                <w:rStyle w:val="IndexLink"/>
                <w:rtl w:val="true"/>
              </w:rPr>
              <w:t xml:space="preserve">- </w:t>
            </w:r>
            <w:r>
              <w:rPr>
                <w:rStyle w:val="IndexLink"/>
                <w:rtl w:val="true"/>
              </w:rPr>
              <w:t>دعای سریع الإجابه</w:t>
            </w:r>
            <w:r>
              <w:rPr>
                <w:rStyle w:val="IndexLink"/>
                <w:rtl w:val="true"/>
              </w:rPr>
              <w:tab/>
            </w:r>
            <w:r>
              <w:rPr>
                <w:rStyle w:val="IndexLink"/>
              </w:rPr>
              <w:t>290</w:t>
            </w:r>
          </w:hyperlink>
        </w:p>
        <w:p>
          <w:pPr>
            <w:pStyle w:val="Contents5"/>
            <w:tabs>
              <w:tab w:val="clear" w:pos="7892"/>
              <w:tab w:val="right" w:pos="9026" w:leader="dot"/>
            </w:tabs>
            <w:rPr/>
          </w:pPr>
          <w:hyperlink w:anchor="__RefHeading___Toc5329460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290</w:t>
            </w:r>
          </w:hyperlink>
        </w:p>
        <w:p>
          <w:pPr>
            <w:pStyle w:val="Contents5"/>
            <w:tabs>
              <w:tab w:val="clear" w:pos="7892"/>
              <w:tab w:val="right" w:pos="9026" w:leader="dot"/>
            </w:tabs>
            <w:rPr/>
          </w:pPr>
          <w:hyperlink w:anchor="__RefHeading___Toc5329462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291</w:t>
            </w:r>
          </w:hyperlink>
        </w:p>
        <w:p>
          <w:pPr>
            <w:pStyle w:val="Contents5"/>
            <w:tabs>
              <w:tab w:val="clear" w:pos="7892"/>
              <w:tab w:val="right" w:pos="9026" w:leader="dot"/>
            </w:tabs>
            <w:rPr/>
          </w:pPr>
          <w:hyperlink w:anchor="__RefHeading___Toc5329464_2870459653">
            <w:r>
              <w:rPr>
                <w:webHidden/>
                <w:rStyle w:val="IndexLink"/>
              </w:rPr>
              <w:t>4-3</w:t>
            </w:r>
            <w:r>
              <w:rPr>
                <w:rStyle w:val="IndexLink"/>
                <w:rtl w:val="true"/>
              </w:rPr>
              <w:t xml:space="preserve">. </w:t>
            </w:r>
            <w:r>
              <w:rPr>
                <w:rStyle w:val="IndexLink"/>
                <w:rtl w:val="true"/>
              </w:rPr>
              <w:t>عبارات برگزیده</w:t>
            </w:r>
            <w:r>
              <w:rPr>
                <w:rStyle w:val="IndexLink"/>
                <w:rtl w:val="true"/>
              </w:rPr>
              <w:tab/>
            </w:r>
            <w:r>
              <w:rPr>
                <w:rStyle w:val="IndexLink"/>
              </w:rPr>
              <w:t>291</w:t>
            </w:r>
          </w:hyperlink>
        </w:p>
        <w:p>
          <w:pPr>
            <w:pStyle w:val="Contents4"/>
            <w:tabs>
              <w:tab w:val="clear" w:pos="8176"/>
              <w:tab w:val="right" w:pos="9026" w:leader="dot"/>
            </w:tabs>
            <w:rPr/>
          </w:pPr>
          <w:hyperlink w:anchor="__RefHeading___Toc5329466_2870459653">
            <w:r>
              <w:rPr>
                <w:webHidden/>
                <w:rStyle w:val="IndexLink"/>
              </w:rPr>
              <w:t>5</w:t>
            </w:r>
            <w:r>
              <w:rPr>
                <w:rStyle w:val="IndexLink"/>
                <w:rtl w:val="true"/>
              </w:rPr>
              <w:t xml:space="preserve">- </w:t>
            </w:r>
            <w:r>
              <w:rPr>
                <w:rStyle w:val="IndexLink"/>
                <w:rtl w:val="true"/>
              </w:rPr>
              <w:t xml:space="preserve">دعای هفتم صحیفه سجادیه </w:t>
            </w:r>
            <w:r>
              <w:rPr>
                <w:rStyle w:val="IndexLink"/>
                <w:rtl w:val="true"/>
              </w:rPr>
              <w:t>(</w:t>
            </w:r>
            <w:r>
              <w:rPr>
                <w:rStyle w:val="IndexLink"/>
                <w:rtl w:val="true"/>
              </w:rPr>
              <w:t>يَا مَنْ تُحَلُّ بِهِ عُقَدُ الْمَكَارِه</w:t>
            </w:r>
            <w:r>
              <w:rPr>
                <w:rStyle w:val="IndexLink"/>
                <w:rtl w:val="true"/>
              </w:rPr>
              <w:t>)</w:t>
              <w:tab/>
            </w:r>
            <w:r>
              <w:rPr>
                <w:rStyle w:val="IndexLink"/>
              </w:rPr>
              <w:t>293</w:t>
            </w:r>
          </w:hyperlink>
        </w:p>
        <w:p>
          <w:pPr>
            <w:pStyle w:val="Contents5"/>
            <w:tabs>
              <w:tab w:val="clear" w:pos="7892"/>
              <w:tab w:val="right" w:pos="9026" w:leader="dot"/>
            </w:tabs>
            <w:rPr/>
          </w:pPr>
          <w:hyperlink w:anchor="__RefHeading___Toc5329468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293</w:t>
            </w:r>
          </w:hyperlink>
        </w:p>
        <w:p>
          <w:pPr>
            <w:pStyle w:val="Contents5"/>
            <w:tabs>
              <w:tab w:val="clear" w:pos="7892"/>
              <w:tab w:val="right" w:pos="9026" w:leader="dot"/>
            </w:tabs>
            <w:rPr/>
          </w:pPr>
          <w:hyperlink w:anchor="__RefHeading___Toc5329470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293</w:t>
            </w:r>
          </w:hyperlink>
        </w:p>
        <w:p>
          <w:pPr>
            <w:pStyle w:val="Contents5"/>
            <w:tabs>
              <w:tab w:val="clear" w:pos="7892"/>
              <w:tab w:val="right" w:pos="9026" w:leader="dot"/>
            </w:tabs>
            <w:rPr/>
          </w:pPr>
          <w:hyperlink w:anchor="__RefHeading___Toc5329472_2870459653">
            <w:r>
              <w:rPr>
                <w:webHidden/>
                <w:rStyle w:val="IndexLink"/>
              </w:rPr>
              <w:t>5-3</w:t>
            </w:r>
            <w:r>
              <w:rPr>
                <w:rStyle w:val="IndexLink"/>
                <w:rtl w:val="true"/>
              </w:rPr>
              <w:t xml:space="preserve">. </w:t>
            </w:r>
            <w:r>
              <w:rPr>
                <w:rStyle w:val="IndexLink"/>
                <w:rtl w:val="true"/>
              </w:rPr>
              <w:t>فراز برگزیده</w:t>
            </w:r>
            <w:r>
              <w:rPr>
                <w:rStyle w:val="IndexLink"/>
                <w:rtl w:val="true"/>
              </w:rPr>
              <w:tab/>
            </w:r>
            <w:r>
              <w:rPr>
                <w:rStyle w:val="IndexLink"/>
              </w:rPr>
              <w:t>294</w:t>
            </w:r>
          </w:hyperlink>
        </w:p>
        <w:p>
          <w:pPr>
            <w:pStyle w:val="Contents4"/>
            <w:tabs>
              <w:tab w:val="clear" w:pos="8176"/>
              <w:tab w:val="right" w:pos="9026" w:leader="dot"/>
            </w:tabs>
            <w:rPr/>
          </w:pPr>
          <w:hyperlink w:anchor="__RefHeading___Toc5329474_2870459653">
            <w:r>
              <w:rPr>
                <w:webHidden/>
                <w:rStyle w:val="IndexLink"/>
              </w:rPr>
              <w:t>6</w:t>
            </w:r>
            <w:r>
              <w:rPr>
                <w:rStyle w:val="IndexLink"/>
                <w:rtl w:val="true"/>
              </w:rPr>
              <w:t xml:space="preserve">- </w:t>
            </w:r>
            <w:r>
              <w:rPr>
                <w:rStyle w:val="IndexLink"/>
                <w:rtl w:val="true"/>
              </w:rPr>
              <w:t xml:space="preserve">دعای فرج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295</w:t>
            </w:r>
          </w:hyperlink>
        </w:p>
        <w:p>
          <w:pPr>
            <w:pStyle w:val="Contents5"/>
            <w:tabs>
              <w:tab w:val="clear" w:pos="7892"/>
              <w:tab w:val="right" w:pos="9026" w:leader="dot"/>
            </w:tabs>
            <w:rPr/>
          </w:pPr>
          <w:hyperlink w:anchor="__RefHeading___Toc5329476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295</w:t>
            </w:r>
          </w:hyperlink>
        </w:p>
        <w:p>
          <w:pPr>
            <w:pStyle w:val="Contents5"/>
            <w:tabs>
              <w:tab w:val="clear" w:pos="7892"/>
              <w:tab w:val="right" w:pos="9026" w:leader="dot"/>
            </w:tabs>
            <w:rPr/>
          </w:pPr>
          <w:hyperlink w:anchor="__RefHeading___Toc5329478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295</w:t>
            </w:r>
          </w:hyperlink>
        </w:p>
        <w:p>
          <w:pPr>
            <w:pStyle w:val="Contents5"/>
            <w:tabs>
              <w:tab w:val="clear" w:pos="7892"/>
              <w:tab w:val="right" w:pos="9026" w:leader="dot"/>
            </w:tabs>
            <w:rPr/>
          </w:pPr>
          <w:hyperlink w:anchor="__RefHeading___Toc5329480_2870459653">
            <w:r>
              <w:rPr>
                <w:webHidden/>
                <w:rStyle w:val="IndexLink"/>
              </w:rPr>
              <w:t>6-3</w:t>
            </w:r>
            <w:r>
              <w:rPr>
                <w:rStyle w:val="IndexLink"/>
                <w:rtl w:val="true"/>
              </w:rPr>
              <w:t xml:space="preserve">. </w:t>
            </w:r>
            <w:r>
              <w:rPr>
                <w:rStyle w:val="IndexLink"/>
                <w:rtl w:val="true"/>
              </w:rPr>
              <w:t>عبارات برگزیده</w:t>
            </w:r>
            <w:r>
              <w:rPr>
                <w:rStyle w:val="IndexLink"/>
                <w:rtl w:val="true"/>
              </w:rPr>
              <w:tab/>
            </w:r>
            <w:r>
              <w:rPr>
                <w:rStyle w:val="IndexLink"/>
              </w:rPr>
              <w:t>295</w:t>
            </w:r>
          </w:hyperlink>
        </w:p>
        <w:p>
          <w:pPr>
            <w:pStyle w:val="Contents4"/>
            <w:tabs>
              <w:tab w:val="clear" w:pos="8176"/>
              <w:tab w:val="right" w:pos="9026" w:leader="dot"/>
            </w:tabs>
            <w:rPr/>
          </w:pPr>
          <w:hyperlink w:anchor="__RefHeading___Toc5329482_2870459653">
            <w:r>
              <w:rPr>
                <w:webHidden/>
                <w:rStyle w:val="IndexLink"/>
              </w:rPr>
              <w:t>7</w:t>
            </w:r>
            <w:r>
              <w:rPr>
                <w:rStyle w:val="IndexLink"/>
                <w:rtl w:val="true"/>
              </w:rPr>
              <w:t xml:space="preserve">- </w:t>
            </w:r>
            <w:r>
              <w:rPr>
                <w:rStyle w:val="IndexLink"/>
                <w:rtl w:val="true"/>
              </w:rPr>
              <w:t xml:space="preserve">دعای امام زمان </w:t>
            </w:r>
            <w:r>
              <w:rPr>
                <w:rStyle w:val="IndexLink"/>
                <w:rtl w:val="true"/>
              </w:rPr>
              <w:t>(</w:t>
            </w:r>
            <w:r>
              <w:rPr>
                <w:rStyle w:val="IndexLink"/>
                <w:rtl w:val="true"/>
              </w:rPr>
              <w:t>عجل الله تعالی فرجه الشریف</w:t>
            </w:r>
            <w:r>
              <w:rPr>
                <w:rStyle w:val="IndexLink"/>
                <w:rtl w:val="true"/>
              </w:rPr>
              <w:t>) «</w:t>
            </w:r>
            <w:r>
              <w:rPr>
                <w:rStyle w:val="IndexLink"/>
                <w:rtl w:val="true"/>
              </w:rPr>
              <w:t>اللَّهُمَّ ارْزُقْنَا تَوْفِيقَ الطَّاعَةِ</w:t>
            </w:r>
            <w:r>
              <w:rPr>
                <w:rStyle w:val="IndexLink"/>
                <w:rtl w:val="true"/>
              </w:rPr>
              <w:t>»</w:t>
              <w:tab/>
            </w:r>
            <w:r>
              <w:rPr>
                <w:rStyle w:val="IndexLink"/>
              </w:rPr>
              <w:t>297</w:t>
            </w:r>
          </w:hyperlink>
        </w:p>
        <w:p>
          <w:pPr>
            <w:pStyle w:val="Contents5"/>
            <w:tabs>
              <w:tab w:val="clear" w:pos="7892"/>
              <w:tab w:val="right" w:pos="9026" w:leader="dot"/>
            </w:tabs>
            <w:rPr/>
          </w:pPr>
          <w:hyperlink w:anchor="__RefHeading___Toc5329484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297</w:t>
            </w:r>
          </w:hyperlink>
        </w:p>
        <w:p>
          <w:pPr>
            <w:pStyle w:val="Contents5"/>
            <w:tabs>
              <w:tab w:val="clear" w:pos="7892"/>
              <w:tab w:val="right" w:pos="9026" w:leader="dot"/>
            </w:tabs>
            <w:rPr/>
          </w:pPr>
          <w:hyperlink w:anchor="__RefHeading___Toc5329486_2870459653">
            <w:r>
              <w:rPr>
                <w:webHidden/>
                <w:rStyle w:val="IndexLink"/>
              </w:rPr>
              <w:t>7-2</w:t>
            </w:r>
            <w:r>
              <w:rPr>
                <w:rStyle w:val="IndexLink"/>
                <w:rtl w:val="true"/>
              </w:rPr>
              <w:t xml:space="preserve">. </w:t>
            </w:r>
            <w:r>
              <w:rPr>
                <w:rStyle w:val="IndexLink"/>
                <w:rtl w:val="true"/>
              </w:rPr>
              <w:t>مضامین</w:t>
            </w:r>
            <w:r>
              <w:rPr>
                <w:rStyle w:val="IndexLink"/>
                <w:rtl w:val="true"/>
              </w:rPr>
              <w:tab/>
            </w:r>
            <w:r>
              <w:rPr>
                <w:rStyle w:val="IndexLink"/>
              </w:rPr>
              <w:t>298</w:t>
            </w:r>
          </w:hyperlink>
        </w:p>
        <w:p>
          <w:pPr>
            <w:pStyle w:val="Contents5"/>
            <w:tabs>
              <w:tab w:val="clear" w:pos="7892"/>
              <w:tab w:val="right" w:pos="9026" w:leader="dot"/>
            </w:tabs>
            <w:rPr/>
          </w:pPr>
          <w:hyperlink w:anchor="__RefHeading___Toc5329488_2870459653">
            <w:r>
              <w:rPr>
                <w:webHidden/>
                <w:rStyle w:val="IndexLink"/>
              </w:rPr>
              <w:t>7-3</w:t>
            </w:r>
            <w:r>
              <w:rPr>
                <w:rStyle w:val="IndexLink"/>
                <w:rtl w:val="true"/>
              </w:rPr>
              <w:t xml:space="preserve">. </w:t>
            </w:r>
            <w:r>
              <w:rPr>
                <w:rStyle w:val="IndexLink"/>
                <w:rtl w:val="true"/>
              </w:rPr>
              <w:t>نکته برگزیده</w:t>
            </w:r>
            <w:r>
              <w:rPr>
                <w:rStyle w:val="IndexLink"/>
                <w:rtl w:val="true"/>
              </w:rPr>
              <w:tab/>
            </w:r>
            <w:r>
              <w:rPr>
                <w:rStyle w:val="IndexLink"/>
              </w:rPr>
              <w:t>298</w:t>
            </w:r>
          </w:hyperlink>
        </w:p>
        <w:p>
          <w:pPr>
            <w:pStyle w:val="Contents4"/>
            <w:tabs>
              <w:tab w:val="clear" w:pos="8176"/>
              <w:tab w:val="right" w:pos="9026" w:leader="dot"/>
            </w:tabs>
            <w:rPr/>
          </w:pPr>
          <w:hyperlink w:anchor="__RefHeading___Toc5329490_2870459653">
            <w:r>
              <w:rPr>
                <w:webHidden/>
                <w:rStyle w:val="IndexLink"/>
              </w:rPr>
              <w:t>8</w:t>
            </w:r>
            <w:r>
              <w:rPr>
                <w:rStyle w:val="IndexLink"/>
                <w:rtl w:val="true"/>
              </w:rPr>
              <w:t xml:space="preserve">- </w:t>
            </w:r>
            <w:r>
              <w:rPr>
                <w:rStyle w:val="IndexLink"/>
                <w:rtl w:val="true"/>
              </w:rPr>
              <w:t xml:space="preserve">استغاثه به صاحب الزمان </w:t>
            </w:r>
            <w:r>
              <w:rPr>
                <w:rStyle w:val="IndexLink"/>
                <w:rtl w:val="true"/>
              </w:rPr>
              <w:t>(</w:t>
            </w:r>
            <w:r>
              <w:rPr>
                <w:rStyle w:val="IndexLink"/>
                <w:rtl w:val="true"/>
              </w:rPr>
              <w:t>عجل الله تعالی فرجه الشریف</w:t>
            </w:r>
            <w:r>
              <w:rPr>
                <w:rStyle w:val="IndexLink"/>
                <w:rtl w:val="true"/>
              </w:rPr>
              <w:t>) «</w:t>
            </w:r>
            <w:r>
              <w:rPr>
                <w:rStyle w:val="IndexLink"/>
                <w:rtl w:val="true"/>
              </w:rPr>
              <w:t>سَلامُ اللَّهِ الْكَامِلُ التَّامُّ</w:t>
            </w:r>
            <w:r>
              <w:rPr>
                <w:rStyle w:val="IndexLink"/>
                <w:rtl w:val="true"/>
              </w:rPr>
              <w:t>»</w:t>
              <w:tab/>
            </w:r>
            <w:r>
              <w:rPr>
                <w:rStyle w:val="IndexLink"/>
              </w:rPr>
              <w:t>299</w:t>
            </w:r>
          </w:hyperlink>
        </w:p>
        <w:p>
          <w:pPr>
            <w:pStyle w:val="Contents5"/>
            <w:tabs>
              <w:tab w:val="clear" w:pos="7892"/>
              <w:tab w:val="right" w:pos="9026" w:leader="dot"/>
            </w:tabs>
            <w:rPr/>
          </w:pPr>
          <w:hyperlink w:anchor="__RefHeading___Toc5329492_2870459653">
            <w:r>
              <w:rPr>
                <w:webHidden/>
                <w:rStyle w:val="IndexLink"/>
              </w:rPr>
              <w:t>8-1</w:t>
            </w:r>
            <w:r>
              <w:rPr>
                <w:rStyle w:val="IndexLink"/>
                <w:rtl w:val="true"/>
              </w:rPr>
              <w:t xml:space="preserve">. </w:t>
            </w:r>
            <w:r>
              <w:rPr>
                <w:rStyle w:val="IndexLink"/>
                <w:rtl w:val="true"/>
              </w:rPr>
              <w:t>کلّیات</w:t>
            </w:r>
            <w:r>
              <w:rPr>
                <w:rStyle w:val="IndexLink"/>
                <w:rtl w:val="true"/>
              </w:rPr>
              <w:tab/>
            </w:r>
            <w:r>
              <w:rPr>
                <w:rStyle w:val="IndexLink"/>
              </w:rPr>
              <w:t>299</w:t>
            </w:r>
          </w:hyperlink>
        </w:p>
        <w:p>
          <w:pPr>
            <w:pStyle w:val="Contents5"/>
            <w:tabs>
              <w:tab w:val="clear" w:pos="7892"/>
              <w:tab w:val="right" w:pos="9026" w:leader="dot"/>
            </w:tabs>
            <w:rPr/>
          </w:pPr>
          <w:hyperlink w:anchor="__RefHeading___Toc5329494_2870459653">
            <w:r>
              <w:rPr>
                <w:webHidden/>
                <w:rStyle w:val="IndexLink"/>
              </w:rPr>
              <w:t>8-2</w:t>
            </w:r>
            <w:r>
              <w:rPr>
                <w:rStyle w:val="IndexLink"/>
                <w:rtl w:val="true"/>
              </w:rPr>
              <w:t xml:space="preserve">. </w:t>
            </w:r>
            <w:r>
              <w:rPr>
                <w:rStyle w:val="IndexLink"/>
                <w:rtl w:val="true"/>
              </w:rPr>
              <w:t>مضامین</w:t>
            </w:r>
            <w:r>
              <w:rPr>
                <w:rStyle w:val="IndexLink"/>
                <w:rtl w:val="true"/>
              </w:rPr>
              <w:tab/>
            </w:r>
            <w:r>
              <w:rPr>
                <w:rStyle w:val="IndexLink"/>
              </w:rPr>
              <w:t>299</w:t>
            </w:r>
          </w:hyperlink>
        </w:p>
        <w:p>
          <w:pPr>
            <w:pStyle w:val="Contents5"/>
            <w:tabs>
              <w:tab w:val="clear" w:pos="7892"/>
              <w:tab w:val="right" w:pos="9026" w:leader="dot"/>
            </w:tabs>
            <w:rPr/>
          </w:pPr>
          <w:hyperlink w:anchor="__RefHeading___Toc5329496_2870459653">
            <w:r>
              <w:rPr>
                <w:webHidden/>
                <w:rStyle w:val="IndexLink"/>
              </w:rPr>
              <w:t>8-3</w:t>
            </w:r>
            <w:r>
              <w:rPr>
                <w:rStyle w:val="IndexLink"/>
                <w:rtl w:val="true"/>
              </w:rPr>
              <w:t xml:space="preserve">. </w:t>
            </w:r>
            <w:r>
              <w:rPr>
                <w:rStyle w:val="IndexLink"/>
                <w:rtl w:val="true"/>
              </w:rPr>
              <w:t>فراز برگزیده</w:t>
            </w:r>
            <w:r>
              <w:rPr>
                <w:rStyle w:val="IndexLink"/>
                <w:rtl w:val="true"/>
              </w:rPr>
              <w:tab/>
            </w:r>
            <w:r>
              <w:rPr>
                <w:rStyle w:val="IndexLink"/>
              </w:rPr>
              <w:t>299</w:t>
            </w:r>
          </w:hyperlink>
        </w:p>
        <w:p>
          <w:pPr>
            <w:pStyle w:val="Contents4"/>
            <w:tabs>
              <w:tab w:val="clear" w:pos="8176"/>
              <w:tab w:val="right" w:pos="9026" w:leader="dot"/>
            </w:tabs>
            <w:rPr/>
          </w:pPr>
          <w:hyperlink w:anchor="__RefHeading___Toc5329498_2870459653">
            <w:r>
              <w:rPr>
                <w:webHidden/>
                <w:rStyle w:val="IndexLink"/>
              </w:rPr>
              <w:t>9</w:t>
            </w:r>
            <w:r>
              <w:rPr>
                <w:rStyle w:val="IndexLink"/>
                <w:rtl w:val="true"/>
              </w:rPr>
              <w:t xml:space="preserve">- </w:t>
            </w:r>
            <w:r>
              <w:rPr>
                <w:rStyle w:val="IndexLink"/>
                <w:rtl w:val="true"/>
              </w:rPr>
              <w:t>مناجات خمس عشر</w:t>
            </w:r>
            <w:r>
              <w:rPr>
                <w:rStyle w:val="IndexLink"/>
                <w:rtl w:val="true"/>
              </w:rPr>
              <w:tab/>
            </w:r>
            <w:r>
              <w:rPr>
                <w:rStyle w:val="IndexLink"/>
              </w:rPr>
              <w:t>300</w:t>
            </w:r>
          </w:hyperlink>
        </w:p>
        <w:p>
          <w:pPr>
            <w:pStyle w:val="Contents5"/>
            <w:tabs>
              <w:tab w:val="clear" w:pos="7892"/>
              <w:tab w:val="right" w:pos="9026" w:leader="dot"/>
            </w:tabs>
            <w:rPr/>
          </w:pPr>
          <w:hyperlink w:anchor="__RefHeading___Toc5329500_2870459653">
            <w:r>
              <w:rPr>
                <w:webHidden/>
                <w:rStyle w:val="IndexLink"/>
              </w:rPr>
              <w:t>9-1</w:t>
            </w:r>
            <w:r>
              <w:rPr>
                <w:rStyle w:val="IndexLink"/>
                <w:rtl w:val="true"/>
              </w:rPr>
              <w:t xml:space="preserve">. </w:t>
            </w:r>
            <w:r>
              <w:rPr>
                <w:rStyle w:val="IndexLink"/>
                <w:rtl w:val="true"/>
              </w:rPr>
              <w:t>کلّیات</w:t>
            </w:r>
            <w:r>
              <w:rPr>
                <w:rStyle w:val="IndexLink"/>
                <w:rtl w:val="true"/>
              </w:rPr>
              <w:tab/>
            </w:r>
            <w:r>
              <w:rPr>
                <w:rStyle w:val="IndexLink"/>
              </w:rPr>
              <w:t>300</w:t>
            </w:r>
          </w:hyperlink>
        </w:p>
        <w:p>
          <w:pPr>
            <w:pStyle w:val="Contents5"/>
            <w:tabs>
              <w:tab w:val="clear" w:pos="7892"/>
              <w:tab w:val="right" w:pos="9026" w:leader="dot"/>
            </w:tabs>
            <w:rPr/>
          </w:pPr>
          <w:hyperlink w:anchor="__RefHeading___Toc5329502_2870459653">
            <w:r>
              <w:rPr>
                <w:webHidden/>
                <w:rStyle w:val="IndexLink"/>
              </w:rPr>
              <w:t>9-2</w:t>
            </w:r>
            <w:r>
              <w:rPr>
                <w:rStyle w:val="IndexLink"/>
                <w:rtl w:val="true"/>
              </w:rPr>
              <w:t xml:space="preserve">. </w:t>
            </w:r>
            <w:r>
              <w:rPr>
                <w:rStyle w:val="IndexLink"/>
                <w:rtl w:val="true"/>
              </w:rPr>
              <w:t>مضامین</w:t>
            </w:r>
            <w:r>
              <w:rPr>
                <w:rStyle w:val="IndexLink"/>
                <w:rtl w:val="true"/>
              </w:rPr>
              <w:tab/>
            </w:r>
            <w:r>
              <w:rPr>
                <w:rStyle w:val="IndexLink"/>
              </w:rPr>
              <w:t>302</w:t>
            </w:r>
          </w:hyperlink>
        </w:p>
        <w:p>
          <w:pPr>
            <w:pStyle w:val="Contents6"/>
            <w:tabs>
              <w:tab w:val="clear" w:pos="7609"/>
              <w:tab w:val="right" w:pos="9026" w:leader="dot"/>
            </w:tabs>
            <w:rPr/>
          </w:pPr>
          <w:hyperlink w:anchor="__RefHeading___Toc5329504_2870459653">
            <w:r>
              <w:rPr>
                <w:webHidden/>
                <w:rStyle w:val="IndexLink"/>
                <w:rtl w:val="true"/>
              </w:rPr>
              <w:t xml:space="preserve">اول </w:t>
            </w:r>
            <w:r>
              <w:rPr>
                <w:rStyle w:val="IndexLink"/>
                <w:rtl w:val="true"/>
              </w:rPr>
              <w:t xml:space="preserve">- </w:t>
            </w:r>
            <w:r>
              <w:rPr>
                <w:rStyle w:val="IndexLink"/>
                <w:rtl w:val="true"/>
              </w:rPr>
              <w:t>مناجات التائبین</w:t>
            </w:r>
            <w:r>
              <w:rPr>
                <w:rStyle w:val="IndexLink"/>
                <w:rtl w:val="true"/>
              </w:rPr>
              <w:tab/>
            </w:r>
            <w:r>
              <w:rPr>
                <w:rStyle w:val="IndexLink"/>
              </w:rPr>
              <w:t>302</w:t>
            </w:r>
          </w:hyperlink>
        </w:p>
        <w:p>
          <w:pPr>
            <w:pStyle w:val="Contents6"/>
            <w:tabs>
              <w:tab w:val="clear" w:pos="7609"/>
              <w:tab w:val="right" w:pos="9026" w:leader="dot"/>
            </w:tabs>
            <w:rPr/>
          </w:pPr>
          <w:hyperlink w:anchor="__RefHeading___Toc5329506_2870459653">
            <w:r>
              <w:rPr>
                <w:webHidden/>
                <w:rStyle w:val="IndexLink"/>
                <w:rtl w:val="true"/>
              </w:rPr>
              <w:t>دوم مناجات الشاکّین</w:t>
            </w:r>
            <w:r>
              <w:rPr>
                <w:rStyle w:val="IndexLink"/>
                <w:rtl w:val="true"/>
              </w:rPr>
              <w:tab/>
            </w:r>
            <w:r>
              <w:rPr>
                <w:rStyle w:val="IndexLink"/>
              </w:rPr>
              <w:t>302</w:t>
            </w:r>
          </w:hyperlink>
        </w:p>
        <w:p>
          <w:pPr>
            <w:pStyle w:val="Contents6"/>
            <w:tabs>
              <w:tab w:val="clear" w:pos="7609"/>
              <w:tab w:val="right" w:pos="9026" w:leader="dot"/>
            </w:tabs>
            <w:rPr/>
          </w:pPr>
          <w:hyperlink w:anchor="__RefHeading___Toc5329508_2870459653">
            <w:r>
              <w:rPr>
                <w:webHidden/>
                <w:rStyle w:val="IndexLink"/>
                <w:rtl w:val="true"/>
              </w:rPr>
              <w:t>سوم مناجات الخائفین</w:t>
            </w:r>
            <w:r>
              <w:rPr>
                <w:rStyle w:val="IndexLink"/>
                <w:rtl w:val="true"/>
              </w:rPr>
              <w:tab/>
            </w:r>
            <w:r>
              <w:rPr>
                <w:rStyle w:val="IndexLink"/>
              </w:rPr>
              <w:t>303</w:t>
            </w:r>
          </w:hyperlink>
        </w:p>
        <w:p>
          <w:pPr>
            <w:pStyle w:val="Contents6"/>
            <w:tabs>
              <w:tab w:val="clear" w:pos="7609"/>
              <w:tab w:val="right" w:pos="9026" w:leader="dot"/>
            </w:tabs>
            <w:rPr/>
          </w:pPr>
          <w:hyperlink w:anchor="__RefHeading___Toc5329510_2870459653">
            <w:r>
              <w:rPr>
                <w:webHidden/>
                <w:rStyle w:val="IndexLink"/>
                <w:rtl w:val="true"/>
              </w:rPr>
              <w:t>چهارم – مناجات الرّاجین</w:t>
            </w:r>
            <w:r>
              <w:rPr>
                <w:rStyle w:val="IndexLink"/>
                <w:rtl w:val="true"/>
              </w:rPr>
              <w:tab/>
            </w:r>
            <w:r>
              <w:rPr>
                <w:rStyle w:val="IndexLink"/>
              </w:rPr>
              <w:t>303</w:t>
            </w:r>
          </w:hyperlink>
        </w:p>
        <w:p>
          <w:pPr>
            <w:pStyle w:val="Contents6"/>
            <w:tabs>
              <w:tab w:val="clear" w:pos="7609"/>
              <w:tab w:val="right" w:pos="9026" w:leader="dot"/>
            </w:tabs>
            <w:rPr/>
          </w:pPr>
          <w:hyperlink w:anchor="__RefHeading___Toc5329512_2870459653">
            <w:r>
              <w:rPr>
                <w:webHidden/>
                <w:rStyle w:val="IndexLink"/>
                <w:rtl w:val="true"/>
              </w:rPr>
              <w:t>پنجم – مناجات الرّاغبین</w:t>
            </w:r>
            <w:r>
              <w:rPr>
                <w:rStyle w:val="IndexLink"/>
                <w:rtl w:val="true"/>
              </w:rPr>
              <w:tab/>
            </w:r>
            <w:r>
              <w:rPr>
                <w:rStyle w:val="IndexLink"/>
              </w:rPr>
              <w:t>304</w:t>
            </w:r>
          </w:hyperlink>
        </w:p>
        <w:p>
          <w:pPr>
            <w:pStyle w:val="Contents6"/>
            <w:tabs>
              <w:tab w:val="clear" w:pos="7609"/>
              <w:tab w:val="right" w:pos="9026" w:leader="dot"/>
            </w:tabs>
            <w:rPr/>
          </w:pPr>
          <w:hyperlink w:anchor="__RefHeading___Toc5329514_2870459653">
            <w:r>
              <w:rPr>
                <w:webHidden/>
                <w:rStyle w:val="IndexLink"/>
                <w:rtl w:val="true"/>
              </w:rPr>
              <w:t>ششم – مناجات الشّاکرین</w:t>
            </w:r>
            <w:r>
              <w:rPr>
                <w:rStyle w:val="IndexLink"/>
                <w:rtl w:val="true"/>
              </w:rPr>
              <w:tab/>
            </w:r>
            <w:r>
              <w:rPr>
                <w:rStyle w:val="IndexLink"/>
              </w:rPr>
              <w:t>304</w:t>
            </w:r>
          </w:hyperlink>
        </w:p>
        <w:p>
          <w:pPr>
            <w:pStyle w:val="Contents6"/>
            <w:tabs>
              <w:tab w:val="clear" w:pos="7609"/>
              <w:tab w:val="right" w:pos="9026" w:leader="dot"/>
            </w:tabs>
            <w:rPr/>
          </w:pPr>
          <w:hyperlink w:anchor="__RefHeading___Toc5329516_2870459653">
            <w:r>
              <w:rPr>
                <w:webHidden/>
                <w:rStyle w:val="IndexLink"/>
                <w:rtl w:val="true"/>
              </w:rPr>
              <w:t>هفتم – مناجات المطیعین للّه</w:t>
            </w:r>
            <w:r>
              <w:rPr>
                <w:rStyle w:val="IndexLink"/>
                <w:rtl w:val="true"/>
              </w:rPr>
              <w:tab/>
            </w:r>
            <w:r>
              <w:rPr>
                <w:rStyle w:val="IndexLink"/>
              </w:rPr>
              <w:t>305</w:t>
            </w:r>
          </w:hyperlink>
        </w:p>
        <w:p>
          <w:pPr>
            <w:pStyle w:val="Contents6"/>
            <w:tabs>
              <w:tab w:val="clear" w:pos="7609"/>
              <w:tab w:val="right" w:pos="9026" w:leader="dot"/>
            </w:tabs>
            <w:rPr/>
          </w:pPr>
          <w:hyperlink w:anchor="__RefHeading___Toc5329518_2870459653">
            <w:r>
              <w:rPr>
                <w:webHidden/>
                <w:rStyle w:val="IndexLink"/>
                <w:rtl w:val="true"/>
              </w:rPr>
              <w:t>هشتم – مناجات المریدین</w:t>
            </w:r>
            <w:r>
              <w:rPr>
                <w:rStyle w:val="IndexLink"/>
                <w:rtl w:val="true"/>
              </w:rPr>
              <w:tab/>
            </w:r>
            <w:r>
              <w:rPr>
                <w:rStyle w:val="IndexLink"/>
              </w:rPr>
              <w:t>305</w:t>
            </w:r>
          </w:hyperlink>
        </w:p>
        <w:p>
          <w:pPr>
            <w:pStyle w:val="Contents6"/>
            <w:tabs>
              <w:tab w:val="clear" w:pos="7609"/>
              <w:tab w:val="right" w:pos="9026" w:leader="dot"/>
            </w:tabs>
            <w:rPr/>
          </w:pPr>
          <w:hyperlink w:anchor="__RefHeading___Toc5329520_2870459653">
            <w:r>
              <w:rPr>
                <w:webHidden/>
                <w:rStyle w:val="IndexLink"/>
                <w:rtl w:val="true"/>
              </w:rPr>
              <w:t>نهم – مناجات المحبّین</w:t>
            </w:r>
            <w:r>
              <w:rPr>
                <w:rStyle w:val="IndexLink"/>
                <w:rtl w:val="true"/>
              </w:rPr>
              <w:tab/>
            </w:r>
            <w:r>
              <w:rPr>
                <w:rStyle w:val="IndexLink"/>
              </w:rPr>
              <w:t>306</w:t>
            </w:r>
          </w:hyperlink>
        </w:p>
        <w:p>
          <w:pPr>
            <w:pStyle w:val="Contents6"/>
            <w:tabs>
              <w:tab w:val="clear" w:pos="7609"/>
              <w:tab w:val="right" w:pos="9026" w:leader="dot"/>
            </w:tabs>
            <w:rPr/>
          </w:pPr>
          <w:hyperlink w:anchor="__RefHeading___Toc5329522_2870459653">
            <w:r>
              <w:rPr>
                <w:webHidden/>
                <w:rStyle w:val="IndexLink"/>
                <w:rtl w:val="true"/>
              </w:rPr>
              <w:t xml:space="preserve">دهم </w:t>
            </w:r>
            <w:r>
              <w:rPr>
                <w:rStyle w:val="IndexLink"/>
                <w:rtl w:val="true"/>
              </w:rPr>
              <w:t xml:space="preserve">- </w:t>
            </w:r>
            <w:r>
              <w:rPr>
                <w:rStyle w:val="IndexLink"/>
                <w:rtl w:val="true"/>
              </w:rPr>
              <w:t>مناجات المتوسّلین</w:t>
            </w:r>
            <w:r>
              <w:rPr>
                <w:rStyle w:val="IndexLink"/>
                <w:rtl w:val="true"/>
              </w:rPr>
              <w:tab/>
            </w:r>
            <w:r>
              <w:rPr>
                <w:rStyle w:val="IndexLink"/>
              </w:rPr>
              <w:t>306</w:t>
            </w:r>
          </w:hyperlink>
        </w:p>
        <w:p>
          <w:pPr>
            <w:pStyle w:val="Contents6"/>
            <w:tabs>
              <w:tab w:val="clear" w:pos="7609"/>
              <w:tab w:val="right" w:pos="9026" w:leader="dot"/>
            </w:tabs>
            <w:rPr/>
          </w:pPr>
          <w:hyperlink w:anchor="__RefHeading___Toc5329524_2870459653">
            <w:r>
              <w:rPr>
                <w:webHidden/>
                <w:rStyle w:val="IndexLink"/>
                <w:rtl w:val="true"/>
              </w:rPr>
              <w:t>یازدهم – مناجات المفتقرین</w:t>
            </w:r>
            <w:r>
              <w:rPr>
                <w:rStyle w:val="IndexLink"/>
                <w:rtl w:val="true"/>
              </w:rPr>
              <w:tab/>
            </w:r>
            <w:r>
              <w:rPr>
                <w:rStyle w:val="IndexLink"/>
              </w:rPr>
              <w:t>307</w:t>
            </w:r>
          </w:hyperlink>
        </w:p>
        <w:p>
          <w:pPr>
            <w:pStyle w:val="Contents6"/>
            <w:tabs>
              <w:tab w:val="clear" w:pos="7609"/>
              <w:tab w:val="right" w:pos="9026" w:leader="dot"/>
            </w:tabs>
            <w:rPr/>
          </w:pPr>
          <w:hyperlink w:anchor="__RefHeading___Toc5329526_2870459653">
            <w:r>
              <w:rPr>
                <w:webHidden/>
                <w:rStyle w:val="IndexLink"/>
                <w:rtl w:val="true"/>
              </w:rPr>
              <w:t xml:space="preserve">دوازدهم </w:t>
            </w:r>
            <w:r>
              <w:rPr>
                <w:rStyle w:val="IndexLink"/>
                <w:rtl w:val="true"/>
              </w:rPr>
              <w:t xml:space="preserve">- </w:t>
            </w:r>
            <w:r>
              <w:rPr>
                <w:rStyle w:val="IndexLink"/>
                <w:rtl w:val="true"/>
              </w:rPr>
              <w:t>مناجات العارفین</w:t>
            </w:r>
            <w:r>
              <w:rPr>
                <w:rStyle w:val="IndexLink"/>
                <w:rtl w:val="true"/>
              </w:rPr>
              <w:tab/>
            </w:r>
            <w:r>
              <w:rPr>
                <w:rStyle w:val="IndexLink"/>
              </w:rPr>
              <w:t>307</w:t>
            </w:r>
          </w:hyperlink>
        </w:p>
        <w:p>
          <w:pPr>
            <w:pStyle w:val="Contents6"/>
            <w:tabs>
              <w:tab w:val="clear" w:pos="7609"/>
              <w:tab w:val="right" w:pos="9026" w:leader="dot"/>
            </w:tabs>
            <w:rPr/>
          </w:pPr>
          <w:hyperlink w:anchor="__RefHeading___Toc5329528_2870459653">
            <w:r>
              <w:rPr>
                <w:webHidden/>
                <w:rStyle w:val="IndexLink"/>
                <w:rtl w:val="true"/>
              </w:rPr>
              <w:t xml:space="preserve">سیزدهم </w:t>
            </w:r>
            <w:r>
              <w:rPr>
                <w:rStyle w:val="IndexLink"/>
                <w:rtl w:val="true"/>
              </w:rPr>
              <w:t xml:space="preserve">- </w:t>
            </w:r>
            <w:r>
              <w:rPr>
                <w:rStyle w:val="IndexLink"/>
                <w:rtl w:val="true"/>
              </w:rPr>
              <w:t>مناجات الذّاکرین</w:t>
            </w:r>
            <w:r>
              <w:rPr>
                <w:rStyle w:val="IndexLink"/>
                <w:rtl w:val="true"/>
              </w:rPr>
              <w:tab/>
            </w:r>
            <w:r>
              <w:rPr>
                <w:rStyle w:val="IndexLink"/>
              </w:rPr>
              <w:t>308</w:t>
            </w:r>
          </w:hyperlink>
        </w:p>
        <w:p>
          <w:pPr>
            <w:pStyle w:val="Contents6"/>
            <w:tabs>
              <w:tab w:val="clear" w:pos="7609"/>
              <w:tab w:val="right" w:pos="9026" w:leader="dot"/>
            </w:tabs>
            <w:rPr/>
          </w:pPr>
          <w:hyperlink w:anchor="__RefHeading___Toc5329530_2870459653">
            <w:r>
              <w:rPr>
                <w:webHidden/>
                <w:rStyle w:val="IndexLink"/>
                <w:rtl w:val="true"/>
              </w:rPr>
              <w:t>چهاردهم – مناجات المعتصمین</w:t>
            </w:r>
            <w:r>
              <w:rPr>
                <w:rStyle w:val="IndexLink"/>
                <w:rtl w:val="true"/>
              </w:rPr>
              <w:tab/>
            </w:r>
            <w:r>
              <w:rPr>
                <w:rStyle w:val="IndexLink"/>
              </w:rPr>
              <w:t>308</w:t>
            </w:r>
          </w:hyperlink>
        </w:p>
        <w:p>
          <w:pPr>
            <w:pStyle w:val="Contents6"/>
            <w:tabs>
              <w:tab w:val="clear" w:pos="7609"/>
              <w:tab w:val="right" w:pos="9026" w:leader="dot"/>
            </w:tabs>
            <w:rPr/>
          </w:pPr>
          <w:hyperlink w:anchor="__RefHeading___Toc5329532_2870459653">
            <w:r>
              <w:rPr>
                <w:webHidden/>
                <w:rStyle w:val="IndexLink"/>
                <w:rtl w:val="true"/>
              </w:rPr>
              <w:t>پانزدهم – مناجات الزاهدین</w:t>
            </w:r>
            <w:r>
              <w:rPr>
                <w:rStyle w:val="IndexLink"/>
                <w:rtl w:val="true"/>
              </w:rPr>
              <w:tab/>
            </w:r>
            <w:r>
              <w:rPr>
                <w:rStyle w:val="IndexLink"/>
              </w:rPr>
              <w:t>308</w:t>
            </w:r>
          </w:hyperlink>
        </w:p>
        <w:p>
          <w:pPr>
            <w:pStyle w:val="Contents5"/>
            <w:tabs>
              <w:tab w:val="clear" w:pos="7892"/>
              <w:tab w:val="right" w:pos="9026" w:leader="dot"/>
            </w:tabs>
            <w:rPr/>
          </w:pPr>
          <w:hyperlink w:anchor="__RefHeading___Toc5329534_2870459653">
            <w:r>
              <w:rPr>
                <w:webHidden/>
                <w:rStyle w:val="IndexLink"/>
              </w:rPr>
              <w:t>9-3</w:t>
            </w:r>
            <w:r>
              <w:rPr>
                <w:rStyle w:val="IndexLink"/>
                <w:rtl w:val="true"/>
              </w:rPr>
              <w:t xml:space="preserve">. </w:t>
            </w:r>
            <w:r>
              <w:rPr>
                <w:rStyle w:val="IndexLink"/>
                <w:rtl w:val="true"/>
              </w:rPr>
              <w:t>نکات برگزیده</w:t>
            </w:r>
            <w:r>
              <w:rPr>
                <w:rStyle w:val="IndexLink"/>
                <w:rtl w:val="true"/>
              </w:rPr>
              <w:tab/>
            </w:r>
            <w:r>
              <w:rPr>
                <w:rStyle w:val="IndexLink"/>
              </w:rPr>
              <w:t>309</w:t>
            </w:r>
          </w:hyperlink>
        </w:p>
        <w:p>
          <w:pPr>
            <w:pStyle w:val="Contents4"/>
            <w:tabs>
              <w:tab w:val="clear" w:pos="8176"/>
              <w:tab w:val="right" w:pos="9026" w:leader="dot"/>
            </w:tabs>
            <w:rPr/>
          </w:pPr>
          <w:hyperlink w:anchor="__RefHeading___Toc5329536_2870459653">
            <w:r>
              <w:rPr>
                <w:webHidden/>
                <w:rStyle w:val="IndexLink"/>
              </w:rPr>
              <w:t>10</w:t>
            </w:r>
            <w:r>
              <w:rPr>
                <w:rStyle w:val="IndexLink"/>
                <w:rtl w:val="true"/>
              </w:rPr>
              <w:t xml:space="preserve">- </w:t>
            </w:r>
            <w:r>
              <w:rPr>
                <w:rStyle w:val="IndexLink"/>
                <w:rtl w:val="true"/>
              </w:rPr>
              <w:t xml:space="preserve">مناجات منظومه امیرالمؤمنین </w:t>
            </w:r>
            <w:r>
              <w:rPr>
                <w:rStyle w:val="IndexLink"/>
                <w:rtl w:val="true"/>
              </w:rPr>
              <w:t>(</w:t>
            </w:r>
            <w:r>
              <w:rPr>
                <w:rStyle w:val="IndexLink"/>
                <w:rtl w:val="true"/>
              </w:rPr>
              <w:t>علیه السلام</w:t>
            </w:r>
            <w:r>
              <w:rPr>
                <w:rStyle w:val="IndexLink"/>
                <w:rtl w:val="true"/>
              </w:rPr>
              <w:t>)</w:t>
              <w:tab/>
            </w:r>
            <w:r>
              <w:rPr>
                <w:rStyle w:val="IndexLink"/>
              </w:rPr>
              <w:t>310</w:t>
            </w:r>
          </w:hyperlink>
        </w:p>
        <w:p>
          <w:pPr>
            <w:pStyle w:val="Contents5"/>
            <w:tabs>
              <w:tab w:val="clear" w:pos="7892"/>
              <w:tab w:val="right" w:pos="9026" w:leader="dot"/>
            </w:tabs>
            <w:rPr/>
          </w:pPr>
          <w:hyperlink w:anchor="__RefHeading___Toc5329538_2870459653">
            <w:r>
              <w:rPr>
                <w:webHidden/>
                <w:rStyle w:val="IndexLink"/>
              </w:rPr>
              <w:t>10-1</w:t>
            </w:r>
            <w:r>
              <w:rPr>
                <w:rStyle w:val="IndexLink"/>
                <w:rtl w:val="true"/>
              </w:rPr>
              <w:t xml:space="preserve">: </w:t>
            </w:r>
            <w:r>
              <w:rPr>
                <w:rStyle w:val="IndexLink"/>
                <w:rtl w:val="true"/>
              </w:rPr>
              <w:t>کلّیات</w:t>
            </w:r>
            <w:r>
              <w:rPr>
                <w:rStyle w:val="IndexLink"/>
                <w:rtl w:val="true"/>
              </w:rPr>
              <w:tab/>
            </w:r>
            <w:r>
              <w:rPr>
                <w:rStyle w:val="IndexLink"/>
              </w:rPr>
              <w:t>310</w:t>
            </w:r>
          </w:hyperlink>
        </w:p>
        <w:p>
          <w:pPr>
            <w:pStyle w:val="Contents5"/>
            <w:tabs>
              <w:tab w:val="clear" w:pos="7892"/>
              <w:tab w:val="right" w:pos="9026" w:leader="dot"/>
            </w:tabs>
            <w:rPr/>
          </w:pPr>
          <w:hyperlink w:anchor="__RefHeading___Toc5329540_2870459653">
            <w:r>
              <w:rPr>
                <w:webHidden/>
                <w:rStyle w:val="IndexLink"/>
              </w:rPr>
              <w:t>10-2</w:t>
            </w:r>
            <w:r>
              <w:rPr>
                <w:rStyle w:val="IndexLink"/>
                <w:rtl w:val="true"/>
              </w:rPr>
              <w:t xml:space="preserve">: </w:t>
            </w:r>
            <w:r>
              <w:rPr>
                <w:rStyle w:val="IndexLink"/>
                <w:rtl w:val="true"/>
              </w:rPr>
              <w:t>مضامین</w:t>
            </w:r>
            <w:r>
              <w:rPr>
                <w:rStyle w:val="IndexLink"/>
                <w:rtl w:val="true"/>
              </w:rPr>
              <w:tab/>
            </w:r>
            <w:r>
              <w:rPr>
                <w:rStyle w:val="IndexLink"/>
              </w:rPr>
              <w:t>311</w:t>
            </w:r>
          </w:hyperlink>
        </w:p>
        <w:p>
          <w:pPr>
            <w:pStyle w:val="Contents5"/>
            <w:tabs>
              <w:tab w:val="clear" w:pos="7892"/>
              <w:tab w:val="right" w:pos="9026" w:leader="dot"/>
            </w:tabs>
            <w:rPr/>
          </w:pPr>
          <w:hyperlink w:anchor="__RefHeading___Toc5329542_2870459653">
            <w:r>
              <w:rPr>
                <w:webHidden/>
                <w:rStyle w:val="IndexLink"/>
              </w:rPr>
              <w:t>10-3</w:t>
            </w:r>
            <w:r>
              <w:rPr>
                <w:rStyle w:val="IndexLink"/>
                <w:rtl w:val="true"/>
              </w:rPr>
              <w:t xml:space="preserve">. </w:t>
            </w:r>
            <w:r>
              <w:rPr>
                <w:rStyle w:val="IndexLink"/>
                <w:rtl w:val="true"/>
              </w:rPr>
              <w:t>نکات برگزیده</w:t>
            </w:r>
            <w:r>
              <w:rPr>
                <w:rStyle w:val="IndexLink"/>
                <w:rtl w:val="true"/>
              </w:rPr>
              <w:tab/>
            </w:r>
            <w:r>
              <w:rPr>
                <w:rStyle w:val="IndexLink"/>
              </w:rPr>
              <w:t>311</w:t>
            </w:r>
          </w:hyperlink>
        </w:p>
        <w:p>
          <w:pPr>
            <w:pStyle w:val="Contents4"/>
            <w:tabs>
              <w:tab w:val="clear" w:pos="8176"/>
              <w:tab w:val="right" w:pos="9026" w:leader="dot"/>
            </w:tabs>
            <w:rPr/>
          </w:pPr>
          <w:hyperlink w:anchor="__RefHeading___Toc5329544_2870459653">
            <w:r>
              <w:rPr>
                <w:webHidden/>
                <w:rStyle w:val="IndexLink"/>
                <w:rtl w:val="true"/>
              </w:rPr>
              <w:t>سؤالات</w:t>
            </w:r>
            <w:r>
              <w:rPr>
                <w:rStyle w:val="IndexLink"/>
                <w:rtl w:val="true"/>
              </w:rPr>
              <w:tab/>
            </w:r>
            <w:r>
              <w:rPr>
                <w:rStyle w:val="IndexLink"/>
              </w:rPr>
              <w:t>313</w:t>
            </w:r>
          </w:hyperlink>
        </w:p>
        <w:p>
          <w:pPr>
            <w:pStyle w:val="Contents3"/>
            <w:tabs>
              <w:tab w:val="clear" w:pos="8459"/>
              <w:tab w:val="right" w:pos="9026" w:leader="dot"/>
            </w:tabs>
            <w:rPr/>
          </w:pPr>
          <w:hyperlink w:anchor="__RefHeading___Toc5329546_2870459653">
            <w:r>
              <w:rPr>
                <w:webHidden/>
                <w:rStyle w:val="IndexLink"/>
                <w:rtl w:val="true"/>
              </w:rPr>
              <w:t>درس یازدهم – ماه های رجب و شعبان</w:t>
            </w:r>
            <w:r>
              <w:rPr>
                <w:rStyle w:val="IndexLink"/>
                <w:rtl w:val="true"/>
              </w:rPr>
              <w:tab/>
            </w:r>
            <w:r>
              <w:rPr>
                <w:rStyle w:val="IndexLink"/>
              </w:rPr>
              <w:t>314</w:t>
            </w:r>
          </w:hyperlink>
        </w:p>
        <w:p>
          <w:pPr>
            <w:pStyle w:val="Contents4"/>
            <w:tabs>
              <w:tab w:val="clear" w:pos="8176"/>
              <w:tab w:val="right" w:pos="9026" w:leader="dot"/>
            </w:tabs>
            <w:rPr/>
          </w:pPr>
          <w:hyperlink w:anchor="__RefHeading___Toc5329548_2870459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5329550_2870459653">
            <w:r>
              <w:rPr>
                <w:webHidden/>
                <w:rStyle w:val="IndexLink"/>
              </w:rPr>
              <w:t>1</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يَا ذَا الْمِنَنِ السَّابِغَة</w:t>
            </w:r>
            <w:r>
              <w:rPr>
                <w:rStyle w:val="IndexLink"/>
                <w:rtl w:val="true"/>
              </w:rPr>
              <w:t>»</w:t>
              <w:tab/>
            </w:r>
            <w:r>
              <w:rPr>
                <w:rStyle w:val="IndexLink"/>
              </w:rPr>
              <w:t>314</w:t>
            </w:r>
          </w:hyperlink>
        </w:p>
        <w:p>
          <w:pPr>
            <w:pStyle w:val="Contents5"/>
            <w:tabs>
              <w:tab w:val="clear" w:pos="7892"/>
              <w:tab w:val="right" w:pos="9026" w:leader="dot"/>
            </w:tabs>
            <w:rPr/>
          </w:pPr>
          <w:hyperlink w:anchor="__RefHeading___Toc5329552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314</w:t>
            </w:r>
          </w:hyperlink>
        </w:p>
        <w:p>
          <w:pPr>
            <w:pStyle w:val="Contents5"/>
            <w:tabs>
              <w:tab w:val="clear" w:pos="7892"/>
              <w:tab w:val="right" w:pos="9026" w:leader="dot"/>
            </w:tabs>
            <w:rPr/>
          </w:pPr>
          <w:hyperlink w:anchor="__RefHeading___Toc5329554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314</w:t>
            </w:r>
          </w:hyperlink>
        </w:p>
        <w:p>
          <w:pPr>
            <w:pStyle w:val="Contents5"/>
            <w:tabs>
              <w:tab w:val="clear" w:pos="7892"/>
              <w:tab w:val="right" w:pos="9026" w:leader="dot"/>
            </w:tabs>
            <w:rPr/>
          </w:pPr>
          <w:hyperlink w:anchor="__RefHeading___Toc5329556_2870459653">
            <w:r>
              <w:rPr>
                <w:webHidden/>
                <w:rStyle w:val="IndexLink"/>
              </w:rPr>
              <w:t>1-3</w:t>
            </w:r>
            <w:r>
              <w:rPr>
                <w:rStyle w:val="IndexLink"/>
                <w:rtl w:val="true"/>
              </w:rPr>
              <w:t xml:space="preserve">. </w:t>
            </w:r>
            <w:r>
              <w:rPr>
                <w:rStyle w:val="IndexLink"/>
                <w:rtl w:val="true"/>
              </w:rPr>
              <w:t>نکات برگزیده</w:t>
            </w:r>
            <w:r>
              <w:rPr>
                <w:rStyle w:val="IndexLink"/>
                <w:rtl w:val="true"/>
              </w:rPr>
              <w:tab/>
            </w:r>
            <w:r>
              <w:rPr>
                <w:rStyle w:val="IndexLink"/>
              </w:rPr>
              <w:t>315</w:t>
            </w:r>
          </w:hyperlink>
        </w:p>
        <w:p>
          <w:pPr>
            <w:pStyle w:val="Contents4"/>
            <w:tabs>
              <w:tab w:val="clear" w:pos="8176"/>
              <w:tab w:val="right" w:pos="9026" w:leader="dot"/>
            </w:tabs>
            <w:rPr/>
          </w:pPr>
          <w:hyperlink w:anchor="__RefHeading___Toc5329558_2870459653">
            <w:r>
              <w:rPr>
                <w:webHidden/>
                <w:rStyle w:val="IndexLink"/>
              </w:rPr>
              <w:t>2</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أَسْأَلُكَ بِمَعَانِی جَمِيعِ مَا يَدْعُوكَ بِهِ وُلَاةُ أَمْرِك</w:t>
            </w:r>
            <w:r>
              <w:rPr>
                <w:rStyle w:val="IndexLink"/>
                <w:rtl w:val="true"/>
              </w:rPr>
              <w:t>»</w:t>
              <w:tab/>
            </w:r>
            <w:r>
              <w:rPr>
                <w:rStyle w:val="IndexLink"/>
              </w:rPr>
              <w:t>316</w:t>
            </w:r>
          </w:hyperlink>
        </w:p>
        <w:p>
          <w:pPr>
            <w:pStyle w:val="Contents5"/>
            <w:tabs>
              <w:tab w:val="clear" w:pos="7892"/>
              <w:tab w:val="right" w:pos="9026" w:leader="dot"/>
            </w:tabs>
            <w:rPr/>
          </w:pPr>
          <w:hyperlink w:anchor="__RefHeading___Toc5329560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316</w:t>
            </w:r>
          </w:hyperlink>
        </w:p>
        <w:p>
          <w:pPr>
            <w:pStyle w:val="Contents5"/>
            <w:tabs>
              <w:tab w:val="clear" w:pos="7892"/>
              <w:tab w:val="right" w:pos="9026" w:leader="dot"/>
            </w:tabs>
            <w:rPr/>
          </w:pPr>
          <w:hyperlink w:anchor="__RefHeading___Toc5329562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316</w:t>
            </w:r>
          </w:hyperlink>
        </w:p>
        <w:p>
          <w:pPr>
            <w:pStyle w:val="Contents5"/>
            <w:tabs>
              <w:tab w:val="clear" w:pos="7892"/>
              <w:tab w:val="right" w:pos="9026" w:leader="dot"/>
            </w:tabs>
            <w:rPr/>
          </w:pPr>
          <w:hyperlink w:anchor="__RefHeading___Toc5329564_2870459653">
            <w:r>
              <w:rPr>
                <w:webHidden/>
                <w:rStyle w:val="IndexLink"/>
              </w:rPr>
              <w:t>2-3</w:t>
            </w:r>
            <w:r>
              <w:rPr>
                <w:rStyle w:val="IndexLink"/>
                <w:rtl w:val="true"/>
              </w:rPr>
              <w:t xml:space="preserve">. </w:t>
            </w:r>
            <w:r>
              <w:rPr>
                <w:rStyle w:val="IndexLink"/>
                <w:rtl w:val="true"/>
              </w:rPr>
              <w:t>فراز برگزیده</w:t>
            </w:r>
            <w:r>
              <w:rPr>
                <w:rStyle w:val="IndexLink"/>
                <w:rtl w:val="true"/>
              </w:rPr>
              <w:tab/>
            </w:r>
            <w:r>
              <w:rPr>
                <w:rStyle w:val="IndexLink"/>
              </w:rPr>
              <w:t>317</w:t>
            </w:r>
          </w:hyperlink>
        </w:p>
        <w:p>
          <w:pPr>
            <w:pStyle w:val="Contents4"/>
            <w:tabs>
              <w:tab w:val="clear" w:pos="8176"/>
              <w:tab w:val="right" w:pos="9026" w:leader="dot"/>
            </w:tabs>
            <w:rPr/>
          </w:pPr>
          <w:hyperlink w:anchor="__RefHeading___Toc5329566_2870459653">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أَسْأَلُكَ بِالْمَوْلُودَيْنِ فِی رَجَب</w:t>
            </w:r>
            <w:r>
              <w:rPr>
                <w:rStyle w:val="IndexLink"/>
                <w:rtl w:val="true"/>
              </w:rPr>
              <w:t>»</w:t>
              <w:tab/>
            </w:r>
            <w:r>
              <w:rPr>
                <w:rStyle w:val="IndexLink"/>
              </w:rPr>
              <w:t>317</w:t>
            </w:r>
          </w:hyperlink>
        </w:p>
        <w:p>
          <w:pPr>
            <w:pStyle w:val="Contents5"/>
            <w:tabs>
              <w:tab w:val="clear" w:pos="7892"/>
              <w:tab w:val="right" w:pos="9026" w:leader="dot"/>
            </w:tabs>
            <w:rPr/>
          </w:pPr>
          <w:hyperlink w:anchor="__RefHeading___Toc5329568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317</w:t>
            </w:r>
          </w:hyperlink>
        </w:p>
        <w:p>
          <w:pPr>
            <w:pStyle w:val="Contents5"/>
            <w:tabs>
              <w:tab w:val="clear" w:pos="7892"/>
              <w:tab w:val="right" w:pos="9026" w:leader="dot"/>
            </w:tabs>
            <w:rPr/>
          </w:pPr>
          <w:hyperlink w:anchor="__RefHeading___Toc5329570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318</w:t>
            </w:r>
          </w:hyperlink>
        </w:p>
        <w:p>
          <w:pPr>
            <w:pStyle w:val="Contents5"/>
            <w:tabs>
              <w:tab w:val="clear" w:pos="7892"/>
              <w:tab w:val="right" w:pos="9026" w:leader="dot"/>
            </w:tabs>
            <w:rPr/>
          </w:pPr>
          <w:hyperlink w:anchor="__RefHeading___Toc5329572_2870459653">
            <w:r>
              <w:rPr>
                <w:webHidden/>
                <w:rStyle w:val="IndexLink"/>
              </w:rPr>
              <w:t>3-3</w:t>
            </w:r>
            <w:r>
              <w:rPr>
                <w:rStyle w:val="IndexLink"/>
                <w:rtl w:val="true"/>
              </w:rPr>
              <w:t xml:space="preserve">. </w:t>
            </w:r>
            <w:r>
              <w:rPr>
                <w:rStyle w:val="IndexLink"/>
                <w:rtl w:val="true"/>
              </w:rPr>
              <w:t>نکات برگزیده</w:t>
            </w:r>
            <w:r>
              <w:rPr>
                <w:rStyle w:val="IndexLink"/>
                <w:rtl w:val="true"/>
              </w:rPr>
              <w:tab/>
            </w:r>
            <w:r>
              <w:rPr>
                <w:rStyle w:val="IndexLink"/>
              </w:rPr>
              <w:t>318</w:t>
            </w:r>
          </w:hyperlink>
        </w:p>
        <w:p>
          <w:pPr>
            <w:pStyle w:val="Contents4"/>
            <w:tabs>
              <w:tab w:val="clear" w:pos="8176"/>
              <w:tab w:val="right" w:pos="9026" w:leader="dot"/>
            </w:tabs>
            <w:rPr/>
          </w:pPr>
          <w:hyperlink w:anchor="__RefHeading___Toc5329574_2870459653">
            <w:r>
              <w:rPr>
                <w:webHidden/>
                <w:rStyle w:val="IndexLink"/>
              </w:rPr>
              <w:t>4</w:t>
            </w:r>
            <w:r>
              <w:rPr>
                <w:rStyle w:val="IndexLink"/>
                <w:rtl w:val="true"/>
              </w:rPr>
              <w:t xml:space="preserve">- </w:t>
            </w:r>
            <w:r>
              <w:rPr>
                <w:rStyle w:val="IndexLink"/>
                <w:rtl w:val="true"/>
              </w:rPr>
              <w:t xml:space="preserve">زیارت رجبیه </w:t>
            </w:r>
            <w:r>
              <w:rPr>
                <w:rStyle w:val="IndexLink"/>
                <w:rtl w:val="true"/>
              </w:rPr>
              <w:t>«</w:t>
            </w:r>
            <w:r>
              <w:rPr>
                <w:rStyle w:val="IndexLink"/>
                <w:rtl w:val="true"/>
              </w:rPr>
              <w:t>الْحَمْدُ لِلَّهِ الَّذِی أَشْهَدَنَا مَشْهَدَ أَوْلِيَائِهِ فِی رَجَبٍ</w:t>
            </w:r>
            <w:r>
              <w:rPr>
                <w:rStyle w:val="IndexLink"/>
                <w:rtl w:val="true"/>
              </w:rPr>
              <w:t>»</w:t>
              <w:tab/>
            </w:r>
            <w:r>
              <w:rPr>
                <w:rStyle w:val="IndexLink"/>
              </w:rPr>
              <w:t>320</w:t>
            </w:r>
          </w:hyperlink>
        </w:p>
        <w:p>
          <w:pPr>
            <w:pStyle w:val="Contents5"/>
            <w:tabs>
              <w:tab w:val="clear" w:pos="7892"/>
              <w:tab w:val="right" w:pos="9026" w:leader="dot"/>
            </w:tabs>
            <w:rPr/>
          </w:pPr>
          <w:hyperlink w:anchor="__RefHeading___Toc5329576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320</w:t>
            </w:r>
          </w:hyperlink>
        </w:p>
        <w:p>
          <w:pPr>
            <w:pStyle w:val="Contents5"/>
            <w:tabs>
              <w:tab w:val="clear" w:pos="7892"/>
              <w:tab w:val="right" w:pos="9026" w:leader="dot"/>
            </w:tabs>
            <w:rPr/>
          </w:pPr>
          <w:hyperlink w:anchor="__RefHeading___Toc5329578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321</w:t>
            </w:r>
          </w:hyperlink>
        </w:p>
        <w:p>
          <w:pPr>
            <w:pStyle w:val="Contents5"/>
            <w:tabs>
              <w:tab w:val="clear" w:pos="7892"/>
              <w:tab w:val="right" w:pos="9026" w:leader="dot"/>
            </w:tabs>
            <w:rPr/>
          </w:pPr>
          <w:hyperlink w:anchor="__RefHeading___Toc5329580_2870459653">
            <w:r>
              <w:rPr>
                <w:webHidden/>
                <w:rStyle w:val="IndexLink"/>
              </w:rPr>
              <w:t>4-3</w:t>
            </w:r>
            <w:r>
              <w:rPr>
                <w:rStyle w:val="IndexLink"/>
                <w:rtl w:val="true"/>
              </w:rPr>
              <w:t xml:space="preserve">. </w:t>
            </w:r>
            <w:r>
              <w:rPr>
                <w:rStyle w:val="IndexLink"/>
                <w:rtl w:val="true"/>
              </w:rPr>
              <w:t>نکات برگزیده</w:t>
            </w:r>
            <w:r>
              <w:rPr>
                <w:rStyle w:val="IndexLink"/>
                <w:rtl w:val="true"/>
              </w:rPr>
              <w:tab/>
            </w:r>
            <w:r>
              <w:rPr>
                <w:rStyle w:val="IndexLink"/>
              </w:rPr>
              <w:t>321</w:t>
            </w:r>
          </w:hyperlink>
        </w:p>
        <w:p>
          <w:pPr>
            <w:pStyle w:val="Contents4"/>
            <w:tabs>
              <w:tab w:val="clear" w:pos="8176"/>
              <w:tab w:val="right" w:pos="9026" w:leader="dot"/>
            </w:tabs>
            <w:rPr/>
          </w:pPr>
          <w:hyperlink w:anchor="__RefHeading___Toc5329582_2870459653">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يَا مَنْ أَرْجُوهُ لِكُلِّ خَيْر</w:t>
            </w:r>
            <w:r>
              <w:rPr>
                <w:rStyle w:val="IndexLink"/>
                <w:rtl w:val="true"/>
              </w:rPr>
              <w:t>»</w:t>
              <w:tab/>
            </w:r>
            <w:r>
              <w:rPr>
                <w:rStyle w:val="IndexLink"/>
              </w:rPr>
              <w:t>324</w:t>
            </w:r>
          </w:hyperlink>
        </w:p>
        <w:p>
          <w:pPr>
            <w:pStyle w:val="Contents5"/>
            <w:tabs>
              <w:tab w:val="clear" w:pos="7892"/>
              <w:tab w:val="right" w:pos="9026" w:leader="dot"/>
            </w:tabs>
            <w:rPr/>
          </w:pPr>
          <w:hyperlink w:anchor="__RefHeading___Toc5329584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324</w:t>
            </w:r>
          </w:hyperlink>
        </w:p>
        <w:p>
          <w:pPr>
            <w:pStyle w:val="Contents5"/>
            <w:tabs>
              <w:tab w:val="clear" w:pos="7892"/>
              <w:tab w:val="right" w:pos="9026" w:leader="dot"/>
            </w:tabs>
            <w:rPr/>
          </w:pPr>
          <w:hyperlink w:anchor="__RefHeading___Toc5329586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325</w:t>
            </w:r>
          </w:hyperlink>
        </w:p>
        <w:p>
          <w:pPr>
            <w:pStyle w:val="Contents5"/>
            <w:tabs>
              <w:tab w:val="clear" w:pos="7892"/>
              <w:tab w:val="right" w:pos="9026" w:leader="dot"/>
            </w:tabs>
            <w:rPr/>
          </w:pPr>
          <w:hyperlink w:anchor="__RefHeading___Toc5329588_2870459653">
            <w:r>
              <w:rPr>
                <w:webHidden/>
                <w:rStyle w:val="IndexLink"/>
              </w:rPr>
              <w:t>5-3</w:t>
            </w:r>
            <w:r>
              <w:rPr>
                <w:rStyle w:val="IndexLink"/>
                <w:rtl w:val="true"/>
              </w:rPr>
              <w:t xml:space="preserve">. </w:t>
            </w:r>
            <w:r>
              <w:rPr>
                <w:rStyle w:val="IndexLink"/>
                <w:rtl w:val="true"/>
              </w:rPr>
              <w:t>نکته برگزیده</w:t>
            </w:r>
            <w:r>
              <w:rPr>
                <w:rStyle w:val="IndexLink"/>
                <w:rtl w:val="true"/>
              </w:rPr>
              <w:tab/>
            </w:r>
            <w:r>
              <w:rPr>
                <w:rStyle w:val="IndexLink"/>
              </w:rPr>
              <w:t>325</w:t>
            </w:r>
          </w:hyperlink>
        </w:p>
        <w:p>
          <w:pPr>
            <w:pStyle w:val="Contents4"/>
            <w:tabs>
              <w:tab w:val="clear" w:pos="8176"/>
              <w:tab w:val="right" w:pos="9026" w:leader="dot"/>
            </w:tabs>
            <w:rPr/>
          </w:pPr>
          <w:hyperlink w:anchor="__RefHeading___Toc5329590_2870459653">
            <w:r>
              <w:rPr>
                <w:webHidden/>
                <w:rStyle w:val="IndexLink"/>
              </w:rPr>
              <w:t>6</w:t>
            </w:r>
            <w:r>
              <w:rPr>
                <w:rStyle w:val="IndexLink"/>
                <w:rtl w:val="true"/>
              </w:rPr>
              <w:t xml:space="preserve">- </w:t>
            </w:r>
            <w:r>
              <w:rPr>
                <w:rStyle w:val="IndexLink"/>
                <w:rtl w:val="true"/>
              </w:rPr>
              <w:t>دعای عمل امّ داوود</w:t>
            </w:r>
            <w:r>
              <w:rPr>
                <w:rStyle w:val="IndexLink"/>
                <w:rtl w:val="true"/>
              </w:rPr>
              <w:tab/>
            </w:r>
            <w:r>
              <w:rPr>
                <w:rStyle w:val="IndexLink"/>
              </w:rPr>
              <w:t>326</w:t>
            </w:r>
          </w:hyperlink>
        </w:p>
        <w:p>
          <w:pPr>
            <w:pStyle w:val="Contents5"/>
            <w:tabs>
              <w:tab w:val="clear" w:pos="7892"/>
              <w:tab w:val="right" w:pos="9026" w:leader="dot"/>
            </w:tabs>
            <w:rPr/>
          </w:pPr>
          <w:hyperlink w:anchor="__RefHeading___Toc5329592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326</w:t>
            </w:r>
          </w:hyperlink>
        </w:p>
        <w:p>
          <w:pPr>
            <w:pStyle w:val="Contents5"/>
            <w:tabs>
              <w:tab w:val="clear" w:pos="7892"/>
              <w:tab w:val="right" w:pos="9026" w:leader="dot"/>
            </w:tabs>
            <w:rPr/>
          </w:pPr>
          <w:hyperlink w:anchor="__RefHeading___Toc5329594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326</w:t>
            </w:r>
          </w:hyperlink>
        </w:p>
        <w:p>
          <w:pPr>
            <w:pStyle w:val="Contents5"/>
            <w:tabs>
              <w:tab w:val="clear" w:pos="7892"/>
              <w:tab w:val="right" w:pos="9026" w:leader="dot"/>
            </w:tabs>
            <w:rPr/>
          </w:pPr>
          <w:hyperlink w:anchor="__RefHeading___Toc5329596_2870459653">
            <w:r>
              <w:rPr>
                <w:webHidden/>
                <w:rStyle w:val="IndexLink"/>
              </w:rPr>
              <w:t>6-3</w:t>
            </w:r>
            <w:r>
              <w:rPr>
                <w:rStyle w:val="IndexLink"/>
                <w:rtl w:val="true"/>
              </w:rPr>
              <w:t xml:space="preserve">. </w:t>
            </w:r>
            <w:r>
              <w:rPr>
                <w:rStyle w:val="IndexLink"/>
                <w:rtl w:val="true"/>
              </w:rPr>
              <w:t>نکته برگزیده</w:t>
            </w:r>
            <w:r>
              <w:rPr>
                <w:rStyle w:val="IndexLink"/>
                <w:rtl w:val="true"/>
              </w:rPr>
              <w:tab/>
            </w:r>
            <w:r>
              <w:rPr>
                <w:rStyle w:val="IndexLink"/>
              </w:rPr>
              <w:t>327</w:t>
            </w:r>
          </w:hyperlink>
        </w:p>
        <w:p>
          <w:pPr>
            <w:pStyle w:val="Contents4"/>
            <w:tabs>
              <w:tab w:val="clear" w:pos="8176"/>
              <w:tab w:val="right" w:pos="9026" w:leader="dot"/>
            </w:tabs>
            <w:rPr/>
          </w:pPr>
          <w:hyperlink w:anchor="__RefHeading___Toc5329598_2870459653">
            <w:r>
              <w:rPr>
                <w:webHidden/>
                <w:rStyle w:val="IndexLink"/>
              </w:rPr>
              <w:t>7</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أَسْأَلُكَ بِالتَّجَلِّی الْأَعْظَم</w:t>
            </w:r>
            <w:r>
              <w:rPr>
                <w:rStyle w:val="IndexLink"/>
                <w:rtl w:val="true"/>
              </w:rPr>
              <w:t>»</w:t>
              <w:tab/>
            </w:r>
            <w:r>
              <w:rPr>
                <w:rStyle w:val="IndexLink"/>
              </w:rPr>
              <w:t>328</w:t>
            </w:r>
          </w:hyperlink>
        </w:p>
        <w:p>
          <w:pPr>
            <w:pStyle w:val="Contents5"/>
            <w:tabs>
              <w:tab w:val="clear" w:pos="7892"/>
              <w:tab w:val="right" w:pos="9026" w:leader="dot"/>
            </w:tabs>
            <w:rPr/>
          </w:pPr>
          <w:hyperlink w:anchor="__RefHeading___Toc5329600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328</w:t>
            </w:r>
          </w:hyperlink>
        </w:p>
        <w:p>
          <w:pPr>
            <w:pStyle w:val="Contents5"/>
            <w:tabs>
              <w:tab w:val="clear" w:pos="7892"/>
              <w:tab w:val="right" w:pos="9026" w:leader="dot"/>
            </w:tabs>
            <w:rPr/>
          </w:pPr>
          <w:hyperlink w:anchor="__RefHeading___Toc5329602_2870459653">
            <w:r>
              <w:rPr>
                <w:webHidden/>
                <w:rStyle w:val="IndexLink"/>
              </w:rPr>
              <w:t>7-2</w:t>
            </w:r>
            <w:r>
              <w:rPr>
                <w:rStyle w:val="IndexLink"/>
                <w:rtl w:val="true"/>
              </w:rPr>
              <w:t>.</w:t>
            </w:r>
            <w:r>
              <w:rPr>
                <w:rStyle w:val="IndexLink"/>
                <w:rtl w:val="true"/>
              </w:rPr>
              <w:t>برخی نکات خاص</w:t>
            </w:r>
            <w:r>
              <w:rPr>
                <w:rStyle w:val="IndexLink"/>
                <w:rtl w:val="true"/>
              </w:rPr>
              <w:tab/>
            </w:r>
            <w:r>
              <w:rPr>
                <w:rStyle w:val="IndexLink"/>
              </w:rPr>
              <w:t>328</w:t>
            </w:r>
          </w:hyperlink>
        </w:p>
        <w:p>
          <w:pPr>
            <w:pStyle w:val="Contents4"/>
            <w:tabs>
              <w:tab w:val="clear" w:pos="8176"/>
              <w:tab w:val="right" w:pos="9026" w:leader="dot"/>
            </w:tabs>
            <w:rPr/>
          </w:pPr>
          <w:hyperlink w:anchor="__RefHeading___Toc5329604_2870459653">
            <w:r>
              <w:rPr>
                <w:webHidden/>
                <w:rStyle w:val="IndexLink"/>
              </w:rPr>
              <w:t>8</w:t>
            </w:r>
            <w:r>
              <w:rPr>
                <w:rStyle w:val="IndexLink"/>
                <w:rtl w:val="true"/>
              </w:rPr>
              <w:t xml:space="preserve">- </w:t>
            </w:r>
            <w:r>
              <w:rPr>
                <w:rStyle w:val="IndexLink"/>
                <w:rtl w:val="true"/>
              </w:rPr>
              <w:t xml:space="preserve">دعای </w:t>
            </w:r>
            <w:r>
              <w:rPr>
                <w:rStyle w:val="IndexLink"/>
                <w:rtl w:val="true"/>
              </w:rPr>
              <w:t>«</w:t>
            </w:r>
            <w:r>
              <w:rPr>
                <w:rStyle w:val="IndexLink"/>
                <w:rtl w:val="true"/>
              </w:rPr>
              <w:t>يَا مَنْ أَمَرَ بِالْعَفْوِ وَ التَّجَاوُز</w:t>
            </w:r>
            <w:r>
              <w:rPr>
                <w:rStyle w:val="IndexLink"/>
                <w:rtl w:val="true"/>
              </w:rPr>
              <w:t>»</w:t>
              <w:tab/>
            </w:r>
            <w:r>
              <w:rPr>
                <w:rStyle w:val="IndexLink"/>
              </w:rPr>
              <w:t>328</w:t>
            </w:r>
          </w:hyperlink>
        </w:p>
        <w:p>
          <w:pPr>
            <w:pStyle w:val="Contents5"/>
            <w:tabs>
              <w:tab w:val="clear" w:pos="7892"/>
              <w:tab w:val="right" w:pos="9026" w:leader="dot"/>
            </w:tabs>
            <w:rPr/>
          </w:pPr>
          <w:hyperlink w:anchor="__RefHeading___Toc5329606_2870459653">
            <w:r>
              <w:rPr>
                <w:webHidden/>
                <w:rStyle w:val="IndexLink"/>
              </w:rPr>
              <w:t>8-1</w:t>
            </w:r>
            <w:r>
              <w:rPr>
                <w:rStyle w:val="IndexLink"/>
                <w:rtl w:val="true"/>
              </w:rPr>
              <w:t xml:space="preserve">. </w:t>
            </w:r>
            <w:r>
              <w:rPr>
                <w:rStyle w:val="IndexLink"/>
                <w:rtl w:val="true"/>
              </w:rPr>
              <w:t>کلّیات</w:t>
            </w:r>
            <w:r>
              <w:rPr>
                <w:rStyle w:val="IndexLink"/>
                <w:rtl w:val="true"/>
              </w:rPr>
              <w:tab/>
            </w:r>
            <w:r>
              <w:rPr>
                <w:rStyle w:val="IndexLink"/>
              </w:rPr>
              <w:t>328</w:t>
            </w:r>
          </w:hyperlink>
        </w:p>
        <w:p>
          <w:pPr>
            <w:pStyle w:val="Contents5"/>
            <w:tabs>
              <w:tab w:val="clear" w:pos="7892"/>
              <w:tab w:val="right" w:pos="9026" w:leader="dot"/>
            </w:tabs>
            <w:rPr/>
          </w:pPr>
          <w:hyperlink w:anchor="__RefHeading___Toc5329608_2870459653">
            <w:r>
              <w:rPr>
                <w:webHidden/>
                <w:rStyle w:val="IndexLink"/>
              </w:rPr>
              <w:t>8-2</w:t>
            </w:r>
            <w:r>
              <w:rPr>
                <w:rStyle w:val="IndexLink"/>
                <w:rtl w:val="true"/>
              </w:rPr>
              <w:t xml:space="preserve">. </w:t>
            </w:r>
            <w:r>
              <w:rPr>
                <w:rStyle w:val="IndexLink"/>
                <w:rtl w:val="true"/>
              </w:rPr>
              <w:t>نکات برگزیده</w:t>
            </w:r>
            <w:r>
              <w:rPr>
                <w:rStyle w:val="IndexLink"/>
                <w:rtl w:val="true"/>
              </w:rPr>
              <w:tab/>
            </w:r>
            <w:r>
              <w:rPr>
                <w:rStyle w:val="IndexLink"/>
              </w:rPr>
              <w:t>329</w:t>
            </w:r>
          </w:hyperlink>
        </w:p>
        <w:p>
          <w:pPr>
            <w:pStyle w:val="Contents4"/>
            <w:tabs>
              <w:tab w:val="clear" w:pos="8176"/>
              <w:tab w:val="right" w:pos="9026" w:leader="dot"/>
            </w:tabs>
            <w:rPr/>
          </w:pPr>
          <w:hyperlink w:anchor="__RefHeading___Toc5329610_2870459653">
            <w:r>
              <w:rPr>
                <w:webHidden/>
                <w:rStyle w:val="IndexLink"/>
              </w:rPr>
              <w:t>9</w:t>
            </w:r>
            <w:r>
              <w:rPr>
                <w:rStyle w:val="IndexLink"/>
                <w:rtl w:val="true"/>
              </w:rPr>
              <w:t xml:space="preserve">- </w:t>
            </w:r>
            <w:r>
              <w:rPr>
                <w:rStyle w:val="IndexLink"/>
                <w:rtl w:val="true"/>
              </w:rPr>
              <w:t>صلوات شعبانیه</w:t>
            </w:r>
            <w:r>
              <w:rPr>
                <w:rStyle w:val="IndexLink"/>
                <w:rtl w:val="true"/>
              </w:rPr>
              <w:tab/>
            </w:r>
            <w:r>
              <w:rPr>
                <w:rStyle w:val="IndexLink"/>
              </w:rPr>
              <w:t>330</w:t>
            </w:r>
          </w:hyperlink>
        </w:p>
        <w:p>
          <w:pPr>
            <w:pStyle w:val="Contents5"/>
            <w:tabs>
              <w:tab w:val="clear" w:pos="7892"/>
              <w:tab w:val="right" w:pos="9026" w:leader="dot"/>
            </w:tabs>
            <w:rPr/>
          </w:pPr>
          <w:hyperlink w:anchor="__RefHeading___Toc5329612_2870459653">
            <w:r>
              <w:rPr>
                <w:webHidden/>
                <w:rStyle w:val="IndexLink"/>
              </w:rPr>
              <w:t>9-1</w:t>
            </w:r>
            <w:r>
              <w:rPr>
                <w:rStyle w:val="IndexLink"/>
                <w:rtl w:val="true"/>
              </w:rPr>
              <w:t xml:space="preserve">. </w:t>
            </w:r>
            <w:r>
              <w:rPr>
                <w:rStyle w:val="IndexLink"/>
                <w:rtl w:val="true"/>
              </w:rPr>
              <w:t>کلّیات</w:t>
            </w:r>
            <w:r>
              <w:rPr>
                <w:rStyle w:val="IndexLink"/>
                <w:rtl w:val="true"/>
              </w:rPr>
              <w:tab/>
            </w:r>
            <w:r>
              <w:rPr>
                <w:rStyle w:val="IndexLink"/>
              </w:rPr>
              <w:t>330</w:t>
            </w:r>
          </w:hyperlink>
        </w:p>
        <w:p>
          <w:pPr>
            <w:pStyle w:val="Contents5"/>
            <w:tabs>
              <w:tab w:val="clear" w:pos="7892"/>
              <w:tab w:val="right" w:pos="9026" w:leader="dot"/>
            </w:tabs>
            <w:rPr/>
          </w:pPr>
          <w:hyperlink w:anchor="__RefHeading___Toc5329614_2870459653">
            <w:r>
              <w:rPr>
                <w:webHidden/>
                <w:rStyle w:val="IndexLink"/>
              </w:rPr>
              <w:t>9-2</w:t>
            </w:r>
            <w:r>
              <w:rPr>
                <w:rStyle w:val="IndexLink"/>
                <w:rtl w:val="true"/>
              </w:rPr>
              <w:t xml:space="preserve">. </w:t>
            </w:r>
            <w:r>
              <w:rPr>
                <w:rStyle w:val="IndexLink"/>
                <w:rtl w:val="true"/>
              </w:rPr>
              <w:t>مضامین</w:t>
            </w:r>
            <w:r>
              <w:rPr>
                <w:rStyle w:val="IndexLink"/>
                <w:rtl w:val="true"/>
              </w:rPr>
              <w:tab/>
            </w:r>
            <w:r>
              <w:rPr>
                <w:rStyle w:val="IndexLink"/>
              </w:rPr>
              <w:t>331</w:t>
            </w:r>
          </w:hyperlink>
        </w:p>
        <w:p>
          <w:pPr>
            <w:pStyle w:val="Contents5"/>
            <w:tabs>
              <w:tab w:val="clear" w:pos="7892"/>
              <w:tab w:val="right" w:pos="9026" w:leader="dot"/>
            </w:tabs>
            <w:rPr/>
          </w:pPr>
          <w:hyperlink w:anchor="__RefHeading___Toc5329616_2870459653">
            <w:r>
              <w:rPr>
                <w:webHidden/>
                <w:rStyle w:val="IndexLink"/>
              </w:rPr>
              <w:t>9-3</w:t>
            </w:r>
            <w:r>
              <w:rPr>
                <w:rStyle w:val="IndexLink"/>
                <w:rtl w:val="true"/>
              </w:rPr>
              <w:t xml:space="preserve">. </w:t>
            </w:r>
            <w:r>
              <w:rPr>
                <w:rStyle w:val="IndexLink"/>
                <w:rtl w:val="true"/>
              </w:rPr>
              <w:t>نکته برگزیده</w:t>
            </w:r>
            <w:r>
              <w:rPr>
                <w:rStyle w:val="IndexLink"/>
                <w:rtl w:val="true"/>
              </w:rPr>
              <w:tab/>
            </w:r>
            <w:r>
              <w:rPr>
                <w:rStyle w:val="IndexLink"/>
              </w:rPr>
              <w:t>331</w:t>
            </w:r>
          </w:hyperlink>
        </w:p>
        <w:p>
          <w:pPr>
            <w:pStyle w:val="Contents4"/>
            <w:tabs>
              <w:tab w:val="clear" w:pos="8176"/>
              <w:tab w:val="right" w:pos="9026" w:leader="dot"/>
            </w:tabs>
            <w:rPr/>
          </w:pPr>
          <w:hyperlink w:anchor="__RefHeading___Toc5329618_2870459653">
            <w:r>
              <w:rPr>
                <w:webHidden/>
                <w:rStyle w:val="IndexLink"/>
              </w:rPr>
              <w:t>10</w:t>
            </w:r>
            <w:r>
              <w:rPr>
                <w:rStyle w:val="IndexLink"/>
                <w:rtl w:val="true"/>
              </w:rPr>
              <w:t xml:space="preserve">- </w:t>
            </w:r>
            <w:r>
              <w:rPr>
                <w:rStyle w:val="IndexLink"/>
                <w:rtl w:val="true"/>
              </w:rPr>
              <w:t>مناجات شعبانیه</w:t>
            </w:r>
            <w:r>
              <w:rPr>
                <w:rStyle w:val="IndexLink"/>
                <w:rtl w:val="true"/>
              </w:rPr>
              <w:tab/>
            </w:r>
            <w:r>
              <w:rPr>
                <w:rStyle w:val="IndexLink"/>
              </w:rPr>
              <w:t>331</w:t>
            </w:r>
          </w:hyperlink>
        </w:p>
        <w:p>
          <w:pPr>
            <w:pStyle w:val="Contents5"/>
            <w:tabs>
              <w:tab w:val="clear" w:pos="7892"/>
              <w:tab w:val="right" w:pos="9026" w:leader="dot"/>
            </w:tabs>
            <w:rPr/>
          </w:pPr>
          <w:hyperlink w:anchor="__RefHeading___Toc5329620_2870459653">
            <w:r>
              <w:rPr>
                <w:webHidden/>
                <w:rStyle w:val="IndexLink"/>
              </w:rPr>
              <w:t>10-1</w:t>
            </w:r>
            <w:r>
              <w:rPr>
                <w:rStyle w:val="IndexLink"/>
                <w:rtl w:val="true"/>
              </w:rPr>
              <w:t xml:space="preserve">. </w:t>
            </w:r>
            <w:r>
              <w:rPr>
                <w:rStyle w:val="IndexLink"/>
                <w:rtl w:val="true"/>
              </w:rPr>
              <w:t>کلّیات</w:t>
            </w:r>
            <w:r>
              <w:rPr>
                <w:rStyle w:val="IndexLink"/>
                <w:rtl w:val="true"/>
              </w:rPr>
              <w:tab/>
            </w:r>
            <w:r>
              <w:rPr>
                <w:rStyle w:val="IndexLink"/>
              </w:rPr>
              <w:t>331</w:t>
            </w:r>
          </w:hyperlink>
        </w:p>
        <w:p>
          <w:pPr>
            <w:pStyle w:val="Contents5"/>
            <w:tabs>
              <w:tab w:val="clear" w:pos="7892"/>
              <w:tab w:val="right" w:pos="9026" w:leader="dot"/>
            </w:tabs>
            <w:rPr/>
          </w:pPr>
          <w:hyperlink w:anchor="__RefHeading___Toc5329622_2870459653">
            <w:r>
              <w:rPr>
                <w:webHidden/>
                <w:rStyle w:val="IndexLink"/>
              </w:rPr>
              <w:t>10-2</w:t>
            </w:r>
            <w:r>
              <w:rPr>
                <w:rStyle w:val="IndexLink"/>
                <w:rtl w:val="true"/>
              </w:rPr>
              <w:t xml:space="preserve">. </w:t>
            </w:r>
            <w:r>
              <w:rPr>
                <w:rStyle w:val="IndexLink"/>
                <w:rtl w:val="true"/>
              </w:rPr>
              <w:t>مضامین</w:t>
            </w:r>
            <w:r>
              <w:rPr>
                <w:rStyle w:val="IndexLink"/>
                <w:rtl w:val="true"/>
              </w:rPr>
              <w:tab/>
            </w:r>
            <w:r>
              <w:rPr>
                <w:rStyle w:val="IndexLink"/>
              </w:rPr>
              <w:t>334</w:t>
            </w:r>
          </w:hyperlink>
        </w:p>
        <w:p>
          <w:pPr>
            <w:pStyle w:val="Contents5"/>
            <w:tabs>
              <w:tab w:val="clear" w:pos="7892"/>
              <w:tab w:val="right" w:pos="9026" w:leader="dot"/>
            </w:tabs>
            <w:rPr/>
          </w:pPr>
          <w:hyperlink w:anchor="__RefHeading___Toc5329624_2870459653">
            <w:r>
              <w:rPr>
                <w:webHidden/>
                <w:rStyle w:val="IndexLink"/>
              </w:rPr>
              <w:t>10-3</w:t>
            </w:r>
            <w:r>
              <w:rPr>
                <w:rStyle w:val="IndexLink"/>
                <w:rtl w:val="true"/>
              </w:rPr>
              <w:t xml:space="preserve">. </w:t>
            </w:r>
            <w:r>
              <w:rPr>
                <w:rStyle w:val="IndexLink"/>
                <w:rtl w:val="true"/>
              </w:rPr>
              <w:t>نکات برگزیده</w:t>
            </w:r>
            <w:r>
              <w:rPr>
                <w:rStyle w:val="IndexLink"/>
                <w:rtl w:val="true"/>
              </w:rPr>
              <w:tab/>
            </w:r>
            <w:r>
              <w:rPr>
                <w:rStyle w:val="IndexLink"/>
              </w:rPr>
              <w:t>334</w:t>
            </w:r>
          </w:hyperlink>
        </w:p>
        <w:p>
          <w:pPr>
            <w:pStyle w:val="Contents4"/>
            <w:tabs>
              <w:tab w:val="clear" w:pos="8176"/>
              <w:tab w:val="right" w:pos="9026" w:leader="dot"/>
            </w:tabs>
            <w:rPr/>
          </w:pPr>
          <w:hyperlink w:anchor="__RefHeading___Toc5329626_2870459653">
            <w:r>
              <w:rPr>
                <w:webHidden/>
                <w:rStyle w:val="IndexLink"/>
              </w:rPr>
              <w:t>11</w:t>
            </w:r>
            <w:r>
              <w:rPr>
                <w:rStyle w:val="IndexLink"/>
                <w:rtl w:val="true"/>
              </w:rPr>
              <w:t xml:space="preserve">- </w:t>
            </w:r>
            <w:r>
              <w:rPr>
                <w:rStyle w:val="IndexLink"/>
                <w:rtl w:val="true"/>
              </w:rPr>
              <w:t xml:space="preserve">دعای </w:t>
            </w:r>
            <w:r>
              <w:rPr>
                <w:rStyle w:val="IndexLink"/>
                <w:rtl w:val="true"/>
              </w:rPr>
              <w:t xml:space="preserve">« </w:t>
            </w:r>
            <w:r>
              <w:rPr>
                <w:rStyle w:val="IndexLink"/>
                <w:rtl w:val="true"/>
              </w:rPr>
              <w:t>اللَّهُمَّ إِنِّی أَسْأَلُكَ بِحَقِّ الْمَوْلُودِ فِی هَذَا الْيَوْم</w:t>
            </w:r>
            <w:r>
              <w:rPr>
                <w:rStyle w:val="IndexLink"/>
                <w:rtl w:val="true"/>
              </w:rPr>
              <w:t xml:space="preserve">» </w:t>
            </w:r>
            <w:r>
              <w:rPr>
                <w:rStyle w:val="IndexLink"/>
                <w:rtl w:val="true"/>
              </w:rPr>
              <w:t>در روز سوم ماه شعبان</w:t>
            </w:r>
            <w:r>
              <w:rPr>
                <w:rStyle w:val="IndexLink"/>
                <w:rtl w:val="true"/>
              </w:rPr>
              <w:tab/>
            </w:r>
            <w:r>
              <w:rPr>
                <w:rStyle w:val="IndexLink"/>
              </w:rPr>
              <w:t>338</w:t>
            </w:r>
          </w:hyperlink>
        </w:p>
        <w:p>
          <w:pPr>
            <w:pStyle w:val="Contents5"/>
            <w:tabs>
              <w:tab w:val="clear" w:pos="7892"/>
              <w:tab w:val="right" w:pos="9026" w:leader="dot"/>
            </w:tabs>
            <w:rPr/>
          </w:pPr>
          <w:hyperlink w:anchor="__RefHeading___Toc5329628_2870459653">
            <w:r>
              <w:rPr>
                <w:webHidden/>
                <w:rStyle w:val="IndexLink"/>
              </w:rPr>
              <w:t>11-1</w:t>
            </w:r>
            <w:r>
              <w:rPr>
                <w:rStyle w:val="IndexLink"/>
                <w:rtl w:val="true"/>
              </w:rPr>
              <w:t xml:space="preserve">. </w:t>
            </w:r>
            <w:r>
              <w:rPr>
                <w:rStyle w:val="IndexLink"/>
                <w:rtl w:val="true"/>
              </w:rPr>
              <w:t>کلّیات</w:t>
            </w:r>
            <w:r>
              <w:rPr>
                <w:rStyle w:val="IndexLink"/>
                <w:rtl w:val="true"/>
              </w:rPr>
              <w:tab/>
            </w:r>
            <w:r>
              <w:rPr>
                <w:rStyle w:val="IndexLink"/>
              </w:rPr>
              <w:t>338</w:t>
            </w:r>
          </w:hyperlink>
        </w:p>
        <w:p>
          <w:pPr>
            <w:pStyle w:val="Contents5"/>
            <w:tabs>
              <w:tab w:val="clear" w:pos="7892"/>
              <w:tab w:val="right" w:pos="9026" w:leader="dot"/>
            </w:tabs>
            <w:rPr/>
          </w:pPr>
          <w:hyperlink w:anchor="__RefHeading___Toc5329630_2870459653">
            <w:r>
              <w:rPr>
                <w:webHidden/>
                <w:rStyle w:val="IndexLink"/>
              </w:rPr>
              <w:t>11-2</w:t>
            </w:r>
            <w:r>
              <w:rPr>
                <w:rStyle w:val="IndexLink"/>
                <w:rtl w:val="true"/>
              </w:rPr>
              <w:t xml:space="preserve">. </w:t>
            </w:r>
            <w:r>
              <w:rPr>
                <w:rStyle w:val="IndexLink"/>
                <w:rtl w:val="true"/>
              </w:rPr>
              <w:t>مضامین</w:t>
            </w:r>
            <w:r>
              <w:rPr>
                <w:rStyle w:val="IndexLink"/>
                <w:rtl w:val="true"/>
              </w:rPr>
              <w:tab/>
            </w:r>
            <w:r>
              <w:rPr>
                <w:rStyle w:val="IndexLink"/>
              </w:rPr>
              <w:t>338</w:t>
            </w:r>
          </w:hyperlink>
        </w:p>
        <w:p>
          <w:pPr>
            <w:pStyle w:val="Contents5"/>
            <w:tabs>
              <w:tab w:val="clear" w:pos="7892"/>
              <w:tab w:val="right" w:pos="9026" w:leader="dot"/>
            </w:tabs>
            <w:rPr/>
          </w:pPr>
          <w:hyperlink w:anchor="__RefHeading___Toc5329632_2870459653">
            <w:r>
              <w:rPr>
                <w:webHidden/>
                <w:rStyle w:val="IndexLink"/>
              </w:rPr>
              <w:t>11-3</w:t>
            </w:r>
            <w:r>
              <w:rPr>
                <w:rStyle w:val="IndexLink"/>
                <w:rtl w:val="true"/>
              </w:rPr>
              <w:t xml:space="preserve">. </w:t>
            </w:r>
            <w:r>
              <w:rPr>
                <w:rStyle w:val="IndexLink"/>
                <w:rtl w:val="true"/>
              </w:rPr>
              <w:t>نکات برگزیده</w:t>
            </w:r>
            <w:r>
              <w:rPr>
                <w:rStyle w:val="IndexLink"/>
                <w:rtl w:val="true"/>
              </w:rPr>
              <w:tab/>
            </w:r>
            <w:r>
              <w:rPr>
                <w:rStyle w:val="IndexLink"/>
              </w:rPr>
              <w:t>339</w:t>
            </w:r>
          </w:hyperlink>
        </w:p>
        <w:p>
          <w:pPr>
            <w:pStyle w:val="Contents4"/>
            <w:tabs>
              <w:tab w:val="clear" w:pos="8176"/>
              <w:tab w:val="right" w:pos="9026" w:leader="dot"/>
            </w:tabs>
            <w:rPr/>
          </w:pPr>
          <w:hyperlink w:anchor="__RefHeading___Toc5329634_2870459653">
            <w:r>
              <w:rPr>
                <w:webHidden/>
                <w:rStyle w:val="IndexLink"/>
              </w:rPr>
              <w:t>12</w:t>
            </w:r>
            <w:r>
              <w:rPr>
                <w:rStyle w:val="IndexLink"/>
                <w:rtl w:val="true"/>
              </w:rPr>
              <w:t xml:space="preserve">- </w:t>
            </w:r>
            <w:r>
              <w:rPr>
                <w:rStyle w:val="IndexLink"/>
                <w:rtl w:val="true"/>
              </w:rPr>
              <w:t xml:space="preserve">دعای </w:t>
            </w:r>
            <w:r>
              <w:rPr>
                <w:rStyle w:val="IndexLink"/>
                <w:rtl w:val="true"/>
              </w:rPr>
              <w:t xml:space="preserve">« </w:t>
            </w:r>
            <w:r>
              <w:rPr>
                <w:rStyle w:val="IndexLink"/>
                <w:rtl w:val="true"/>
              </w:rPr>
              <w:t>اللَّهُمَّ أَنْتَ مُتَعَالِی الْمَكَان</w:t>
            </w:r>
            <w:r>
              <w:rPr>
                <w:rStyle w:val="IndexLink"/>
                <w:rtl w:val="true"/>
              </w:rPr>
              <w:t>»</w:t>
              <w:tab/>
            </w:r>
            <w:r>
              <w:rPr>
                <w:rStyle w:val="IndexLink"/>
              </w:rPr>
              <w:t>340</w:t>
            </w:r>
          </w:hyperlink>
        </w:p>
        <w:p>
          <w:pPr>
            <w:pStyle w:val="Contents5"/>
            <w:tabs>
              <w:tab w:val="clear" w:pos="7892"/>
              <w:tab w:val="right" w:pos="9026" w:leader="dot"/>
            </w:tabs>
            <w:rPr/>
          </w:pPr>
          <w:hyperlink w:anchor="__RefHeading___Toc5329636_2870459653">
            <w:r>
              <w:rPr>
                <w:webHidden/>
                <w:rStyle w:val="IndexLink"/>
              </w:rPr>
              <w:t>12-1</w:t>
            </w:r>
            <w:r>
              <w:rPr>
                <w:rStyle w:val="IndexLink"/>
                <w:rtl w:val="true"/>
              </w:rPr>
              <w:t xml:space="preserve">. </w:t>
            </w:r>
            <w:r>
              <w:rPr>
                <w:rStyle w:val="IndexLink"/>
                <w:rtl w:val="true"/>
              </w:rPr>
              <w:t>کلّیات</w:t>
            </w:r>
            <w:r>
              <w:rPr>
                <w:rStyle w:val="IndexLink"/>
                <w:rtl w:val="true"/>
              </w:rPr>
              <w:tab/>
            </w:r>
            <w:r>
              <w:rPr>
                <w:rStyle w:val="IndexLink"/>
              </w:rPr>
              <w:t>340</w:t>
            </w:r>
          </w:hyperlink>
        </w:p>
        <w:p>
          <w:pPr>
            <w:pStyle w:val="Contents5"/>
            <w:tabs>
              <w:tab w:val="clear" w:pos="7892"/>
              <w:tab w:val="right" w:pos="9026" w:leader="dot"/>
            </w:tabs>
            <w:rPr/>
          </w:pPr>
          <w:hyperlink w:anchor="__RefHeading___Toc5329638_2870459653">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مضامین</w:t>
            </w:r>
            <w:r>
              <w:rPr>
                <w:rStyle w:val="IndexLink"/>
                <w:rtl w:val="true"/>
              </w:rPr>
              <w:tab/>
            </w:r>
            <w:r>
              <w:rPr>
                <w:rStyle w:val="IndexLink"/>
              </w:rPr>
              <w:t>340</w:t>
            </w:r>
          </w:hyperlink>
        </w:p>
        <w:p>
          <w:pPr>
            <w:pStyle w:val="Contents5"/>
            <w:tabs>
              <w:tab w:val="clear" w:pos="7892"/>
              <w:tab w:val="right" w:pos="9026" w:leader="dot"/>
            </w:tabs>
            <w:rPr/>
          </w:pPr>
          <w:hyperlink w:anchor="__RefHeading___Toc5329640_2870459653">
            <w:r>
              <w:rPr>
                <w:webHidden/>
                <w:rStyle w:val="IndexLink"/>
              </w:rPr>
              <w:t>12-3</w:t>
            </w:r>
            <w:r>
              <w:rPr>
                <w:rStyle w:val="IndexLink"/>
                <w:rtl w:val="true"/>
              </w:rPr>
              <w:t xml:space="preserve">. </w:t>
            </w:r>
            <w:r>
              <w:rPr>
                <w:rStyle w:val="IndexLink"/>
                <w:rtl w:val="true"/>
              </w:rPr>
              <w:t>نکته برگزیده</w:t>
            </w:r>
            <w:r>
              <w:rPr>
                <w:rStyle w:val="IndexLink"/>
                <w:rtl w:val="true"/>
              </w:rPr>
              <w:tab/>
            </w:r>
            <w:r>
              <w:rPr>
                <w:rStyle w:val="IndexLink"/>
              </w:rPr>
              <w:t>341</w:t>
            </w:r>
          </w:hyperlink>
        </w:p>
        <w:p>
          <w:pPr>
            <w:pStyle w:val="Contents4"/>
            <w:tabs>
              <w:tab w:val="clear" w:pos="8176"/>
              <w:tab w:val="right" w:pos="9026" w:leader="dot"/>
            </w:tabs>
            <w:rPr/>
          </w:pPr>
          <w:hyperlink w:anchor="__RefHeading___Toc5329642_2870459653">
            <w:r>
              <w:rPr>
                <w:webHidden/>
                <w:rStyle w:val="IndexLink"/>
                <w:rtl w:val="true"/>
              </w:rPr>
              <w:t>سؤالات</w:t>
            </w:r>
            <w:r>
              <w:rPr>
                <w:rStyle w:val="IndexLink"/>
                <w:rtl w:val="true"/>
              </w:rPr>
              <w:tab/>
            </w:r>
            <w:r>
              <w:rPr>
                <w:rStyle w:val="IndexLink"/>
              </w:rPr>
              <w:t>342</w:t>
            </w:r>
          </w:hyperlink>
        </w:p>
        <w:p>
          <w:pPr>
            <w:pStyle w:val="Contents3"/>
            <w:tabs>
              <w:tab w:val="clear" w:pos="8459"/>
              <w:tab w:val="right" w:pos="9026" w:leader="dot"/>
            </w:tabs>
            <w:rPr/>
          </w:pPr>
          <w:hyperlink w:anchor="__RefHeading___Toc5329644_2870459653">
            <w:r>
              <w:rPr>
                <w:webHidden/>
                <w:rStyle w:val="IndexLink"/>
                <w:rtl w:val="true"/>
              </w:rPr>
              <w:t>درس دوازدهم – ماه رمضان</w:t>
            </w:r>
            <w:r>
              <w:rPr>
                <w:rStyle w:val="IndexLink"/>
                <w:rtl w:val="true"/>
              </w:rPr>
              <w:tab/>
            </w:r>
            <w:r>
              <w:rPr>
                <w:rStyle w:val="IndexLink"/>
              </w:rPr>
              <w:t>344</w:t>
            </w:r>
          </w:hyperlink>
        </w:p>
        <w:p>
          <w:pPr>
            <w:pStyle w:val="Contents4"/>
            <w:tabs>
              <w:tab w:val="clear" w:pos="8176"/>
              <w:tab w:val="right" w:pos="9026" w:leader="dot"/>
            </w:tabs>
            <w:rPr/>
          </w:pPr>
          <w:hyperlink w:anchor="__RefHeading___Toc5329646_287045965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5329648_2870459653">
            <w:r>
              <w:rPr>
                <w:webHidden/>
                <w:rStyle w:val="IndexLink"/>
              </w:rPr>
              <w:t>1</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ارْزُقْنِی حَجَّ بَيْتِكَ الْحَرَام</w:t>
            </w:r>
            <w:r>
              <w:rPr>
                <w:rStyle w:val="IndexLink"/>
                <w:rtl w:val="true"/>
              </w:rPr>
              <w:t>»</w:t>
              <w:tab/>
            </w:r>
            <w:r>
              <w:rPr>
                <w:rStyle w:val="IndexLink"/>
              </w:rPr>
              <w:t>344</w:t>
            </w:r>
          </w:hyperlink>
        </w:p>
        <w:p>
          <w:pPr>
            <w:pStyle w:val="Contents5"/>
            <w:tabs>
              <w:tab w:val="clear" w:pos="7892"/>
              <w:tab w:val="right" w:pos="9026" w:leader="dot"/>
            </w:tabs>
            <w:rPr/>
          </w:pPr>
          <w:hyperlink w:anchor="__RefHeading___Toc5329650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344</w:t>
            </w:r>
          </w:hyperlink>
        </w:p>
        <w:p>
          <w:pPr>
            <w:pStyle w:val="Contents5"/>
            <w:tabs>
              <w:tab w:val="clear" w:pos="7892"/>
              <w:tab w:val="right" w:pos="9026" w:leader="dot"/>
            </w:tabs>
            <w:rPr/>
          </w:pPr>
          <w:hyperlink w:anchor="__RefHeading___Toc5329652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344</w:t>
            </w:r>
          </w:hyperlink>
        </w:p>
        <w:p>
          <w:pPr>
            <w:pStyle w:val="Contents5"/>
            <w:tabs>
              <w:tab w:val="clear" w:pos="7892"/>
              <w:tab w:val="right" w:pos="9026" w:leader="dot"/>
            </w:tabs>
            <w:rPr/>
          </w:pPr>
          <w:hyperlink w:anchor="__RefHeading___Toc5329654_2870459653">
            <w:r>
              <w:rPr>
                <w:webHidden/>
                <w:rStyle w:val="IndexLink"/>
              </w:rPr>
              <w:t>1-3</w:t>
            </w:r>
            <w:r>
              <w:rPr>
                <w:rStyle w:val="IndexLink"/>
                <w:rtl w:val="true"/>
              </w:rPr>
              <w:t xml:space="preserve">. </w:t>
            </w:r>
            <w:r>
              <w:rPr>
                <w:rStyle w:val="IndexLink"/>
                <w:rtl w:val="true"/>
              </w:rPr>
              <w:t>نکته برگزیده</w:t>
            </w:r>
            <w:r>
              <w:rPr>
                <w:rStyle w:val="IndexLink"/>
                <w:rtl w:val="true"/>
              </w:rPr>
              <w:tab/>
            </w:r>
            <w:r>
              <w:rPr>
                <w:rStyle w:val="IndexLink"/>
              </w:rPr>
              <w:t>345</w:t>
            </w:r>
          </w:hyperlink>
        </w:p>
        <w:p>
          <w:pPr>
            <w:pStyle w:val="Contents4"/>
            <w:tabs>
              <w:tab w:val="clear" w:pos="8176"/>
              <w:tab w:val="right" w:pos="9026" w:leader="dot"/>
            </w:tabs>
            <w:rPr/>
          </w:pPr>
          <w:hyperlink w:anchor="__RefHeading___Toc5329656_2870459653">
            <w:r>
              <w:rPr>
                <w:webHidden/>
                <w:rStyle w:val="IndexLink"/>
              </w:rPr>
              <w:t>2</w:t>
            </w:r>
            <w:r>
              <w:rPr>
                <w:rStyle w:val="IndexLink"/>
                <w:rtl w:val="true"/>
              </w:rPr>
              <w:t xml:space="preserve">- </w:t>
            </w:r>
            <w:r>
              <w:rPr>
                <w:rStyle w:val="IndexLink"/>
                <w:rtl w:val="true"/>
              </w:rPr>
              <w:t xml:space="preserve">دعای </w:t>
            </w:r>
            <w:r>
              <w:rPr>
                <w:rStyle w:val="IndexLink"/>
                <w:rtl w:val="true"/>
              </w:rPr>
              <w:t xml:space="preserve">« </w:t>
            </w:r>
            <w:r>
              <w:rPr>
                <w:rStyle w:val="IndexLink"/>
                <w:rtl w:val="true"/>
              </w:rPr>
              <w:t>يَا عَلِی يَا عَظِيم</w:t>
            </w:r>
            <w:r>
              <w:rPr>
                <w:rStyle w:val="IndexLink"/>
                <w:rtl w:val="true"/>
              </w:rPr>
              <w:t>»</w:t>
              <w:tab/>
            </w:r>
            <w:r>
              <w:rPr>
                <w:rStyle w:val="IndexLink"/>
              </w:rPr>
              <w:t>346</w:t>
            </w:r>
          </w:hyperlink>
        </w:p>
        <w:p>
          <w:pPr>
            <w:pStyle w:val="Contents5"/>
            <w:tabs>
              <w:tab w:val="clear" w:pos="7892"/>
              <w:tab w:val="right" w:pos="9026" w:leader="dot"/>
            </w:tabs>
            <w:rPr/>
          </w:pPr>
          <w:hyperlink w:anchor="__RefHeading___Toc5329658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346</w:t>
            </w:r>
          </w:hyperlink>
        </w:p>
        <w:p>
          <w:pPr>
            <w:pStyle w:val="Contents5"/>
            <w:tabs>
              <w:tab w:val="clear" w:pos="7892"/>
              <w:tab w:val="right" w:pos="9026" w:leader="dot"/>
            </w:tabs>
            <w:rPr/>
          </w:pPr>
          <w:hyperlink w:anchor="__RefHeading___Toc5329660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346</w:t>
            </w:r>
          </w:hyperlink>
        </w:p>
        <w:p>
          <w:pPr>
            <w:pStyle w:val="Contents5"/>
            <w:tabs>
              <w:tab w:val="clear" w:pos="7892"/>
              <w:tab w:val="right" w:pos="9026" w:leader="dot"/>
            </w:tabs>
            <w:rPr/>
          </w:pPr>
          <w:hyperlink w:anchor="__RefHeading___Toc5329662_2870459653">
            <w:r>
              <w:rPr>
                <w:webHidden/>
                <w:rStyle w:val="IndexLink"/>
              </w:rPr>
              <w:t>2-3</w:t>
            </w:r>
            <w:r>
              <w:rPr>
                <w:rStyle w:val="IndexLink"/>
                <w:rtl w:val="true"/>
              </w:rPr>
              <w:t xml:space="preserve">. </w:t>
            </w:r>
            <w:r>
              <w:rPr>
                <w:rStyle w:val="IndexLink"/>
                <w:rtl w:val="true"/>
              </w:rPr>
              <w:t>نکته برگزیده</w:t>
            </w:r>
            <w:r>
              <w:rPr>
                <w:rStyle w:val="IndexLink"/>
                <w:rtl w:val="true"/>
              </w:rPr>
              <w:tab/>
            </w:r>
            <w:r>
              <w:rPr>
                <w:rStyle w:val="IndexLink"/>
              </w:rPr>
              <w:t>346</w:t>
            </w:r>
          </w:hyperlink>
        </w:p>
        <w:p>
          <w:pPr>
            <w:pStyle w:val="Contents4"/>
            <w:tabs>
              <w:tab w:val="clear" w:pos="8176"/>
              <w:tab w:val="right" w:pos="9026" w:leader="dot"/>
            </w:tabs>
            <w:rPr/>
          </w:pPr>
          <w:hyperlink w:anchor="__RefHeading___Toc5329664_2870459653">
            <w:r>
              <w:rPr>
                <w:webHidden/>
                <w:rStyle w:val="IndexLink"/>
              </w:rPr>
              <w:t>3</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أَدْخِلْ عَلَى أَهْلِ الْقُبُورِ السُّرُور</w:t>
            </w:r>
            <w:r>
              <w:rPr>
                <w:rStyle w:val="IndexLink"/>
                <w:rtl w:val="true"/>
              </w:rPr>
              <w:t>»</w:t>
              <w:tab/>
            </w:r>
            <w:r>
              <w:rPr>
                <w:rStyle w:val="IndexLink"/>
              </w:rPr>
              <w:t>347</w:t>
            </w:r>
          </w:hyperlink>
        </w:p>
        <w:p>
          <w:pPr>
            <w:pStyle w:val="Contents5"/>
            <w:tabs>
              <w:tab w:val="clear" w:pos="7892"/>
              <w:tab w:val="right" w:pos="9026" w:leader="dot"/>
            </w:tabs>
            <w:rPr/>
          </w:pPr>
          <w:hyperlink w:anchor="__RefHeading___Toc5329666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347</w:t>
            </w:r>
          </w:hyperlink>
        </w:p>
        <w:p>
          <w:pPr>
            <w:pStyle w:val="Contents5"/>
            <w:tabs>
              <w:tab w:val="clear" w:pos="7892"/>
              <w:tab w:val="right" w:pos="9026" w:leader="dot"/>
            </w:tabs>
            <w:rPr/>
          </w:pPr>
          <w:hyperlink w:anchor="__RefHeading___Toc5329668_2870459653">
            <w:r>
              <w:rPr>
                <w:webHidden/>
                <w:rStyle w:val="IndexLink"/>
              </w:rPr>
              <w:t>3-2</w:t>
            </w:r>
            <w:r>
              <w:rPr>
                <w:rStyle w:val="IndexLink"/>
                <w:rtl w:val="true"/>
              </w:rPr>
              <w:t xml:space="preserve">. </w:t>
            </w:r>
            <w:r>
              <w:rPr>
                <w:rStyle w:val="IndexLink"/>
                <w:rtl w:val="true"/>
              </w:rPr>
              <w:t>نکات برگزیده</w:t>
            </w:r>
            <w:r>
              <w:rPr>
                <w:rStyle w:val="IndexLink"/>
                <w:rtl w:val="true"/>
              </w:rPr>
              <w:tab/>
            </w:r>
            <w:r>
              <w:rPr>
                <w:rStyle w:val="IndexLink"/>
              </w:rPr>
              <w:t>347</w:t>
            </w:r>
          </w:hyperlink>
        </w:p>
        <w:p>
          <w:pPr>
            <w:pStyle w:val="Contents4"/>
            <w:tabs>
              <w:tab w:val="clear" w:pos="8176"/>
              <w:tab w:val="right" w:pos="9026" w:leader="dot"/>
            </w:tabs>
            <w:rPr/>
          </w:pPr>
          <w:hyperlink w:anchor="__RefHeading___Toc5329670_2870459653">
            <w:r>
              <w:rPr>
                <w:webHidden/>
                <w:rStyle w:val="IndexLink"/>
              </w:rPr>
              <w:t>4</w:t>
            </w:r>
            <w:r>
              <w:rPr>
                <w:rStyle w:val="IndexLink"/>
                <w:rtl w:val="true"/>
              </w:rPr>
              <w:t xml:space="preserve">- </w:t>
            </w:r>
            <w:r>
              <w:rPr>
                <w:rStyle w:val="IndexLink"/>
                <w:rtl w:val="true"/>
              </w:rPr>
              <w:t>دعای افتتاح</w:t>
            </w:r>
            <w:r>
              <w:rPr>
                <w:rStyle w:val="IndexLink"/>
                <w:rtl w:val="true"/>
              </w:rPr>
              <w:tab/>
            </w:r>
            <w:r>
              <w:rPr>
                <w:rStyle w:val="IndexLink"/>
              </w:rPr>
              <w:t>349</w:t>
            </w:r>
          </w:hyperlink>
        </w:p>
        <w:p>
          <w:pPr>
            <w:pStyle w:val="Contents5"/>
            <w:tabs>
              <w:tab w:val="clear" w:pos="7892"/>
              <w:tab w:val="right" w:pos="9026" w:leader="dot"/>
            </w:tabs>
            <w:rPr/>
          </w:pPr>
          <w:hyperlink w:anchor="__RefHeading___Toc5329672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349</w:t>
            </w:r>
          </w:hyperlink>
        </w:p>
        <w:p>
          <w:pPr>
            <w:pStyle w:val="Contents5"/>
            <w:tabs>
              <w:tab w:val="clear" w:pos="7892"/>
              <w:tab w:val="right" w:pos="9026" w:leader="dot"/>
            </w:tabs>
            <w:rPr/>
          </w:pPr>
          <w:hyperlink w:anchor="__RefHeading___Toc5329674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349</w:t>
            </w:r>
          </w:hyperlink>
        </w:p>
        <w:p>
          <w:pPr>
            <w:pStyle w:val="Contents5"/>
            <w:tabs>
              <w:tab w:val="clear" w:pos="7892"/>
              <w:tab w:val="right" w:pos="9026" w:leader="dot"/>
            </w:tabs>
            <w:rPr/>
          </w:pPr>
          <w:hyperlink w:anchor="__RefHeading___Toc5329676_2870459653">
            <w:r>
              <w:rPr>
                <w:webHidden/>
                <w:rStyle w:val="IndexLink"/>
              </w:rPr>
              <w:t>4-3</w:t>
            </w:r>
            <w:r>
              <w:rPr>
                <w:rStyle w:val="IndexLink"/>
                <w:rtl w:val="true"/>
              </w:rPr>
              <w:t xml:space="preserve">. </w:t>
            </w:r>
            <w:r>
              <w:rPr>
                <w:rStyle w:val="IndexLink"/>
                <w:rtl w:val="true"/>
              </w:rPr>
              <w:t>نکته برگزیده</w:t>
            </w:r>
            <w:r>
              <w:rPr>
                <w:rStyle w:val="IndexLink"/>
                <w:rtl w:val="true"/>
              </w:rPr>
              <w:tab/>
            </w:r>
            <w:r>
              <w:rPr>
                <w:rStyle w:val="IndexLink"/>
              </w:rPr>
              <w:t>350</w:t>
            </w:r>
          </w:hyperlink>
        </w:p>
        <w:p>
          <w:pPr>
            <w:pStyle w:val="Contents4"/>
            <w:tabs>
              <w:tab w:val="clear" w:pos="8176"/>
              <w:tab w:val="right" w:pos="9026" w:leader="dot"/>
            </w:tabs>
            <w:rPr/>
          </w:pPr>
          <w:hyperlink w:anchor="__RefHeading___Toc5329678_2870459653">
            <w:r>
              <w:rPr>
                <w:webHidden/>
                <w:rStyle w:val="IndexLink"/>
              </w:rPr>
              <w:t>5</w:t>
            </w:r>
            <w:r>
              <w:rPr>
                <w:rStyle w:val="IndexLink"/>
                <w:rtl w:val="true"/>
              </w:rPr>
              <w:t xml:space="preserve">- </w:t>
            </w:r>
            <w:r>
              <w:rPr>
                <w:rStyle w:val="IndexLink"/>
                <w:rtl w:val="true"/>
              </w:rPr>
              <w:t>دعای سحر</w:t>
            </w:r>
            <w:r>
              <w:rPr>
                <w:rStyle w:val="IndexLink"/>
                <w:rtl w:val="true"/>
              </w:rPr>
              <w:tab/>
            </w:r>
            <w:r>
              <w:rPr>
                <w:rStyle w:val="IndexLink"/>
              </w:rPr>
              <w:t>353</w:t>
            </w:r>
          </w:hyperlink>
        </w:p>
        <w:p>
          <w:pPr>
            <w:pStyle w:val="Contents5"/>
            <w:tabs>
              <w:tab w:val="clear" w:pos="7892"/>
              <w:tab w:val="right" w:pos="9026" w:leader="dot"/>
            </w:tabs>
            <w:rPr/>
          </w:pPr>
          <w:hyperlink w:anchor="__RefHeading___Toc5329680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353</w:t>
            </w:r>
          </w:hyperlink>
        </w:p>
        <w:p>
          <w:pPr>
            <w:pStyle w:val="Contents5"/>
            <w:tabs>
              <w:tab w:val="clear" w:pos="7892"/>
              <w:tab w:val="right" w:pos="9026" w:leader="dot"/>
            </w:tabs>
            <w:rPr/>
          </w:pPr>
          <w:hyperlink w:anchor="__RefHeading___Toc5329682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353</w:t>
            </w:r>
          </w:hyperlink>
        </w:p>
        <w:p>
          <w:pPr>
            <w:pStyle w:val="Contents5"/>
            <w:tabs>
              <w:tab w:val="clear" w:pos="7892"/>
              <w:tab w:val="right" w:pos="9026" w:leader="dot"/>
            </w:tabs>
            <w:rPr/>
          </w:pPr>
          <w:hyperlink w:anchor="__RefHeading___Toc5329684_2870459653">
            <w:r>
              <w:rPr>
                <w:webHidden/>
                <w:rStyle w:val="IndexLink"/>
              </w:rPr>
              <w:t>5-3</w:t>
            </w:r>
            <w:r>
              <w:rPr>
                <w:rStyle w:val="IndexLink"/>
                <w:rtl w:val="true"/>
              </w:rPr>
              <w:t xml:space="preserve">. </w:t>
            </w:r>
            <w:r>
              <w:rPr>
                <w:rStyle w:val="IndexLink"/>
                <w:rtl w:val="true"/>
              </w:rPr>
              <w:t>نکته برگزیده</w:t>
            </w:r>
            <w:r>
              <w:rPr>
                <w:rStyle w:val="IndexLink"/>
                <w:rtl w:val="true"/>
              </w:rPr>
              <w:tab/>
            </w:r>
            <w:r>
              <w:rPr>
                <w:rStyle w:val="IndexLink"/>
              </w:rPr>
              <w:t>354</w:t>
            </w:r>
          </w:hyperlink>
        </w:p>
        <w:p>
          <w:pPr>
            <w:pStyle w:val="Contents4"/>
            <w:tabs>
              <w:tab w:val="clear" w:pos="8176"/>
              <w:tab w:val="right" w:pos="9026" w:leader="dot"/>
            </w:tabs>
            <w:rPr/>
          </w:pPr>
          <w:hyperlink w:anchor="__RefHeading___Toc5329686_2870459653">
            <w:r>
              <w:rPr>
                <w:webHidden/>
                <w:rStyle w:val="IndexLink"/>
              </w:rPr>
              <w:t>6</w:t>
            </w:r>
            <w:r>
              <w:rPr>
                <w:rStyle w:val="IndexLink"/>
                <w:rtl w:val="true"/>
              </w:rPr>
              <w:t xml:space="preserve">- </w:t>
            </w:r>
            <w:r>
              <w:rPr>
                <w:rStyle w:val="IndexLink"/>
                <w:rtl w:val="true"/>
              </w:rPr>
              <w:t>دعای ابوحمزه ثمالی</w:t>
            </w:r>
            <w:r>
              <w:rPr>
                <w:rStyle w:val="IndexLink"/>
                <w:rtl w:val="true"/>
              </w:rPr>
              <w:tab/>
            </w:r>
            <w:r>
              <w:rPr>
                <w:rStyle w:val="IndexLink"/>
              </w:rPr>
              <w:t>356</w:t>
            </w:r>
          </w:hyperlink>
        </w:p>
        <w:p>
          <w:pPr>
            <w:pStyle w:val="Contents5"/>
            <w:tabs>
              <w:tab w:val="clear" w:pos="7892"/>
              <w:tab w:val="right" w:pos="9026" w:leader="dot"/>
            </w:tabs>
            <w:rPr/>
          </w:pPr>
          <w:hyperlink w:anchor="__RefHeading___Toc5329688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356</w:t>
            </w:r>
          </w:hyperlink>
        </w:p>
        <w:p>
          <w:pPr>
            <w:pStyle w:val="Contents5"/>
            <w:tabs>
              <w:tab w:val="clear" w:pos="7892"/>
              <w:tab w:val="right" w:pos="9026" w:leader="dot"/>
            </w:tabs>
            <w:rPr/>
          </w:pPr>
          <w:hyperlink w:anchor="__RefHeading___Toc5329690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357</w:t>
            </w:r>
          </w:hyperlink>
        </w:p>
        <w:p>
          <w:pPr>
            <w:pStyle w:val="Contents5"/>
            <w:tabs>
              <w:tab w:val="clear" w:pos="7892"/>
              <w:tab w:val="right" w:pos="9026" w:leader="dot"/>
            </w:tabs>
            <w:rPr/>
          </w:pPr>
          <w:hyperlink w:anchor="__RefHeading___Toc5329692_2870459653">
            <w:r>
              <w:rPr>
                <w:webHidden/>
                <w:rStyle w:val="IndexLink"/>
              </w:rPr>
              <w:t>6-3</w:t>
            </w:r>
            <w:r>
              <w:rPr>
                <w:rStyle w:val="IndexLink"/>
                <w:rtl w:val="true"/>
              </w:rPr>
              <w:t xml:space="preserve">. </w:t>
            </w:r>
            <w:r>
              <w:rPr>
                <w:rStyle w:val="IndexLink"/>
                <w:rtl w:val="true"/>
              </w:rPr>
              <w:t>فرازهای برگزیده</w:t>
            </w:r>
            <w:r>
              <w:rPr>
                <w:rStyle w:val="IndexLink"/>
                <w:rtl w:val="true"/>
              </w:rPr>
              <w:tab/>
            </w:r>
            <w:r>
              <w:rPr>
                <w:rStyle w:val="IndexLink"/>
              </w:rPr>
              <w:t>359</w:t>
            </w:r>
          </w:hyperlink>
        </w:p>
        <w:p>
          <w:pPr>
            <w:pStyle w:val="Contents4"/>
            <w:tabs>
              <w:tab w:val="clear" w:pos="8176"/>
              <w:tab w:val="right" w:pos="9026" w:leader="dot"/>
            </w:tabs>
            <w:rPr/>
          </w:pPr>
          <w:hyperlink w:anchor="__RefHeading___Toc5329694_2870459653">
            <w:r>
              <w:rPr>
                <w:webHidden/>
                <w:rStyle w:val="IndexLink"/>
              </w:rPr>
              <w:t>7</w:t>
            </w:r>
            <w:r>
              <w:rPr>
                <w:rStyle w:val="IndexLink"/>
                <w:rtl w:val="true"/>
              </w:rPr>
              <w:t xml:space="preserve">- </w:t>
            </w:r>
            <w:r>
              <w:rPr>
                <w:rStyle w:val="IndexLink"/>
                <w:rtl w:val="true"/>
              </w:rPr>
              <w:t>ادعیه روزهای ماه مبارک رمضان</w:t>
            </w:r>
            <w:r>
              <w:rPr>
                <w:rStyle w:val="IndexLink"/>
                <w:rtl w:val="true"/>
              </w:rPr>
              <w:tab/>
            </w:r>
            <w:r>
              <w:rPr>
                <w:rStyle w:val="IndexLink"/>
              </w:rPr>
              <w:t>363</w:t>
            </w:r>
          </w:hyperlink>
        </w:p>
        <w:p>
          <w:pPr>
            <w:pStyle w:val="Contents5"/>
            <w:tabs>
              <w:tab w:val="clear" w:pos="7892"/>
              <w:tab w:val="right" w:pos="9026" w:leader="dot"/>
            </w:tabs>
            <w:rPr/>
          </w:pPr>
          <w:hyperlink w:anchor="__RefHeading___Toc5329696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363</w:t>
            </w:r>
          </w:hyperlink>
        </w:p>
        <w:p>
          <w:pPr>
            <w:pStyle w:val="Contents5"/>
            <w:tabs>
              <w:tab w:val="clear" w:pos="7892"/>
              <w:tab w:val="right" w:pos="9026" w:leader="dot"/>
            </w:tabs>
            <w:rPr/>
          </w:pPr>
          <w:hyperlink w:anchor="__RefHeading___Toc5329698_2870459653">
            <w:r>
              <w:rPr>
                <w:webHidden/>
                <w:rStyle w:val="IndexLink"/>
              </w:rPr>
              <w:t>7-2</w:t>
            </w:r>
            <w:r>
              <w:rPr>
                <w:rStyle w:val="IndexLink"/>
                <w:rtl w:val="true"/>
              </w:rPr>
              <w:t xml:space="preserve">. </w:t>
            </w:r>
            <w:r>
              <w:rPr>
                <w:rStyle w:val="IndexLink"/>
                <w:rtl w:val="true"/>
              </w:rPr>
              <w:t>مضامین</w:t>
            </w:r>
            <w:r>
              <w:rPr>
                <w:rStyle w:val="IndexLink"/>
                <w:rtl w:val="true"/>
              </w:rPr>
              <w:tab/>
            </w:r>
            <w:r>
              <w:rPr>
                <w:rStyle w:val="IndexLink"/>
              </w:rPr>
              <w:t>363</w:t>
            </w:r>
          </w:hyperlink>
        </w:p>
        <w:p>
          <w:pPr>
            <w:pStyle w:val="Contents5"/>
            <w:tabs>
              <w:tab w:val="clear" w:pos="7892"/>
              <w:tab w:val="right" w:pos="9026" w:leader="dot"/>
            </w:tabs>
            <w:rPr/>
          </w:pPr>
          <w:hyperlink w:anchor="__RefHeading___Toc5329700_2870459653">
            <w:r>
              <w:rPr>
                <w:webHidden/>
                <w:rStyle w:val="IndexLink"/>
              </w:rPr>
              <w:t>7-3</w:t>
            </w:r>
            <w:r>
              <w:rPr>
                <w:rStyle w:val="IndexLink"/>
                <w:rtl w:val="true"/>
              </w:rPr>
              <w:t xml:space="preserve">. </w:t>
            </w:r>
            <w:r>
              <w:rPr>
                <w:rStyle w:val="IndexLink"/>
                <w:rtl w:val="true"/>
              </w:rPr>
              <w:t>نکته برگزیده</w:t>
            </w:r>
            <w:r>
              <w:rPr>
                <w:rStyle w:val="IndexLink"/>
                <w:rtl w:val="true"/>
              </w:rPr>
              <w:tab/>
            </w:r>
            <w:r>
              <w:rPr>
                <w:rStyle w:val="IndexLink"/>
              </w:rPr>
              <w:t>365</w:t>
            </w:r>
          </w:hyperlink>
        </w:p>
        <w:p>
          <w:pPr>
            <w:pStyle w:val="Contents4"/>
            <w:tabs>
              <w:tab w:val="clear" w:pos="8176"/>
              <w:tab w:val="right" w:pos="9026" w:leader="dot"/>
            </w:tabs>
            <w:rPr/>
          </w:pPr>
          <w:hyperlink w:anchor="__RefHeading___Toc5329702_2870459653">
            <w:r>
              <w:rPr>
                <w:webHidden/>
                <w:rStyle w:val="IndexLink"/>
                <w:rtl w:val="true"/>
              </w:rPr>
              <w:t>سؤالات</w:t>
            </w:r>
            <w:r>
              <w:rPr>
                <w:rStyle w:val="IndexLink"/>
                <w:rtl w:val="true"/>
              </w:rPr>
              <w:tab/>
            </w:r>
            <w:r>
              <w:rPr>
                <w:rStyle w:val="IndexLink"/>
              </w:rPr>
              <w:t>368</w:t>
            </w:r>
          </w:hyperlink>
        </w:p>
        <w:p>
          <w:pPr>
            <w:pStyle w:val="Contents3"/>
            <w:tabs>
              <w:tab w:val="clear" w:pos="8459"/>
              <w:tab w:val="right" w:pos="9026" w:leader="dot"/>
            </w:tabs>
            <w:rPr/>
          </w:pPr>
          <w:hyperlink w:anchor="__RefHeading___Toc5329704_2870459653">
            <w:r>
              <w:rPr>
                <w:webHidden/>
                <w:rStyle w:val="IndexLink"/>
                <w:rtl w:val="true"/>
              </w:rPr>
              <w:t>درس سیزدهم – ماه شوّال تا جمادی الثانی</w:t>
            </w:r>
            <w:r>
              <w:rPr>
                <w:rStyle w:val="IndexLink"/>
                <w:rtl w:val="true"/>
              </w:rPr>
              <w:tab/>
            </w:r>
            <w:r>
              <w:rPr>
                <w:rStyle w:val="IndexLink"/>
              </w:rPr>
              <w:t>369</w:t>
            </w:r>
          </w:hyperlink>
        </w:p>
        <w:p>
          <w:pPr>
            <w:pStyle w:val="Contents4"/>
            <w:tabs>
              <w:tab w:val="clear" w:pos="8176"/>
              <w:tab w:val="right" w:pos="9026" w:leader="dot"/>
            </w:tabs>
            <w:rPr/>
          </w:pPr>
          <w:hyperlink w:anchor="__RefHeading___Toc5329706_2870459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5329708_2870459653">
            <w:r>
              <w:rPr>
                <w:webHidden/>
                <w:rStyle w:val="IndexLink"/>
              </w:rPr>
              <w:t>1</w:t>
            </w:r>
            <w:r>
              <w:rPr>
                <w:rStyle w:val="IndexLink"/>
                <w:rtl w:val="true"/>
              </w:rPr>
              <w:t xml:space="preserve">- </w:t>
            </w:r>
            <w:r>
              <w:rPr>
                <w:rStyle w:val="IndexLink"/>
                <w:rtl w:val="true"/>
              </w:rPr>
              <w:t>دعای قنوت نماز عید فطر</w:t>
            </w:r>
            <w:r>
              <w:rPr>
                <w:rStyle w:val="IndexLink"/>
                <w:rtl w:val="true"/>
              </w:rPr>
              <w:tab/>
            </w:r>
            <w:r>
              <w:rPr>
                <w:rStyle w:val="IndexLink"/>
              </w:rPr>
              <w:t>369</w:t>
            </w:r>
          </w:hyperlink>
        </w:p>
        <w:p>
          <w:pPr>
            <w:pStyle w:val="Contents5"/>
            <w:tabs>
              <w:tab w:val="clear" w:pos="7892"/>
              <w:tab w:val="right" w:pos="9026" w:leader="dot"/>
            </w:tabs>
            <w:rPr/>
          </w:pPr>
          <w:hyperlink w:anchor="__RefHeading___Toc5329710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369</w:t>
            </w:r>
          </w:hyperlink>
        </w:p>
        <w:p>
          <w:pPr>
            <w:pStyle w:val="Contents5"/>
            <w:tabs>
              <w:tab w:val="clear" w:pos="7892"/>
              <w:tab w:val="right" w:pos="9026" w:leader="dot"/>
            </w:tabs>
            <w:rPr/>
          </w:pPr>
          <w:hyperlink w:anchor="__RefHeading___Toc5329712_2870459653">
            <w:r>
              <w:rPr>
                <w:webHidden/>
                <w:rStyle w:val="IndexLink"/>
              </w:rPr>
              <w:t>2-1</w:t>
            </w:r>
            <w:r>
              <w:rPr>
                <w:rStyle w:val="IndexLink"/>
                <w:rtl w:val="true"/>
              </w:rPr>
              <w:t xml:space="preserve">. </w:t>
            </w:r>
            <w:r>
              <w:rPr>
                <w:rStyle w:val="IndexLink"/>
                <w:rtl w:val="true"/>
              </w:rPr>
              <w:t>مضامین</w:t>
            </w:r>
            <w:r>
              <w:rPr>
                <w:rStyle w:val="IndexLink"/>
                <w:rtl w:val="true"/>
              </w:rPr>
              <w:tab/>
            </w:r>
            <w:r>
              <w:rPr>
                <w:rStyle w:val="IndexLink"/>
              </w:rPr>
              <w:t>370</w:t>
            </w:r>
          </w:hyperlink>
        </w:p>
        <w:p>
          <w:pPr>
            <w:pStyle w:val="Contents5"/>
            <w:tabs>
              <w:tab w:val="clear" w:pos="7892"/>
              <w:tab w:val="right" w:pos="9026" w:leader="dot"/>
            </w:tabs>
            <w:rPr/>
          </w:pPr>
          <w:hyperlink w:anchor="__RefHeading___Toc5329714_2870459653">
            <w:r>
              <w:rPr>
                <w:webHidden/>
                <w:rStyle w:val="IndexLink"/>
              </w:rPr>
              <w:t>3-1</w:t>
            </w:r>
            <w:r>
              <w:rPr>
                <w:rStyle w:val="IndexLink"/>
                <w:rtl w:val="true"/>
              </w:rPr>
              <w:t xml:space="preserve">. </w:t>
            </w:r>
            <w:r>
              <w:rPr>
                <w:rStyle w:val="IndexLink"/>
                <w:rtl w:val="true"/>
              </w:rPr>
              <w:t>عبارات برگزیده</w:t>
            </w:r>
            <w:r>
              <w:rPr>
                <w:rStyle w:val="IndexLink"/>
                <w:rtl w:val="true"/>
              </w:rPr>
              <w:tab/>
            </w:r>
            <w:r>
              <w:rPr>
                <w:rStyle w:val="IndexLink"/>
              </w:rPr>
              <w:t>370</w:t>
            </w:r>
          </w:hyperlink>
        </w:p>
        <w:p>
          <w:pPr>
            <w:pStyle w:val="Contents4"/>
            <w:tabs>
              <w:tab w:val="clear" w:pos="8176"/>
              <w:tab w:val="right" w:pos="9026" w:leader="dot"/>
            </w:tabs>
            <w:rPr/>
          </w:pPr>
          <w:hyperlink w:anchor="__RefHeading___Toc5329716_2870459653">
            <w:r>
              <w:rPr>
                <w:webHidden/>
                <w:rStyle w:val="IndexLink"/>
              </w:rPr>
              <w:t>2</w:t>
            </w:r>
            <w:r>
              <w:rPr>
                <w:rStyle w:val="IndexLink"/>
                <w:rtl w:val="true"/>
              </w:rPr>
              <w:t xml:space="preserve">- </w:t>
            </w:r>
            <w:r>
              <w:rPr>
                <w:rStyle w:val="IndexLink"/>
                <w:rtl w:val="true"/>
              </w:rPr>
              <w:t xml:space="preserve">دعای </w:t>
            </w:r>
            <w:r>
              <w:rPr>
                <w:rStyle w:val="IndexLink"/>
                <w:rtl w:val="true"/>
              </w:rPr>
              <w:t xml:space="preserve">« </w:t>
            </w:r>
            <w:r>
              <w:rPr>
                <w:rStyle w:val="IndexLink"/>
                <w:rtl w:val="true"/>
              </w:rPr>
              <w:t>اللَّهُمَّ دَاحِی الْكَعْبَةِ</w:t>
            </w:r>
            <w:r>
              <w:rPr>
                <w:rStyle w:val="IndexLink"/>
                <w:rtl w:val="true"/>
              </w:rPr>
              <w:t xml:space="preserve">» </w:t>
            </w:r>
            <w:r>
              <w:rPr>
                <w:rStyle w:val="IndexLink"/>
                <w:rtl w:val="true"/>
              </w:rPr>
              <w:t>از اعمال روز بیست و پنجم ذی القعده</w:t>
            </w:r>
            <w:r>
              <w:rPr>
                <w:rStyle w:val="IndexLink"/>
                <w:rtl w:val="true"/>
              </w:rPr>
              <w:tab/>
            </w:r>
            <w:r>
              <w:rPr>
                <w:rStyle w:val="IndexLink"/>
              </w:rPr>
              <w:t>371</w:t>
            </w:r>
          </w:hyperlink>
        </w:p>
        <w:p>
          <w:pPr>
            <w:pStyle w:val="Contents5"/>
            <w:tabs>
              <w:tab w:val="clear" w:pos="7892"/>
              <w:tab w:val="right" w:pos="9026" w:leader="dot"/>
            </w:tabs>
            <w:rPr/>
          </w:pPr>
          <w:hyperlink w:anchor="__RefHeading___Toc5329718_2870459653">
            <w:r>
              <w:rPr>
                <w:webHidden/>
                <w:rStyle w:val="IndexLink"/>
              </w:rPr>
              <w:t>1-2</w:t>
            </w:r>
            <w:r>
              <w:rPr>
                <w:rStyle w:val="IndexLink"/>
                <w:rtl w:val="true"/>
              </w:rPr>
              <w:t xml:space="preserve">. </w:t>
            </w:r>
            <w:r>
              <w:rPr>
                <w:rStyle w:val="IndexLink"/>
                <w:rtl w:val="true"/>
              </w:rPr>
              <w:t>کلّیات</w:t>
            </w:r>
            <w:r>
              <w:rPr>
                <w:rStyle w:val="IndexLink"/>
                <w:rtl w:val="true"/>
              </w:rPr>
              <w:tab/>
            </w:r>
            <w:r>
              <w:rPr>
                <w:rStyle w:val="IndexLink"/>
              </w:rPr>
              <w:t>371</w:t>
            </w:r>
          </w:hyperlink>
        </w:p>
        <w:p>
          <w:pPr>
            <w:pStyle w:val="Contents5"/>
            <w:tabs>
              <w:tab w:val="clear" w:pos="7892"/>
              <w:tab w:val="right" w:pos="9026" w:leader="dot"/>
            </w:tabs>
            <w:rPr/>
          </w:pPr>
          <w:hyperlink w:anchor="__RefHeading___Toc5329720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372</w:t>
            </w:r>
          </w:hyperlink>
        </w:p>
        <w:p>
          <w:pPr>
            <w:pStyle w:val="Contents5"/>
            <w:tabs>
              <w:tab w:val="clear" w:pos="7892"/>
              <w:tab w:val="right" w:pos="9026" w:leader="dot"/>
            </w:tabs>
            <w:rPr/>
          </w:pPr>
          <w:hyperlink w:anchor="__RefHeading___Toc5329722_2870459653">
            <w:r>
              <w:rPr>
                <w:webHidden/>
                <w:rStyle w:val="IndexLink"/>
              </w:rPr>
              <w:t>3-2</w:t>
            </w:r>
            <w:r>
              <w:rPr>
                <w:rStyle w:val="IndexLink"/>
                <w:rtl w:val="true"/>
              </w:rPr>
              <w:t xml:space="preserve">. </w:t>
            </w:r>
            <w:r>
              <w:rPr>
                <w:rStyle w:val="IndexLink"/>
                <w:rtl w:val="true"/>
              </w:rPr>
              <w:t>نکته برگزیده</w:t>
            </w:r>
            <w:r>
              <w:rPr>
                <w:rStyle w:val="IndexLink"/>
                <w:rtl w:val="true"/>
              </w:rPr>
              <w:tab/>
            </w:r>
            <w:r>
              <w:rPr>
                <w:rStyle w:val="IndexLink"/>
              </w:rPr>
              <w:t>372</w:t>
            </w:r>
          </w:hyperlink>
        </w:p>
        <w:p>
          <w:pPr>
            <w:pStyle w:val="Contents4"/>
            <w:tabs>
              <w:tab w:val="clear" w:pos="8176"/>
              <w:tab w:val="right" w:pos="9026" w:leader="dot"/>
            </w:tabs>
            <w:rPr/>
          </w:pPr>
          <w:hyperlink w:anchor="__RefHeading___Toc5329724_2870459653">
            <w:r>
              <w:rPr>
                <w:webHidden/>
                <w:rStyle w:val="IndexLink"/>
              </w:rPr>
              <w:t>3</w:t>
            </w:r>
            <w:r>
              <w:rPr>
                <w:rStyle w:val="IndexLink"/>
                <w:rtl w:val="true"/>
              </w:rPr>
              <w:t xml:space="preserve">- </w:t>
            </w:r>
            <w:r>
              <w:rPr>
                <w:rStyle w:val="IndexLink"/>
                <w:rtl w:val="true"/>
              </w:rPr>
              <w:t xml:space="preserve">دعای </w:t>
            </w:r>
            <w:r>
              <w:rPr>
                <w:rStyle w:val="IndexLink"/>
                <w:rtl w:val="true"/>
              </w:rPr>
              <w:t xml:space="preserve">« </w:t>
            </w:r>
            <w:r>
              <w:rPr>
                <w:rStyle w:val="IndexLink"/>
                <w:rtl w:val="true"/>
              </w:rPr>
              <w:t>اللَّهُمَّ يَا شَاهِدَ كُلِّ نَجْوَى</w:t>
            </w:r>
            <w:r>
              <w:rPr>
                <w:rStyle w:val="IndexLink"/>
                <w:rtl w:val="true"/>
              </w:rPr>
              <w:t>»</w:t>
              <w:tab/>
            </w:r>
            <w:r>
              <w:rPr>
                <w:rStyle w:val="IndexLink"/>
              </w:rPr>
              <w:t>374</w:t>
            </w:r>
          </w:hyperlink>
        </w:p>
        <w:p>
          <w:pPr>
            <w:pStyle w:val="Contents5"/>
            <w:tabs>
              <w:tab w:val="clear" w:pos="7892"/>
              <w:tab w:val="right" w:pos="9026" w:leader="dot"/>
            </w:tabs>
            <w:rPr/>
          </w:pPr>
          <w:hyperlink w:anchor="__RefHeading___Toc5329726_2870459653">
            <w:r>
              <w:rPr>
                <w:webHidden/>
                <w:rStyle w:val="IndexLink"/>
              </w:rPr>
              <w:t>1-3</w:t>
            </w:r>
            <w:r>
              <w:rPr>
                <w:rStyle w:val="IndexLink"/>
                <w:rtl w:val="true"/>
              </w:rPr>
              <w:t xml:space="preserve">. </w:t>
            </w:r>
            <w:r>
              <w:rPr>
                <w:rStyle w:val="IndexLink"/>
                <w:rtl w:val="true"/>
              </w:rPr>
              <w:t>کلّیات</w:t>
            </w:r>
            <w:r>
              <w:rPr>
                <w:rStyle w:val="IndexLink"/>
                <w:rtl w:val="true"/>
              </w:rPr>
              <w:tab/>
            </w:r>
            <w:r>
              <w:rPr>
                <w:rStyle w:val="IndexLink"/>
              </w:rPr>
              <w:t>374</w:t>
            </w:r>
          </w:hyperlink>
        </w:p>
        <w:p>
          <w:pPr>
            <w:pStyle w:val="Contents5"/>
            <w:tabs>
              <w:tab w:val="clear" w:pos="7892"/>
              <w:tab w:val="right" w:pos="9026" w:leader="dot"/>
            </w:tabs>
            <w:rPr/>
          </w:pPr>
          <w:hyperlink w:anchor="__RefHeading___Toc5329728_2870459653">
            <w:r>
              <w:rPr>
                <w:webHidden/>
                <w:rStyle w:val="IndexLink"/>
              </w:rPr>
              <w:t>2-3</w:t>
            </w:r>
            <w:r>
              <w:rPr>
                <w:rStyle w:val="IndexLink"/>
                <w:rtl w:val="true"/>
              </w:rPr>
              <w:t xml:space="preserve">. </w:t>
            </w:r>
            <w:r>
              <w:rPr>
                <w:rStyle w:val="IndexLink"/>
                <w:rtl w:val="true"/>
              </w:rPr>
              <w:t>مضامین</w:t>
            </w:r>
            <w:r>
              <w:rPr>
                <w:rStyle w:val="IndexLink"/>
                <w:rtl w:val="true"/>
              </w:rPr>
              <w:tab/>
            </w:r>
            <w:r>
              <w:rPr>
                <w:rStyle w:val="IndexLink"/>
              </w:rPr>
              <w:t>375</w:t>
            </w:r>
          </w:hyperlink>
        </w:p>
        <w:p>
          <w:pPr>
            <w:pStyle w:val="Contents5"/>
            <w:tabs>
              <w:tab w:val="clear" w:pos="7892"/>
              <w:tab w:val="right" w:pos="9026" w:leader="dot"/>
            </w:tabs>
            <w:rPr/>
          </w:pPr>
          <w:hyperlink w:anchor="__RefHeading___Toc5329730_2870459653">
            <w:r>
              <w:rPr>
                <w:webHidden/>
                <w:rStyle w:val="IndexLink"/>
              </w:rPr>
              <w:t>3-3</w:t>
            </w:r>
            <w:r>
              <w:rPr>
                <w:rStyle w:val="IndexLink"/>
                <w:rtl w:val="true"/>
              </w:rPr>
              <w:t xml:space="preserve">. </w:t>
            </w:r>
            <w:r>
              <w:rPr>
                <w:rStyle w:val="IndexLink"/>
                <w:rtl w:val="true"/>
              </w:rPr>
              <w:t>عبارت برگزیده</w:t>
            </w:r>
            <w:r>
              <w:rPr>
                <w:rStyle w:val="IndexLink"/>
                <w:rtl w:val="true"/>
              </w:rPr>
              <w:tab/>
            </w:r>
            <w:r>
              <w:rPr>
                <w:rStyle w:val="IndexLink"/>
              </w:rPr>
              <w:t>375</w:t>
            </w:r>
          </w:hyperlink>
        </w:p>
        <w:p>
          <w:pPr>
            <w:pStyle w:val="Contents4"/>
            <w:tabs>
              <w:tab w:val="clear" w:pos="8176"/>
              <w:tab w:val="right" w:pos="9026" w:leader="dot"/>
            </w:tabs>
            <w:rPr/>
          </w:pPr>
          <w:hyperlink w:anchor="__RefHeading___Toc5329732_2870459653">
            <w:r>
              <w:rPr>
                <w:webHidden/>
                <w:rStyle w:val="IndexLink"/>
              </w:rPr>
              <w:t>4</w:t>
            </w:r>
            <w:r>
              <w:rPr>
                <w:rStyle w:val="IndexLink"/>
                <w:rtl w:val="true"/>
              </w:rPr>
              <w:t xml:space="preserve">- </w:t>
            </w:r>
            <w:r>
              <w:rPr>
                <w:rStyle w:val="IndexLink"/>
                <w:rtl w:val="true"/>
              </w:rPr>
              <w:t>دعای عرفه</w:t>
            </w:r>
            <w:r>
              <w:rPr>
                <w:rStyle w:val="IndexLink"/>
                <w:rtl w:val="true"/>
              </w:rPr>
              <w:tab/>
            </w:r>
            <w:r>
              <w:rPr>
                <w:rStyle w:val="IndexLink"/>
              </w:rPr>
              <w:t>380</w:t>
            </w:r>
          </w:hyperlink>
        </w:p>
        <w:p>
          <w:pPr>
            <w:pStyle w:val="Contents5"/>
            <w:tabs>
              <w:tab w:val="clear" w:pos="7892"/>
              <w:tab w:val="right" w:pos="9026" w:leader="dot"/>
            </w:tabs>
            <w:rPr/>
          </w:pPr>
          <w:hyperlink w:anchor="__RefHeading___Toc5329734_2870459653">
            <w:r>
              <w:rPr>
                <w:webHidden/>
                <w:rStyle w:val="IndexLink"/>
              </w:rPr>
              <w:t>1-4</w:t>
            </w:r>
            <w:r>
              <w:rPr>
                <w:rStyle w:val="IndexLink"/>
                <w:rtl w:val="true"/>
              </w:rPr>
              <w:t xml:space="preserve">. </w:t>
            </w:r>
            <w:r>
              <w:rPr>
                <w:rStyle w:val="IndexLink"/>
                <w:rtl w:val="true"/>
              </w:rPr>
              <w:t>کلّیات</w:t>
            </w:r>
            <w:r>
              <w:rPr>
                <w:rStyle w:val="IndexLink"/>
                <w:rtl w:val="true"/>
              </w:rPr>
              <w:tab/>
            </w:r>
            <w:r>
              <w:rPr>
                <w:rStyle w:val="IndexLink"/>
              </w:rPr>
              <w:t>380</w:t>
            </w:r>
          </w:hyperlink>
        </w:p>
        <w:p>
          <w:pPr>
            <w:pStyle w:val="Contents5"/>
            <w:tabs>
              <w:tab w:val="clear" w:pos="7892"/>
              <w:tab w:val="right" w:pos="9026" w:leader="dot"/>
            </w:tabs>
            <w:rPr/>
          </w:pPr>
          <w:hyperlink w:anchor="__RefHeading___Toc5329736_2870459653">
            <w:r>
              <w:rPr>
                <w:webHidden/>
                <w:rStyle w:val="IndexLink"/>
              </w:rPr>
              <w:t>2-4</w:t>
            </w:r>
            <w:r>
              <w:rPr>
                <w:rStyle w:val="IndexLink"/>
                <w:rtl w:val="true"/>
              </w:rPr>
              <w:t xml:space="preserve">. </w:t>
            </w:r>
            <w:r>
              <w:rPr>
                <w:rStyle w:val="IndexLink"/>
                <w:rtl w:val="true"/>
              </w:rPr>
              <w:t>مضامین</w:t>
            </w:r>
            <w:r>
              <w:rPr>
                <w:rStyle w:val="IndexLink"/>
                <w:rtl w:val="true"/>
              </w:rPr>
              <w:tab/>
            </w:r>
            <w:r>
              <w:rPr>
                <w:rStyle w:val="IndexLink"/>
              </w:rPr>
              <w:t>380</w:t>
            </w:r>
          </w:hyperlink>
        </w:p>
        <w:p>
          <w:pPr>
            <w:pStyle w:val="Contents5"/>
            <w:tabs>
              <w:tab w:val="clear" w:pos="7892"/>
              <w:tab w:val="right" w:pos="9026" w:leader="dot"/>
            </w:tabs>
            <w:rPr/>
          </w:pPr>
          <w:hyperlink w:anchor="__RefHeading___Toc5329738_2870459653">
            <w:r>
              <w:rPr>
                <w:webHidden/>
                <w:rStyle w:val="IndexLink"/>
              </w:rPr>
              <w:t>3-4</w:t>
            </w:r>
            <w:r>
              <w:rPr>
                <w:rStyle w:val="IndexLink"/>
                <w:rtl w:val="true"/>
              </w:rPr>
              <w:t xml:space="preserve">. </w:t>
            </w:r>
            <w:r>
              <w:rPr>
                <w:rStyle w:val="IndexLink"/>
                <w:rtl w:val="true"/>
              </w:rPr>
              <w:t>موضوعات</w:t>
            </w:r>
            <w:r>
              <w:rPr>
                <w:rStyle w:val="IndexLink"/>
                <w:rtl w:val="true"/>
              </w:rPr>
              <w:tab/>
            </w:r>
            <w:r>
              <w:rPr>
                <w:rStyle w:val="IndexLink"/>
              </w:rPr>
              <w:t>381</w:t>
            </w:r>
          </w:hyperlink>
        </w:p>
        <w:p>
          <w:pPr>
            <w:pStyle w:val="Contents5"/>
            <w:tabs>
              <w:tab w:val="clear" w:pos="7892"/>
              <w:tab w:val="right" w:pos="9026" w:leader="dot"/>
            </w:tabs>
            <w:rPr/>
          </w:pPr>
          <w:hyperlink w:anchor="__RefHeading___Toc5329740_2870459653">
            <w:r>
              <w:rPr>
                <w:webHidden/>
                <w:rStyle w:val="IndexLink"/>
              </w:rPr>
              <w:t>4-4</w:t>
            </w:r>
            <w:r>
              <w:rPr>
                <w:rStyle w:val="IndexLink"/>
                <w:rtl w:val="true"/>
              </w:rPr>
              <w:t xml:space="preserve">. </w:t>
            </w:r>
            <w:r>
              <w:rPr>
                <w:rStyle w:val="IndexLink"/>
                <w:rtl w:val="true"/>
              </w:rPr>
              <w:t>در صد فراوانی برخی عناصر</w:t>
            </w:r>
            <w:r>
              <w:rPr>
                <w:rStyle w:val="IndexLink"/>
                <w:rtl w:val="true"/>
              </w:rPr>
              <w:tab/>
            </w:r>
            <w:r>
              <w:rPr>
                <w:rStyle w:val="IndexLink"/>
              </w:rPr>
              <w:t>382</w:t>
            </w:r>
          </w:hyperlink>
        </w:p>
        <w:p>
          <w:pPr>
            <w:pStyle w:val="Contents5"/>
            <w:tabs>
              <w:tab w:val="clear" w:pos="7892"/>
              <w:tab w:val="right" w:pos="9026" w:leader="dot"/>
            </w:tabs>
            <w:rPr/>
          </w:pPr>
          <w:hyperlink w:anchor="__RefHeading___Toc5329742_2870459653">
            <w:r>
              <w:rPr>
                <w:webHidden/>
                <w:rStyle w:val="IndexLink"/>
              </w:rPr>
              <w:t>5-4</w:t>
            </w:r>
            <w:r>
              <w:rPr>
                <w:rStyle w:val="IndexLink"/>
                <w:rtl w:val="true"/>
              </w:rPr>
              <w:t xml:space="preserve">. </w:t>
            </w:r>
            <w:r>
              <w:rPr>
                <w:rStyle w:val="IndexLink"/>
                <w:rtl w:val="true"/>
              </w:rPr>
              <w:t>عبارات برگزیده</w:t>
            </w:r>
            <w:r>
              <w:rPr>
                <w:rStyle w:val="IndexLink"/>
                <w:rtl w:val="true"/>
              </w:rPr>
              <w:tab/>
            </w:r>
            <w:r>
              <w:rPr>
                <w:rStyle w:val="IndexLink"/>
              </w:rPr>
              <w:t>383</w:t>
            </w:r>
          </w:hyperlink>
        </w:p>
        <w:p>
          <w:pPr>
            <w:pStyle w:val="Contents4"/>
            <w:tabs>
              <w:tab w:val="clear" w:pos="8176"/>
              <w:tab w:val="right" w:pos="9026" w:leader="dot"/>
            </w:tabs>
            <w:rPr/>
          </w:pPr>
          <w:hyperlink w:anchor="__RefHeading___Toc5329744_2870459653">
            <w:r>
              <w:rPr>
                <w:webHidden/>
                <w:rStyle w:val="IndexLink"/>
              </w:rPr>
              <w:t>5</w:t>
            </w:r>
            <w:r>
              <w:rPr>
                <w:rStyle w:val="IndexLink"/>
                <w:rtl w:val="true"/>
              </w:rPr>
              <w:t xml:space="preserve">- </w:t>
            </w:r>
            <w:r>
              <w:rPr>
                <w:rStyle w:val="IndexLink"/>
                <w:rtl w:val="true"/>
              </w:rPr>
              <w:t xml:space="preserve">دعای </w:t>
            </w:r>
            <w:r>
              <w:rPr>
                <w:rStyle w:val="IndexLink"/>
                <w:rtl w:val="true"/>
              </w:rPr>
              <w:t>«</w:t>
            </w:r>
            <w:r>
              <w:rPr>
                <w:rStyle w:val="IndexLink"/>
                <w:rtl w:val="true"/>
              </w:rPr>
              <w:t>اللَّهُمَّ إِنِّی أَسْأَلُكَ بِحَقِّ مُحَمَّدٍ نَبِيِّك</w:t>
            </w:r>
            <w:r>
              <w:rPr>
                <w:rStyle w:val="IndexLink"/>
                <w:rtl w:val="true"/>
              </w:rPr>
              <w:t>»</w:t>
              <w:tab/>
            </w:r>
            <w:r>
              <w:rPr>
                <w:rStyle w:val="IndexLink"/>
              </w:rPr>
              <w:t>384</w:t>
            </w:r>
          </w:hyperlink>
        </w:p>
        <w:p>
          <w:pPr>
            <w:pStyle w:val="Contents5"/>
            <w:tabs>
              <w:tab w:val="clear" w:pos="7892"/>
              <w:tab w:val="right" w:pos="9026" w:leader="dot"/>
            </w:tabs>
            <w:rPr/>
          </w:pPr>
          <w:hyperlink w:anchor="__RefHeading___Toc5329746_2870459653">
            <w:r>
              <w:rPr>
                <w:webHidden/>
                <w:rStyle w:val="IndexLink"/>
              </w:rPr>
              <w:t>1-5</w:t>
            </w:r>
            <w:r>
              <w:rPr>
                <w:rStyle w:val="IndexLink"/>
                <w:rtl w:val="true"/>
              </w:rPr>
              <w:t xml:space="preserve">. </w:t>
            </w:r>
            <w:r>
              <w:rPr>
                <w:rStyle w:val="IndexLink"/>
                <w:rtl w:val="true"/>
              </w:rPr>
              <w:t>کلّیات</w:t>
            </w:r>
            <w:r>
              <w:rPr>
                <w:rStyle w:val="IndexLink"/>
                <w:rtl w:val="true"/>
              </w:rPr>
              <w:tab/>
            </w:r>
            <w:r>
              <w:rPr>
                <w:rStyle w:val="IndexLink"/>
              </w:rPr>
              <w:t>384</w:t>
            </w:r>
          </w:hyperlink>
        </w:p>
        <w:p>
          <w:pPr>
            <w:pStyle w:val="Contents5"/>
            <w:tabs>
              <w:tab w:val="clear" w:pos="7892"/>
              <w:tab w:val="right" w:pos="9026" w:leader="dot"/>
            </w:tabs>
            <w:rPr/>
          </w:pPr>
          <w:hyperlink w:anchor="__RefHeading___Toc5329748_2870459653">
            <w:r>
              <w:rPr>
                <w:webHidden/>
                <w:rStyle w:val="IndexLink"/>
              </w:rPr>
              <w:t>2-5</w:t>
            </w:r>
            <w:r>
              <w:rPr>
                <w:rStyle w:val="IndexLink"/>
                <w:rtl w:val="true"/>
              </w:rPr>
              <w:t xml:space="preserve">. </w:t>
            </w:r>
            <w:r>
              <w:rPr>
                <w:rStyle w:val="IndexLink"/>
                <w:rtl w:val="true"/>
              </w:rPr>
              <w:t>مضامین</w:t>
            </w:r>
            <w:r>
              <w:rPr>
                <w:rStyle w:val="IndexLink"/>
                <w:rtl w:val="true"/>
              </w:rPr>
              <w:tab/>
            </w:r>
            <w:r>
              <w:rPr>
                <w:rStyle w:val="IndexLink"/>
              </w:rPr>
              <w:t>385</w:t>
            </w:r>
          </w:hyperlink>
        </w:p>
        <w:p>
          <w:pPr>
            <w:pStyle w:val="Contents5"/>
            <w:tabs>
              <w:tab w:val="clear" w:pos="7892"/>
              <w:tab w:val="right" w:pos="9026" w:leader="dot"/>
            </w:tabs>
            <w:rPr/>
          </w:pPr>
          <w:hyperlink w:anchor="__RefHeading___Toc5329750_2870459653">
            <w:r>
              <w:rPr>
                <w:webHidden/>
                <w:rStyle w:val="IndexLink"/>
              </w:rPr>
              <w:t>3-5</w:t>
            </w:r>
            <w:r>
              <w:rPr>
                <w:rStyle w:val="IndexLink"/>
                <w:rtl w:val="true"/>
              </w:rPr>
              <w:t xml:space="preserve">. </w:t>
            </w:r>
            <w:r>
              <w:rPr>
                <w:rStyle w:val="IndexLink"/>
                <w:rtl w:val="true"/>
              </w:rPr>
              <w:t>فرازهای برگزیده</w:t>
            </w:r>
            <w:r>
              <w:rPr>
                <w:rStyle w:val="IndexLink"/>
                <w:rtl w:val="true"/>
              </w:rPr>
              <w:tab/>
            </w:r>
            <w:r>
              <w:rPr>
                <w:rStyle w:val="IndexLink"/>
              </w:rPr>
              <w:t>386</w:t>
            </w:r>
          </w:hyperlink>
        </w:p>
        <w:p>
          <w:pPr>
            <w:pStyle w:val="Contents4"/>
            <w:tabs>
              <w:tab w:val="clear" w:pos="8176"/>
              <w:tab w:val="right" w:pos="9026" w:leader="dot"/>
            </w:tabs>
            <w:rPr/>
          </w:pPr>
          <w:hyperlink w:anchor="__RefHeading___Toc5329752_2870459653">
            <w:r>
              <w:rPr>
                <w:webHidden/>
                <w:rStyle w:val="IndexLink"/>
              </w:rPr>
              <w:t>6</w:t>
            </w:r>
            <w:r>
              <w:rPr>
                <w:rStyle w:val="IndexLink"/>
                <w:rtl w:val="true"/>
              </w:rPr>
              <w:t xml:space="preserve">- </w:t>
            </w:r>
            <w:r>
              <w:rPr>
                <w:rStyle w:val="IndexLink"/>
                <w:rtl w:val="true"/>
              </w:rPr>
              <w:t>دعای مباهله</w:t>
            </w:r>
            <w:r>
              <w:rPr>
                <w:rStyle w:val="IndexLink"/>
                <w:rtl w:val="true"/>
              </w:rPr>
              <w:tab/>
            </w:r>
            <w:r>
              <w:rPr>
                <w:rStyle w:val="IndexLink"/>
              </w:rPr>
              <w:t>388</w:t>
            </w:r>
          </w:hyperlink>
        </w:p>
        <w:p>
          <w:pPr>
            <w:pStyle w:val="Contents5"/>
            <w:tabs>
              <w:tab w:val="clear" w:pos="7892"/>
              <w:tab w:val="right" w:pos="9026" w:leader="dot"/>
            </w:tabs>
            <w:rPr/>
          </w:pPr>
          <w:hyperlink w:anchor="__RefHeading___Toc5329754_2870459653">
            <w:r>
              <w:rPr>
                <w:webHidden/>
                <w:rStyle w:val="IndexLink"/>
              </w:rPr>
              <w:t>1-6</w:t>
            </w:r>
            <w:r>
              <w:rPr>
                <w:rStyle w:val="IndexLink"/>
                <w:rtl w:val="true"/>
              </w:rPr>
              <w:t xml:space="preserve">. </w:t>
            </w:r>
            <w:r>
              <w:rPr>
                <w:rStyle w:val="IndexLink"/>
                <w:rtl w:val="true"/>
              </w:rPr>
              <w:t>کلّیات</w:t>
            </w:r>
            <w:r>
              <w:rPr>
                <w:rStyle w:val="IndexLink"/>
                <w:rtl w:val="true"/>
              </w:rPr>
              <w:tab/>
            </w:r>
            <w:r>
              <w:rPr>
                <w:rStyle w:val="IndexLink"/>
              </w:rPr>
              <w:t>388</w:t>
            </w:r>
          </w:hyperlink>
        </w:p>
        <w:p>
          <w:pPr>
            <w:pStyle w:val="Contents5"/>
            <w:tabs>
              <w:tab w:val="clear" w:pos="7892"/>
              <w:tab w:val="right" w:pos="9026" w:leader="dot"/>
            </w:tabs>
            <w:rPr/>
          </w:pPr>
          <w:hyperlink w:anchor="__RefHeading___Toc5329756_2870459653">
            <w:r>
              <w:rPr>
                <w:webHidden/>
                <w:rStyle w:val="IndexLink"/>
              </w:rPr>
              <w:t>2-6</w:t>
            </w:r>
            <w:r>
              <w:rPr>
                <w:rStyle w:val="IndexLink"/>
                <w:rtl w:val="true"/>
              </w:rPr>
              <w:t xml:space="preserve">. </w:t>
            </w:r>
            <w:r>
              <w:rPr>
                <w:rStyle w:val="IndexLink"/>
                <w:rtl w:val="true"/>
              </w:rPr>
              <w:t>مضامین</w:t>
            </w:r>
            <w:r>
              <w:rPr>
                <w:rStyle w:val="IndexLink"/>
                <w:rtl w:val="true"/>
              </w:rPr>
              <w:tab/>
            </w:r>
            <w:r>
              <w:rPr>
                <w:rStyle w:val="IndexLink"/>
              </w:rPr>
              <w:t>388</w:t>
            </w:r>
          </w:hyperlink>
        </w:p>
        <w:p>
          <w:pPr>
            <w:pStyle w:val="Contents5"/>
            <w:tabs>
              <w:tab w:val="clear" w:pos="7892"/>
              <w:tab w:val="right" w:pos="9026" w:leader="dot"/>
            </w:tabs>
            <w:rPr/>
          </w:pPr>
          <w:hyperlink w:anchor="__RefHeading___Toc5329758_2870459653">
            <w:r>
              <w:rPr>
                <w:webHidden/>
                <w:rStyle w:val="IndexLink"/>
              </w:rPr>
              <w:t>3-6</w:t>
            </w:r>
            <w:r>
              <w:rPr>
                <w:rStyle w:val="IndexLink"/>
                <w:rtl w:val="true"/>
              </w:rPr>
              <w:t xml:space="preserve">. </w:t>
            </w:r>
            <w:r>
              <w:rPr>
                <w:rStyle w:val="IndexLink"/>
                <w:rtl w:val="true"/>
              </w:rPr>
              <w:t>عبارات برگزیده</w:t>
            </w:r>
            <w:r>
              <w:rPr>
                <w:rStyle w:val="IndexLink"/>
                <w:rtl w:val="true"/>
              </w:rPr>
              <w:tab/>
            </w:r>
            <w:r>
              <w:rPr>
                <w:rStyle w:val="IndexLink"/>
              </w:rPr>
              <w:t>389</w:t>
            </w:r>
          </w:hyperlink>
        </w:p>
        <w:p>
          <w:pPr>
            <w:pStyle w:val="Contents4"/>
            <w:tabs>
              <w:tab w:val="clear" w:pos="8176"/>
              <w:tab w:val="right" w:pos="9026" w:leader="dot"/>
            </w:tabs>
            <w:rPr/>
          </w:pPr>
          <w:hyperlink w:anchor="__RefHeading___Toc5329760_2870459653">
            <w:r>
              <w:rPr>
                <w:webHidden/>
                <w:rStyle w:val="IndexLink"/>
              </w:rPr>
              <w:t>7</w:t>
            </w:r>
            <w:r>
              <w:rPr>
                <w:rStyle w:val="IndexLink"/>
                <w:rtl w:val="true"/>
              </w:rPr>
              <w:t xml:space="preserve">- </w:t>
            </w:r>
            <w:r>
              <w:rPr>
                <w:rStyle w:val="IndexLink"/>
                <w:rtl w:val="true"/>
              </w:rPr>
              <w:t xml:space="preserve">دعای </w:t>
            </w:r>
            <w:r>
              <w:rPr>
                <w:rStyle w:val="IndexLink"/>
                <w:rtl w:val="true"/>
              </w:rPr>
              <w:t>«</w:t>
            </w:r>
            <w:r>
              <w:rPr>
                <w:rStyle w:val="IndexLink"/>
                <w:rtl w:val="true"/>
              </w:rPr>
              <w:t>يَا شَدِيدَ الْقُوَى وَ يَا شَدِيدَ الْمِحَال</w:t>
            </w:r>
            <w:r>
              <w:rPr>
                <w:rStyle w:val="IndexLink"/>
                <w:rtl w:val="true"/>
              </w:rPr>
              <w:t>»</w:t>
              <w:tab/>
            </w:r>
            <w:r>
              <w:rPr>
                <w:rStyle w:val="IndexLink"/>
              </w:rPr>
              <w:t>391</w:t>
            </w:r>
          </w:hyperlink>
        </w:p>
        <w:p>
          <w:pPr>
            <w:pStyle w:val="Contents5"/>
            <w:tabs>
              <w:tab w:val="clear" w:pos="7892"/>
              <w:tab w:val="right" w:pos="9026" w:leader="dot"/>
            </w:tabs>
            <w:rPr/>
          </w:pPr>
          <w:hyperlink w:anchor="__RefHeading___Toc5329762_2870459653">
            <w:r>
              <w:rPr>
                <w:webHidden/>
                <w:rStyle w:val="IndexLink"/>
              </w:rPr>
              <w:t>1-7</w:t>
            </w:r>
            <w:r>
              <w:rPr>
                <w:rStyle w:val="IndexLink"/>
                <w:rtl w:val="true"/>
              </w:rPr>
              <w:t xml:space="preserve">. </w:t>
            </w:r>
            <w:r>
              <w:rPr>
                <w:rStyle w:val="IndexLink"/>
                <w:rtl w:val="true"/>
              </w:rPr>
              <w:t>کلّیات</w:t>
            </w:r>
            <w:r>
              <w:rPr>
                <w:rStyle w:val="IndexLink"/>
                <w:rtl w:val="true"/>
              </w:rPr>
              <w:tab/>
            </w:r>
            <w:r>
              <w:rPr>
                <w:rStyle w:val="IndexLink"/>
              </w:rPr>
              <w:t>391</w:t>
            </w:r>
          </w:hyperlink>
        </w:p>
        <w:p>
          <w:pPr>
            <w:pStyle w:val="Contents5"/>
            <w:tabs>
              <w:tab w:val="clear" w:pos="7892"/>
              <w:tab w:val="right" w:pos="9026" w:leader="dot"/>
            </w:tabs>
            <w:rPr/>
          </w:pPr>
          <w:hyperlink w:anchor="__RefHeading___Toc5329764_2870459653">
            <w:r>
              <w:rPr>
                <w:webHidden/>
                <w:rStyle w:val="IndexLink"/>
              </w:rPr>
              <w:t>2-7</w:t>
            </w:r>
            <w:r>
              <w:rPr>
                <w:rStyle w:val="IndexLink"/>
                <w:rtl w:val="true"/>
              </w:rPr>
              <w:t xml:space="preserve">. </w:t>
            </w:r>
            <w:r>
              <w:rPr>
                <w:rStyle w:val="IndexLink"/>
                <w:rtl w:val="true"/>
              </w:rPr>
              <w:t>مضامین</w:t>
            </w:r>
            <w:r>
              <w:rPr>
                <w:rStyle w:val="IndexLink"/>
                <w:rtl w:val="true"/>
              </w:rPr>
              <w:tab/>
            </w:r>
            <w:r>
              <w:rPr>
                <w:rStyle w:val="IndexLink"/>
              </w:rPr>
              <w:t>391</w:t>
            </w:r>
          </w:hyperlink>
        </w:p>
        <w:p>
          <w:pPr>
            <w:pStyle w:val="Contents5"/>
            <w:tabs>
              <w:tab w:val="clear" w:pos="7892"/>
              <w:tab w:val="right" w:pos="9026" w:leader="dot"/>
            </w:tabs>
            <w:rPr/>
          </w:pPr>
          <w:hyperlink w:anchor="__RefHeading___Toc5329766_2870459653">
            <w:r>
              <w:rPr>
                <w:webHidden/>
                <w:rStyle w:val="IndexLink"/>
              </w:rPr>
              <w:t>3-7</w:t>
            </w:r>
            <w:r>
              <w:rPr>
                <w:rStyle w:val="IndexLink"/>
                <w:rtl w:val="true"/>
              </w:rPr>
              <w:t xml:space="preserve">. </w:t>
            </w:r>
            <w:r>
              <w:rPr>
                <w:rStyle w:val="IndexLink"/>
                <w:rtl w:val="true"/>
              </w:rPr>
              <w:t>عبارات برگزیده</w:t>
            </w:r>
            <w:r>
              <w:rPr>
                <w:rStyle w:val="IndexLink"/>
                <w:rtl w:val="true"/>
              </w:rPr>
              <w:tab/>
            </w:r>
            <w:r>
              <w:rPr>
                <w:rStyle w:val="IndexLink"/>
              </w:rPr>
              <w:t>392</w:t>
            </w:r>
          </w:hyperlink>
        </w:p>
        <w:p>
          <w:pPr>
            <w:pStyle w:val="Contents4"/>
            <w:tabs>
              <w:tab w:val="clear" w:pos="8176"/>
              <w:tab w:val="right" w:pos="9026" w:leader="dot"/>
            </w:tabs>
            <w:rPr/>
          </w:pPr>
          <w:hyperlink w:anchor="__RefHeading___Toc5329768_2870459653">
            <w:r>
              <w:rPr>
                <w:webHidden/>
                <w:rStyle w:val="IndexLink"/>
                <w:rtl w:val="true"/>
              </w:rPr>
              <w:t>سؤالات</w:t>
            </w:r>
            <w:r>
              <w:rPr>
                <w:rStyle w:val="IndexLink"/>
                <w:rtl w:val="true"/>
              </w:rPr>
              <w:tab/>
            </w:r>
            <w:r>
              <w:rPr>
                <w:rStyle w:val="IndexLink"/>
              </w:rPr>
              <w:t>393</w:t>
            </w:r>
          </w:hyperlink>
        </w:p>
        <w:p>
          <w:pPr>
            <w:pStyle w:val="Contents3"/>
            <w:tabs>
              <w:tab w:val="clear" w:pos="8459"/>
              <w:tab w:val="right" w:pos="9026" w:leader="dot"/>
            </w:tabs>
            <w:rPr/>
          </w:pPr>
          <w:hyperlink w:anchor="__RefHeading___Toc5329770_2870459653">
            <w:r>
              <w:rPr>
                <w:webHidden/>
                <w:rStyle w:val="IndexLink"/>
                <w:rtl w:val="true"/>
              </w:rPr>
              <w:t xml:space="preserve">درس چهاردهم – زیارات مدینه منوّره و زیارات امیرالمؤمنین </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4"/>
            <w:tabs>
              <w:tab w:val="clear" w:pos="8176"/>
              <w:tab w:val="right" w:pos="9026" w:leader="dot"/>
            </w:tabs>
            <w:rPr/>
          </w:pPr>
          <w:hyperlink w:anchor="__RefHeading___Toc5329772_2870459653">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329774_2870459653">
            <w:r>
              <w:rPr>
                <w:webHidden/>
                <w:rStyle w:val="IndexLink"/>
              </w:rPr>
              <w:t>1</w:t>
            </w:r>
            <w:r>
              <w:rPr>
                <w:rStyle w:val="IndexLink"/>
                <w:rtl w:val="true"/>
              </w:rPr>
              <w:t xml:space="preserve">- </w:t>
            </w:r>
            <w:r>
              <w:rPr>
                <w:rStyle w:val="IndexLink"/>
                <w:rtl w:val="true"/>
              </w:rPr>
              <w:t xml:space="preserve">اذن دخول اول </w:t>
            </w:r>
            <w:r>
              <w:rPr>
                <w:rStyle w:val="IndexLink"/>
                <w:rtl w:val="true"/>
              </w:rPr>
              <w:t>(</w:t>
            </w:r>
            <w:r>
              <w:rPr>
                <w:rStyle w:val="IndexLink"/>
                <w:rtl w:val="true"/>
              </w:rPr>
              <w:t>اللَّهُمَّ إِنِّی وَقَفْتُ عَلَى بَابٍ مِنْ أَبْوَابِ بُيُوتِ نَبِيِّك</w:t>
            </w:r>
            <w:r>
              <w:rPr>
                <w:rStyle w:val="IndexLink"/>
                <w:rtl w:val="true"/>
              </w:rPr>
              <w:t>)</w:t>
              <w:tab/>
            </w:r>
            <w:r>
              <w:rPr>
                <w:rStyle w:val="IndexLink"/>
              </w:rPr>
              <w:t>395</w:t>
            </w:r>
          </w:hyperlink>
        </w:p>
        <w:p>
          <w:pPr>
            <w:pStyle w:val="Contents5"/>
            <w:tabs>
              <w:tab w:val="clear" w:pos="7892"/>
              <w:tab w:val="right" w:pos="9026" w:leader="dot"/>
            </w:tabs>
            <w:rPr/>
          </w:pPr>
          <w:hyperlink w:anchor="__RefHeading___Toc5329776_2870459653">
            <w:r>
              <w:rPr>
                <w:webHidden/>
                <w:rStyle w:val="IndexLink"/>
              </w:rPr>
              <w:t>1-1</w:t>
            </w:r>
            <w:r>
              <w:rPr>
                <w:rStyle w:val="IndexLink"/>
                <w:rtl w:val="true"/>
              </w:rPr>
              <w:t>.</w:t>
            </w:r>
            <w:r>
              <w:rPr>
                <w:rStyle w:val="IndexLink"/>
                <w:rtl w:val="true"/>
              </w:rPr>
              <w:t>کلّیات</w:t>
            </w:r>
            <w:r>
              <w:rPr>
                <w:rStyle w:val="IndexLink"/>
                <w:rtl w:val="true"/>
              </w:rPr>
              <w:tab/>
            </w:r>
            <w:r>
              <w:rPr>
                <w:rStyle w:val="IndexLink"/>
              </w:rPr>
              <w:t>395</w:t>
            </w:r>
          </w:hyperlink>
        </w:p>
        <w:p>
          <w:pPr>
            <w:pStyle w:val="Contents5"/>
            <w:tabs>
              <w:tab w:val="clear" w:pos="7892"/>
              <w:tab w:val="right" w:pos="9026" w:leader="dot"/>
            </w:tabs>
            <w:rPr/>
          </w:pPr>
          <w:hyperlink w:anchor="__RefHeading___Toc5329778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395</w:t>
            </w:r>
          </w:hyperlink>
        </w:p>
        <w:p>
          <w:pPr>
            <w:pStyle w:val="Contents5"/>
            <w:tabs>
              <w:tab w:val="clear" w:pos="7892"/>
              <w:tab w:val="right" w:pos="9026" w:leader="dot"/>
            </w:tabs>
            <w:rPr/>
          </w:pPr>
          <w:hyperlink w:anchor="__RefHeading___Toc5329780_2870459653">
            <w:r>
              <w:rPr>
                <w:webHidden/>
                <w:rStyle w:val="IndexLink"/>
              </w:rPr>
              <w:t>1-3</w:t>
            </w:r>
            <w:r>
              <w:rPr>
                <w:rStyle w:val="IndexLink"/>
                <w:rtl w:val="true"/>
              </w:rPr>
              <w:t>.</w:t>
            </w:r>
            <w:r>
              <w:rPr>
                <w:rStyle w:val="IndexLink"/>
                <w:rtl w:val="true"/>
              </w:rPr>
              <w:t>فرازهای برگزیده</w:t>
            </w:r>
            <w:r>
              <w:rPr>
                <w:rStyle w:val="IndexLink"/>
                <w:rtl w:val="true"/>
              </w:rPr>
              <w:tab/>
            </w:r>
            <w:r>
              <w:rPr>
                <w:rStyle w:val="IndexLink"/>
              </w:rPr>
              <w:t>396</w:t>
            </w:r>
          </w:hyperlink>
        </w:p>
        <w:p>
          <w:pPr>
            <w:pStyle w:val="Contents4"/>
            <w:tabs>
              <w:tab w:val="clear" w:pos="8176"/>
              <w:tab w:val="right" w:pos="9026" w:leader="dot"/>
            </w:tabs>
            <w:rPr/>
          </w:pPr>
          <w:hyperlink w:anchor="__RefHeading___Toc5329782_2870459653">
            <w:r>
              <w:rPr>
                <w:webHidden/>
                <w:rStyle w:val="IndexLink"/>
              </w:rPr>
              <w:t>2</w:t>
            </w:r>
            <w:r>
              <w:rPr>
                <w:rStyle w:val="IndexLink"/>
                <w:rtl w:val="true"/>
              </w:rPr>
              <w:t xml:space="preserve">- </w:t>
            </w:r>
            <w:r>
              <w:rPr>
                <w:rStyle w:val="IndexLink"/>
                <w:rtl w:val="true"/>
              </w:rPr>
              <w:t xml:space="preserve">زیارت حضرت رسول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بعید</w:t>
            </w:r>
            <w:r>
              <w:rPr>
                <w:rStyle w:val="IndexLink"/>
                <w:rtl w:val="true"/>
              </w:rPr>
              <w:tab/>
            </w:r>
            <w:r>
              <w:rPr>
                <w:rStyle w:val="IndexLink"/>
              </w:rPr>
              <w:t>398</w:t>
            </w:r>
          </w:hyperlink>
        </w:p>
        <w:p>
          <w:pPr>
            <w:pStyle w:val="Contents5"/>
            <w:tabs>
              <w:tab w:val="clear" w:pos="7892"/>
              <w:tab w:val="right" w:pos="9026" w:leader="dot"/>
            </w:tabs>
            <w:rPr/>
          </w:pPr>
          <w:hyperlink w:anchor="__RefHeading___Toc5329784_2870459653">
            <w:r>
              <w:rPr>
                <w:webHidden/>
                <w:rStyle w:val="IndexLink"/>
              </w:rPr>
              <w:t>2-1</w:t>
            </w:r>
            <w:r>
              <w:rPr>
                <w:rStyle w:val="IndexLink"/>
                <w:rtl w:val="true"/>
              </w:rPr>
              <w:t>.</w:t>
            </w:r>
            <w:r>
              <w:rPr>
                <w:rStyle w:val="IndexLink"/>
                <w:rtl w:val="true"/>
              </w:rPr>
              <w:t>کلّیات</w:t>
            </w:r>
            <w:r>
              <w:rPr>
                <w:rStyle w:val="IndexLink"/>
                <w:rtl w:val="true"/>
              </w:rPr>
              <w:tab/>
            </w:r>
            <w:r>
              <w:rPr>
                <w:rStyle w:val="IndexLink"/>
              </w:rPr>
              <w:t>398</w:t>
            </w:r>
          </w:hyperlink>
        </w:p>
        <w:p>
          <w:pPr>
            <w:pStyle w:val="Contents5"/>
            <w:tabs>
              <w:tab w:val="clear" w:pos="7892"/>
              <w:tab w:val="right" w:pos="9026" w:leader="dot"/>
            </w:tabs>
            <w:rPr/>
          </w:pPr>
          <w:hyperlink w:anchor="__RefHeading___Toc5329786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398</w:t>
            </w:r>
          </w:hyperlink>
        </w:p>
        <w:p>
          <w:pPr>
            <w:pStyle w:val="Contents5"/>
            <w:tabs>
              <w:tab w:val="clear" w:pos="7892"/>
              <w:tab w:val="right" w:pos="9026" w:leader="dot"/>
            </w:tabs>
            <w:rPr/>
          </w:pPr>
          <w:hyperlink w:anchor="__RefHeading___Toc5329788_2870459653">
            <w:r>
              <w:rPr>
                <w:webHidden/>
                <w:rStyle w:val="IndexLink"/>
              </w:rPr>
              <w:t>2-3</w:t>
            </w:r>
            <w:r>
              <w:rPr>
                <w:rStyle w:val="IndexLink"/>
                <w:rtl w:val="true"/>
              </w:rPr>
              <w:t xml:space="preserve">. </w:t>
            </w:r>
            <w:r>
              <w:rPr>
                <w:rStyle w:val="IndexLink"/>
                <w:rtl w:val="true"/>
              </w:rPr>
              <w:t>عبارات برگزیده</w:t>
            </w:r>
            <w:r>
              <w:rPr>
                <w:rStyle w:val="IndexLink"/>
                <w:rtl w:val="true"/>
              </w:rPr>
              <w:tab/>
            </w:r>
            <w:r>
              <w:rPr>
                <w:rStyle w:val="IndexLink"/>
              </w:rPr>
              <w:t>399</w:t>
            </w:r>
          </w:hyperlink>
        </w:p>
        <w:p>
          <w:pPr>
            <w:pStyle w:val="Contents4"/>
            <w:tabs>
              <w:tab w:val="clear" w:pos="8176"/>
              <w:tab w:val="right" w:pos="9026" w:leader="dot"/>
            </w:tabs>
            <w:rPr/>
          </w:pPr>
          <w:hyperlink w:anchor="__RefHeading___Toc5329790_2870459653">
            <w:r>
              <w:rPr>
                <w:webHidden/>
                <w:rStyle w:val="IndexLink"/>
              </w:rPr>
              <w:t>3</w:t>
            </w:r>
            <w:r>
              <w:rPr>
                <w:rStyle w:val="IndexLink"/>
                <w:rtl w:val="true"/>
              </w:rPr>
              <w:t xml:space="preserve">- </w:t>
            </w:r>
            <w:r>
              <w:rPr>
                <w:rStyle w:val="IndexLink"/>
                <w:rtl w:val="true"/>
              </w:rPr>
              <w:t xml:space="preserve">زیارت ائمه بقیع </w:t>
            </w:r>
            <w:r>
              <w:rPr>
                <w:rStyle w:val="IndexLink"/>
                <w:rtl w:val="true"/>
              </w:rPr>
              <w:t>(</w:t>
            </w:r>
            <w:r>
              <w:rPr>
                <w:rStyle w:val="IndexLink"/>
                <w:rtl w:val="true"/>
              </w:rPr>
              <w:t>صلوات الله علیهم</w:t>
            </w:r>
            <w:r>
              <w:rPr>
                <w:rStyle w:val="IndexLink"/>
                <w:rtl w:val="true"/>
              </w:rPr>
              <w:t>)</w:t>
              <w:tab/>
            </w:r>
            <w:r>
              <w:rPr>
                <w:rStyle w:val="IndexLink"/>
              </w:rPr>
              <w:t>401</w:t>
            </w:r>
          </w:hyperlink>
        </w:p>
        <w:p>
          <w:pPr>
            <w:pStyle w:val="Contents5"/>
            <w:tabs>
              <w:tab w:val="clear" w:pos="7892"/>
              <w:tab w:val="right" w:pos="9026" w:leader="dot"/>
            </w:tabs>
            <w:rPr/>
          </w:pPr>
          <w:hyperlink w:anchor="__RefHeading___Toc5329792_2870459653">
            <w:r>
              <w:rPr>
                <w:webHidden/>
                <w:rStyle w:val="IndexLink"/>
              </w:rPr>
              <w:t>3-1</w:t>
            </w:r>
            <w:r>
              <w:rPr>
                <w:rStyle w:val="IndexLink"/>
                <w:rtl w:val="true"/>
              </w:rPr>
              <w:t>.</w:t>
            </w:r>
            <w:r>
              <w:rPr>
                <w:rStyle w:val="IndexLink"/>
                <w:rtl w:val="true"/>
              </w:rPr>
              <w:t>کلّیات</w:t>
            </w:r>
            <w:r>
              <w:rPr>
                <w:rStyle w:val="IndexLink"/>
                <w:rtl w:val="true"/>
              </w:rPr>
              <w:tab/>
            </w:r>
            <w:r>
              <w:rPr>
                <w:rStyle w:val="IndexLink"/>
              </w:rPr>
              <w:t>401</w:t>
            </w:r>
          </w:hyperlink>
        </w:p>
        <w:p>
          <w:pPr>
            <w:pStyle w:val="Contents5"/>
            <w:tabs>
              <w:tab w:val="clear" w:pos="7892"/>
              <w:tab w:val="right" w:pos="9026" w:leader="dot"/>
            </w:tabs>
            <w:rPr/>
          </w:pPr>
          <w:hyperlink w:anchor="__RefHeading___Toc5329794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401</w:t>
            </w:r>
          </w:hyperlink>
        </w:p>
        <w:p>
          <w:pPr>
            <w:pStyle w:val="Contents5"/>
            <w:tabs>
              <w:tab w:val="clear" w:pos="7892"/>
              <w:tab w:val="right" w:pos="9026" w:leader="dot"/>
            </w:tabs>
            <w:rPr/>
          </w:pPr>
          <w:hyperlink w:anchor="__RefHeading___Toc5329796_2870459653">
            <w:r>
              <w:rPr>
                <w:webHidden/>
                <w:rStyle w:val="IndexLink"/>
              </w:rPr>
              <w:t>3-3</w:t>
            </w:r>
            <w:r>
              <w:rPr>
                <w:rStyle w:val="IndexLink"/>
                <w:rtl w:val="true"/>
              </w:rPr>
              <w:t xml:space="preserve">. </w:t>
            </w:r>
            <w:r>
              <w:rPr>
                <w:rStyle w:val="IndexLink"/>
                <w:rtl w:val="true"/>
              </w:rPr>
              <w:t>عبارت برگزیده</w:t>
            </w:r>
            <w:r>
              <w:rPr>
                <w:rStyle w:val="IndexLink"/>
                <w:rtl w:val="true"/>
              </w:rPr>
              <w:tab/>
            </w:r>
            <w:r>
              <w:rPr>
                <w:rStyle w:val="IndexLink"/>
              </w:rPr>
              <w:t>402</w:t>
            </w:r>
          </w:hyperlink>
        </w:p>
        <w:p>
          <w:pPr>
            <w:pStyle w:val="Contents4"/>
            <w:tabs>
              <w:tab w:val="clear" w:pos="8176"/>
              <w:tab w:val="right" w:pos="9026" w:leader="dot"/>
            </w:tabs>
            <w:rPr/>
          </w:pPr>
          <w:hyperlink w:anchor="__RefHeading___Toc5329798_2870459653">
            <w:r>
              <w:rPr>
                <w:webHidden/>
                <w:rStyle w:val="IndexLink"/>
              </w:rPr>
              <w:t>4</w:t>
            </w:r>
            <w:r>
              <w:rPr>
                <w:rStyle w:val="IndexLink"/>
                <w:rtl w:val="true"/>
              </w:rPr>
              <w:t xml:space="preserve">- </w:t>
            </w:r>
            <w:r>
              <w:rPr>
                <w:rStyle w:val="IndexLink"/>
                <w:rtl w:val="true"/>
              </w:rPr>
              <w:t xml:space="preserve">ابراهیم فرزند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403</w:t>
            </w:r>
          </w:hyperlink>
        </w:p>
        <w:p>
          <w:pPr>
            <w:pStyle w:val="Contents5"/>
            <w:tabs>
              <w:tab w:val="clear" w:pos="7892"/>
              <w:tab w:val="right" w:pos="9026" w:leader="dot"/>
            </w:tabs>
            <w:rPr/>
          </w:pPr>
          <w:hyperlink w:anchor="__RefHeading___Toc5329800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403</w:t>
            </w:r>
          </w:hyperlink>
        </w:p>
        <w:p>
          <w:pPr>
            <w:pStyle w:val="Contents5"/>
            <w:tabs>
              <w:tab w:val="clear" w:pos="7892"/>
              <w:tab w:val="right" w:pos="9026" w:leader="dot"/>
            </w:tabs>
            <w:rPr/>
          </w:pPr>
          <w:hyperlink w:anchor="__RefHeading___Toc5329802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404</w:t>
            </w:r>
          </w:hyperlink>
        </w:p>
        <w:p>
          <w:pPr>
            <w:pStyle w:val="Contents5"/>
            <w:tabs>
              <w:tab w:val="clear" w:pos="7892"/>
              <w:tab w:val="right" w:pos="9026" w:leader="dot"/>
            </w:tabs>
            <w:rPr/>
          </w:pPr>
          <w:hyperlink w:anchor="__RefHeading___Toc5329804_2870459653">
            <w:r>
              <w:rPr>
                <w:webHidden/>
                <w:rStyle w:val="IndexLink"/>
              </w:rPr>
              <w:t>4-3</w:t>
            </w:r>
            <w:r>
              <w:rPr>
                <w:rStyle w:val="IndexLink"/>
                <w:rtl w:val="true"/>
              </w:rPr>
              <w:t xml:space="preserve">. </w:t>
            </w:r>
            <w:r>
              <w:rPr>
                <w:rStyle w:val="IndexLink"/>
                <w:rtl w:val="true"/>
              </w:rPr>
              <w:t>نکته برگزیده</w:t>
            </w:r>
            <w:r>
              <w:rPr>
                <w:rStyle w:val="IndexLink"/>
                <w:rtl w:val="true"/>
              </w:rPr>
              <w:tab/>
            </w:r>
            <w:r>
              <w:rPr>
                <w:rStyle w:val="IndexLink"/>
              </w:rPr>
              <w:t>404</w:t>
            </w:r>
          </w:hyperlink>
        </w:p>
        <w:p>
          <w:pPr>
            <w:pStyle w:val="Contents4"/>
            <w:tabs>
              <w:tab w:val="clear" w:pos="8176"/>
              <w:tab w:val="right" w:pos="9026" w:leader="dot"/>
            </w:tabs>
            <w:rPr/>
          </w:pPr>
          <w:hyperlink w:anchor="__RefHeading___Toc5329806_2870459653">
            <w:r>
              <w:rPr>
                <w:webHidden/>
                <w:rStyle w:val="IndexLink"/>
              </w:rPr>
              <w:t>5</w:t>
            </w:r>
            <w:r>
              <w:rPr>
                <w:rStyle w:val="IndexLink"/>
                <w:rtl w:val="true"/>
              </w:rPr>
              <w:t xml:space="preserve">- </w:t>
            </w:r>
            <w:r>
              <w:rPr>
                <w:rStyle w:val="IndexLink"/>
                <w:rtl w:val="true"/>
              </w:rPr>
              <w:t xml:space="preserve">فاطمه بنت اسد </w:t>
            </w:r>
            <w:r>
              <w:rPr>
                <w:rStyle w:val="IndexLink"/>
                <w:rtl w:val="true"/>
              </w:rPr>
              <w:t>(</w:t>
            </w:r>
            <w:r>
              <w:rPr>
                <w:rStyle w:val="IndexLink"/>
                <w:rtl w:val="true"/>
              </w:rPr>
              <w:t>صلوات الله علیها</w:t>
            </w:r>
            <w:r>
              <w:rPr>
                <w:rStyle w:val="IndexLink"/>
                <w:rtl w:val="true"/>
              </w:rPr>
              <w:t>)</w:t>
              <w:tab/>
            </w:r>
            <w:r>
              <w:rPr>
                <w:rStyle w:val="IndexLink"/>
              </w:rPr>
              <w:t>406</w:t>
            </w:r>
          </w:hyperlink>
        </w:p>
        <w:p>
          <w:pPr>
            <w:pStyle w:val="Contents5"/>
            <w:tabs>
              <w:tab w:val="clear" w:pos="7892"/>
              <w:tab w:val="right" w:pos="9026" w:leader="dot"/>
            </w:tabs>
            <w:rPr/>
          </w:pPr>
          <w:hyperlink w:anchor="__RefHeading___Toc5329808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406</w:t>
            </w:r>
          </w:hyperlink>
        </w:p>
        <w:p>
          <w:pPr>
            <w:pStyle w:val="Contents5"/>
            <w:tabs>
              <w:tab w:val="clear" w:pos="7892"/>
              <w:tab w:val="right" w:pos="9026" w:leader="dot"/>
            </w:tabs>
            <w:rPr/>
          </w:pPr>
          <w:hyperlink w:anchor="__RefHeading___Toc5329810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407</w:t>
            </w:r>
          </w:hyperlink>
        </w:p>
        <w:p>
          <w:pPr>
            <w:pStyle w:val="Contents5"/>
            <w:tabs>
              <w:tab w:val="clear" w:pos="7892"/>
              <w:tab w:val="right" w:pos="9026" w:leader="dot"/>
            </w:tabs>
            <w:rPr/>
          </w:pPr>
          <w:hyperlink w:anchor="__RefHeading___Toc5329812_2870459653">
            <w:r>
              <w:rPr>
                <w:webHidden/>
                <w:rStyle w:val="IndexLink"/>
              </w:rPr>
              <w:t>5-3</w:t>
            </w:r>
            <w:r>
              <w:rPr>
                <w:rStyle w:val="IndexLink"/>
                <w:rtl w:val="true"/>
              </w:rPr>
              <w:t xml:space="preserve">. </w:t>
            </w:r>
            <w:r>
              <w:rPr>
                <w:rStyle w:val="IndexLink"/>
                <w:rtl w:val="true"/>
              </w:rPr>
              <w:t>نکته برگزیده</w:t>
            </w:r>
            <w:r>
              <w:rPr>
                <w:rStyle w:val="IndexLink"/>
                <w:rtl w:val="true"/>
              </w:rPr>
              <w:tab/>
            </w:r>
            <w:r>
              <w:rPr>
                <w:rStyle w:val="IndexLink"/>
              </w:rPr>
              <w:t>408</w:t>
            </w:r>
          </w:hyperlink>
        </w:p>
        <w:p>
          <w:pPr>
            <w:pStyle w:val="Contents4"/>
            <w:tabs>
              <w:tab w:val="clear" w:pos="8176"/>
              <w:tab w:val="right" w:pos="9026" w:leader="dot"/>
            </w:tabs>
            <w:rPr/>
          </w:pPr>
          <w:hyperlink w:anchor="__RefHeading___Toc5329814_2870459653">
            <w:r>
              <w:rPr>
                <w:webHidden/>
                <w:rStyle w:val="IndexLink"/>
              </w:rPr>
              <w:t>6</w:t>
            </w:r>
            <w:r>
              <w:rPr>
                <w:rStyle w:val="IndexLink"/>
                <w:rtl w:val="true"/>
              </w:rPr>
              <w:t xml:space="preserve">- </w:t>
            </w:r>
            <w:r>
              <w:rPr>
                <w:rStyle w:val="IndexLink"/>
                <w:rtl w:val="true"/>
              </w:rPr>
              <w:t xml:space="preserve">حمزه سید الشهداء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5"/>
            <w:tabs>
              <w:tab w:val="clear" w:pos="7892"/>
              <w:tab w:val="right" w:pos="9026" w:leader="dot"/>
            </w:tabs>
            <w:rPr/>
          </w:pPr>
          <w:hyperlink w:anchor="__RefHeading___Toc5329816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408</w:t>
            </w:r>
          </w:hyperlink>
        </w:p>
        <w:p>
          <w:pPr>
            <w:pStyle w:val="Contents5"/>
            <w:tabs>
              <w:tab w:val="clear" w:pos="7892"/>
              <w:tab w:val="right" w:pos="9026" w:leader="dot"/>
            </w:tabs>
            <w:rPr/>
          </w:pPr>
          <w:hyperlink w:anchor="__RefHeading___Toc5329818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409</w:t>
            </w:r>
          </w:hyperlink>
        </w:p>
        <w:p>
          <w:pPr>
            <w:pStyle w:val="Contents5"/>
            <w:tabs>
              <w:tab w:val="clear" w:pos="7892"/>
              <w:tab w:val="right" w:pos="9026" w:leader="dot"/>
            </w:tabs>
            <w:rPr/>
          </w:pPr>
          <w:hyperlink w:anchor="__RefHeading___Toc5329820_2870459653">
            <w:r>
              <w:rPr>
                <w:webHidden/>
                <w:rStyle w:val="IndexLink"/>
              </w:rPr>
              <w:t>6-3</w:t>
            </w:r>
            <w:r>
              <w:rPr>
                <w:rStyle w:val="IndexLink"/>
                <w:rtl w:val="true"/>
              </w:rPr>
              <w:t xml:space="preserve">. </w:t>
            </w:r>
            <w:r>
              <w:rPr>
                <w:rStyle w:val="IndexLink"/>
                <w:rtl w:val="true"/>
              </w:rPr>
              <w:t>نکته برگزیده</w:t>
            </w:r>
            <w:r>
              <w:rPr>
                <w:rStyle w:val="IndexLink"/>
                <w:rtl w:val="true"/>
              </w:rPr>
              <w:tab/>
            </w:r>
            <w:r>
              <w:rPr>
                <w:rStyle w:val="IndexLink"/>
              </w:rPr>
              <w:t>410</w:t>
            </w:r>
          </w:hyperlink>
        </w:p>
        <w:p>
          <w:pPr>
            <w:pStyle w:val="Contents4"/>
            <w:tabs>
              <w:tab w:val="clear" w:pos="8176"/>
              <w:tab w:val="right" w:pos="9026" w:leader="dot"/>
            </w:tabs>
            <w:rPr/>
          </w:pPr>
          <w:hyperlink w:anchor="__RefHeading___Toc5329822_2870459653">
            <w:r>
              <w:rPr>
                <w:webHidden/>
                <w:rStyle w:val="IndexLink"/>
              </w:rPr>
              <w:t>7</w:t>
            </w:r>
            <w:r>
              <w:rPr>
                <w:rStyle w:val="IndexLink"/>
                <w:rtl w:val="true"/>
              </w:rPr>
              <w:t xml:space="preserve">- </w:t>
            </w:r>
            <w:r>
              <w:rPr>
                <w:rStyle w:val="IndexLink"/>
                <w:rtl w:val="true"/>
              </w:rPr>
              <w:t xml:space="preserve">زیارت مطلقه اوّل امیرالمؤمنین </w:t>
            </w:r>
            <w:r>
              <w:rPr>
                <w:rStyle w:val="IndexLink"/>
                <w:rtl w:val="true"/>
              </w:rPr>
              <w:t>(</w:t>
            </w:r>
            <w:r>
              <w:rPr>
                <w:rStyle w:val="IndexLink"/>
                <w:rtl w:val="true"/>
              </w:rPr>
              <w:t>علیه السلام</w:t>
            </w:r>
            <w:r>
              <w:rPr>
                <w:rStyle w:val="IndexLink"/>
                <w:rtl w:val="true"/>
              </w:rPr>
              <w:t>)</w:t>
              <w:tab/>
            </w:r>
            <w:r>
              <w:rPr>
                <w:rStyle w:val="IndexLink"/>
              </w:rPr>
              <w:t>411</w:t>
            </w:r>
          </w:hyperlink>
        </w:p>
        <w:p>
          <w:pPr>
            <w:pStyle w:val="Contents5"/>
            <w:tabs>
              <w:tab w:val="clear" w:pos="7892"/>
              <w:tab w:val="right" w:pos="9026" w:leader="dot"/>
            </w:tabs>
            <w:rPr/>
          </w:pPr>
          <w:hyperlink w:anchor="__RefHeading___Toc5329824_2870459653">
            <w:r>
              <w:rPr>
                <w:webHidden/>
                <w:rStyle w:val="IndexLink"/>
              </w:rPr>
              <w:t>7-1</w:t>
            </w:r>
            <w:r>
              <w:rPr>
                <w:rStyle w:val="IndexLink"/>
                <w:rtl w:val="true"/>
              </w:rPr>
              <w:t>.</w:t>
            </w:r>
            <w:r>
              <w:rPr>
                <w:rStyle w:val="IndexLink"/>
                <w:rtl w:val="true"/>
              </w:rPr>
              <w:t>کلّیات</w:t>
            </w:r>
            <w:r>
              <w:rPr>
                <w:rStyle w:val="IndexLink"/>
                <w:rtl w:val="true"/>
              </w:rPr>
              <w:tab/>
            </w:r>
            <w:r>
              <w:rPr>
                <w:rStyle w:val="IndexLink"/>
              </w:rPr>
              <w:t>411</w:t>
            </w:r>
          </w:hyperlink>
        </w:p>
        <w:p>
          <w:pPr>
            <w:pStyle w:val="Contents5"/>
            <w:tabs>
              <w:tab w:val="clear" w:pos="7892"/>
              <w:tab w:val="right" w:pos="9026" w:leader="dot"/>
            </w:tabs>
            <w:rPr/>
          </w:pPr>
          <w:hyperlink w:anchor="__RefHeading___Toc5329826_2870459653">
            <w:r>
              <w:rPr>
                <w:webHidden/>
                <w:rStyle w:val="IndexLink"/>
              </w:rPr>
              <w:t>7-2</w:t>
            </w:r>
            <w:r>
              <w:rPr>
                <w:rStyle w:val="IndexLink"/>
                <w:rtl w:val="true"/>
              </w:rPr>
              <w:t>.</w:t>
            </w:r>
            <w:r>
              <w:rPr>
                <w:rStyle w:val="IndexLink"/>
                <w:rtl w:val="true"/>
              </w:rPr>
              <w:t>مضامین</w:t>
            </w:r>
            <w:r>
              <w:rPr>
                <w:rStyle w:val="IndexLink"/>
                <w:rtl w:val="true"/>
              </w:rPr>
              <w:tab/>
            </w:r>
            <w:r>
              <w:rPr>
                <w:rStyle w:val="IndexLink"/>
              </w:rPr>
              <w:t>412</w:t>
            </w:r>
          </w:hyperlink>
        </w:p>
        <w:p>
          <w:pPr>
            <w:pStyle w:val="Contents5"/>
            <w:tabs>
              <w:tab w:val="clear" w:pos="7892"/>
              <w:tab w:val="right" w:pos="9026" w:leader="dot"/>
            </w:tabs>
            <w:rPr/>
          </w:pPr>
          <w:hyperlink w:anchor="__RefHeading___Toc5329828_2870459653">
            <w:r>
              <w:rPr>
                <w:webHidden/>
                <w:rStyle w:val="IndexLink"/>
              </w:rPr>
              <w:t>7-3</w:t>
            </w:r>
            <w:r>
              <w:rPr>
                <w:rStyle w:val="IndexLink"/>
                <w:rtl w:val="true"/>
              </w:rPr>
              <w:t xml:space="preserve">. </w:t>
            </w:r>
            <w:r>
              <w:rPr>
                <w:rStyle w:val="IndexLink"/>
                <w:rtl w:val="true"/>
              </w:rPr>
              <w:t>عبارات برگزیده</w:t>
            </w:r>
            <w:r>
              <w:rPr>
                <w:rStyle w:val="IndexLink"/>
                <w:rtl w:val="true"/>
              </w:rPr>
              <w:tab/>
            </w:r>
            <w:r>
              <w:rPr>
                <w:rStyle w:val="IndexLink"/>
              </w:rPr>
              <w:t>412</w:t>
            </w:r>
          </w:hyperlink>
        </w:p>
        <w:p>
          <w:pPr>
            <w:pStyle w:val="Contents4"/>
            <w:tabs>
              <w:tab w:val="clear" w:pos="8176"/>
              <w:tab w:val="right" w:pos="9026" w:leader="dot"/>
            </w:tabs>
            <w:rPr/>
          </w:pPr>
          <w:hyperlink w:anchor="__RefHeading___Toc5329830_2870459653">
            <w:r>
              <w:rPr>
                <w:webHidden/>
                <w:rStyle w:val="IndexLink"/>
              </w:rPr>
              <w:t>8</w:t>
            </w:r>
            <w:r>
              <w:rPr>
                <w:rStyle w:val="IndexLink"/>
                <w:rtl w:val="true"/>
              </w:rPr>
              <w:t xml:space="preserve">- </w:t>
            </w:r>
            <w:r>
              <w:rPr>
                <w:rStyle w:val="IndexLink"/>
                <w:rtl w:val="true"/>
              </w:rPr>
              <w:t>زیارت امین اللّه</w:t>
            </w:r>
            <w:r>
              <w:rPr>
                <w:rStyle w:val="IndexLink"/>
                <w:rtl w:val="true"/>
              </w:rPr>
              <w:tab/>
            </w:r>
            <w:r>
              <w:rPr>
                <w:rStyle w:val="IndexLink"/>
              </w:rPr>
              <w:t>414</w:t>
            </w:r>
          </w:hyperlink>
        </w:p>
        <w:p>
          <w:pPr>
            <w:pStyle w:val="Contents5"/>
            <w:tabs>
              <w:tab w:val="clear" w:pos="7892"/>
              <w:tab w:val="right" w:pos="9026" w:leader="dot"/>
            </w:tabs>
            <w:rPr/>
          </w:pPr>
          <w:hyperlink w:anchor="__RefHeading___Toc5329832_2870459653">
            <w:r>
              <w:rPr>
                <w:webHidden/>
                <w:rStyle w:val="IndexLink"/>
              </w:rPr>
              <w:t>8-1</w:t>
            </w:r>
            <w:r>
              <w:rPr>
                <w:rStyle w:val="IndexLink"/>
                <w:rtl w:val="true"/>
              </w:rPr>
              <w:t>.</w:t>
            </w:r>
            <w:r>
              <w:rPr>
                <w:rStyle w:val="IndexLink"/>
                <w:rtl w:val="true"/>
              </w:rPr>
              <w:t>کلّیات</w:t>
            </w:r>
            <w:r>
              <w:rPr>
                <w:rStyle w:val="IndexLink"/>
                <w:rtl w:val="true"/>
              </w:rPr>
              <w:tab/>
            </w:r>
            <w:r>
              <w:rPr>
                <w:rStyle w:val="IndexLink"/>
              </w:rPr>
              <w:t>414</w:t>
            </w:r>
          </w:hyperlink>
        </w:p>
        <w:p>
          <w:pPr>
            <w:pStyle w:val="Contents5"/>
            <w:tabs>
              <w:tab w:val="clear" w:pos="7892"/>
              <w:tab w:val="right" w:pos="9026" w:leader="dot"/>
            </w:tabs>
            <w:rPr/>
          </w:pPr>
          <w:hyperlink w:anchor="__RefHeading___Toc5329834_2870459653">
            <w:r>
              <w:rPr>
                <w:webHidden/>
                <w:rStyle w:val="IndexLink"/>
              </w:rPr>
              <w:t>8-2</w:t>
            </w:r>
            <w:r>
              <w:rPr>
                <w:rStyle w:val="IndexLink"/>
                <w:rtl w:val="true"/>
              </w:rPr>
              <w:t xml:space="preserve">. </w:t>
            </w:r>
            <w:r>
              <w:rPr>
                <w:rStyle w:val="IndexLink"/>
                <w:rtl w:val="true"/>
              </w:rPr>
              <w:t>مضامین</w:t>
            </w:r>
            <w:r>
              <w:rPr>
                <w:rStyle w:val="IndexLink"/>
                <w:rtl w:val="true"/>
              </w:rPr>
              <w:tab/>
            </w:r>
            <w:r>
              <w:rPr>
                <w:rStyle w:val="IndexLink"/>
              </w:rPr>
              <w:t>415</w:t>
            </w:r>
          </w:hyperlink>
        </w:p>
        <w:p>
          <w:pPr>
            <w:pStyle w:val="Contents5"/>
            <w:tabs>
              <w:tab w:val="clear" w:pos="7892"/>
              <w:tab w:val="right" w:pos="9026" w:leader="dot"/>
            </w:tabs>
            <w:rPr/>
          </w:pPr>
          <w:hyperlink w:anchor="__RefHeading___Toc5329836_2870459653">
            <w:r>
              <w:rPr>
                <w:webHidden/>
                <w:rStyle w:val="IndexLink"/>
              </w:rPr>
              <w:t>8-3</w:t>
            </w:r>
            <w:r>
              <w:rPr>
                <w:rStyle w:val="IndexLink"/>
                <w:rtl w:val="true"/>
              </w:rPr>
              <w:t xml:space="preserve">. </w:t>
            </w:r>
            <w:r>
              <w:rPr>
                <w:rStyle w:val="IndexLink"/>
                <w:rtl w:val="true"/>
              </w:rPr>
              <w:t>عبارات برگزیده</w:t>
            </w:r>
            <w:r>
              <w:rPr>
                <w:rStyle w:val="IndexLink"/>
                <w:rtl w:val="true"/>
              </w:rPr>
              <w:tab/>
            </w:r>
            <w:r>
              <w:rPr>
                <w:rStyle w:val="IndexLink"/>
              </w:rPr>
              <w:t>415</w:t>
            </w:r>
          </w:hyperlink>
        </w:p>
        <w:p>
          <w:pPr>
            <w:pStyle w:val="Contents4"/>
            <w:tabs>
              <w:tab w:val="clear" w:pos="8176"/>
              <w:tab w:val="right" w:pos="9026" w:leader="dot"/>
            </w:tabs>
            <w:rPr/>
          </w:pPr>
          <w:hyperlink w:anchor="__RefHeading___Toc5329838_2870459653">
            <w:r>
              <w:rPr>
                <w:webHidden/>
                <w:rStyle w:val="IndexLink"/>
              </w:rPr>
              <w:t>9</w:t>
            </w:r>
            <w:r>
              <w:rPr>
                <w:rStyle w:val="IndexLink"/>
                <w:rtl w:val="true"/>
              </w:rPr>
              <w:t xml:space="preserve">- </w:t>
            </w:r>
            <w:r>
              <w:rPr>
                <w:rStyle w:val="IndexLink"/>
                <w:rtl w:val="true"/>
              </w:rPr>
              <w:t xml:space="preserve">زیارت مطلقه ششم امیرالمؤمنین </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5"/>
            <w:tabs>
              <w:tab w:val="clear" w:pos="7892"/>
              <w:tab w:val="right" w:pos="9026" w:leader="dot"/>
            </w:tabs>
            <w:rPr/>
          </w:pPr>
          <w:hyperlink w:anchor="__RefHeading___Toc5329840_2870459653">
            <w:r>
              <w:rPr>
                <w:webHidden/>
                <w:rStyle w:val="IndexLink"/>
              </w:rPr>
              <w:t>9-1</w:t>
            </w:r>
            <w:r>
              <w:rPr>
                <w:rStyle w:val="IndexLink"/>
                <w:rtl w:val="true"/>
              </w:rPr>
              <w:t>.</w:t>
            </w:r>
            <w:r>
              <w:rPr>
                <w:rStyle w:val="IndexLink"/>
                <w:rtl w:val="true"/>
              </w:rPr>
              <w:t>کلّیات</w:t>
            </w:r>
            <w:r>
              <w:rPr>
                <w:rStyle w:val="IndexLink"/>
                <w:rtl w:val="true"/>
              </w:rPr>
              <w:tab/>
            </w:r>
            <w:r>
              <w:rPr>
                <w:rStyle w:val="IndexLink"/>
              </w:rPr>
              <w:t>416</w:t>
            </w:r>
          </w:hyperlink>
        </w:p>
        <w:p>
          <w:pPr>
            <w:pStyle w:val="Contents5"/>
            <w:tabs>
              <w:tab w:val="clear" w:pos="7892"/>
              <w:tab w:val="right" w:pos="9026" w:leader="dot"/>
            </w:tabs>
            <w:rPr/>
          </w:pPr>
          <w:hyperlink w:anchor="__RefHeading___Toc5329842_2870459653">
            <w:r>
              <w:rPr>
                <w:webHidden/>
                <w:rStyle w:val="IndexLink"/>
              </w:rPr>
              <w:t>9-2</w:t>
            </w:r>
            <w:r>
              <w:rPr>
                <w:rStyle w:val="IndexLink"/>
                <w:rtl w:val="true"/>
              </w:rPr>
              <w:t xml:space="preserve">. </w:t>
            </w:r>
            <w:r>
              <w:rPr>
                <w:rStyle w:val="IndexLink"/>
                <w:rtl w:val="true"/>
              </w:rPr>
              <w:t>مضامین</w:t>
            </w:r>
            <w:r>
              <w:rPr>
                <w:rStyle w:val="IndexLink"/>
                <w:rtl w:val="true"/>
              </w:rPr>
              <w:tab/>
            </w:r>
            <w:r>
              <w:rPr>
                <w:rStyle w:val="IndexLink"/>
              </w:rPr>
              <w:t>417</w:t>
            </w:r>
          </w:hyperlink>
        </w:p>
        <w:p>
          <w:pPr>
            <w:pStyle w:val="Contents5"/>
            <w:tabs>
              <w:tab w:val="clear" w:pos="7892"/>
              <w:tab w:val="right" w:pos="9026" w:leader="dot"/>
            </w:tabs>
            <w:rPr/>
          </w:pPr>
          <w:hyperlink w:anchor="__RefHeading___Toc5329844_2870459653">
            <w:r>
              <w:rPr>
                <w:webHidden/>
                <w:rStyle w:val="IndexLink"/>
              </w:rPr>
              <w:t>9-3</w:t>
            </w:r>
            <w:r>
              <w:rPr>
                <w:rStyle w:val="IndexLink"/>
                <w:rtl w:val="true"/>
              </w:rPr>
              <w:t xml:space="preserve">. </w:t>
            </w:r>
            <w:r>
              <w:rPr>
                <w:rStyle w:val="IndexLink"/>
                <w:rtl w:val="true"/>
              </w:rPr>
              <w:t>نکته برگزیده</w:t>
            </w:r>
            <w:r>
              <w:rPr>
                <w:rStyle w:val="IndexLink"/>
                <w:rtl w:val="true"/>
              </w:rPr>
              <w:tab/>
            </w:r>
            <w:r>
              <w:rPr>
                <w:rStyle w:val="IndexLink"/>
              </w:rPr>
              <w:t>417</w:t>
            </w:r>
          </w:hyperlink>
        </w:p>
        <w:p>
          <w:pPr>
            <w:pStyle w:val="Contents4"/>
            <w:tabs>
              <w:tab w:val="clear" w:pos="8176"/>
              <w:tab w:val="right" w:pos="9026" w:leader="dot"/>
            </w:tabs>
            <w:rPr/>
          </w:pPr>
          <w:hyperlink w:anchor="__RefHeading___Toc5329846_2870459653">
            <w:r>
              <w:rPr>
                <w:webHidden/>
                <w:rStyle w:val="IndexLink"/>
                <w:rtl w:val="true"/>
              </w:rPr>
              <w:t>سؤالات</w:t>
            </w:r>
            <w:r>
              <w:rPr>
                <w:rStyle w:val="IndexLink"/>
                <w:rtl w:val="true"/>
              </w:rPr>
              <w:tab/>
            </w:r>
            <w:r>
              <w:rPr>
                <w:rStyle w:val="IndexLink"/>
              </w:rPr>
              <w:t>420</w:t>
            </w:r>
          </w:hyperlink>
        </w:p>
        <w:p>
          <w:pPr>
            <w:pStyle w:val="Contents3"/>
            <w:tabs>
              <w:tab w:val="clear" w:pos="8459"/>
              <w:tab w:val="right" w:pos="9026" w:leader="dot"/>
            </w:tabs>
            <w:rPr/>
          </w:pPr>
          <w:hyperlink w:anchor="__RefHeading___Toc5329848_2870459653">
            <w:r>
              <w:rPr>
                <w:webHidden/>
                <w:rStyle w:val="IndexLink"/>
                <w:rtl w:val="true"/>
              </w:rPr>
              <w:t xml:space="preserve">درس پانزدهم – ادامه زیارات امیرالمؤمنین و نیز زیارات اباعبدالله الحسین </w:t>
            </w:r>
            <w:r>
              <w:rPr>
                <w:rStyle w:val="IndexLink"/>
                <w:rtl w:val="true"/>
              </w:rPr>
              <w:t>(</w:t>
            </w:r>
            <w:r>
              <w:rPr>
                <w:rStyle w:val="IndexLink"/>
                <w:rtl w:val="true"/>
              </w:rPr>
              <w:t>صلوات الله علیهما</w:t>
            </w:r>
            <w:r>
              <w:rPr>
                <w:rStyle w:val="IndexLink"/>
                <w:rtl w:val="true"/>
              </w:rPr>
              <w:t>)</w:t>
              <w:tab/>
            </w:r>
            <w:r>
              <w:rPr>
                <w:rStyle w:val="IndexLink"/>
              </w:rPr>
              <w:t>421</w:t>
            </w:r>
          </w:hyperlink>
        </w:p>
        <w:p>
          <w:pPr>
            <w:pStyle w:val="Contents4"/>
            <w:tabs>
              <w:tab w:val="clear" w:pos="8176"/>
              <w:tab w:val="right" w:pos="9026" w:leader="dot"/>
            </w:tabs>
            <w:rPr/>
          </w:pPr>
          <w:hyperlink w:anchor="__RefHeading___Toc5329850_2870459653">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5329852_2870459653">
            <w:r>
              <w:rPr>
                <w:webHidden/>
                <w:rStyle w:val="IndexLink"/>
              </w:rPr>
              <w:t>1</w:t>
            </w:r>
            <w:r>
              <w:rPr>
                <w:rStyle w:val="IndexLink"/>
                <w:rtl w:val="true"/>
              </w:rPr>
              <w:t xml:space="preserve">- </w:t>
            </w:r>
            <w:r>
              <w:rPr>
                <w:rStyle w:val="IndexLink"/>
                <w:rtl w:val="true"/>
              </w:rPr>
              <w:t xml:space="preserve">زیارت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غدیر</w:t>
            </w:r>
            <w:r>
              <w:rPr>
                <w:rStyle w:val="IndexLink"/>
                <w:rtl w:val="true"/>
              </w:rPr>
              <w:tab/>
            </w:r>
            <w:r>
              <w:rPr>
                <w:rStyle w:val="IndexLink"/>
              </w:rPr>
              <w:t>421</w:t>
            </w:r>
          </w:hyperlink>
        </w:p>
        <w:p>
          <w:pPr>
            <w:pStyle w:val="Contents5"/>
            <w:tabs>
              <w:tab w:val="clear" w:pos="7892"/>
              <w:tab w:val="right" w:pos="9026" w:leader="dot"/>
            </w:tabs>
            <w:rPr/>
          </w:pPr>
          <w:hyperlink w:anchor="__RefHeading___Toc5329854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421</w:t>
            </w:r>
          </w:hyperlink>
        </w:p>
        <w:p>
          <w:pPr>
            <w:pStyle w:val="Contents5"/>
            <w:tabs>
              <w:tab w:val="clear" w:pos="7892"/>
              <w:tab w:val="right" w:pos="9026" w:leader="dot"/>
            </w:tabs>
            <w:rPr/>
          </w:pPr>
          <w:hyperlink w:anchor="__RefHeading___Toc5329856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422</w:t>
            </w:r>
          </w:hyperlink>
        </w:p>
        <w:p>
          <w:pPr>
            <w:pStyle w:val="Contents5"/>
            <w:tabs>
              <w:tab w:val="clear" w:pos="7892"/>
              <w:tab w:val="right" w:pos="9026" w:leader="dot"/>
            </w:tabs>
            <w:rPr/>
          </w:pPr>
          <w:hyperlink w:anchor="__RefHeading___Toc5329858_2870459653">
            <w:r>
              <w:rPr>
                <w:webHidden/>
                <w:rStyle w:val="IndexLink"/>
              </w:rPr>
              <w:t>1-3</w:t>
            </w:r>
            <w:r>
              <w:rPr>
                <w:rStyle w:val="IndexLink"/>
                <w:rtl w:val="true"/>
              </w:rPr>
              <w:t xml:space="preserve">. </w:t>
            </w:r>
            <w:r>
              <w:rPr>
                <w:rStyle w:val="IndexLink"/>
                <w:rtl w:val="true"/>
              </w:rPr>
              <w:t>فرازهای برگزیده</w:t>
            </w:r>
            <w:r>
              <w:rPr>
                <w:rStyle w:val="IndexLink"/>
                <w:rtl w:val="true"/>
              </w:rPr>
              <w:tab/>
            </w:r>
            <w:r>
              <w:rPr>
                <w:rStyle w:val="IndexLink"/>
              </w:rPr>
              <w:t>423</w:t>
            </w:r>
          </w:hyperlink>
        </w:p>
        <w:p>
          <w:pPr>
            <w:pStyle w:val="Contents4"/>
            <w:tabs>
              <w:tab w:val="clear" w:pos="8176"/>
              <w:tab w:val="right" w:pos="9026" w:leader="dot"/>
            </w:tabs>
            <w:rPr/>
          </w:pPr>
          <w:hyperlink w:anchor="__RefHeading___Toc5329860_2870459653">
            <w:r>
              <w:rPr>
                <w:webHidden/>
                <w:rStyle w:val="IndexLink"/>
              </w:rPr>
              <w:t>2</w:t>
            </w:r>
            <w:r>
              <w:rPr>
                <w:rStyle w:val="IndexLink"/>
                <w:rtl w:val="true"/>
              </w:rPr>
              <w:t xml:space="preserve">- </w:t>
            </w:r>
            <w:r>
              <w:rPr>
                <w:rStyle w:val="IndexLink"/>
                <w:rtl w:val="true"/>
              </w:rPr>
              <w:t xml:space="preserve">زیارت مخصوص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روز میلاد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425</w:t>
            </w:r>
          </w:hyperlink>
        </w:p>
        <w:p>
          <w:pPr>
            <w:pStyle w:val="Contents5"/>
            <w:tabs>
              <w:tab w:val="clear" w:pos="7892"/>
              <w:tab w:val="right" w:pos="9026" w:leader="dot"/>
            </w:tabs>
            <w:rPr/>
          </w:pPr>
          <w:hyperlink w:anchor="__RefHeading___Toc5329862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425</w:t>
            </w:r>
          </w:hyperlink>
        </w:p>
        <w:p>
          <w:pPr>
            <w:pStyle w:val="Contents5"/>
            <w:tabs>
              <w:tab w:val="clear" w:pos="7892"/>
              <w:tab w:val="right" w:pos="9026" w:leader="dot"/>
            </w:tabs>
            <w:rPr/>
          </w:pPr>
          <w:hyperlink w:anchor="__RefHeading___Toc5329864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425</w:t>
            </w:r>
          </w:hyperlink>
        </w:p>
        <w:p>
          <w:pPr>
            <w:pStyle w:val="Contents5"/>
            <w:tabs>
              <w:tab w:val="clear" w:pos="7892"/>
              <w:tab w:val="right" w:pos="9026" w:leader="dot"/>
            </w:tabs>
            <w:rPr/>
          </w:pPr>
          <w:hyperlink w:anchor="__RefHeading___Toc5329866_2870459653">
            <w:r>
              <w:rPr>
                <w:webHidden/>
                <w:rStyle w:val="IndexLink"/>
              </w:rPr>
              <w:t>2-3</w:t>
            </w:r>
            <w:r>
              <w:rPr>
                <w:rStyle w:val="IndexLink"/>
                <w:rtl w:val="true"/>
              </w:rPr>
              <w:t xml:space="preserve">. </w:t>
            </w:r>
            <w:r>
              <w:rPr>
                <w:rStyle w:val="IndexLink"/>
                <w:rtl w:val="true"/>
              </w:rPr>
              <w:t>عبارات برگزیده</w:t>
            </w:r>
            <w:r>
              <w:rPr>
                <w:rStyle w:val="IndexLink"/>
                <w:rtl w:val="true"/>
              </w:rPr>
              <w:tab/>
            </w:r>
            <w:r>
              <w:rPr>
                <w:rStyle w:val="IndexLink"/>
              </w:rPr>
              <w:t>426</w:t>
            </w:r>
          </w:hyperlink>
        </w:p>
        <w:p>
          <w:pPr>
            <w:pStyle w:val="Contents4"/>
            <w:tabs>
              <w:tab w:val="clear" w:pos="8176"/>
              <w:tab w:val="right" w:pos="9026" w:leader="dot"/>
            </w:tabs>
            <w:rPr/>
          </w:pPr>
          <w:hyperlink w:anchor="__RefHeading___Toc5329868_2870459653">
            <w:r>
              <w:rPr>
                <w:webHidden/>
                <w:rStyle w:val="IndexLink"/>
              </w:rPr>
              <w:t>3</w:t>
            </w:r>
            <w:r>
              <w:rPr>
                <w:rStyle w:val="IndexLink"/>
                <w:rtl w:val="true"/>
              </w:rPr>
              <w:t xml:space="preserve">- </w:t>
            </w:r>
            <w:r>
              <w:rPr>
                <w:rStyle w:val="IndexLink"/>
                <w:rtl w:val="true"/>
              </w:rPr>
              <w:t xml:space="preserve">زیارت سوم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مبعث</w:t>
            </w:r>
            <w:r>
              <w:rPr>
                <w:rStyle w:val="IndexLink"/>
                <w:rtl w:val="true"/>
              </w:rPr>
              <w:tab/>
            </w:r>
            <w:r>
              <w:rPr>
                <w:rStyle w:val="IndexLink"/>
              </w:rPr>
              <w:t>430</w:t>
            </w:r>
          </w:hyperlink>
        </w:p>
        <w:p>
          <w:pPr>
            <w:pStyle w:val="Contents5"/>
            <w:tabs>
              <w:tab w:val="clear" w:pos="7892"/>
              <w:tab w:val="right" w:pos="9026" w:leader="dot"/>
            </w:tabs>
            <w:rPr/>
          </w:pPr>
          <w:hyperlink w:anchor="__RefHeading___Toc5329870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430</w:t>
            </w:r>
          </w:hyperlink>
        </w:p>
        <w:p>
          <w:pPr>
            <w:pStyle w:val="Contents5"/>
            <w:tabs>
              <w:tab w:val="clear" w:pos="7892"/>
              <w:tab w:val="right" w:pos="9026" w:leader="dot"/>
            </w:tabs>
            <w:rPr/>
          </w:pPr>
          <w:hyperlink w:anchor="__RefHeading___Toc5329872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430</w:t>
            </w:r>
          </w:hyperlink>
        </w:p>
        <w:p>
          <w:pPr>
            <w:pStyle w:val="Contents5"/>
            <w:tabs>
              <w:tab w:val="clear" w:pos="7892"/>
              <w:tab w:val="right" w:pos="9026" w:leader="dot"/>
            </w:tabs>
            <w:rPr/>
          </w:pPr>
          <w:hyperlink w:anchor="__RefHeading___Toc5329874_2870459653">
            <w:r>
              <w:rPr>
                <w:webHidden/>
                <w:rStyle w:val="IndexLink"/>
              </w:rPr>
              <w:t>3-3</w:t>
            </w:r>
            <w:r>
              <w:rPr>
                <w:rStyle w:val="IndexLink"/>
                <w:rtl w:val="true"/>
              </w:rPr>
              <w:t xml:space="preserve">. </w:t>
            </w:r>
            <w:r>
              <w:rPr>
                <w:rStyle w:val="IndexLink"/>
                <w:rtl w:val="true"/>
              </w:rPr>
              <w:t>عبارت برگزیده</w:t>
            </w:r>
            <w:r>
              <w:rPr>
                <w:rStyle w:val="IndexLink"/>
                <w:rtl w:val="true"/>
              </w:rPr>
              <w:tab/>
            </w:r>
            <w:r>
              <w:rPr>
                <w:rStyle w:val="IndexLink"/>
              </w:rPr>
              <w:t>431</w:t>
            </w:r>
          </w:hyperlink>
        </w:p>
        <w:p>
          <w:pPr>
            <w:pStyle w:val="Contents4"/>
            <w:tabs>
              <w:tab w:val="clear" w:pos="8176"/>
              <w:tab w:val="right" w:pos="9026" w:leader="dot"/>
            </w:tabs>
            <w:rPr/>
          </w:pPr>
          <w:hyperlink w:anchor="__RefHeading___Toc5329876_2870459653">
            <w:r>
              <w:rPr>
                <w:webHidden/>
                <w:rStyle w:val="IndexLink"/>
              </w:rPr>
              <w:t>4</w:t>
            </w:r>
            <w:r>
              <w:rPr>
                <w:rStyle w:val="IndexLink"/>
                <w:rtl w:val="true"/>
              </w:rPr>
              <w:t xml:space="preserve">- </w:t>
            </w:r>
            <w:r>
              <w:rPr>
                <w:rStyle w:val="IndexLink"/>
                <w:rtl w:val="true"/>
              </w:rPr>
              <w:t xml:space="preserve">زیارت مطلقه اول امام حسین </w:t>
            </w:r>
            <w:r>
              <w:rPr>
                <w:rStyle w:val="IndexLink"/>
                <w:rtl w:val="true"/>
              </w:rPr>
              <w:t>(</w:t>
            </w:r>
            <w:r>
              <w:rPr>
                <w:rStyle w:val="IndexLink"/>
                <w:rtl w:val="true"/>
              </w:rPr>
              <w:t>علیه السلام</w:t>
            </w:r>
            <w:r>
              <w:rPr>
                <w:rStyle w:val="IndexLink"/>
                <w:rtl w:val="true"/>
              </w:rPr>
              <w:t>)</w:t>
              <w:tab/>
            </w:r>
            <w:r>
              <w:rPr>
                <w:rStyle w:val="IndexLink"/>
              </w:rPr>
              <w:t>432</w:t>
            </w:r>
          </w:hyperlink>
        </w:p>
        <w:p>
          <w:pPr>
            <w:pStyle w:val="Contents5"/>
            <w:tabs>
              <w:tab w:val="clear" w:pos="7892"/>
              <w:tab w:val="right" w:pos="9026" w:leader="dot"/>
            </w:tabs>
            <w:rPr/>
          </w:pPr>
          <w:hyperlink w:anchor="__RefHeading___Toc5329878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432</w:t>
            </w:r>
          </w:hyperlink>
        </w:p>
        <w:p>
          <w:pPr>
            <w:pStyle w:val="Contents5"/>
            <w:tabs>
              <w:tab w:val="clear" w:pos="7892"/>
              <w:tab w:val="right" w:pos="9026" w:leader="dot"/>
            </w:tabs>
            <w:rPr/>
          </w:pPr>
          <w:hyperlink w:anchor="__RefHeading___Toc5329880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433</w:t>
            </w:r>
          </w:hyperlink>
        </w:p>
        <w:p>
          <w:pPr>
            <w:pStyle w:val="Contents5"/>
            <w:tabs>
              <w:tab w:val="clear" w:pos="7892"/>
              <w:tab w:val="right" w:pos="9026" w:leader="dot"/>
            </w:tabs>
            <w:rPr/>
          </w:pPr>
          <w:hyperlink w:anchor="__RefHeading___Toc5329882_2870459653">
            <w:r>
              <w:rPr>
                <w:webHidden/>
                <w:rStyle w:val="IndexLink"/>
              </w:rPr>
              <w:t>4-3</w:t>
            </w:r>
            <w:r>
              <w:rPr>
                <w:rStyle w:val="IndexLink"/>
                <w:rtl w:val="true"/>
              </w:rPr>
              <w:t xml:space="preserve">. </w:t>
            </w:r>
            <w:r>
              <w:rPr>
                <w:rStyle w:val="IndexLink"/>
                <w:rtl w:val="true"/>
              </w:rPr>
              <w:t>نکته برگزیده</w:t>
            </w:r>
            <w:r>
              <w:rPr>
                <w:rStyle w:val="IndexLink"/>
                <w:rtl w:val="true"/>
              </w:rPr>
              <w:tab/>
            </w:r>
            <w:r>
              <w:rPr>
                <w:rStyle w:val="IndexLink"/>
              </w:rPr>
              <w:t>433</w:t>
            </w:r>
          </w:hyperlink>
        </w:p>
        <w:p>
          <w:pPr>
            <w:pStyle w:val="Contents4"/>
            <w:tabs>
              <w:tab w:val="clear" w:pos="8176"/>
              <w:tab w:val="right" w:pos="9026" w:leader="dot"/>
            </w:tabs>
            <w:rPr/>
          </w:pPr>
          <w:hyperlink w:anchor="__RefHeading___Toc5329884_2870459653">
            <w:r>
              <w:rPr>
                <w:webHidden/>
                <w:rStyle w:val="IndexLink"/>
              </w:rPr>
              <w:t>5</w:t>
            </w:r>
            <w:r>
              <w:rPr>
                <w:rStyle w:val="IndexLink"/>
                <w:rtl w:val="true"/>
              </w:rPr>
              <w:t xml:space="preserve">- </w:t>
            </w:r>
            <w:r>
              <w:rPr>
                <w:rStyle w:val="IndexLink"/>
                <w:rtl w:val="true"/>
              </w:rPr>
              <w:t>زیارت وارث</w:t>
            </w:r>
            <w:r>
              <w:rPr>
                <w:rStyle w:val="IndexLink"/>
                <w:rtl w:val="true"/>
              </w:rPr>
              <w:tab/>
            </w:r>
            <w:r>
              <w:rPr>
                <w:rStyle w:val="IndexLink"/>
              </w:rPr>
              <w:t>435</w:t>
            </w:r>
          </w:hyperlink>
        </w:p>
        <w:p>
          <w:pPr>
            <w:pStyle w:val="Contents5"/>
            <w:tabs>
              <w:tab w:val="clear" w:pos="7892"/>
              <w:tab w:val="right" w:pos="9026" w:leader="dot"/>
            </w:tabs>
            <w:rPr/>
          </w:pPr>
          <w:hyperlink w:anchor="__RefHeading___Toc5329886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435</w:t>
            </w:r>
          </w:hyperlink>
        </w:p>
        <w:p>
          <w:pPr>
            <w:pStyle w:val="Contents5"/>
            <w:tabs>
              <w:tab w:val="clear" w:pos="7892"/>
              <w:tab w:val="right" w:pos="9026" w:leader="dot"/>
            </w:tabs>
            <w:rPr/>
          </w:pPr>
          <w:hyperlink w:anchor="__RefHeading___Toc5329888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435</w:t>
            </w:r>
          </w:hyperlink>
        </w:p>
        <w:p>
          <w:pPr>
            <w:pStyle w:val="Contents5"/>
            <w:tabs>
              <w:tab w:val="clear" w:pos="7892"/>
              <w:tab w:val="right" w:pos="9026" w:leader="dot"/>
            </w:tabs>
            <w:rPr/>
          </w:pPr>
          <w:hyperlink w:anchor="__RefHeading___Toc5329890_2870459653">
            <w:r>
              <w:rPr>
                <w:webHidden/>
                <w:rStyle w:val="IndexLink"/>
              </w:rPr>
              <w:t>5-3</w:t>
            </w:r>
            <w:r>
              <w:rPr>
                <w:rStyle w:val="IndexLink"/>
                <w:rtl w:val="true"/>
              </w:rPr>
              <w:t xml:space="preserve">. </w:t>
            </w:r>
            <w:r>
              <w:rPr>
                <w:rStyle w:val="IndexLink"/>
                <w:rtl w:val="true"/>
              </w:rPr>
              <w:t>نکته برگزیده</w:t>
            </w:r>
            <w:r>
              <w:rPr>
                <w:rStyle w:val="IndexLink"/>
                <w:rtl w:val="true"/>
              </w:rPr>
              <w:tab/>
            </w:r>
            <w:r>
              <w:rPr>
                <w:rStyle w:val="IndexLink"/>
              </w:rPr>
              <w:t>435</w:t>
            </w:r>
          </w:hyperlink>
        </w:p>
        <w:p>
          <w:pPr>
            <w:pStyle w:val="Contents4"/>
            <w:tabs>
              <w:tab w:val="clear" w:pos="8176"/>
              <w:tab w:val="right" w:pos="9026" w:leader="dot"/>
            </w:tabs>
            <w:rPr/>
          </w:pPr>
          <w:hyperlink w:anchor="__RefHeading___Toc5329892_2870459653">
            <w:r>
              <w:rPr>
                <w:webHidden/>
                <w:rStyle w:val="IndexLink"/>
              </w:rPr>
              <w:t>6</w:t>
            </w:r>
            <w:r>
              <w:rPr>
                <w:rStyle w:val="IndexLink"/>
                <w:rtl w:val="true"/>
              </w:rPr>
              <w:t xml:space="preserve">- </w:t>
            </w:r>
            <w:r>
              <w:rPr>
                <w:rStyle w:val="IndexLink"/>
                <w:rtl w:val="true"/>
              </w:rPr>
              <w:t xml:space="preserve">زیارت حضرت عباس </w:t>
            </w:r>
            <w:r>
              <w:rPr>
                <w:rStyle w:val="IndexLink"/>
                <w:rtl w:val="true"/>
              </w:rPr>
              <w:t>(</w:t>
            </w:r>
            <w:r>
              <w:rPr>
                <w:rStyle w:val="IndexLink"/>
                <w:rtl w:val="true"/>
              </w:rPr>
              <w:t>علیه السلام</w:t>
            </w:r>
            <w:r>
              <w:rPr>
                <w:rStyle w:val="IndexLink"/>
                <w:rtl w:val="true"/>
              </w:rPr>
              <w:t>)</w:t>
              <w:tab/>
            </w:r>
            <w:r>
              <w:rPr>
                <w:rStyle w:val="IndexLink"/>
              </w:rPr>
              <w:t>436</w:t>
            </w:r>
          </w:hyperlink>
        </w:p>
        <w:p>
          <w:pPr>
            <w:pStyle w:val="Contents5"/>
            <w:tabs>
              <w:tab w:val="clear" w:pos="7892"/>
              <w:tab w:val="right" w:pos="9026" w:leader="dot"/>
            </w:tabs>
            <w:rPr/>
          </w:pPr>
          <w:hyperlink w:anchor="__RefHeading___Toc5329894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436</w:t>
            </w:r>
          </w:hyperlink>
        </w:p>
        <w:p>
          <w:pPr>
            <w:pStyle w:val="Contents5"/>
            <w:tabs>
              <w:tab w:val="clear" w:pos="7892"/>
              <w:tab w:val="right" w:pos="9026" w:leader="dot"/>
            </w:tabs>
            <w:rPr/>
          </w:pPr>
          <w:hyperlink w:anchor="__RefHeading___Toc5329896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436</w:t>
            </w:r>
          </w:hyperlink>
        </w:p>
        <w:p>
          <w:pPr>
            <w:pStyle w:val="Contents5"/>
            <w:tabs>
              <w:tab w:val="clear" w:pos="7892"/>
              <w:tab w:val="right" w:pos="9026" w:leader="dot"/>
            </w:tabs>
            <w:rPr/>
          </w:pPr>
          <w:hyperlink w:anchor="__RefHeading___Toc5329898_2870459653">
            <w:r>
              <w:rPr>
                <w:webHidden/>
                <w:rStyle w:val="IndexLink"/>
              </w:rPr>
              <w:t>6-3</w:t>
            </w:r>
            <w:r>
              <w:rPr>
                <w:rStyle w:val="IndexLink"/>
                <w:rtl w:val="true"/>
              </w:rPr>
              <w:t xml:space="preserve">. </w:t>
            </w:r>
            <w:r>
              <w:rPr>
                <w:rStyle w:val="IndexLink"/>
                <w:rtl w:val="true"/>
              </w:rPr>
              <w:t>نکته برگزیده</w:t>
            </w:r>
            <w:r>
              <w:rPr>
                <w:rStyle w:val="IndexLink"/>
                <w:rtl w:val="true"/>
              </w:rPr>
              <w:tab/>
            </w:r>
            <w:r>
              <w:rPr>
                <w:rStyle w:val="IndexLink"/>
              </w:rPr>
              <w:t>437</w:t>
            </w:r>
          </w:hyperlink>
        </w:p>
        <w:p>
          <w:pPr>
            <w:pStyle w:val="Contents4"/>
            <w:tabs>
              <w:tab w:val="clear" w:pos="8176"/>
              <w:tab w:val="right" w:pos="9026" w:leader="dot"/>
            </w:tabs>
            <w:rPr/>
          </w:pPr>
          <w:hyperlink w:anchor="__RefHeading___Toc5329900_2870459653">
            <w:r>
              <w:rPr>
                <w:webHidden/>
                <w:rStyle w:val="IndexLink"/>
              </w:rPr>
              <w:t>7</w:t>
            </w:r>
            <w:r>
              <w:rPr>
                <w:rStyle w:val="IndexLink"/>
                <w:rtl w:val="true"/>
              </w:rPr>
              <w:t xml:space="preserve">- </w:t>
            </w:r>
            <w:r>
              <w:rPr>
                <w:rStyle w:val="IndexLink"/>
                <w:rtl w:val="true"/>
              </w:rPr>
              <w:t xml:space="preserve">زیارت مخصوصه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اول و نیمه رجب</w:t>
            </w:r>
            <w:r>
              <w:rPr>
                <w:rStyle w:val="IndexLink"/>
                <w:rtl w:val="true"/>
              </w:rPr>
              <w:tab/>
            </w:r>
            <w:r>
              <w:rPr>
                <w:rStyle w:val="IndexLink"/>
              </w:rPr>
              <w:t>438</w:t>
            </w:r>
          </w:hyperlink>
        </w:p>
        <w:p>
          <w:pPr>
            <w:pStyle w:val="Contents5"/>
            <w:tabs>
              <w:tab w:val="clear" w:pos="7892"/>
              <w:tab w:val="right" w:pos="9026" w:leader="dot"/>
            </w:tabs>
            <w:rPr/>
          </w:pPr>
          <w:hyperlink w:anchor="__RefHeading___Toc5329902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438</w:t>
            </w:r>
          </w:hyperlink>
        </w:p>
        <w:p>
          <w:pPr>
            <w:pStyle w:val="Contents5"/>
            <w:tabs>
              <w:tab w:val="clear" w:pos="7892"/>
              <w:tab w:val="right" w:pos="9026" w:leader="dot"/>
            </w:tabs>
            <w:rPr/>
          </w:pPr>
          <w:hyperlink w:anchor="__RefHeading___Toc5329904_2870459653">
            <w:r>
              <w:rPr>
                <w:webHidden/>
                <w:rStyle w:val="IndexLink"/>
              </w:rPr>
              <w:t>7-2</w:t>
            </w:r>
            <w:r>
              <w:rPr>
                <w:rStyle w:val="IndexLink"/>
                <w:rtl w:val="true"/>
              </w:rPr>
              <w:t xml:space="preserve">. </w:t>
            </w:r>
            <w:r>
              <w:rPr>
                <w:rStyle w:val="IndexLink"/>
                <w:rtl w:val="true"/>
              </w:rPr>
              <w:t>نکته برگزیده</w:t>
            </w:r>
            <w:r>
              <w:rPr>
                <w:rStyle w:val="IndexLink"/>
                <w:rtl w:val="true"/>
              </w:rPr>
              <w:tab/>
            </w:r>
            <w:r>
              <w:rPr>
                <w:rStyle w:val="IndexLink"/>
              </w:rPr>
              <w:t>439</w:t>
            </w:r>
          </w:hyperlink>
        </w:p>
        <w:p>
          <w:pPr>
            <w:pStyle w:val="Contents4"/>
            <w:tabs>
              <w:tab w:val="clear" w:pos="8176"/>
              <w:tab w:val="right" w:pos="9026" w:leader="dot"/>
            </w:tabs>
            <w:rPr/>
          </w:pPr>
          <w:hyperlink w:anchor="__RefHeading___Toc5329906_2870459653">
            <w:r>
              <w:rPr>
                <w:webHidden/>
                <w:rStyle w:val="IndexLink"/>
              </w:rPr>
              <w:t>8</w:t>
            </w:r>
            <w:r>
              <w:rPr>
                <w:rStyle w:val="IndexLink"/>
                <w:rtl w:val="true"/>
              </w:rPr>
              <w:t xml:space="preserve">- </w:t>
            </w:r>
            <w:r>
              <w:rPr>
                <w:rStyle w:val="IndexLink"/>
                <w:rtl w:val="true"/>
              </w:rPr>
              <w:t>زیارت عاشورای معروفه</w:t>
            </w:r>
            <w:r>
              <w:rPr>
                <w:rStyle w:val="IndexLink"/>
                <w:rtl w:val="true"/>
              </w:rPr>
              <w:tab/>
            </w:r>
            <w:r>
              <w:rPr>
                <w:rStyle w:val="IndexLink"/>
              </w:rPr>
              <w:t>440</w:t>
            </w:r>
          </w:hyperlink>
        </w:p>
        <w:p>
          <w:pPr>
            <w:pStyle w:val="Contents5"/>
            <w:tabs>
              <w:tab w:val="clear" w:pos="7892"/>
              <w:tab w:val="right" w:pos="9026" w:leader="dot"/>
            </w:tabs>
            <w:rPr/>
          </w:pPr>
          <w:hyperlink w:anchor="__RefHeading___Toc5329908_2870459653">
            <w:r>
              <w:rPr>
                <w:webHidden/>
                <w:rStyle w:val="IndexLink"/>
              </w:rPr>
              <w:t>8-1</w:t>
            </w:r>
            <w:r>
              <w:rPr>
                <w:rStyle w:val="IndexLink"/>
                <w:rtl w:val="true"/>
              </w:rPr>
              <w:t xml:space="preserve">. </w:t>
            </w:r>
            <w:r>
              <w:rPr>
                <w:rStyle w:val="IndexLink"/>
                <w:rtl w:val="true"/>
              </w:rPr>
              <w:t>کلّیات</w:t>
            </w:r>
            <w:r>
              <w:rPr>
                <w:rStyle w:val="IndexLink"/>
                <w:rtl w:val="true"/>
              </w:rPr>
              <w:tab/>
            </w:r>
            <w:r>
              <w:rPr>
                <w:rStyle w:val="IndexLink"/>
              </w:rPr>
              <w:t>440</w:t>
            </w:r>
          </w:hyperlink>
        </w:p>
        <w:p>
          <w:pPr>
            <w:pStyle w:val="Contents5"/>
            <w:tabs>
              <w:tab w:val="clear" w:pos="7892"/>
              <w:tab w:val="right" w:pos="9026" w:leader="dot"/>
            </w:tabs>
            <w:rPr/>
          </w:pPr>
          <w:hyperlink w:anchor="__RefHeading___Toc5329910_2870459653">
            <w:r>
              <w:rPr>
                <w:webHidden/>
                <w:rStyle w:val="IndexLink"/>
              </w:rPr>
              <w:t>8-2</w:t>
            </w:r>
            <w:r>
              <w:rPr>
                <w:rStyle w:val="IndexLink"/>
                <w:rtl w:val="true"/>
              </w:rPr>
              <w:t xml:space="preserve">. </w:t>
            </w:r>
            <w:r>
              <w:rPr>
                <w:rStyle w:val="IndexLink"/>
                <w:rtl w:val="true"/>
              </w:rPr>
              <w:t>مضامین</w:t>
            </w:r>
            <w:r>
              <w:rPr>
                <w:rStyle w:val="IndexLink"/>
                <w:rtl w:val="true"/>
              </w:rPr>
              <w:tab/>
            </w:r>
            <w:r>
              <w:rPr>
                <w:rStyle w:val="IndexLink"/>
              </w:rPr>
              <w:t>440</w:t>
            </w:r>
          </w:hyperlink>
        </w:p>
        <w:p>
          <w:pPr>
            <w:pStyle w:val="Contents5"/>
            <w:tabs>
              <w:tab w:val="clear" w:pos="7892"/>
              <w:tab w:val="right" w:pos="9026" w:leader="dot"/>
            </w:tabs>
            <w:rPr/>
          </w:pPr>
          <w:hyperlink w:anchor="__RefHeading___Toc5329912_2870459653">
            <w:r>
              <w:rPr>
                <w:webHidden/>
                <w:rStyle w:val="IndexLink"/>
              </w:rPr>
              <w:t>8-3</w:t>
            </w:r>
            <w:r>
              <w:rPr>
                <w:rStyle w:val="IndexLink"/>
                <w:rtl w:val="true"/>
              </w:rPr>
              <w:t xml:space="preserve">. </w:t>
            </w:r>
            <w:r>
              <w:rPr>
                <w:rStyle w:val="IndexLink"/>
                <w:rtl w:val="true"/>
              </w:rPr>
              <w:t>نکات برگزیده</w:t>
            </w:r>
            <w:r>
              <w:rPr>
                <w:rStyle w:val="IndexLink"/>
                <w:rtl w:val="true"/>
              </w:rPr>
              <w:tab/>
            </w:r>
            <w:r>
              <w:rPr>
                <w:rStyle w:val="IndexLink"/>
              </w:rPr>
              <w:t>441</w:t>
            </w:r>
          </w:hyperlink>
        </w:p>
        <w:p>
          <w:pPr>
            <w:pStyle w:val="Contents4"/>
            <w:tabs>
              <w:tab w:val="clear" w:pos="8176"/>
              <w:tab w:val="right" w:pos="9026" w:leader="dot"/>
            </w:tabs>
            <w:rPr/>
          </w:pPr>
          <w:hyperlink w:anchor="__RefHeading___Toc5329914_2870459653">
            <w:r>
              <w:rPr>
                <w:webHidden/>
                <w:rStyle w:val="IndexLink"/>
              </w:rPr>
              <w:t>9</w:t>
            </w:r>
            <w:r>
              <w:rPr>
                <w:rStyle w:val="IndexLink"/>
                <w:rtl w:val="true"/>
              </w:rPr>
              <w:t xml:space="preserve">- </w:t>
            </w:r>
            <w:r>
              <w:rPr>
                <w:rStyle w:val="IndexLink"/>
                <w:rtl w:val="true"/>
              </w:rPr>
              <w:t>زیارت عاشورای غیر معروفه</w:t>
            </w:r>
            <w:r>
              <w:rPr>
                <w:rStyle w:val="IndexLink"/>
                <w:rtl w:val="true"/>
              </w:rPr>
              <w:tab/>
            </w:r>
            <w:r>
              <w:rPr>
                <w:rStyle w:val="IndexLink"/>
              </w:rPr>
              <w:t>444</w:t>
            </w:r>
          </w:hyperlink>
        </w:p>
        <w:p>
          <w:pPr>
            <w:pStyle w:val="Contents5"/>
            <w:tabs>
              <w:tab w:val="clear" w:pos="7892"/>
              <w:tab w:val="right" w:pos="9026" w:leader="dot"/>
            </w:tabs>
            <w:rPr/>
          </w:pPr>
          <w:hyperlink w:anchor="__RefHeading___Toc5329916_2870459653">
            <w:r>
              <w:rPr>
                <w:webHidden/>
                <w:rStyle w:val="IndexLink"/>
              </w:rPr>
              <w:t>9-1</w:t>
            </w:r>
            <w:r>
              <w:rPr>
                <w:rStyle w:val="IndexLink"/>
                <w:rtl w:val="true"/>
              </w:rPr>
              <w:t xml:space="preserve">. </w:t>
            </w:r>
            <w:r>
              <w:rPr>
                <w:rStyle w:val="IndexLink"/>
                <w:rtl w:val="true"/>
              </w:rPr>
              <w:t>کلّیات</w:t>
            </w:r>
            <w:r>
              <w:rPr>
                <w:rStyle w:val="IndexLink"/>
                <w:rtl w:val="true"/>
              </w:rPr>
              <w:tab/>
            </w:r>
            <w:r>
              <w:rPr>
                <w:rStyle w:val="IndexLink"/>
              </w:rPr>
              <w:t>444</w:t>
            </w:r>
          </w:hyperlink>
        </w:p>
        <w:p>
          <w:pPr>
            <w:pStyle w:val="Contents5"/>
            <w:tabs>
              <w:tab w:val="clear" w:pos="7892"/>
              <w:tab w:val="right" w:pos="9026" w:leader="dot"/>
            </w:tabs>
            <w:rPr/>
          </w:pPr>
          <w:hyperlink w:anchor="__RefHeading___Toc5329918_2870459653">
            <w:r>
              <w:rPr>
                <w:webHidden/>
                <w:rStyle w:val="IndexLink"/>
              </w:rPr>
              <w:t>9-2</w:t>
            </w:r>
            <w:r>
              <w:rPr>
                <w:rStyle w:val="IndexLink"/>
                <w:rtl w:val="true"/>
              </w:rPr>
              <w:t xml:space="preserve">. </w:t>
            </w:r>
            <w:r>
              <w:rPr>
                <w:rStyle w:val="IndexLink"/>
                <w:rtl w:val="true"/>
              </w:rPr>
              <w:t>مضامین</w:t>
            </w:r>
            <w:r>
              <w:rPr>
                <w:rStyle w:val="IndexLink"/>
                <w:rtl w:val="true"/>
              </w:rPr>
              <w:tab/>
            </w:r>
            <w:r>
              <w:rPr>
                <w:rStyle w:val="IndexLink"/>
              </w:rPr>
              <w:t>445</w:t>
            </w:r>
          </w:hyperlink>
        </w:p>
        <w:p>
          <w:pPr>
            <w:pStyle w:val="Contents5"/>
            <w:tabs>
              <w:tab w:val="clear" w:pos="7892"/>
              <w:tab w:val="right" w:pos="9026" w:leader="dot"/>
            </w:tabs>
            <w:rPr/>
          </w:pPr>
          <w:hyperlink w:anchor="__RefHeading___Toc5329920_2870459653">
            <w:r>
              <w:rPr>
                <w:webHidden/>
                <w:rStyle w:val="IndexLink"/>
              </w:rPr>
              <w:t>9-3</w:t>
            </w:r>
            <w:r>
              <w:rPr>
                <w:rStyle w:val="IndexLink"/>
                <w:rtl w:val="true"/>
              </w:rPr>
              <w:t xml:space="preserve">. </w:t>
            </w:r>
            <w:r>
              <w:rPr>
                <w:rStyle w:val="IndexLink"/>
                <w:rtl w:val="true"/>
              </w:rPr>
              <w:t>نکته برگزیده</w:t>
            </w:r>
            <w:r>
              <w:rPr>
                <w:rStyle w:val="IndexLink"/>
                <w:rtl w:val="true"/>
              </w:rPr>
              <w:tab/>
            </w:r>
            <w:r>
              <w:rPr>
                <w:rStyle w:val="IndexLink"/>
              </w:rPr>
              <w:t>446</w:t>
            </w:r>
          </w:hyperlink>
        </w:p>
        <w:p>
          <w:pPr>
            <w:pStyle w:val="Contents4"/>
            <w:tabs>
              <w:tab w:val="clear" w:pos="8176"/>
              <w:tab w:val="right" w:pos="9026" w:leader="dot"/>
            </w:tabs>
            <w:rPr/>
          </w:pPr>
          <w:hyperlink w:anchor="__RefHeading___Toc5329922_2870459653">
            <w:r>
              <w:rPr>
                <w:webHidden/>
                <w:rStyle w:val="IndexLink"/>
              </w:rPr>
              <w:t>10</w:t>
            </w:r>
            <w:r>
              <w:rPr>
                <w:rStyle w:val="IndexLink"/>
                <w:rtl w:val="true"/>
              </w:rPr>
              <w:t xml:space="preserve">- </w:t>
            </w:r>
            <w:r>
              <w:rPr>
                <w:rStyle w:val="IndexLink"/>
                <w:rtl w:val="true"/>
              </w:rPr>
              <w:t>زیارت اربعین</w:t>
            </w:r>
            <w:r>
              <w:rPr>
                <w:rStyle w:val="IndexLink"/>
                <w:rtl w:val="true"/>
              </w:rPr>
              <w:tab/>
            </w:r>
            <w:r>
              <w:rPr>
                <w:rStyle w:val="IndexLink"/>
              </w:rPr>
              <w:t>448</w:t>
            </w:r>
          </w:hyperlink>
        </w:p>
        <w:p>
          <w:pPr>
            <w:pStyle w:val="Contents5"/>
            <w:tabs>
              <w:tab w:val="clear" w:pos="7892"/>
              <w:tab w:val="right" w:pos="9026" w:leader="dot"/>
            </w:tabs>
            <w:rPr/>
          </w:pPr>
          <w:hyperlink w:anchor="__RefHeading___Toc5329924_2870459653">
            <w:r>
              <w:rPr>
                <w:webHidden/>
                <w:rStyle w:val="IndexLink"/>
              </w:rPr>
              <w:t>10-1</w:t>
            </w:r>
            <w:r>
              <w:rPr>
                <w:rStyle w:val="IndexLink"/>
                <w:rtl w:val="true"/>
              </w:rPr>
              <w:t xml:space="preserve">. </w:t>
            </w:r>
            <w:r>
              <w:rPr>
                <w:rStyle w:val="IndexLink"/>
                <w:rtl w:val="true"/>
              </w:rPr>
              <w:t>کلّیات</w:t>
            </w:r>
            <w:r>
              <w:rPr>
                <w:rStyle w:val="IndexLink"/>
                <w:rtl w:val="true"/>
              </w:rPr>
              <w:tab/>
            </w:r>
            <w:r>
              <w:rPr>
                <w:rStyle w:val="IndexLink"/>
              </w:rPr>
              <w:t>448</w:t>
            </w:r>
          </w:hyperlink>
        </w:p>
        <w:p>
          <w:pPr>
            <w:pStyle w:val="Contents5"/>
            <w:tabs>
              <w:tab w:val="clear" w:pos="7892"/>
              <w:tab w:val="right" w:pos="9026" w:leader="dot"/>
            </w:tabs>
            <w:rPr/>
          </w:pPr>
          <w:hyperlink w:anchor="__RefHeading___Toc5329926_2870459653">
            <w:r>
              <w:rPr>
                <w:webHidden/>
                <w:rStyle w:val="IndexLink"/>
              </w:rPr>
              <w:t>10-2</w:t>
            </w:r>
            <w:r>
              <w:rPr>
                <w:rStyle w:val="IndexLink"/>
                <w:rtl w:val="true"/>
              </w:rPr>
              <w:t xml:space="preserve">. </w:t>
            </w:r>
            <w:r>
              <w:rPr>
                <w:rStyle w:val="IndexLink"/>
                <w:rtl w:val="true"/>
              </w:rPr>
              <w:t>مضامین</w:t>
            </w:r>
            <w:r>
              <w:rPr>
                <w:rStyle w:val="IndexLink"/>
                <w:rtl w:val="true"/>
              </w:rPr>
              <w:tab/>
            </w:r>
            <w:r>
              <w:rPr>
                <w:rStyle w:val="IndexLink"/>
              </w:rPr>
              <w:t>448</w:t>
            </w:r>
          </w:hyperlink>
        </w:p>
        <w:p>
          <w:pPr>
            <w:pStyle w:val="Contents5"/>
            <w:tabs>
              <w:tab w:val="clear" w:pos="7892"/>
              <w:tab w:val="right" w:pos="9026" w:leader="dot"/>
            </w:tabs>
            <w:rPr/>
          </w:pPr>
          <w:hyperlink w:anchor="__RefHeading___Toc5329928_2870459653">
            <w:r>
              <w:rPr>
                <w:webHidden/>
                <w:rStyle w:val="IndexLink"/>
              </w:rPr>
              <w:t>10-3</w:t>
            </w:r>
            <w:r>
              <w:rPr>
                <w:rStyle w:val="IndexLink"/>
                <w:rtl w:val="true"/>
              </w:rPr>
              <w:t xml:space="preserve">. </w:t>
            </w:r>
            <w:r>
              <w:rPr>
                <w:rStyle w:val="IndexLink"/>
                <w:rtl w:val="true"/>
              </w:rPr>
              <w:t>نکته برگزیده</w:t>
            </w:r>
            <w:r>
              <w:rPr>
                <w:rStyle w:val="IndexLink"/>
                <w:rtl w:val="true"/>
              </w:rPr>
              <w:tab/>
            </w:r>
            <w:r>
              <w:rPr>
                <w:rStyle w:val="IndexLink"/>
              </w:rPr>
              <w:t>449</w:t>
            </w:r>
          </w:hyperlink>
        </w:p>
        <w:p>
          <w:pPr>
            <w:pStyle w:val="Contents4"/>
            <w:tabs>
              <w:tab w:val="clear" w:pos="8176"/>
              <w:tab w:val="right" w:pos="9026" w:leader="dot"/>
            </w:tabs>
            <w:rPr/>
          </w:pPr>
          <w:hyperlink w:anchor="__RefHeading___Toc5329930_2870459653">
            <w:r>
              <w:rPr>
                <w:webHidden/>
                <w:rStyle w:val="IndexLink"/>
                <w:rtl w:val="true"/>
              </w:rPr>
              <w:t>سؤالات</w:t>
            </w:r>
            <w:r>
              <w:rPr>
                <w:rStyle w:val="IndexLink"/>
                <w:rtl w:val="true"/>
              </w:rPr>
              <w:tab/>
            </w:r>
            <w:r>
              <w:rPr>
                <w:rStyle w:val="IndexLink"/>
              </w:rPr>
              <w:t>451</w:t>
            </w:r>
          </w:hyperlink>
        </w:p>
        <w:p>
          <w:pPr>
            <w:pStyle w:val="Contents3"/>
            <w:tabs>
              <w:tab w:val="clear" w:pos="8459"/>
              <w:tab w:val="right" w:pos="9026" w:leader="dot"/>
            </w:tabs>
            <w:rPr/>
          </w:pPr>
          <w:hyperlink w:anchor="__RefHeading___Toc5329932_2870459653">
            <w:r>
              <w:rPr>
                <w:webHidden/>
                <w:rStyle w:val="IndexLink"/>
                <w:rtl w:val="true"/>
              </w:rPr>
              <w:t xml:space="preserve">درس شانزدهم – زیارات کاظمین و قبر سلمان و حرم امام رضا </w:t>
            </w:r>
            <w:r>
              <w:rPr>
                <w:rStyle w:val="IndexLink"/>
                <w:rtl w:val="true"/>
              </w:rPr>
              <w:t>(</w:t>
            </w:r>
            <w:r>
              <w:rPr>
                <w:rStyle w:val="IndexLink"/>
                <w:rtl w:val="true"/>
              </w:rPr>
              <w:t>صلوات الله علیهم</w:t>
            </w:r>
            <w:r>
              <w:rPr>
                <w:rStyle w:val="IndexLink"/>
                <w:rtl w:val="true"/>
              </w:rPr>
              <w:t>)</w:t>
              <w:tab/>
            </w:r>
            <w:r>
              <w:rPr>
                <w:rStyle w:val="IndexLink"/>
              </w:rPr>
              <w:t>453</w:t>
            </w:r>
          </w:hyperlink>
        </w:p>
        <w:p>
          <w:pPr>
            <w:pStyle w:val="Contents4"/>
            <w:tabs>
              <w:tab w:val="clear" w:pos="8176"/>
              <w:tab w:val="right" w:pos="9026" w:leader="dot"/>
            </w:tabs>
            <w:rPr/>
          </w:pPr>
          <w:hyperlink w:anchor="__RefHeading___Toc5329934_2870459653">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5329936_2870459653">
            <w:r>
              <w:rPr>
                <w:webHidden/>
                <w:rStyle w:val="IndexLink"/>
              </w:rPr>
              <w:t>1</w:t>
            </w:r>
            <w:r>
              <w:rPr>
                <w:rStyle w:val="IndexLink"/>
                <w:rtl w:val="true"/>
              </w:rPr>
              <w:t xml:space="preserve">- </w:t>
            </w:r>
            <w:r>
              <w:rPr>
                <w:rStyle w:val="IndexLink"/>
                <w:rtl w:val="true"/>
              </w:rPr>
              <w:t xml:space="preserve">صلوات خاصّه ی امام کاظم </w:t>
            </w:r>
            <w:r>
              <w:rPr>
                <w:rStyle w:val="IndexLink"/>
                <w:rtl w:val="true"/>
              </w:rPr>
              <w:t>(</w:t>
            </w:r>
            <w:r>
              <w:rPr>
                <w:rStyle w:val="IndexLink"/>
                <w:rtl w:val="true"/>
              </w:rPr>
              <w:t>علیه السلام</w:t>
            </w:r>
            <w:r>
              <w:rPr>
                <w:rStyle w:val="IndexLink"/>
                <w:rtl w:val="true"/>
              </w:rPr>
              <w:t>)</w:t>
              <w:tab/>
            </w:r>
            <w:r>
              <w:rPr>
                <w:rStyle w:val="IndexLink"/>
              </w:rPr>
              <w:t>453</w:t>
            </w:r>
          </w:hyperlink>
        </w:p>
        <w:p>
          <w:pPr>
            <w:pStyle w:val="Contents5"/>
            <w:tabs>
              <w:tab w:val="clear" w:pos="7892"/>
              <w:tab w:val="right" w:pos="9026" w:leader="dot"/>
            </w:tabs>
            <w:rPr/>
          </w:pPr>
          <w:hyperlink w:anchor="__RefHeading___Toc5329938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453</w:t>
            </w:r>
          </w:hyperlink>
        </w:p>
        <w:p>
          <w:pPr>
            <w:pStyle w:val="Contents5"/>
            <w:tabs>
              <w:tab w:val="clear" w:pos="7892"/>
              <w:tab w:val="right" w:pos="9026" w:leader="dot"/>
            </w:tabs>
            <w:rPr/>
          </w:pPr>
          <w:hyperlink w:anchor="__RefHeading___Toc5329940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453</w:t>
            </w:r>
          </w:hyperlink>
        </w:p>
        <w:p>
          <w:pPr>
            <w:pStyle w:val="Contents5"/>
            <w:tabs>
              <w:tab w:val="clear" w:pos="7892"/>
              <w:tab w:val="right" w:pos="9026" w:leader="dot"/>
            </w:tabs>
            <w:rPr/>
          </w:pPr>
          <w:hyperlink w:anchor="__RefHeading___Toc5329942_2870459653">
            <w:r>
              <w:rPr>
                <w:webHidden/>
                <w:rStyle w:val="IndexLink"/>
              </w:rPr>
              <w:t>2-2</w:t>
            </w:r>
            <w:r>
              <w:rPr>
                <w:rStyle w:val="IndexLink"/>
                <w:rtl w:val="true"/>
              </w:rPr>
              <w:t xml:space="preserve">. </w:t>
            </w:r>
            <w:r>
              <w:rPr>
                <w:rStyle w:val="IndexLink"/>
                <w:rtl w:val="true"/>
              </w:rPr>
              <w:t>نکته برگزیده</w:t>
            </w:r>
            <w:r>
              <w:rPr>
                <w:rStyle w:val="IndexLink"/>
                <w:rtl w:val="true"/>
              </w:rPr>
              <w:tab/>
            </w:r>
            <w:r>
              <w:rPr>
                <w:rStyle w:val="IndexLink"/>
              </w:rPr>
              <w:t>454</w:t>
            </w:r>
          </w:hyperlink>
        </w:p>
        <w:p>
          <w:pPr>
            <w:pStyle w:val="Contents4"/>
            <w:tabs>
              <w:tab w:val="clear" w:pos="8176"/>
              <w:tab w:val="right" w:pos="9026" w:leader="dot"/>
            </w:tabs>
            <w:rPr/>
          </w:pPr>
          <w:hyperlink w:anchor="__RefHeading___Toc5329944_2870459653">
            <w:r>
              <w:rPr>
                <w:webHidden/>
                <w:rStyle w:val="IndexLink"/>
              </w:rPr>
              <w:t>2</w:t>
            </w:r>
            <w:r>
              <w:rPr>
                <w:rStyle w:val="IndexLink"/>
                <w:rtl w:val="true"/>
              </w:rPr>
              <w:t xml:space="preserve">- </w:t>
            </w:r>
            <w:r>
              <w:rPr>
                <w:rStyle w:val="IndexLink"/>
                <w:rtl w:val="true"/>
              </w:rPr>
              <w:t xml:space="preserve">زیارت مشترک میان دو امام کاظمین </w:t>
            </w:r>
            <w:r>
              <w:rPr>
                <w:rStyle w:val="IndexLink"/>
                <w:rtl w:val="true"/>
              </w:rPr>
              <w:t>(</w:t>
            </w:r>
            <w:r>
              <w:rPr>
                <w:rStyle w:val="IndexLink"/>
                <w:rtl w:val="true"/>
              </w:rPr>
              <w:t>صلوات الله علیهما</w:t>
            </w:r>
            <w:r>
              <w:rPr>
                <w:rStyle w:val="IndexLink"/>
                <w:rtl w:val="true"/>
              </w:rPr>
              <w:t>)«</w:t>
            </w:r>
            <w:r>
              <w:rPr>
                <w:rStyle w:val="IndexLink"/>
                <w:rtl w:val="true"/>
              </w:rPr>
              <w:t>السَّلَامُ عَلَيْكَ يَا وَلِيَّ اللَّه</w:t>
            </w:r>
            <w:r>
              <w:rPr>
                <w:rStyle w:val="IndexLink"/>
                <w:rtl w:val="true"/>
              </w:rPr>
              <w:t>»</w:t>
              <w:tab/>
            </w:r>
            <w:r>
              <w:rPr>
                <w:rStyle w:val="IndexLink"/>
              </w:rPr>
              <w:t>455</w:t>
            </w:r>
          </w:hyperlink>
        </w:p>
        <w:p>
          <w:pPr>
            <w:pStyle w:val="Contents5"/>
            <w:tabs>
              <w:tab w:val="clear" w:pos="7892"/>
              <w:tab w:val="right" w:pos="9026" w:leader="dot"/>
            </w:tabs>
            <w:rPr/>
          </w:pPr>
          <w:hyperlink w:anchor="__RefHeading___Toc5329946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455</w:t>
            </w:r>
          </w:hyperlink>
        </w:p>
        <w:p>
          <w:pPr>
            <w:pStyle w:val="Contents5"/>
            <w:tabs>
              <w:tab w:val="clear" w:pos="7892"/>
              <w:tab w:val="right" w:pos="9026" w:leader="dot"/>
            </w:tabs>
            <w:rPr/>
          </w:pPr>
          <w:hyperlink w:anchor="__RefHeading___Toc5329948_2870459653">
            <w:r>
              <w:rPr>
                <w:webHidden/>
                <w:rStyle w:val="IndexLink"/>
              </w:rPr>
              <w:t>2-2</w:t>
            </w:r>
            <w:r>
              <w:rPr>
                <w:rStyle w:val="IndexLink"/>
                <w:rtl w:val="true"/>
              </w:rPr>
              <w:t xml:space="preserve">. </w:t>
            </w:r>
            <w:r>
              <w:rPr>
                <w:rStyle w:val="IndexLink"/>
                <w:rtl w:val="true"/>
              </w:rPr>
              <w:t>نکته برگزیده</w:t>
            </w:r>
            <w:r>
              <w:rPr>
                <w:rStyle w:val="IndexLink"/>
                <w:rtl w:val="true"/>
              </w:rPr>
              <w:tab/>
            </w:r>
            <w:r>
              <w:rPr>
                <w:rStyle w:val="IndexLink"/>
              </w:rPr>
              <w:t>455</w:t>
            </w:r>
          </w:hyperlink>
        </w:p>
        <w:p>
          <w:pPr>
            <w:pStyle w:val="Contents4"/>
            <w:tabs>
              <w:tab w:val="clear" w:pos="8176"/>
              <w:tab w:val="right" w:pos="9026" w:leader="dot"/>
            </w:tabs>
            <w:rPr/>
          </w:pPr>
          <w:hyperlink w:anchor="__RefHeading___Toc5329950_2870459653">
            <w:r>
              <w:rPr>
                <w:webHidden/>
                <w:rStyle w:val="IndexLink"/>
              </w:rPr>
              <w:t>3</w:t>
            </w:r>
            <w:r>
              <w:rPr>
                <w:rStyle w:val="IndexLink"/>
                <w:rtl w:val="true"/>
              </w:rPr>
              <w:t xml:space="preserve">- </w:t>
            </w:r>
            <w:r>
              <w:rPr>
                <w:rStyle w:val="IndexLink"/>
                <w:rtl w:val="true"/>
              </w:rPr>
              <w:t xml:space="preserve">زیارت جناب سلمان </w:t>
            </w:r>
            <w:r>
              <w:rPr>
                <w:rStyle w:val="IndexLink"/>
                <w:rtl w:val="true"/>
              </w:rPr>
              <w:t>(</w:t>
            </w:r>
            <w:r>
              <w:rPr>
                <w:rStyle w:val="IndexLink"/>
                <w:rtl w:val="true"/>
              </w:rPr>
              <w:t>رضی الله عنه</w:t>
            </w:r>
            <w:r>
              <w:rPr>
                <w:rStyle w:val="IndexLink"/>
                <w:rtl w:val="true"/>
              </w:rPr>
              <w:t>)</w:t>
              <w:tab/>
            </w:r>
            <w:r>
              <w:rPr>
                <w:rStyle w:val="IndexLink"/>
              </w:rPr>
              <w:t>456</w:t>
            </w:r>
          </w:hyperlink>
        </w:p>
        <w:p>
          <w:pPr>
            <w:pStyle w:val="Contents5"/>
            <w:tabs>
              <w:tab w:val="clear" w:pos="7892"/>
              <w:tab w:val="right" w:pos="9026" w:leader="dot"/>
            </w:tabs>
            <w:rPr/>
          </w:pPr>
          <w:hyperlink w:anchor="__RefHeading___Toc5329952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456</w:t>
            </w:r>
          </w:hyperlink>
        </w:p>
        <w:p>
          <w:pPr>
            <w:pStyle w:val="Contents5"/>
            <w:tabs>
              <w:tab w:val="clear" w:pos="7892"/>
              <w:tab w:val="right" w:pos="9026" w:leader="dot"/>
            </w:tabs>
            <w:rPr/>
          </w:pPr>
          <w:hyperlink w:anchor="__RefHeading___Toc5329954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457</w:t>
            </w:r>
          </w:hyperlink>
        </w:p>
        <w:p>
          <w:pPr>
            <w:pStyle w:val="Contents5"/>
            <w:tabs>
              <w:tab w:val="clear" w:pos="7892"/>
              <w:tab w:val="right" w:pos="9026" w:leader="dot"/>
            </w:tabs>
            <w:rPr/>
          </w:pPr>
          <w:hyperlink w:anchor="__RefHeading___Toc5329956_2870459653">
            <w:r>
              <w:rPr>
                <w:webHidden/>
                <w:rStyle w:val="IndexLink"/>
              </w:rPr>
              <w:t>3-3</w:t>
            </w:r>
            <w:r>
              <w:rPr>
                <w:rStyle w:val="IndexLink"/>
                <w:rtl w:val="true"/>
              </w:rPr>
              <w:t xml:space="preserve">. </w:t>
            </w:r>
            <w:r>
              <w:rPr>
                <w:rStyle w:val="IndexLink"/>
                <w:rtl w:val="true"/>
              </w:rPr>
              <w:t>نکته برگزیده</w:t>
            </w:r>
            <w:r>
              <w:rPr>
                <w:rStyle w:val="IndexLink"/>
                <w:rtl w:val="true"/>
              </w:rPr>
              <w:tab/>
            </w:r>
            <w:r>
              <w:rPr>
                <w:rStyle w:val="IndexLink"/>
              </w:rPr>
              <w:t>457</w:t>
            </w:r>
          </w:hyperlink>
        </w:p>
        <w:p>
          <w:pPr>
            <w:pStyle w:val="Contents4"/>
            <w:tabs>
              <w:tab w:val="clear" w:pos="8176"/>
              <w:tab w:val="right" w:pos="9026" w:leader="dot"/>
            </w:tabs>
            <w:rPr/>
          </w:pPr>
          <w:hyperlink w:anchor="__RefHeading___Toc5329958_2870459653">
            <w:r>
              <w:rPr>
                <w:webHidden/>
                <w:rStyle w:val="IndexLink"/>
              </w:rPr>
              <w:t>4</w:t>
            </w:r>
            <w:r>
              <w:rPr>
                <w:rStyle w:val="IndexLink"/>
                <w:rtl w:val="true"/>
              </w:rPr>
              <w:t xml:space="preserve">- </w:t>
            </w:r>
            <w:r>
              <w:rPr>
                <w:rStyle w:val="IndexLink"/>
                <w:rtl w:val="true"/>
              </w:rPr>
              <w:t xml:space="preserve">زیارت مشهور امام رضا </w:t>
            </w:r>
            <w:r>
              <w:rPr>
                <w:rStyle w:val="IndexLink"/>
                <w:rtl w:val="true"/>
              </w:rPr>
              <w:t>(</w:t>
            </w:r>
            <w:r>
              <w:rPr>
                <w:rStyle w:val="IndexLink"/>
                <w:rtl w:val="true"/>
              </w:rPr>
              <w:t>علیه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5329960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458</w:t>
            </w:r>
          </w:hyperlink>
        </w:p>
        <w:p>
          <w:pPr>
            <w:pStyle w:val="Contents5"/>
            <w:tabs>
              <w:tab w:val="clear" w:pos="7892"/>
              <w:tab w:val="right" w:pos="9026" w:leader="dot"/>
            </w:tabs>
            <w:rPr/>
          </w:pPr>
          <w:hyperlink w:anchor="__RefHeading___Toc5329962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458</w:t>
            </w:r>
          </w:hyperlink>
        </w:p>
        <w:p>
          <w:pPr>
            <w:pStyle w:val="Contents4"/>
            <w:tabs>
              <w:tab w:val="clear" w:pos="8176"/>
              <w:tab w:val="right" w:pos="9026" w:leader="dot"/>
            </w:tabs>
            <w:rPr/>
          </w:pPr>
          <w:hyperlink w:anchor="__RefHeading___Toc5329964_2870459653">
            <w:r>
              <w:rPr>
                <w:webHidden/>
                <w:rStyle w:val="IndexLink"/>
              </w:rPr>
              <w:t>5</w:t>
            </w:r>
            <w:r>
              <w:rPr>
                <w:rStyle w:val="IndexLink"/>
                <w:rtl w:val="true"/>
              </w:rPr>
              <w:t xml:space="preserve">- </w:t>
            </w:r>
            <w:r>
              <w:rPr>
                <w:rStyle w:val="IndexLink"/>
                <w:rtl w:val="true"/>
              </w:rPr>
              <w:t xml:space="preserve">دعای بعد از زیارت امام رضا </w:t>
            </w:r>
            <w:r>
              <w:rPr>
                <w:rStyle w:val="IndexLink"/>
                <w:rtl w:val="true"/>
              </w:rPr>
              <w:t>(</w:t>
            </w:r>
            <w:r>
              <w:rPr>
                <w:rStyle w:val="IndexLink"/>
                <w:rtl w:val="true"/>
              </w:rPr>
              <w:t>علیه السلام</w:t>
            </w:r>
            <w:r>
              <w:rPr>
                <w:rStyle w:val="IndexLink"/>
                <w:rtl w:val="true"/>
              </w:rPr>
              <w:t>)</w:t>
              <w:tab/>
            </w:r>
            <w:r>
              <w:rPr>
                <w:rStyle w:val="IndexLink"/>
              </w:rPr>
              <w:t>458</w:t>
            </w:r>
          </w:hyperlink>
        </w:p>
        <w:p>
          <w:pPr>
            <w:pStyle w:val="Contents5"/>
            <w:tabs>
              <w:tab w:val="clear" w:pos="7892"/>
              <w:tab w:val="right" w:pos="9026" w:leader="dot"/>
            </w:tabs>
            <w:rPr/>
          </w:pPr>
          <w:hyperlink w:anchor="__RefHeading___Toc5329966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458</w:t>
            </w:r>
          </w:hyperlink>
        </w:p>
        <w:p>
          <w:pPr>
            <w:pStyle w:val="Contents5"/>
            <w:tabs>
              <w:tab w:val="clear" w:pos="7892"/>
              <w:tab w:val="right" w:pos="9026" w:leader="dot"/>
            </w:tabs>
            <w:rPr/>
          </w:pPr>
          <w:hyperlink w:anchor="__RefHeading___Toc5329968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459</w:t>
            </w:r>
          </w:hyperlink>
        </w:p>
        <w:p>
          <w:pPr>
            <w:pStyle w:val="Contents5"/>
            <w:tabs>
              <w:tab w:val="clear" w:pos="7892"/>
              <w:tab w:val="right" w:pos="9026" w:leader="dot"/>
            </w:tabs>
            <w:rPr/>
          </w:pPr>
          <w:hyperlink w:anchor="__RefHeading___Toc5329970_2870459653">
            <w:r>
              <w:rPr>
                <w:webHidden/>
                <w:rStyle w:val="IndexLink"/>
              </w:rPr>
              <w:t>5-3</w:t>
            </w:r>
            <w:r>
              <w:rPr>
                <w:rStyle w:val="IndexLink"/>
                <w:rtl w:val="true"/>
              </w:rPr>
              <w:t xml:space="preserve">. </w:t>
            </w:r>
            <w:r>
              <w:rPr>
                <w:rStyle w:val="IndexLink"/>
                <w:rtl w:val="true"/>
              </w:rPr>
              <w:t>فراز برگزیده</w:t>
            </w:r>
            <w:r>
              <w:rPr>
                <w:rStyle w:val="IndexLink"/>
                <w:rtl w:val="true"/>
              </w:rPr>
              <w:tab/>
            </w:r>
            <w:r>
              <w:rPr>
                <w:rStyle w:val="IndexLink"/>
              </w:rPr>
              <w:t>459</w:t>
            </w:r>
          </w:hyperlink>
        </w:p>
        <w:p>
          <w:pPr>
            <w:pStyle w:val="Contents4"/>
            <w:tabs>
              <w:tab w:val="clear" w:pos="8176"/>
              <w:tab w:val="right" w:pos="9026" w:leader="dot"/>
            </w:tabs>
            <w:rPr/>
          </w:pPr>
          <w:hyperlink w:anchor="__RefHeading___Toc5329972_2870459653">
            <w:r>
              <w:rPr>
                <w:webHidden/>
                <w:rStyle w:val="IndexLink"/>
              </w:rPr>
              <w:t>6</w:t>
            </w:r>
            <w:r>
              <w:rPr>
                <w:rStyle w:val="IndexLink"/>
                <w:rtl w:val="true"/>
              </w:rPr>
              <w:t xml:space="preserve">- </w:t>
            </w:r>
            <w:r>
              <w:rPr>
                <w:rStyle w:val="IndexLink"/>
                <w:rtl w:val="true"/>
              </w:rPr>
              <w:t xml:space="preserve">زیارت امام هادی و امام عسگری </w:t>
            </w:r>
            <w:r>
              <w:rPr>
                <w:rStyle w:val="IndexLink"/>
                <w:rtl w:val="true"/>
              </w:rPr>
              <w:t>(</w:t>
            </w:r>
            <w:r>
              <w:rPr>
                <w:rStyle w:val="IndexLink"/>
                <w:rtl w:val="true"/>
              </w:rPr>
              <w:t>صلوات الله علیهما</w:t>
            </w:r>
            <w:r>
              <w:rPr>
                <w:rStyle w:val="IndexLink"/>
                <w:rtl w:val="true"/>
              </w:rPr>
              <w:t>)</w:t>
              <w:tab/>
            </w:r>
            <w:r>
              <w:rPr>
                <w:rStyle w:val="IndexLink"/>
              </w:rPr>
              <w:t>459</w:t>
            </w:r>
          </w:hyperlink>
        </w:p>
        <w:p>
          <w:pPr>
            <w:pStyle w:val="Contents5"/>
            <w:tabs>
              <w:tab w:val="clear" w:pos="7892"/>
              <w:tab w:val="right" w:pos="9026" w:leader="dot"/>
            </w:tabs>
            <w:rPr/>
          </w:pPr>
          <w:hyperlink w:anchor="__RefHeading___Toc5329974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459</w:t>
            </w:r>
          </w:hyperlink>
        </w:p>
        <w:p>
          <w:pPr>
            <w:pStyle w:val="Contents5"/>
            <w:tabs>
              <w:tab w:val="clear" w:pos="7892"/>
              <w:tab w:val="right" w:pos="9026" w:leader="dot"/>
            </w:tabs>
            <w:rPr/>
          </w:pPr>
          <w:hyperlink w:anchor="__RefHeading___Toc5329976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460</w:t>
            </w:r>
          </w:hyperlink>
        </w:p>
        <w:p>
          <w:pPr>
            <w:pStyle w:val="Contents5"/>
            <w:tabs>
              <w:tab w:val="clear" w:pos="7892"/>
              <w:tab w:val="right" w:pos="9026" w:leader="dot"/>
            </w:tabs>
            <w:rPr/>
          </w:pPr>
          <w:hyperlink w:anchor="__RefHeading___Toc5329978_2870459653">
            <w:r>
              <w:rPr>
                <w:webHidden/>
                <w:rStyle w:val="IndexLink"/>
              </w:rPr>
              <w:t>6-3</w:t>
            </w:r>
            <w:r>
              <w:rPr>
                <w:rStyle w:val="IndexLink"/>
                <w:rtl w:val="true"/>
              </w:rPr>
              <w:t xml:space="preserve">. </w:t>
            </w:r>
            <w:r>
              <w:rPr>
                <w:rStyle w:val="IndexLink"/>
                <w:rtl w:val="true"/>
              </w:rPr>
              <w:t>نکته برگزیده</w:t>
            </w:r>
            <w:r>
              <w:rPr>
                <w:rStyle w:val="IndexLink"/>
                <w:rtl w:val="true"/>
              </w:rPr>
              <w:tab/>
            </w:r>
            <w:r>
              <w:rPr>
                <w:rStyle w:val="IndexLink"/>
              </w:rPr>
              <w:t>460</w:t>
            </w:r>
          </w:hyperlink>
        </w:p>
        <w:p>
          <w:pPr>
            <w:pStyle w:val="Contents4"/>
            <w:tabs>
              <w:tab w:val="clear" w:pos="8176"/>
              <w:tab w:val="right" w:pos="9026" w:leader="dot"/>
            </w:tabs>
            <w:rPr/>
          </w:pPr>
          <w:hyperlink w:anchor="__RefHeading___Toc5329980_2870459653">
            <w:r>
              <w:rPr>
                <w:webHidden/>
                <w:rStyle w:val="IndexLink"/>
              </w:rPr>
              <w:t>7</w:t>
            </w:r>
            <w:r>
              <w:rPr>
                <w:rStyle w:val="IndexLink"/>
                <w:rtl w:val="true"/>
              </w:rPr>
              <w:t xml:space="preserve">- </w:t>
            </w:r>
            <w:r>
              <w:rPr>
                <w:rStyle w:val="IndexLink"/>
                <w:rtl w:val="true"/>
              </w:rPr>
              <w:t>زیارت آل یاسین</w:t>
            </w:r>
            <w:r>
              <w:rPr>
                <w:rStyle w:val="IndexLink"/>
                <w:rtl w:val="true"/>
              </w:rPr>
              <w:tab/>
            </w:r>
            <w:r>
              <w:rPr>
                <w:rStyle w:val="IndexLink"/>
              </w:rPr>
              <w:t>461</w:t>
            </w:r>
          </w:hyperlink>
        </w:p>
        <w:p>
          <w:pPr>
            <w:pStyle w:val="Contents5"/>
            <w:tabs>
              <w:tab w:val="clear" w:pos="7892"/>
              <w:tab w:val="right" w:pos="9026" w:leader="dot"/>
            </w:tabs>
            <w:rPr/>
          </w:pPr>
          <w:hyperlink w:anchor="__RefHeading___Toc5329982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461</w:t>
            </w:r>
          </w:hyperlink>
        </w:p>
        <w:p>
          <w:pPr>
            <w:pStyle w:val="Contents5"/>
            <w:tabs>
              <w:tab w:val="clear" w:pos="7892"/>
              <w:tab w:val="right" w:pos="9026" w:leader="dot"/>
            </w:tabs>
            <w:rPr/>
          </w:pPr>
          <w:hyperlink w:anchor="__RefHeading___Toc5329984_2870459653">
            <w:r>
              <w:rPr>
                <w:webHidden/>
                <w:rStyle w:val="IndexLink"/>
              </w:rPr>
              <w:t>7-2</w:t>
            </w:r>
            <w:r>
              <w:rPr>
                <w:rStyle w:val="IndexLink"/>
                <w:rtl w:val="true"/>
              </w:rPr>
              <w:t xml:space="preserve">. </w:t>
            </w:r>
            <w:r>
              <w:rPr>
                <w:rStyle w:val="IndexLink"/>
                <w:rtl w:val="true"/>
              </w:rPr>
              <w:t>مضامین</w:t>
            </w:r>
            <w:r>
              <w:rPr>
                <w:rStyle w:val="IndexLink"/>
                <w:rtl w:val="true"/>
              </w:rPr>
              <w:tab/>
            </w:r>
            <w:r>
              <w:rPr>
                <w:rStyle w:val="IndexLink"/>
              </w:rPr>
              <w:t>461</w:t>
            </w:r>
          </w:hyperlink>
        </w:p>
        <w:p>
          <w:pPr>
            <w:pStyle w:val="Contents5"/>
            <w:tabs>
              <w:tab w:val="clear" w:pos="7892"/>
              <w:tab w:val="right" w:pos="9026" w:leader="dot"/>
            </w:tabs>
            <w:rPr/>
          </w:pPr>
          <w:hyperlink w:anchor="__RefHeading___Toc5329986_2870459653">
            <w:r>
              <w:rPr>
                <w:webHidden/>
                <w:rStyle w:val="IndexLink"/>
              </w:rPr>
              <w:t>7-3</w:t>
            </w:r>
            <w:r>
              <w:rPr>
                <w:rStyle w:val="IndexLink"/>
                <w:rtl w:val="true"/>
              </w:rPr>
              <w:t xml:space="preserve">. </w:t>
            </w:r>
            <w:r>
              <w:rPr>
                <w:rStyle w:val="IndexLink"/>
                <w:rtl w:val="true"/>
              </w:rPr>
              <w:t>نکات برگزیده</w:t>
            </w:r>
            <w:r>
              <w:rPr>
                <w:rStyle w:val="IndexLink"/>
                <w:rtl w:val="true"/>
              </w:rPr>
              <w:tab/>
            </w:r>
            <w:r>
              <w:rPr>
                <w:rStyle w:val="IndexLink"/>
              </w:rPr>
              <w:t>462</w:t>
            </w:r>
          </w:hyperlink>
        </w:p>
        <w:p>
          <w:pPr>
            <w:pStyle w:val="Contents4"/>
            <w:tabs>
              <w:tab w:val="clear" w:pos="8176"/>
              <w:tab w:val="right" w:pos="9026" w:leader="dot"/>
            </w:tabs>
            <w:rPr/>
          </w:pPr>
          <w:hyperlink w:anchor="__RefHeading___Toc5329988_2870459653">
            <w:r>
              <w:rPr>
                <w:webHidden/>
                <w:rStyle w:val="IndexLink"/>
              </w:rPr>
              <w:t>8</w:t>
            </w:r>
            <w:r>
              <w:rPr>
                <w:rStyle w:val="IndexLink"/>
                <w:rtl w:val="true"/>
              </w:rPr>
              <w:t xml:space="preserve">- </w:t>
            </w:r>
            <w:r>
              <w:rPr>
                <w:rStyle w:val="IndexLink"/>
                <w:rtl w:val="true"/>
              </w:rPr>
              <w:t xml:space="preserve">زیارت </w:t>
            </w:r>
            <w:r>
              <w:rPr>
                <w:rStyle w:val="IndexLink"/>
                <w:rtl w:val="true"/>
              </w:rPr>
              <w:t>«</w:t>
            </w:r>
            <w:r>
              <w:rPr>
                <w:rStyle w:val="IndexLink"/>
                <w:rtl w:val="true"/>
              </w:rPr>
              <w:t>السَّلَامُ عَلَيْكَ يَا خَلِيفَةَ اللَّهِ وَ خَلِيفَةَ آبَائِهِ الْمَهْدِيِّين</w:t>
            </w:r>
            <w:r>
              <w:rPr>
                <w:rStyle w:val="IndexLink"/>
                <w:rtl w:val="true"/>
              </w:rPr>
              <w:t>»</w:t>
              <w:tab/>
            </w:r>
            <w:r>
              <w:rPr>
                <w:rStyle w:val="IndexLink"/>
              </w:rPr>
              <w:t>464</w:t>
            </w:r>
          </w:hyperlink>
        </w:p>
        <w:p>
          <w:pPr>
            <w:pStyle w:val="Contents5"/>
            <w:tabs>
              <w:tab w:val="clear" w:pos="7892"/>
              <w:tab w:val="right" w:pos="9026" w:leader="dot"/>
            </w:tabs>
            <w:rPr/>
          </w:pPr>
          <w:hyperlink w:anchor="__RefHeading___Toc5329990_2870459653">
            <w:r>
              <w:rPr>
                <w:webHidden/>
                <w:rStyle w:val="IndexLink"/>
              </w:rPr>
              <w:t>8-1</w:t>
            </w:r>
            <w:r>
              <w:rPr>
                <w:rStyle w:val="IndexLink"/>
                <w:rtl w:val="true"/>
              </w:rPr>
              <w:t xml:space="preserve">. </w:t>
            </w:r>
            <w:r>
              <w:rPr>
                <w:rStyle w:val="IndexLink"/>
                <w:rtl w:val="true"/>
              </w:rPr>
              <w:t>کلیات</w:t>
            </w:r>
            <w:r>
              <w:rPr>
                <w:rStyle w:val="IndexLink"/>
                <w:rtl w:val="true"/>
              </w:rPr>
              <w:tab/>
            </w:r>
            <w:r>
              <w:rPr>
                <w:rStyle w:val="IndexLink"/>
              </w:rPr>
              <w:t>464</w:t>
            </w:r>
          </w:hyperlink>
        </w:p>
        <w:p>
          <w:pPr>
            <w:pStyle w:val="Contents5"/>
            <w:tabs>
              <w:tab w:val="clear" w:pos="7892"/>
              <w:tab w:val="right" w:pos="9026" w:leader="dot"/>
            </w:tabs>
            <w:rPr/>
          </w:pPr>
          <w:hyperlink w:anchor="__RefHeading___Toc5329992_2870459653">
            <w:r>
              <w:rPr>
                <w:webHidden/>
                <w:rStyle w:val="IndexLink"/>
              </w:rPr>
              <w:t>8-2</w:t>
            </w:r>
            <w:r>
              <w:rPr>
                <w:rStyle w:val="IndexLink"/>
                <w:rtl w:val="true"/>
              </w:rPr>
              <w:t xml:space="preserve">. </w:t>
            </w:r>
            <w:r>
              <w:rPr>
                <w:rStyle w:val="IndexLink"/>
                <w:rtl w:val="true"/>
              </w:rPr>
              <w:t>مضامین</w:t>
            </w:r>
            <w:r>
              <w:rPr>
                <w:rStyle w:val="IndexLink"/>
                <w:rtl w:val="true"/>
              </w:rPr>
              <w:tab/>
            </w:r>
            <w:r>
              <w:rPr>
                <w:rStyle w:val="IndexLink"/>
              </w:rPr>
              <w:t>464</w:t>
            </w:r>
          </w:hyperlink>
        </w:p>
        <w:p>
          <w:pPr>
            <w:pStyle w:val="Contents5"/>
            <w:tabs>
              <w:tab w:val="clear" w:pos="7892"/>
              <w:tab w:val="right" w:pos="9026" w:leader="dot"/>
            </w:tabs>
            <w:rPr/>
          </w:pPr>
          <w:hyperlink w:anchor="__RefHeading___Toc5329994_2870459653">
            <w:r>
              <w:rPr>
                <w:webHidden/>
                <w:rStyle w:val="IndexLink"/>
              </w:rPr>
              <w:t>8-3</w:t>
            </w:r>
            <w:r>
              <w:rPr>
                <w:rStyle w:val="IndexLink"/>
                <w:rtl w:val="true"/>
              </w:rPr>
              <w:t xml:space="preserve">. </w:t>
            </w:r>
            <w:r>
              <w:rPr>
                <w:rStyle w:val="IndexLink"/>
                <w:rtl w:val="true"/>
              </w:rPr>
              <w:t>نکات برگزیده</w:t>
            </w:r>
            <w:r>
              <w:rPr>
                <w:rStyle w:val="IndexLink"/>
                <w:rtl w:val="true"/>
              </w:rPr>
              <w:tab/>
            </w:r>
            <w:r>
              <w:rPr>
                <w:rStyle w:val="IndexLink"/>
              </w:rPr>
              <w:t>465</w:t>
            </w:r>
          </w:hyperlink>
        </w:p>
        <w:p>
          <w:pPr>
            <w:pStyle w:val="Contents4"/>
            <w:tabs>
              <w:tab w:val="clear" w:pos="8176"/>
              <w:tab w:val="right" w:pos="9026" w:leader="dot"/>
            </w:tabs>
            <w:rPr/>
          </w:pPr>
          <w:hyperlink w:anchor="__RefHeading___Toc5329996_2870459653">
            <w:r>
              <w:rPr>
                <w:webHidden/>
                <w:rStyle w:val="IndexLink"/>
              </w:rPr>
              <w:t>9</w:t>
            </w:r>
            <w:r>
              <w:rPr>
                <w:rStyle w:val="IndexLink"/>
                <w:rtl w:val="true"/>
              </w:rPr>
              <w:t xml:space="preserve">- </w:t>
            </w:r>
            <w:r>
              <w:rPr>
                <w:rStyle w:val="IndexLink"/>
                <w:rtl w:val="true"/>
              </w:rPr>
              <w:t>دعای ندبه</w:t>
            </w:r>
            <w:r>
              <w:rPr>
                <w:rStyle w:val="IndexLink"/>
                <w:rtl w:val="true"/>
              </w:rPr>
              <w:tab/>
            </w:r>
            <w:r>
              <w:rPr>
                <w:rStyle w:val="IndexLink"/>
              </w:rPr>
              <w:t>467</w:t>
            </w:r>
          </w:hyperlink>
        </w:p>
        <w:p>
          <w:pPr>
            <w:pStyle w:val="Contents5"/>
            <w:tabs>
              <w:tab w:val="clear" w:pos="7892"/>
              <w:tab w:val="right" w:pos="9026" w:leader="dot"/>
            </w:tabs>
            <w:rPr/>
          </w:pPr>
          <w:hyperlink w:anchor="__RefHeading___Toc5329998_2870459653">
            <w:r>
              <w:rPr>
                <w:webHidden/>
                <w:rStyle w:val="IndexLink"/>
              </w:rPr>
              <w:t>9-1</w:t>
            </w:r>
            <w:r>
              <w:rPr>
                <w:rStyle w:val="IndexLink"/>
                <w:rtl w:val="true"/>
              </w:rPr>
              <w:t xml:space="preserve">. </w:t>
            </w:r>
            <w:r>
              <w:rPr>
                <w:rStyle w:val="IndexLink"/>
                <w:rtl w:val="true"/>
              </w:rPr>
              <w:t>کلیات</w:t>
            </w:r>
            <w:r>
              <w:rPr>
                <w:rStyle w:val="IndexLink"/>
                <w:rtl w:val="true"/>
              </w:rPr>
              <w:tab/>
            </w:r>
            <w:r>
              <w:rPr>
                <w:rStyle w:val="IndexLink"/>
              </w:rPr>
              <w:t>467</w:t>
            </w:r>
          </w:hyperlink>
        </w:p>
        <w:p>
          <w:pPr>
            <w:pStyle w:val="Contents5"/>
            <w:tabs>
              <w:tab w:val="clear" w:pos="7892"/>
              <w:tab w:val="right" w:pos="9026" w:leader="dot"/>
            </w:tabs>
            <w:rPr/>
          </w:pPr>
          <w:hyperlink w:anchor="__RefHeading___Toc5330000_2870459653">
            <w:r>
              <w:rPr>
                <w:webHidden/>
                <w:rStyle w:val="IndexLink"/>
              </w:rPr>
              <w:t>9-2</w:t>
            </w:r>
            <w:r>
              <w:rPr>
                <w:rStyle w:val="IndexLink"/>
                <w:rtl w:val="true"/>
              </w:rPr>
              <w:t xml:space="preserve">. </w:t>
            </w:r>
            <w:r>
              <w:rPr>
                <w:rStyle w:val="IndexLink"/>
                <w:rtl w:val="true"/>
              </w:rPr>
              <w:t>مضامین</w:t>
            </w:r>
            <w:r>
              <w:rPr>
                <w:rStyle w:val="IndexLink"/>
                <w:rtl w:val="true"/>
              </w:rPr>
              <w:tab/>
            </w:r>
            <w:r>
              <w:rPr>
                <w:rStyle w:val="IndexLink"/>
              </w:rPr>
              <w:t>467</w:t>
            </w:r>
          </w:hyperlink>
        </w:p>
        <w:p>
          <w:pPr>
            <w:pStyle w:val="Contents5"/>
            <w:tabs>
              <w:tab w:val="clear" w:pos="7892"/>
              <w:tab w:val="right" w:pos="9026" w:leader="dot"/>
            </w:tabs>
            <w:rPr/>
          </w:pPr>
          <w:hyperlink w:anchor="__RefHeading___Toc5330002_2870459653">
            <w:r>
              <w:rPr>
                <w:webHidden/>
                <w:rStyle w:val="IndexLink"/>
              </w:rPr>
              <w:t>9-3</w:t>
            </w:r>
            <w:r>
              <w:rPr>
                <w:rStyle w:val="IndexLink"/>
                <w:rtl w:val="true"/>
              </w:rPr>
              <w:t xml:space="preserve">. </w:t>
            </w:r>
            <w:r>
              <w:rPr>
                <w:rStyle w:val="IndexLink"/>
                <w:rtl w:val="true"/>
              </w:rPr>
              <w:t>نکات برگزیده</w:t>
            </w:r>
            <w:r>
              <w:rPr>
                <w:rStyle w:val="IndexLink"/>
                <w:rtl w:val="true"/>
              </w:rPr>
              <w:tab/>
            </w:r>
            <w:r>
              <w:rPr>
                <w:rStyle w:val="IndexLink"/>
              </w:rPr>
              <w:t>469</w:t>
            </w:r>
          </w:hyperlink>
        </w:p>
        <w:p>
          <w:pPr>
            <w:pStyle w:val="Contents4"/>
            <w:tabs>
              <w:tab w:val="clear" w:pos="8176"/>
              <w:tab w:val="right" w:pos="9026" w:leader="dot"/>
            </w:tabs>
            <w:rPr/>
          </w:pPr>
          <w:hyperlink w:anchor="__RefHeading___Toc5330004_2870459653">
            <w:r>
              <w:rPr>
                <w:webHidden/>
                <w:rStyle w:val="IndexLink"/>
              </w:rPr>
              <w:t>10</w:t>
            </w:r>
            <w:r>
              <w:rPr>
                <w:rStyle w:val="IndexLink"/>
                <w:rtl w:val="true"/>
              </w:rPr>
              <w:t xml:space="preserve">- </w:t>
            </w:r>
            <w:r>
              <w:rPr>
                <w:rStyle w:val="IndexLink"/>
                <w:rtl w:val="true"/>
              </w:rPr>
              <w:t>دعای عهد</w:t>
            </w:r>
            <w:r>
              <w:rPr>
                <w:rStyle w:val="IndexLink"/>
                <w:rtl w:val="true"/>
              </w:rPr>
              <w:tab/>
            </w:r>
            <w:r>
              <w:rPr>
                <w:rStyle w:val="IndexLink"/>
              </w:rPr>
              <w:t>471</w:t>
            </w:r>
          </w:hyperlink>
        </w:p>
        <w:p>
          <w:pPr>
            <w:pStyle w:val="Contents5"/>
            <w:tabs>
              <w:tab w:val="clear" w:pos="7892"/>
              <w:tab w:val="right" w:pos="9026" w:leader="dot"/>
            </w:tabs>
            <w:rPr/>
          </w:pPr>
          <w:hyperlink w:anchor="__RefHeading___Toc5330006_2870459653">
            <w:r>
              <w:rPr>
                <w:webHidden/>
                <w:rStyle w:val="IndexLink"/>
              </w:rPr>
              <w:t>10-1</w:t>
            </w:r>
            <w:r>
              <w:rPr>
                <w:rStyle w:val="IndexLink"/>
                <w:rtl w:val="true"/>
              </w:rPr>
              <w:t xml:space="preserve">. </w:t>
            </w:r>
            <w:r>
              <w:rPr>
                <w:rStyle w:val="IndexLink"/>
                <w:rtl w:val="true"/>
              </w:rPr>
              <w:t>کلیات</w:t>
            </w:r>
            <w:r>
              <w:rPr>
                <w:rStyle w:val="IndexLink"/>
                <w:rtl w:val="true"/>
              </w:rPr>
              <w:tab/>
            </w:r>
            <w:r>
              <w:rPr>
                <w:rStyle w:val="IndexLink"/>
              </w:rPr>
              <w:t>471</w:t>
            </w:r>
          </w:hyperlink>
        </w:p>
        <w:p>
          <w:pPr>
            <w:pStyle w:val="Contents5"/>
            <w:tabs>
              <w:tab w:val="clear" w:pos="7892"/>
              <w:tab w:val="right" w:pos="9026" w:leader="dot"/>
            </w:tabs>
            <w:rPr/>
          </w:pPr>
          <w:hyperlink w:anchor="__RefHeading___Toc5330008_2870459653">
            <w:r>
              <w:rPr>
                <w:webHidden/>
                <w:rStyle w:val="IndexLink"/>
              </w:rPr>
              <w:t>10-2</w:t>
            </w:r>
            <w:r>
              <w:rPr>
                <w:rStyle w:val="IndexLink"/>
                <w:rtl w:val="true"/>
              </w:rPr>
              <w:t xml:space="preserve">. </w:t>
            </w:r>
            <w:r>
              <w:rPr>
                <w:rStyle w:val="IndexLink"/>
                <w:rtl w:val="true"/>
              </w:rPr>
              <w:t>مضامین</w:t>
            </w:r>
            <w:r>
              <w:rPr>
                <w:rStyle w:val="IndexLink"/>
                <w:rtl w:val="true"/>
              </w:rPr>
              <w:tab/>
            </w:r>
            <w:r>
              <w:rPr>
                <w:rStyle w:val="IndexLink"/>
              </w:rPr>
              <w:t>471</w:t>
            </w:r>
          </w:hyperlink>
        </w:p>
        <w:p>
          <w:pPr>
            <w:pStyle w:val="Contents5"/>
            <w:tabs>
              <w:tab w:val="clear" w:pos="7892"/>
              <w:tab w:val="right" w:pos="9026" w:leader="dot"/>
            </w:tabs>
            <w:rPr/>
          </w:pPr>
          <w:hyperlink w:anchor="__RefHeading___Toc5330010_2870459653">
            <w:r>
              <w:rPr>
                <w:webHidden/>
                <w:rStyle w:val="IndexLink"/>
              </w:rPr>
              <w:t>10-3</w:t>
            </w:r>
            <w:r>
              <w:rPr>
                <w:rStyle w:val="IndexLink"/>
                <w:rtl w:val="true"/>
              </w:rPr>
              <w:t xml:space="preserve">. </w:t>
            </w:r>
            <w:r>
              <w:rPr>
                <w:rStyle w:val="IndexLink"/>
                <w:rtl w:val="true"/>
              </w:rPr>
              <w:t>نکته برگزیده</w:t>
            </w:r>
            <w:r>
              <w:rPr>
                <w:rStyle w:val="IndexLink"/>
                <w:rtl w:val="true"/>
              </w:rPr>
              <w:tab/>
            </w:r>
            <w:r>
              <w:rPr>
                <w:rStyle w:val="IndexLink"/>
              </w:rPr>
              <w:t>471</w:t>
            </w:r>
          </w:hyperlink>
        </w:p>
        <w:p>
          <w:pPr>
            <w:pStyle w:val="Contents4"/>
            <w:tabs>
              <w:tab w:val="clear" w:pos="8176"/>
              <w:tab w:val="right" w:pos="9026" w:leader="dot"/>
            </w:tabs>
            <w:rPr/>
          </w:pPr>
          <w:hyperlink w:anchor="__RefHeading___Toc5330012_2870459653">
            <w:r>
              <w:rPr>
                <w:webHidden/>
                <w:rStyle w:val="IndexLink"/>
              </w:rPr>
              <w:t>11</w:t>
            </w:r>
            <w:r>
              <w:rPr>
                <w:rStyle w:val="IndexLink"/>
                <w:rtl w:val="true"/>
              </w:rPr>
              <w:t xml:space="preserve">- </w:t>
            </w:r>
            <w:r>
              <w:rPr>
                <w:rStyle w:val="IndexLink"/>
                <w:rtl w:val="true"/>
              </w:rPr>
              <w:t xml:space="preserve">دعای </w:t>
            </w:r>
            <w:r>
              <w:rPr>
                <w:rStyle w:val="IndexLink"/>
                <w:rtl w:val="true"/>
              </w:rPr>
              <w:t xml:space="preserve">« </w:t>
            </w:r>
            <w:r>
              <w:rPr>
                <w:rStyle w:val="IndexLink"/>
                <w:rtl w:val="true"/>
              </w:rPr>
              <w:t>اللَّهُمَّ ادْفَعْ عَنْ وَلِيِّكَ وَ خَلِيفَتِك</w:t>
            </w:r>
            <w:r>
              <w:rPr>
                <w:rStyle w:val="IndexLink"/>
                <w:rtl w:val="true"/>
              </w:rPr>
              <w:t>»</w:t>
              <w:tab/>
            </w:r>
            <w:r>
              <w:rPr>
                <w:rStyle w:val="IndexLink"/>
              </w:rPr>
              <w:t>473</w:t>
            </w:r>
          </w:hyperlink>
        </w:p>
        <w:p>
          <w:pPr>
            <w:pStyle w:val="Contents5"/>
            <w:tabs>
              <w:tab w:val="clear" w:pos="7892"/>
              <w:tab w:val="right" w:pos="9026" w:leader="dot"/>
            </w:tabs>
            <w:rPr/>
          </w:pPr>
          <w:hyperlink w:anchor="__RefHeading___Toc5330014_2870459653">
            <w:r>
              <w:rPr>
                <w:webHidden/>
                <w:rStyle w:val="IndexLink"/>
              </w:rPr>
              <w:t>11-1</w:t>
            </w:r>
            <w:r>
              <w:rPr>
                <w:rStyle w:val="IndexLink"/>
                <w:rtl w:val="true"/>
              </w:rPr>
              <w:t xml:space="preserve">. </w:t>
            </w:r>
            <w:r>
              <w:rPr>
                <w:rStyle w:val="IndexLink"/>
                <w:rtl w:val="true"/>
              </w:rPr>
              <w:t>کلیات</w:t>
            </w:r>
            <w:r>
              <w:rPr>
                <w:rStyle w:val="IndexLink"/>
                <w:rtl w:val="true"/>
              </w:rPr>
              <w:tab/>
            </w:r>
            <w:r>
              <w:rPr>
                <w:rStyle w:val="IndexLink"/>
              </w:rPr>
              <w:t>473</w:t>
            </w:r>
          </w:hyperlink>
        </w:p>
        <w:p>
          <w:pPr>
            <w:pStyle w:val="Contents5"/>
            <w:tabs>
              <w:tab w:val="clear" w:pos="7892"/>
              <w:tab w:val="right" w:pos="9026" w:leader="dot"/>
            </w:tabs>
            <w:rPr/>
          </w:pPr>
          <w:hyperlink w:anchor="__RefHeading___Toc5330016_2870459653">
            <w:r>
              <w:rPr>
                <w:webHidden/>
                <w:rStyle w:val="IndexLink"/>
              </w:rPr>
              <w:t>11-2</w:t>
            </w:r>
            <w:r>
              <w:rPr>
                <w:rStyle w:val="IndexLink"/>
                <w:rtl w:val="true"/>
              </w:rPr>
              <w:t xml:space="preserve">. </w:t>
            </w:r>
            <w:r>
              <w:rPr>
                <w:rStyle w:val="IndexLink"/>
                <w:rtl w:val="true"/>
              </w:rPr>
              <w:t>مضامین</w:t>
            </w:r>
            <w:r>
              <w:rPr>
                <w:rStyle w:val="IndexLink"/>
                <w:rtl w:val="true"/>
              </w:rPr>
              <w:tab/>
            </w:r>
            <w:r>
              <w:rPr>
                <w:rStyle w:val="IndexLink"/>
              </w:rPr>
              <w:t>473</w:t>
            </w:r>
          </w:hyperlink>
        </w:p>
        <w:p>
          <w:pPr>
            <w:pStyle w:val="Contents5"/>
            <w:tabs>
              <w:tab w:val="clear" w:pos="7892"/>
              <w:tab w:val="right" w:pos="9026" w:leader="dot"/>
            </w:tabs>
            <w:rPr/>
          </w:pPr>
          <w:hyperlink w:anchor="__RefHeading___Toc5330018_2870459653">
            <w:r>
              <w:rPr>
                <w:webHidden/>
                <w:rStyle w:val="IndexLink"/>
              </w:rPr>
              <w:t>11-3</w:t>
            </w:r>
            <w:r>
              <w:rPr>
                <w:rStyle w:val="IndexLink"/>
                <w:rtl w:val="true"/>
              </w:rPr>
              <w:t xml:space="preserve">. </w:t>
            </w:r>
            <w:r>
              <w:rPr>
                <w:rStyle w:val="IndexLink"/>
                <w:rtl w:val="true"/>
              </w:rPr>
              <w:t>نکته برگزیده</w:t>
            </w:r>
            <w:r>
              <w:rPr>
                <w:rStyle w:val="IndexLink"/>
                <w:rtl w:val="true"/>
              </w:rPr>
              <w:tab/>
            </w:r>
            <w:r>
              <w:rPr>
                <w:rStyle w:val="IndexLink"/>
              </w:rPr>
              <w:t>474</w:t>
            </w:r>
          </w:hyperlink>
        </w:p>
        <w:p>
          <w:pPr>
            <w:pStyle w:val="Contents4"/>
            <w:tabs>
              <w:tab w:val="clear" w:pos="8176"/>
              <w:tab w:val="right" w:pos="9026" w:leader="dot"/>
            </w:tabs>
            <w:rPr/>
          </w:pPr>
          <w:hyperlink w:anchor="__RefHeading___Toc5330020_2870459653">
            <w:r>
              <w:rPr>
                <w:webHidden/>
                <w:rStyle w:val="IndexLink"/>
                <w:rtl w:val="true"/>
              </w:rPr>
              <w:t>سؤالات</w:t>
            </w:r>
            <w:r>
              <w:rPr>
                <w:rStyle w:val="IndexLink"/>
                <w:rtl w:val="true"/>
              </w:rPr>
              <w:tab/>
            </w:r>
            <w:r>
              <w:rPr>
                <w:rStyle w:val="IndexLink"/>
              </w:rPr>
              <w:t>475</w:t>
            </w:r>
          </w:hyperlink>
        </w:p>
        <w:p>
          <w:pPr>
            <w:pStyle w:val="Contents3"/>
            <w:tabs>
              <w:tab w:val="clear" w:pos="8459"/>
              <w:tab w:val="right" w:pos="9026" w:leader="dot"/>
            </w:tabs>
            <w:rPr/>
          </w:pPr>
          <w:hyperlink w:anchor="__RefHeading___Toc5330022_2870459653">
            <w:r>
              <w:rPr>
                <w:webHidden/>
                <w:rStyle w:val="IndexLink"/>
                <w:rtl w:val="true"/>
              </w:rPr>
              <w:t>درس هفدهم – زیارات جامعه و ادعیه ای دیگر</w:t>
            </w:r>
            <w:r>
              <w:rPr>
                <w:rStyle w:val="IndexLink"/>
                <w:rtl w:val="true"/>
              </w:rPr>
              <w:tab/>
            </w:r>
            <w:r>
              <w:rPr>
                <w:rStyle w:val="IndexLink"/>
              </w:rPr>
              <w:t>477</w:t>
            </w:r>
          </w:hyperlink>
        </w:p>
        <w:p>
          <w:pPr>
            <w:pStyle w:val="Contents4"/>
            <w:tabs>
              <w:tab w:val="clear" w:pos="8176"/>
              <w:tab w:val="right" w:pos="9026" w:leader="dot"/>
            </w:tabs>
            <w:rPr/>
          </w:pPr>
          <w:hyperlink w:anchor="__RefHeading___Toc5330024_2870459653">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5330026_2870459653">
            <w:r>
              <w:rPr>
                <w:webHidden/>
                <w:rStyle w:val="IndexLink"/>
              </w:rPr>
              <w:t>1</w:t>
            </w:r>
            <w:r>
              <w:rPr>
                <w:rStyle w:val="IndexLink"/>
                <w:rtl w:val="true"/>
              </w:rPr>
              <w:t xml:space="preserve">- </w:t>
            </w:r>
            <w:r>
              <w:rPr>
                <w:rStyle w:val="IndexLink"/>
                <w:rtl w:val="true"/>
              </w:rPr>
              <w:t>زیارت جامعه کبیره</w:t>
            </w:r>
            <w:r>
              <w:rPr>
                <w:rStyle w:val="IndexLink"/>
                <w:rtl w:val="true"/>
              </w:rPr>
              <w:tab/>
            </w:r>
            <w:r>
              <w:rPr>
                <w:rStyle w:val="IndexLink"/>
              </w:rPr>
              <w:t>477</w:t>
            </w:r>
          </w:hyperlink>
        </w:p>
        <w:p>
          <w:pPr>
            <w:pStyle w:val="Contents5"/>
            <w:tabs>
              <w:tab w:val="clear" w:pos="7892"/>
              <w:tab w:val="right" w:pos="9026" w:leader="dot"/>
            </w:tabs>
            <w:rPr/>
          </w:pPr>
          <w:hyperlink w:anchor="__RefHeading___Toc5330028_2870459653">
            <w:r>
              <w:rPr>
                <w:webHidden/>
                <w:rStyle w:val="IndexLink"/>
              </w:rPr>
              <w:t>1-1</w:t>
            </w:r>
            <w:r>
              <w:rPr>
                <w:rStyle w:val="IndexLink"/>
                <w:rtl w:val="true"/>
              </w:rPr>
              <w:t xml:space="preserve">. </w:t>
            </w:r>
            <w:r>
              <w:rPr>
                <w:rStyle w:val="IndexLink"/>
                <w:rtl w:val="true"/>
              </w:rPr>
              <w:t>کلیات</w:t>
            </w:r>
            <w:r>
              <w:rPr>
                <w:rStyle w:val="IndexLink"/>
                <w:rtl w:val="true"/>
              </w:rPr>
              <w:tab/>
            </w:r>
            <w:r>
              <w:rPr>
                <w:rStyle w:val="IndexLink"/>
              </w:rPr>
              <w:t>477</w:t>
            </w:r>
          </w:hyperlink>
        </w:p>
        <w:p>
          <w:pPr>
            <w:pStyle w:val="Contents5"/>
            <w:tabs>
              <w:tab w:val="clear" w:pos="7892"/>
              <w:tab w:val="right" w:pos="9026" w:leader="dot"/>
            </w:tabs>
            <w:rPr/>
          </w:pPr>
          <w:hyperlink w:anchor="__RefHeading___Toc5330030_2870459653">
            <w:r>
              <w:rPr>
                <w:webHidden/>
                <w:rStyle w:val="IndexLink"/>
              </w:rPr>
              <w:t>1-2</w:t>
            </w:r>
            <w:r>
              <w:rPr>
                <w:rStyle w:val="IndexLink"/>
                <w:rtl w:val="true"/>
              </w:rPr>
              <w:t xml:space="preserve">. </w:t>
            </w:r>
            <w:r>
              <w:rPr>
                <w:rStyle w:val="IndexLink"/>
                <w:rtl w:val="true"/>
              </w:rPr>
              <w:t>مضامین</w:t>
            </w:r>
            <w:r>
              <w:rPr>
                <w:rStyle w:val="IndexLink"/>
                <w:rtl w:val="true"/>
              </w:rPr>
              <w:tab/>
            </w:r>
            <w:r>
              <w:rPr>
                <w:rStyle w:val="IndexLink"/>
              </w:rPr>
              <w:t>478</w:t>
            </w:r>
          </w:hyperlink>
        </w:p>
        <w:p>
          <w:pPr>
            <w:pStyle w:val="Contents5"/>
            <w:tabs>
              <w:tab w:val="clear" w:pos="7892"/>
              <w:tab w:val="right" w:pos="9026" w:leader="dot"/>
            </w:tabs>
            <w:rPr/>
          </w:pPr>
          <w:hyperlink w:anchor="__RefHeading___Toc5330032_2870459653">
            <w:r>
              <w:rPr>
                <w:webHidden/>
                <w:rStyle w:val="IndexLink"/>
              </w:rPr>
              <w:t>1-3</w:t>
            </w:r>
            <w:r>
              <w:rPr>
                <w:rStyle w:val="IndexLink"/>
                <w:rtl w:val="true"/>
              </w:rPr>
              <w:t xml:space="preserve">. </w:t>
            </w:r>
            <w:r>
              <w:rPr>
                <w:rStyle w:val="IndexLink"/>
                <w:rtl w:val="true"/>
              </w:rPr>
              <w:t>نکات برگزیده</w:t>
            </w:r>
            <w:r>
              <w:rPr>
                <w:rStyle w:val="IndexLink"/>
                <w:rtl w:val="true"/>
              </w:rPr>
              <w:tab/>
            </w:r>
            <w:r>
              <w:rPr>
                <w:rStyle w:val="IndexLink"/>
              </w:rPr>
              <w:t>478</w:t>
            </w:r>
          </w:hyperlink>
        </w:p>
        <w:p>
          <w:pPr>
            <w:pStyle w:val="Contents4"/>
            <w:tabs>
              <w:tab w:val="clear" w:pos="8176"/>
              <w:tab w:val="right" w:pos="9026" w:leader="dot"/>
            </w:tabs>
            <w:rPr/>
          </w:pPr>
          <w:hyperlink w:anchor="__RefHeading___Toc5330034_2870459653">
            <w:r>
              <w:rPr>
                <w:webHidden/>
                <w:rStyle w:val="IndexLink"/>
              </w:rPr>
              <w:t>2</w:t>
            </w:r>
            <w:r>
              <w:rPr>
                <w:rStyle w:val="IndexLink"/>
                <w:rtl w:val="true"/>
              </w:rPr>
              <w:t xml:space="preserve">- </w:t>
            </w:r>
            <w:r>
              <w:rPr>
                <w:rStyle w:val="IndexLink"/>
                <w:rtl w:val="true"/>
              </w:rPr>
              <w:t xml:space="preserve">صلوات بر حجج طاهره </w:t>
            </w:r>
            <w:r>
              <w:rPr>
                <w:rStyle w:val="IndexLink"/>
                <w:rtl w:val="true"/>
              </w:rPr>
              <w:t>(</w:t>
            </w:r>
            <w:r>
              <w:rPr>
                <w:rStyle w:val="IndexLink"/>
                <w:rtl w:val="true"/>
              </w:rPr>
              <w:t>صلوات الله علیهم</w:t>
            </w:r>
            <w:r>
              <w:rPr>
                <w:rStyle w:val="IndexLink"/>
                <w:rtl w:val="true"/>
              </w:rPr>
              <w:t>) (</w:t>
            </w:r>
            <w:r>
              <w:rPr>
                <w:rStyle w:val="IndexLink"/>
                <w:rtl w:val="true"/>
              </w:rPr>
              <w:t>صلوات کبیره</w:t>
            </w:r>
            <w:r>
              <w:rPr>
                <w:rStyle w:val="IndexLink"/>
                <w:rtl w:val="true"/>
              </w:rPr>
              <w:t>)</w:t>
              <w:tab/>
            </w:r>
            <w:r>
              <w:rPr>
                <w:rStyle w:val="IndexLink"/>
              </w:rPr>
              <w:t>481</w:t>
            </w:r>
          </w:hyperlink>
        </w:p>
        <w:p>
          <w:pPr>
            <w:pStyle w:val="Contents5"/>
            <w:tabs>
              <w:tab w:val="clear" w:pos="7892"/>
              <w:tab w:val="right" w:pos="9026" w:leader="dot"/>
            </w:tabs>
            <w:rPr/>
          </w:pPr>
          <w:hyperlink w:anchor="__RefHeading___Toc5330036_2870459653">
            <w:r>
              <w:rPr>
                <w:webHidden/>
                <w:rStyle w:val="IndexLink"/>
              </w:rPr>
              <w:t>2-1</w:t>
            </w:r>
            <w:r>
              <w:rPr>
                <w:rStyle w:val="IndexLink"/>
                <w:rtl w:val="true"/>
              </w:rPr>
              <w:t xml:space="preserve">. </w:t>
            </w:r>
            <w:r>
              <w:rPr>
                <w:rStyle w:val="IndexLink"/>
                <w:rtl w:val="true"/>
              </w:rPr>
              <w:t>کلیات</w:t>
            </w:r>
            <w:r>
              <w:rPr>
                <w:rStyle w:val="IndexLink"/>
                <w:rtl w:val="true"/>
              </w:rPr>
              <w:tab/>
            </w:r>
            <w:r>
              <w:rPr>
                <w:rStyle w:val="IndexLink"/>
              </w:rPr>
              <w:t>481</w:t>
            </w:r>
          </w:hyperlink>
        </w:p>
        <w:p>
          <w:pPr>
            <w:pStyle w:val="Contents5"/>
            <w:tabs>
              <w:tab w:val="clear" w:pos="7892"/>
              <w:tab w:val="right" w:pos="9026" w:leader="dot"/>
            </w:tabs>
            <w:rPr/>
          </w:pPr>
          <w:hyperlink w:anchor="__RefHeading___Toc5330038_2870459653">
            <w:r>
              <w:rPr>
                <w:webHidden/>
                <w:rStyle w:val="IndexLink"/>
              </w:rPr>
              <w:t>2-2</w:t>
            </w:r>
            <w:r>
              <w:rPr>
                <w:rStyle w:val="IndexLink"/>
                <w:rtl w:val="true"/>
              </w:rPr>
              <w:t xml:space="preserve">. </w:t>
            </w:r>
            <w:r>
              <w:rPr>
                <w:rStyle w:val="IndexLink"/>
                <w:rtl w:val="true"/>
              </w:rPr>
              <w:t>مضامین</w:t>
            </w:r>
            <w:r>
              <w:rPr>
                <w:rStyle w:val="IndexLink"/>
                <w:rtl w:val="true"/>
              </w:rPr>
              <w:tab/>
            </w:r>
            <w:r>
              <w:rPr>
                <w:rStyle w:val="IndexLink"/>
              </w:rPr>
              <w:t>481</w:t>
            </w:r>
          </w:hyperlink>
        </w:p>
        <w:p>
          <w:pPr>
            <w:pStyle w:val="Contents5"/>
            <w:tabs>
              <w:tab w:val="clear" w:pos="7892"/>
              <w:tab w:val="right" w:pos="9026" w:leader="dot"/>
            </w:tabs>
            <w:rPr/>
          </w:pPr>
          <w:hyperlink w:anchor="__RefHeading___Toc5330040_2870459653">
            <w:r>
              <w:rPr>
                <w:webHidden/>
                <w:rStyle w:val="IndexLink"/>
              </w:rPr>
              <w:t>2-3</w:t>
            </w:r>
            <w:r>
              <w:rPr>
                <w:rStyle w:val="IndexLink"/>
                <w:rtl w:val="true"/>
              </w:rPr>
              <w:t xml:space="preserve">. </w:t>
            </w:r>
            <w:r>
              <w:rPr>
                <w:rStyle w:val="IndexLink"/>
                <w:rtl w:val="true"/>
              </w:rPr>
              <w:t>نکات برگزیده</w:t>
            </w:r>
            <w:r>
              <w:rPr>
                <w:rStyle w:val="IndexLink"/>
                <w:rtl w:val="true"/>
              </w:rPr>
              <w:tab/>
            </w:r>
            <w:r>
              <w:rPr>
                <w:rStyle w:val="IndexLink"/>
              </w:rPr>
              <w:t>482</w:t>
            </w:r>
          </w:hyperlink>
        </w:p>
        <w:p>
          <w:pPr>
            <w:pStyle w:val="Contents4"/>
            <w:tabs>
              <w:tab w:val="clear" w:pos="8176"/>
              <w:tab w:val="right" w:pos="9026" w:leader="dot"/>
            </w:tabs>
            <w:rPr/>
          </w:pPr>
          <w:hyperlink w:anchor="__RefHeading___Toc5330042_2870459653">
            <w:r>
              <w:rPr>
                <w:webHidden/>
                <w:rStyle w:val="IndexLink"/>
              </w:rPr>
              <w:t>3</w:t>
            </w:r>
            <w:r>
              <w:rPr>
                <w:rStyle w:val="IndexLink"/>
                <w:rtl w:val="true"/>
              </w:rPr>
              <w:t xml:space="preserve">- </w:t>
            </w:r>
            <w:r>
              <w:rPr>
                <w:rStyle w:val="IndexLink"/>
                <w:rtl w:val="true"/>
              </w:rPr>
              <w:t xml:space="preserve">زیارت جامعه ائمة المؤمنین </w:t>
            </w:r>
            <w:r>
              <w:rPr>
                <w:rStyle w:val="IndexLink"/>
                <w:rtl w:val="true"/>
              </w:rPr>
              <w:t>(</w:t>
            </w:r>
            <w:r>
              <w:rPr>
                <w:rStyle w:val="IndexLink"/>
                <w:rtl w:val="true"/>
              </w:rPr>
              <w:t>صلوات الله علیهم</w:t>
            </w:r>
            <w:r>
              <w:rPr>
                <w:rStyle w:val="IndexLink"/>
                <w:rtl w:val="true"/>
              </w:rPr>
              <w:t>)</w:t>
              <w:tab/>
            </w:r>
            <w:r>
              <w:rPr>
                <w:rStyle w:val="IndexLink"/>
              </w:rPr>
              <w:t>484</w:t>
            </w:r>
          </w:hyperlink>
        </w:p>
        <w:p>
          <w:pPr>
            <w:pStyle w:val="Contents5"/>
            <w:tabs>
              <w:tab w:val="clear" w:pos="7892"/>
              <w:tab w:val="right" w:pos="9026" w:leader="dot"/>
            </w:tabs>
            <w:rPr/>
          </w:pPr>
          <w:hyperlink w:anchor="__RefHeading___Toc5330044_2870459653">
            <w:r>
              <w:rPr>
                <w:webHidden/>
                <w:rStyle w:val="IndexLink"/>
              </w:rPr>
              <w:t>3-1</w:t>
            </w:r>
            <w:r>
              <w:rPr>
                <w:rStyle w:val="IndexLink"/>
                <w:rtl w:val="true"/>
              </w:rPr>
              <w:t xml:space="preserve">. </w:t>
            </w:r>
            <w:r>
              <w:rPr>
                <w:rStyle w:val="IndexLink"/>
                <w:rtl w:val="true"/>
              </w:rPr>
              <w:t>کلیات</w:t>
            </w:r>
            <w:r>
              <w:rPr>
                <w:rStyle w:val="IndexLink"/>
                <w:rtl w:val="true"/>
              </w:rPr>
              <w:tab/>
            </w:r>
            <w:r>
              <w:rPr>
                <w:rStyle w:val="IndexLink"/>
              </w:rPr>
              <w:t>484</w:t>
            </w:r>
          </w:hyperlink>
        </w:p>
        <w:p>
          <w:pPr>
            <w:pStyle w:val="Contents5"/>
            <w:tabs>
              <w:tab w:val="clear" w:pos="7892"/>
              <w:tab w:val="right" w:pos="9026" w:leader="dot"/>
            </w:tabs>
            <w:rPr/>
          </w:pPr>
          <w:hyperlink w:anchor="__RefHeading___Toc5330046_2870459653">
            <w:r>
              <w:rPr>
                <w:webHidden/>
                <w:rStyle w:val="IndexLink"/>
              </w:rPr>
              <w:t>3-2</w:t>
            </w:r>
            <w:r>
              <w:rPr>
                <w:rStyle w:val="IndexLink"/>
                <w:rtl w:val="true"/>
              </w:rPr>
              <w:t xml:space="preserve">. </w:t>
            </w:r>
            <w:r>
              <w:rPr>
                <w:rStyle w:val="IndexLink"/>
                <w:rtl w:val="true"/>
              </w:rPr>
              <w:t>مضامین</w:t>
            </w:r>
            <w:r>
              <w:rPr>
                <w:rStyle w:val="IndexLink"/>
                <w:rtl w:val="true"/>
              </w:rPr>
              <w:tab/>
            </w:r>
            <w:r>
              <w:rPr>
                <w:rStyle w:val="IndexLink"/>
              </w:rPr>
              <w:t>484</w:t>
            </w:r>
          </w:hyperlink>
        </w:p>
        <w:p>
          <w:pPr>
            <w:pStyle w:val="Contents5"/>
            <w:tabs>
              <w:tab w:val="clear" w:pos="7892"/>
              <w:tab w:val="right" w:pos="9026" w:leader="dot"/>
            </w:tabs>
            <w:rPr/>
          </w:pPr>
          <w:hyperlink w:anchor="__RefHeading___Toc5330048_2870459653">
            <w:r>
              <w:rPr>
                <w:webHidden/>
                <w:rStyle w:val="IndexLink"/>
              </w:rPr>
              <w:t>3-3</w:t>
            </w:r>
            <w:r>
              <w:rPr>
                <w:rStyle w:val="IndexLink"/>
                <w:rtl w:val="true"/>
              </w:rPr>
              <w:t xml:space="preserve">. </w:t>
            </w:r>
            <w:r>
              <w:rPr>
                <w:rStyle w:val="IndexLink"/>
                <w:rtl w:val="true"/>
              </w:rPr>
              <w:t>نکات برگزیده</w:t>
            </w:r>
            <w:r>
              <w:rPr>
                <w:rStyle w:val="IndexLink"/>
                <w:rtl w:val="true"/>
              </w:rPr>
              <w:tab/>
            </w:r>
            <w:r>
              <w:rPr>
                <w:rStyle w:val="IndexLink"/>
              </w:rPr>
              <w:t>485</w:t>
            </w:r>
          </w:hyperlink>
        </w:p>
        <w:p>
          <w:pPr>
            <w:pStyle w:val="Contents4"/>
            <w:tabs>
              <w:tab w:val="clear" w:pos="8176"/>
              <w:tab w:val="right" w:pos="9026" w:leader="dot"/>
            </w:tabs>
            <w:rPr/>
          </w:pPr>
          <w:hyperlink w:anchor="__RefHeading___Toc5330050_2870459653">
            <w:r>
              <w:rPr>
                <w:webHidden/>
                <w:rStyle w:val="IndexLink"/>
              </w:rPr>
              <w:t>4</w:t>
            </w:r>
            <w:r>
              <w:rPr>
                <w:rStyle w:val="IndexLink"/>
                <w:rtl w:val="true"/>
              </w:rPr>
              <w:t xml:space="preserve">- </w:t>
            </w:r>
            <w:r>
              <w:rPr>
                <w:rStyle w:val="IndexLink"/>
                <w:rtl w:val="true"/>
              </w:rPr>
              <w:t>دعای عالیة المضامین</w:t>
            </w:r>
            <w:r>
              <w:rPr>
                <w:rStyle w:val="IndexLink"/>
                <w:rtl w:val="true"/>
              </w:rPr>
              <w:tab/>
            </w:r>
            <w:r>
              <w:rPr>
                <w:rStyle w:val="IndexLink"/>
              </w:rPr>
              <w:t>486</w:t>
            </w:r>
          </w:hyperlink>
        </w:p>
        <w:p>
          <w:pPr>
            <w:pStyle w:val="Contents5"/>
            <w:tabs>
              <w:tab w:val="clear" w:pos="7892"/>
              <w:tab w:val="right" w:pos="9026" w:leader="dot"/>
            </w:tabs>
            <w:rPr/>
          </w:pPr>
          <w:hyperlink w:anchor="__RefHeading___Toc5330052_2870459653">
            <w:r>
              <w:rPr>
                <w:webHidden/>
                <w:rStyle w:val="IndexLink"/>
              </w:rPr>
              <w:t>4-1</w:t>
            </w:r>
            <w:r>
              <w:rPr>
                <w:rStyle w:val="IndexLink"/>
                <w:rtl w:val="true"/>
              </w:rPr>
              <w:t xml:space="preserve">. </w:t>
            </w:r>
            <w:r>
              <w:rPr>
                <w:rStyle w:val="IndexLink"/>
                <w:rtl w:val="true"/>
              </w:rPr>
              <w:t>کلیات</w:t>
            </w:r>
            <w:r>
              <w:rPr>
                <w:rStyle w:val="IndexLink"/>
                <w:rtl w:val="true"/>
              </w:rPr>
              <w:tab/>
            </w:r>
            <w:r>
              <w:rPr>
                <w:rStyle w:val="IndexLink"/>
              </w:rPr>
              <w:t>486</w:t>
            </w:r>
          </w:hyperlink>
        </w:p>
        <w:p>
          <w:pPr>
            <w:pStyle w:val="Contents5"/>
            <w:tabs>
              <w:tab w:val="clear" w:pos="7892"/>
              <w:tab w:val="right" w:pos="9026" w:leader="dot"/>
            </w:tabs>
            <w:rPr/>
          </w:pPr>
          <w:hyperlink w:anchor="__RefHeading___Toc5330054_2870459653">
            <w:r>
              <w:rPr>
                <w:webHidden/>
                <w:rStyle w:val="IndexLink"/>
              </w:rPr>
              <w:t>4-2</w:t>
            </w:r>
            <w:r>
              <w:rPr>
                <w:rStyle w:val="IndexLink"/>
                <w:rtl w:val="true"/>
              </w:rPr>
              <w:t xml:space="preserve">. </w:t>
            </w:r>
            <w:r>
              <w:rPr>
                <w:rStyle w:val="IndexLink"/>
                <w:rtl w:val="true"/>
              </w:rPr>
              <w:t>مضامین</w:t>
            </w:r>
            <w:r>
              <w:rPr>
                <w:rStyle w:val="IndexLink"/>
                <w:rtl w:val="true"/>
              </w:rPr>
              <w:tab/>
            </w:r>
            <w:r>
              <w:rPr>
                <w:rStyle w:val="IndexLink"/>
              </w:rPr>
              <w:t>486</w:t>
            </w:r>
          </w:hyperlink>
        </w:p>
        <w:p>
          <w:pPr>
            <w:pStyle w:val="Contents5"/>
            <w:tabs>
              <w:tab w:val="clear" w:pos="7892"/>
              <w:tab w:val="right" w:pos="9026" w:leader="dot"/>
            </w:tabs>
            <w:rPr/>
          </w:pPr>
          <w:hyperlink w:anchor="__RefHeading___Toc5330056_2870459653">
            <w:r>
              <w:rPr>
                <w:webHidden/>
                <w:rStyle w:val="IndexLink"/>
              </w:rPr>
              <w:t>4-3</w:t>
            </w:r>
            <w:r>
              <w:rPr>
                <w:rStyle w:val="IndexLink"/>
                <w:rtl w:val="true"/>
              </w:rPr>
              <w:t xml:space="preserve">. </w:t>
            </w:r>
            <w:r>
              <w:rPr>
                <w:rStyle w:val="IndexLink"/>
                <w:rtl w:val="true"/>
              </w:rPr>
              <w:t>نکته برگزیده</w:t>
            </w:r>
            <w:r>
              <w:rPr>
                <w:rStyle w:val="IndexLink"/>
                <w:rtl w:val="true"/>
              </w:rPr>
              <w:tab/>
            </w:r>
            <w:r>
              <w:rPr>
                <w:rStyle w:val="IndexLink"/>
              </w:rPr>
              <w:t>487</w:t>
            </w:r>
          </w:hyperlink>
        </w:p>
        <w:p>
          <w:pPr>
            <w:pStyle w:val="Contents4"/>
            <w:tabs>
              <w:tab w:val="clear" w:pos="8176"/>
              <w:tab w:val="right" w:pos="9026" w:leader="dot"/>
            </w:tabs>
            <w:rPr/>
          </w:pPr>
          <w:hyperlink w:anchor="__RefHeading___Toc5330058_2870459653">
            <w:r>
              <w:rPr>
                <w:webHidden/>
                <w:rStyle w:val="IndexLink"/>
              </w:rPr>
              <w:t>5</w:t>
            </w:r>
            <w:r>
              <w:rPr>
                <w:rStyle w:val="IndexLink"/>
                <w:rtl w:val="true"/>
              </w:rPr>
              <w:t xml:space="preserve">- </w:t>
            </w:r>
            <w:r>
              <w:rPr>
                <w:rStyle w:val="IndexLink"/>
                <w:rtl w:val="true"/>
              </w:rPr>
              <w:t>دعای در زمان غیبت</w:t>
            </w:r>
            <w:r>
              <w:rPr>
                <w:rStyle w:val="IndexLink"/>
                <w:rtl w:val="true"/>
              </w:rPr>
              <w:tab/>
            </w:r>
            <w:r>
              <w:rPr>
                <w:rStyle w:val="IndexLink"/>
              </w:rPr>
              <w:t>488</w:t>
            </w:r>
          </w:hyperlink>
        </w:p>
        <w:p>
          <w:pPr>
            <w:pStyle w:val="Contents5"/>
            <w:tabs>
              <w:tab w:val="clear" w:pos="7892"/>
              <w:tab w:val="right" w:pos="9026" w:leader="dot"/>
            </w:tabs>
            <w:rPr/>
          </w:pPr>
          <w:hyperlink w:anchor="__RefHeading___Toc5330060_2870459653">
            <w:r>
              <w:rPr>
                <w:webHidden/>
                <w:rStyle w:val="IndexLink"/>
              </w:rPr>
              <w:t>5-1</w:t>
            </w:r>
            <w:r>
              <w:rPr>
                <w:rStyle w:val="IndexLink"/>
                <w:rtl w:val="true"/>
              </w:rPr>
              <w:t xml:space="preserve">. </w:t>
            </w:r>
            <w:r>
              <w:rPr>
                <w:rStyle w:val="IndexLink"/>
                <w:rtl w:val="true"/>
              </w:rPr>
              <w:t>کلیات</w:t>
            </w:r>
            <w:r>
              <w:rPr>
                <w:rStyle w:val="IndexLink"/>
                <w:rtl w:val="true"/>
              </w:rPr>
              <w:tab/>
            </w:r>
            <w:r>
              <w:rPr>
                <w:rStyle w:val="IndexLink"/>
              </w:rPr>
              <w:t>488</w:t>
            </w:r>
          </w:hyperlink>
        </w:p>
        <w:p>
          <w:pPr>
            <w:pStyle w:val="Contents5"/>
            <w:tabs>
              <w:tab w:val="clear" w:pos="7892"/>
              <w:tab w:val="right" w:pos="9026" w:leader="dot"/>
            </w:tabs>
            <w:rPr/>
          </w:pPr>
          <w:hyperlink w:anchor="__RefHeading___Toc5330062_2870459653">
            <w:r>
              <w:rPr>
                <w:webHidden/>
                <w:rStyle w:val="IndexLink"/>
              </w:rPr>
              <w:t>5-2</w:t>
            </w:r>
            <w:r>
              <w:rPr>
                <w:rStyle w:val="IndexLink"/>
                <w:rtl w:val="true"/>
              </w:rPr>
              <w:t xml:space="preserve">. </w:t>
            </w:r>
            <w:r>
              <w:rPr>
                <w:rStyle w:val="IndexLink"/>
                <w:rtl w:val="true"/>
              </w:rPr>
              <w:t>مضامین</w:t>
            </w:r>
            <w:r>
              <w:rPr>
                <w:rStyle w:val="IndexLink"/>
                <w:rtl w:val="true"/>
              </w:rPr>
              <w:tab/>
            </w:r>
            <w:r>
              <w:rPr>
                <w:rStyle w:val="IndexLink"/>
              </w:rPr>
              <w:t>488</w:t>
            </w:r>
          </w:hyperlink>
        </w:p>
        <w:p>
          <w:pPr>
            <w:pStyle w:val="Contents5"/>
            <w:tabs>
              <w:tab w:val="clear" w:pos="7892"/>
              <w:tab w:val="right" w:pos="9026" w:leader="dot"/>
            </w:tabs>
            <w:rPr/>
          </w:pPr>
          <w:hyperlink w:anchor="__RefHeading___Toc5330064_2870459653">
            <w:r>
              <w:rPr>
                <w:webHidden/>
                <w:rStyle w:val="IndexLink"/>
              </w:rPr>
              <w:t>5-3</w:t>
            </w:r>
            <w:r>
              <w:rPr>
                <w:rStyle w:val="IndexLink"/>
                <w:rtl w:val="true"/>
              </w:rPr>
              <w:t xml:space="preserve">. </w:t>
            </w:r>
            <w:r>
              <w:rPr>
                <w:rStyle w:val="IndexLink"/>
                <w:rtl w:val="true"/>
              </w:rPr>
              <w:t>نکات برگزیده</w:t>
            </w:r>
            <w:r>
              <w:rPr>
                <w:rStyle w:val="IndexLink"/>
                <w:rtl w:val="true"/>
              </w:rPr>
              <w:tab/>
            </w:r>
            <w:r>
              <w:rPr>
                <w:rStyle w:val="IndexLink"/>
              </w:rPr>
              <w:t>489</w:t>
            </w:r>
          </w:hyperlink>
        </w:p>
        <w:p>
          <w:pPr>
            <w:pStyle w:val="Contents4"/>
            <w:tabs>
              <w:tab w:val="clear" w:pos="8176"/>
              <w:tab w:val="right" w:pos="9026" w:leader="dot"/>
            </w:tabs>
            <w:rPr/>
          </w:pPr>
          <w:hyperlink w:anchor="__RefHeading___Toc5330066_2870459653">
            <w:r>
              <w:rPr>
                <w:webHidden/>
                <w:rStyle w:val="IndexLink"/>
              </w:rPr>
              <w:t>6</w:t>
            </w:r>
            <w:r>
              <w:rPr>
                <w:rStyle w:val="IndexLink"/>
                <w:rtl w:val="true"/>
              </w:rPr>
              <w:t xml:space="preserve">- </w:t>
            </w:r>
            <w:r>
              <w:rPr>
                <w:rStyle w:val="IndexLink"/>
                <w:rtl w:val="true"/>
              </w:rPr>
              <w:t>دعای مکارم الاخلاق</w:t>
            </w:r>
            <w:r>
              <w:rPr>
                <w:rStyle w:val="IndexLink"/>
                <w:rtl w:val="true"/>
              </w:rPr>
              <w:tab/>
            </w:r>
            <w:r>
              <w:rPr>
                <w:rStyle w:val="IndexLink"/>
              </w:rPr>
              <w:t>491</w:t>
            </w:r>
          </w:hyperlink>
        </w:p>
        <w:p>
          <w:pPr>
            <w:pStyle w:val="Contents5"/>
            <w:tabs>
              <w:tab w:val="clear" w:pos="7892"/>
              <w:tab w:val="right" w:pos="9026" w:leader="dot"/>
            </w:tabs>
            <w:rPr/>
          </w:pPr>
          <w:hyperlink w:anchor="__RefHeading___Toc5330068_2870459653">
            <w:r>
              <w:rPr>
                <w:webHidden/>
                <w:rStyle w:val="IndexLink"/>
              </w:rPr>
              <w:t>6-1</w:t>
            </w:r>
            <w:r>
              <w:rPr>
                <w:rStyle w:val="IndexLink"/>
                <w:rtl w:val="true"/>
              </w:rPr>
              <w:t xml:space="preserve">. </w:t>
            </w:r>
            <w:r>
              <w:rPr>
                <w:rStyle w:val="IndexLink"/>
                <w:rtl w:val="true"/>
              </w:rPr>
              <w:t>کلیات</w:t>
            </w:r>
            <w:r>
              <w:rPr>
                <w:rStyle w:val="IndexLink"/>
                <w:rtl w:val="true"/>
              </w:rPr>
              <w:tab/>
            </w:r>
            <w:r>
              <w:rPr>
                <w:rStyle w:val="IndexLink"/>
              </w:rPr>
              <w:t>491</w:t>
            </w:r>
          </w:hyperlink>
        </w:p>
        <w:p>
          <w:pPr>
            <w:pStyle w:val="Contents5"/>
            <w:tabs>
              <w:tab w:val="clear" w:pos="7892"/>
              <w:tab w:val="right" w:pos="9026" w:leader="dot"/>
            </w:tabs>
            <w:rPr/>
          </w:pPr>
          <w:hyperlink w:anchor="__RefHeading___Toc5330070_2870459653">
            <w:r>
              <w:rPr>
                <w:webHidden/>
                <w:rStyle w:val="IndexLink"/>
              </w:rPr>
              <w:t>6-2</w:t>
            </w:r>
            <w:r>
              <w:rPr>
                <w:rStyle w:val="IndexLink"/>
                <w:rtl w:val="true"/>
              </w:rPr>
              <w:t xml:space="preserve">. </w:t>
            </w:r>
            <w:r>
              <w:rPr>
                <w:rStyle w:val="IndexLink"/>
                <w:rtl w:val="true"/>
              </w:rPr>
              <w:t>مضامین</w:t>
            </w:r>
            <w:r>
              <w:rPr>
                <w:rStyle w:val="IndexLink"/>
                <w:rtl w:val="true"/>
              </w:rPr>
              <w:tab/>
            </w:r>
            <w:r>
              <w:rPr>
                <w:rStyle w:val="IndexLink"/>
              </w:rPr>
              <w:t>492</w:t>
            </w:r>
          </w:hyperlink>
        </w:p>
        <w:p>
          <w:pPr>
            <w:pStyle w:val="Contents5"/>
            <w:tabs>
              <w:tab w:val="clear" w:pos="7892"/>
              <w:tab w:val="right" w:pos="9026" w:leader="dot"/>
            </w:tabs>
            <w:rPr/>
          </w:pPr>
          <w:hyperlink w:anchor="__RefHeading___Toc5330072_2870459653">
            <w:r>
              <w:rPr>
                <w:webHidden/>
                <w:rStyle w:val="IndexLink"/>
              </w:rPr>
              <w:t>6-3</w:t>
            </w:r>
            <w:r>
              <w:rPr>
                <w:rStyle w:val="IndexLink"/>
                <w:rtl w:val="true"/>
              </w:rPr>
              <w:t xml:space="preserve">. </w:t>
            </w:r>
            <w:r>
              <w:rPr>
                <w:rStyle w:val="IndexLink"/>
                <w:rtl w:val="true"/>
              </w:rPr>
              <w:t>نکات برگزیده</w:t>
            </w:r>
            <w:r>
              <w:rPr>
                <w:rStyle w:val="IndexLink"/>
                <w:rtl w:val="true"/>
              </w:rPr>
              <w:tab/>
            </w:r>
            <w:r>
              <w:rPr>
                <w:rStyle w:val="IndexLink"/>
              </w:rPr>
              <w:t>495</w:t>
            </w:r>
          </w:hyperlink>
        </w:p>
        <w:p>
          <w:pPr>
            <w:pStyle w:val="Contents4"/>
            <w:tabs>
              <w:tab w:val="clear" w:pos="8176"/>
              <w:tab w:val="right" w:pos="9026" w:leader="dot"/>
            </w:tabs>
            <w:rPr/>
          </w:pPr>
          <w:hyperlink w:anchor="__RefHeading___Toc5330074_2870459653">
            <w:r>
              <w:rPr>
                <w:webHidden/>
                <w:rStyle w:val="IndexLink"/>
              </w:rPr>
              <w:t>7</w:t>
            </w:r>
            <w:r>
              <w:rPr>
                <w:rStyle w:val="IndexLink"/>
                <w:rtl w:val="true"/>
              </w:rPr>
              <w:t xml:space="preserve">- </w:t>
            </w:r>
            <w:r>
              <w:rPr>
                <w:rStyle w:val="IndexLink"/>
                <w:rtl w:val="true"/>
              </w:rPr>
              <w:t>حدیث کسا</w:t>
            </w:r>
            <w:r>
              <w:rPr>
                <w:rStyle w:val="IndexLink"/>
                <w:rtl w:val="true"/>
              </w:rPr>
              <w:tab/>
            </w:r>
            <w:r>
              <w:rPr>
                <w:rStyle w:val="IndexLink"/>
              </w:rPr>
              <w:t>496</w:t>
            </w:r>
          </w:hyperlink>
        </w:p>
        <w:p>
          <w:pPr>
            <w:pStyle w:val="Contents5"/>
            <w:tabs>
              <w:tab w:val="clear" w:pos="7892"/>
              <w:tab w:val="right" w:pos="9026" w:leader="dot"/>
            </w:tabs>
            <w:rPr/>
          </w:pPr>
          <w:hyperlink w:anchor="__RefHeading___Toc5330076_2870459653">
            <w:r>
              <w:rPr>
                <w:webHidden/>
                <w:rStyle w:val="IndexLink"/>
              </w:rPr>
              <w:t>7-1</w:t>
            </w:r>
            <w:r>
              <w:rPr>
                <w:rStyle w:val="IndexLink"/>
                <w:rtl w:val="true"/>
              </w:rPr>
              <w:t xml:space="preserve">. </w:t>
            </w:r>
            <w:r>
              <w:rPr>
                <w:rStyle w:val="IndexLink"/>
                <w:rtl w:val="true"/>
              </w:rPr>
              <w:t>کلیات</w:t>
            </w:r>
            <w:r>
              <w:rPr>
                <w:rStyle w:val="IndexLink"/>
                <w:rtl w:val="true"/>
              </w:rPr>
              <w:tab/>
            </w:r>
            <w:r>
              <w:rPr>
                <w:rStyle w:val="IndexLink"/>
              </w:rPr>
              <w:t>496</w:t>
            </w:r>
          </w:hyperlink>
        </w:p>
        <w:p>
          <w:pPr>
            <w:pStyle w:val="Contents5"/>
            <w:tabs>
              <w:tab w:val="clear" w:pos="7892"/>
              <w:tab w:val="right" w:pos="9026" w:leader="dot"/>
            </w:tabs>
            <w:rPr/>
          </w:pPr>
          <w:hyperlink w:anchor="__RefHeading___Toc5330078_2870459653">
            <w:r>
              <w:rPr>
                <w:webHidden/>
                <w:rStyle w:val="IndexLink"/>
              </w:rPr>
              <w:t>7-2</w:t>
            </w:r>
            <w:r>
              <w:rPr>
                <w:rStyle w:val="IndexLink"/>
                <w:rtl w:val="true"/>
              </w:rPr>
              <w:t xml:space="preserve">. </w:t>
            </w:r>
            <w:r>
              <w:rPr>
                <w:rStyle w:val="IndexLink"/>
                <w:rtl w:val="true"/>
              </w:rPr>
              <w:t>مضامین</w:t>
            </w:r>
            <w:r>
              <w:rPr>
                <w:rStyle w:val="IndexLink"/>
                <w:rtl w:val="true"/>
              </w:rPr>
              <w:tab/>
            </w:r>
            <w:r>
              <w:rPr>
                <w:rStyle w:val="IndexLink"/>
              </w:rPr>
              <w:t>496</w:t>
            </w:r>
          </w:hyperlink>
        </w:p>
        <w:p>
          <w:pPr>
            <w:pStyle w:val="Contents5"/>
            <w:tabs>
              <w:tab w:val="clear" w:pos="7892"/>
              <w:tab w:val="right" w:pos="9026" w:leader="dot"/>
            </w:tabs>
            <w:rPr/>
          </w:pPr>
          <w:hyperlink w:anchor="__RefHeading___Toc5330080_2870459653">
            <w:r>
              <w:rPr>
                <w:webHidden/>
                <w:rStyle w:val="IndexLink"/>
              </w:rPr>
              <w:t>7-3</w:t>
            </w:r>
            <w:r>
              <w:rPr>
                <w:rStyle w:val="IndexLink"/>
                <w:rtl w:val="true"/>
              </w:rPr>
              <w:t xml:space="preserve">. </w:t>
            </w:r>
            <w:r>
              <w:rPr>
                <w:rStyle w:val="IndexLink"/>
                <w:rtl w:val="true"/>
              </w:rPr>
              <w:t>نکته برگزیده</w:t>
            </w:r>
            <w:r>
              <w:rPr>
                <w:rStyle w:val="IndexLink"/>
                <w:rtl w:val="true"/>
              </w:rPr>
              <w:tab/>
            </w:r>
            <w:r>
              <w:rPr>
                <w:rStyle w:val="IndexLink"/>
              </w:rPr>
              <w:t>497</w:t>
            </w:r>
          </w:hyperlink>
        </w:p>
        <w:p>
          <w:pPr>
            <w:pStyle w:val="Contents4"/>
            <w:tabs>
              <w:tab w:val="clear" w:pos="8176"/>
              <w:tab w:val="right" w:pos="9026" w:leader="dot"/>
            </w:tabs>
            <w:rPr/>
          </w:pPr>
          <w:hyperlink w:anchor="__RefHeading___Toc5330082_2870459653">
            <w:r>
              <w:rPr>
                <w:webHidden/>
                <w:rStyle w:val="IndexLink"/>
                <w:rtl w:val="true"/>
              </w:rPr>
              <w:t>سؤالات</w:t>
            </w:r>
            <w:r>
              <w:rPr>
                <w:rStyle w:val="IndexLink"/>
                <w:rtl w:val="true"/>
              </w:rPr>
              <w:tab/>
            </w:r>
            <w:r>
              <w:rPr>
                <w:rStyle w:val="IndexLink"/>
              </w:rPr>
              <w:t>500</w:t>
            </w:r>
          </w:hyperlink>
        </w:p>
        <w:p>
          <w:pPr>
            <w:pStyle w:val="Contents2"/>
            <w:tabs>
              <w:tab w:val="clear" w:pos="8743"/>
              <w:tab w:val="right" w:pos="9026" w:leader="dot"/>
            </w:tabs>
            <w:rPr/>
          </w:pPr>
          <w:hyperlink w:anchor="__RefHeading___Toc5330084_2870459653">
            <w:r>
              <w:rPr>
                <w:webHidden/>
                <w:rStyle w:val="IndexLink"/>
                <w:rtl w:val="true"/>
              </w:rPr>
              <w:t>منابع</w:t>
            </w:r>
            <w:r>
              <w:rPr>
                <w:rStyle w:val="IndexLink"/>
                <w:rtl w:val="true"/>
              </w:rPr>
              <w:tab/>
            </w:r>
            <w:r>
              <w:rPr>
                <w:rStyle w:val="IndexLink"/>
              </w:rPr>
              <w:t>501</w:t>
            </w:r>
          </w:hyperlink>
        </w:p>
        <w:p>
          <w:pPr>
            <w:pStyle w:val="Contents3"/>
            <w:tabs>
              <w:tab w:val="clear" w:pos="8459"/>
              <w:tab w:val="right" w:pos="9026" w:leader="dot"/>
            </w:tabs>
            <w:rPr/>
          </w:pPr>
          <w:hyperlink w:anchor="__RefHeading___Toc5330086_2870459653">
            <w:r>
              <w:rPr>
                <w:webHidden/>
                <w:rStyle w:val="IndexLink"/>
              </w:rPr>
              <w:t>1</w:t>
            </w:r>
            <w:r>
              <w:rPr>
                <w:rStyle w:val="IndexLink"/>
                <w:rtl w:val="true"/>
              </w:rPr>
              <w:t xml:space="preserve">- </w:t>
            </w:r>
            <w:r>
              <w:rPr>
                <w:rStyle w:val="IndexLink"/>
                <w:rtl w:val="true"/>
              </w:rPr>
              <w:t>کتاب ها</w:t>
            </w:r>
            <w:r>
              <w:rPr>
                <w:rStyle w:val="IndexLink"/>
                <w:rtl w:val="true"/>
              </w:rPr>
              <w:tab/>
            </w:r>
            <w:r>
              <w:rPr>
                <w:rStyle w:val="IndexLink"/>
              </w:rPr>
              <w:t>501</w:t>
            </w:r>
          </w:hyperlink>
        </w:p>
        <w:p>
          <w:pPr>
            <w:pStyle w:val="Contents3"/>
            <w:tabs>
              <w:tab w:val="clear" w:pos="8459"/>
              <w:tab w:val="right" w:pos="9026" w:leader="dot"/>
            </w:tabs>
            <w:rPr/>
          </w:pPr>
          <w:hyperlink w:anchor="__RefHeading___Toc5330088_2870459653">
            <w:r>
              <w:rPr>
                <w:webHidden/>
                <w:rStyle w:val="IndexLink"/>
              </w:rPr>
              <w:t>2</w:t>
            </w:r>
            <w:r>
              <w:rPr>
                <w:rStyle w:val="IndexLink"/>
                <w:rtl w:val="true"/>
              </w:rPr>
              <w:t xml:space="preserve">- </w:t>
            </w:r>
            <w:r>
              <w:rPr>
                <w:rStyle w:val="IndexLink"/>
                <w:rtl w:val="true"/>
              </w:rPr>
              <w:t>مقالات</w:t>
            </w:r>
            <w:r>
              <w:rPr>
                <w:rStyle w:val="IndexLink"/>
                <w:rtl w:val="true"/>
              </w:rPr>
              <w:tab/>
            </w:r>
            <w:r>
              <w:rPr>
                <w:rStyle w:val="IndexLink"/>
              </w:rPr>
              <w:t>519</w:t>
            </w:r>
          </w:hyperlink>
        </w:p>
        <w:p>
          <w:pPr>
            <w:pStyle w:val="Contents3"/>
            <w:tabs>
              <w:tab w:val="clear" w:pos="8459"/>
              <w:tab w:val="right" w:pos="9026" w:leader="dot"/>
            </w:tabs>
            <w:rPr/>
          </w:pPr>
          <w:hyperlink w:anchor="__RefHeading___Toc5330090_2870459653">
            <w:r>
              <w:rPr>
                <w:webHidden/>
                <w:rStyle w:val="IndexLink"/>
              </w:rPr>
              <w:t>3</w:t>
            </w:r>
            <w:r>
              <w:rPr>
                <w:rStyle w:val="IndexLink"/>
                <w:rtl w:val="true"/>
              </w:rPr>
              <w:t xml:space="preserve">- </w:t>
            </w:r>
            <w:r>
              <w:rPr>
                <w:rStyle w:val="IndexLink"/>
                <w:rtl w:val="true"/>
              </w:rPr>
              <w:t>سایت ها</w:t>
            </w:r>
            <w:r>
              <w:rPr>
                <w:rStyle w:val="IndexLink"/>
                <w:rtl w:val="true"/>
              </w:rPr>
              <w:tab/>
            </w:r>
            <w:r>
              <w:rPr>
                <w:rStyle w:val="IndexLink"/>
              </w:rPr>
              <w:t>521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58_145538"/>
      <w:bookmarkStart w:id="1" w:name="pg10958_145538"/>
      <w:bookmarkEnd w:id="1"/>
    </w:p>
    <w:p>
      <w:pPr>
        <w:pStyle w:val="Heading2"/>
        <w:numPr>
          <w:ilvl w:val="1"/>
          <w:numId w:val="1"/>
        </w:numPr>
        <w:rPr/>
      </w:pPr>
      <w:bookmarkStart w:id="2" w:name="pg10958_145538"/>
      <w:bookmarkStart w:id="3" w:name="__RefHeading___Toc532885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دوست، حمید،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حمید الهی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3500000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سیری در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آیینه هستی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 </w:t>
      </w:r>
      <w:r>
        <w:rPr>
          <w:rFonts w:eastAsia="Times New Roman" w:cs="Times New Roman" w:ascii="Times New Roman" w:hAnsi="Times New Roman"/>
          <w:color w:val="111111"/>
          <w:sz w:val="28"/>
          <w:szCs w:val="28"/>
          <w:lang w:val="en-US" w:bidi="en-US"/>
        </w:rPr>
        <w:t>Prayers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Ziyarat-namah (Prayers for visiting shrines)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 عباس ،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9409365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2885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سیری در مفاتیح الجنان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حميد الهی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استاديار جامعة المصطفی العالمية واحد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همكاری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عاصمی</w:t>
      </w:r>
    </w:p>
    <w:p>
      <w:pPr>
        <w:pStyle w:val="BookText"/>
        <w:rPr/>
      </w:pPr>
      <w:r>
        <w:rPr>
          <w:rFonts w:ascii="IRNazanin" w:hAnsi="IRNazanin" w:eastAsia="IRNazanin"/>
          <w:color w:val="111111"/>
          <w:sz w:val="28"/>
          <w:sz w:val="28"/>
          <w:szCs w:val="28"/>
          <w:rtl w:val="true"/>
          <w:lang w:bidi="fa-IR"/>
        </w:rPr>
        <w:t>گروه فقه و اصول، مدرسه عالی علوم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اصفهان، ایران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58_145542"/>
      <w:bookmarkStart w:id="8" w:name="pg10958_145542"/>
      <w:bookmarkEnd w:id="8"/>
    </w:p>
    <w:p>
      <w:pPr>
        <w:pStyle w:val="Heading2"/>
        <w:numPr>
          <w:ilvl w:val="1"/>
          <w:numId w:val="1"/>
        </w:numPr>
        <w:rPr/>
      </w:pPr>
      <w:bookmarkStart w:id="9" w:name="pg10958_145542"/>
      <w:bookmarkStart w:id="10" w:name="__RefHeading___Toc5328856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مفاهیم کلیدی در رابطه با 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ثمرات بررسی ادعیه و اذکار و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محدّث قمی و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تألیفات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غرض تألیف مفاتیح الجنان و اهمیت 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نمای کلّی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تفصیلی با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ثواب 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ثواب ها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ذکر ثواب ها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ثواب ها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شروط بهره بردن از ثواب 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قیود ثواب 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فضائل و ثواب های به ظاهر غیر قابل باور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تاریخی در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کلی از جایگاه مباحث تاریخی در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برخی از نکات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ادعیه و زیارات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شناسی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مأثوره و غیر مأثوره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زیاده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اعتبارشناسی روایات، نزد محدّث قمی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نقل محدّث قمی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اذکار و اعمال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برخی از ادعیه و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تسامح در ادله سنن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میزان باقی ماندن مؤلف در چارچوب هدف تألیف 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مهم ترین ادعیه و زیارات مفاتیح الجنان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نمازها و ادعیه و زیارات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مشترکه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مختصه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تَعَبَّأَ وَ تَهَيَّأَ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اعمال شب و روز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ابوالحسن ضرّاب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ایام هفته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عشرات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مشلول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یستشیر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مجیر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صغیر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سیفی صغیر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سودمند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توسّل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توسّلی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عَلَى ابْنَتِهِ وَ عَلَى ابْنَيْهَا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سریع الإجابه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هفتم صحیفه سجادیه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ارْزُقْنَا تَوْفِيقَ 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استغاثه به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اللَّهِ الْكَامِلُ التَّامُّ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منظومه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های رجب و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ذَا الْمِنَنِ السَّابِغَة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بِمَعَانِی جَمِيعِ مَا يَدْعُوكَ بِهِ وُلَاةُ أَمْرِك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بِالْمَوْلُودَيْنِ فِی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رجبیه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أَشْهَدَنَا مَشْهَدَ أَوْلِيَائِهِ فِی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أَرْجُوهُ لِكُلِّ 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عمل امّ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بِالتَّجَلِّی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أَمَرَ بِالْعَفْوِ وَ التَّجَاوُز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شعبانیه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أَسْأَلُكَ بِحَقِّ الْمَوْلُودِ فِی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مُتَعَالِی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ارْزُقْنِی حَجَّ بَيْتِكَ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عَلِی يَا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سحر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روزهای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تا جمادی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قنوت نماز عید فطر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دَاحِی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شَاهِدَ كُلِّ 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بِحَقِّ مُحَمَّدٍ نَبِيِّك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شَدِيدَ الْقُوَى وَ يَا شَدِيدَ الْمِحَال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چهاردهم – زیارات مدینه منوّره و زیارات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دخول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وَقَفْتُ عَلَى بَابٍ مِنْ أَبْوَابِ بُيُوتِ نَبِيِّك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بعید</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مطلقه اوّل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مطلقه ششم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زیارات امیرالمؤمنین و نیز زیارات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مخصوصه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میلاد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سوم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مبعث</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مطلقه اول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مخصوصه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 نیمه رجب</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عاشورای غیر معروفه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کاظمین و قبر سلمان و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خاصّه 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مشترک میان دو امام کاظمین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جناب سلمان رضی الله عنه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مشهور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بعد از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خَلِيفَةَ اللَّهِ وَ خَلِيفَةَ آبَائِهِ الْمَهْدِيِّين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وَلِيِّكَ وَ خَلِيفَتِك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جامعه و ادعیه 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حجج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ائمه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عالیه المضامین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در زمان غیبت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958_145550"/>
      <w:bookmarkStart w:id="13" w:name="pg10958_145550"/>
      <w:bookmarkEnd w:id="13"/>
    </w:p>
    <w:p>
      <w:pPr>
        <w:pStyle w:val="Heading2"/>
        <w:numPr>
          <w:ilvl w:val="1"/>
          <w:numId w:val="1"/>
        </w:numPr>
        <w:rPr/>
      </w:pPr>
      <w:bookmarkStart w:id="14" w:name="pg10958_145550"/>
      <w:bookmarkStart w:id="15" w:name="__RefHeading___Toc5328858_2870459653"/>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ادعیه و زیارات، حاوی نکات ناب و خاص به خود بوده که در معرفت و معنویت انسان ها اثر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مورد توجه و استقبال عموم مردم نیز می باشد و گاه سؤالاتی را در هنگام قرائت، برای اذهان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لزوم تحقیقات بیشتر در زمینه نیایش های مأثور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برآمده از منبع نورانی وحی است، تقویت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 رسد، رشته نگارش ها در زمینه نکته سنجی از ادعیه و پاسخ به شبهات با استفاده از آنها نسبت به برخی موضوعات دیگر، آن چنان گسترده و موافق نیاز روز و زمانه نیست و گاه توده مردم در برخی نکات ابتدایی در زمینه برخی از دعاها دچار سوء برداشت هستند و در کتابی نیز این آشنایی ها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تألیفاتی اثرگذار با این اهداف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نماییم که نشان از لزوم این نکته سنجی ها در مورد کتب مهم مورد مراجعه مردم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پیش رو، حاصل یک سال بررسی و تحقیق در ادعیه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هدف از تدوین آن، آشنایی اجمالی عموم مردم با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ترین ادعیه و زیارات آن و نکته سنجی های مهم و احیاناً پاسخ به شبهات و سؤالات پیرامون آنها می باشد که در دو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مقدّماتی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مهم ترین ادعیه و زیارات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اهداف پیگیری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نکات به کار رفته در این پژوهش را می توان این چنین فهرست نمود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گردیده تا امکان تدریس آن برای طلّاب و دانشجویان جویای معارف ناب در زلال دریای ادعیه و زیارات نیز فراهم شود و در این راستا </w:t>
      </w:r>
    </w:p>
    <w:p>
      <w:pPr>
        <w:pStyle w:val="BookText"/>
        <w:rPr/>
      </w:pPr>
      <w:r>
        <w:rPr>
          <w:rFonts w:ascii="IRNazanin" w:hAnsi="IRNazanin" w:eastAsia="IRNazanin"/>
          <w:color w:val="111111"/>
          <w:sz w:val="28"/>
          <w:sz w:val="28"/>
          <w:szCs w:val="28"/>
          <w:rtl w:val="true"/>
          <w:lang w:bidi="fa-IR"/>
        </w:rPr>
        <w:t>هفده درس تنظیم گشته و پرسش هایی نیز در رابطه با محتوای هر درس به رشته تحریر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سعی شده است که از مطالب غیر ضرور پرهیز شود و نکات کاربردی و مهم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گزیده گویی در اولویّت بوده و از شرح تفصیلی مباحث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عنوان مثال از ذکر متن عربی و فارسی آیات و روایات در کنار یکدیگر خودداری شده و به این صورت عمل شده که یا فقط ترجمه در متن اصلی ذکر گردیده و در موارد ضرورت عربی آن در پاورقی آورده شده است و یا صرفاً متن عربی ذکر شده و در پاورقی به ترجمه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در قالب هفت درس، آشنایی های بنیادین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گرفته و با اینکه امکان ذکر برخی موضوعات مطرح در این فصل، در ضمن بررسی هر یک از ادعیه و زیارات فصل دوم بوده اما به جهت مهم بودن آن موضوعات، این موارد به شکل مستقلّ در یک درس مورد توجه و ارزیابی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دلایل برخی چینش های به کار رفته در این کتاب ارزشمند پرداخته شده است که دارای اهمیت بسیار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ثواب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معرفت افزایی نسبت به این موضوع و پاسخ به شبهاتی که در برخی کتب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مفاتیح الجنان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تاریخی در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تطبیقی تاریخ های مهم مذهبی با آنچه در این کتاب مورد توجه قرار گرفته و نیز برخی مطالب چالش برانگیز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نیز بر کسی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مطالعه، از دغدغه های نگارنده در نگارش این مجموعه بوده و به همین جهت با تدوین جدول های متعدد، به خصوص در فصل دوم، مطالعه این مجموعه، روان و آسان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فصل دوم، در مورد هر یک از ادعیه و زیارات، سه جدول تنظیم شده که یکی، کلیات در مورد هر دعا یا زیارتی را به اختصار ارائه می دهد، دیگری مضامین این اذکار را تبیین می نماید و سوّمی نکات برگزیده آنها را تشریح می 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آماری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برخی ادعیه و زیارات، از امور مورد توجه </w:t>
      </w:r>
    </w:p>
    <w:p>
      <w:pPr>
        <w:pStyle w:val="BookText"/>
        <w:rPr/>
      </w:pPr>
      <w:r>
        <w:rPr>
          <w:rFonts w:ascii="IRNazanin" w:hAnsi="IRNazanin" w:eastAsia="IRNazanin"/>
          <w:color w:val="111111"/>
          <w:sz w:val="28"/>
          <w:sz w:val="28"/>
          <w:szCs w:val="28"/>
          <w:rtl w:val="true"/>
          <w:lang w:bidi="fa-IR"/>
        </w:rPr>
        <w:t xml:space="preserve">این پژوهش بوده و تعداد کلمات و برخی موارد قابل شمارش ادعیه و زیارات و نیز تعداد استفاده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دیگر مشخص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ادعیه و زیارات، بخش های آن اذکار مشخص شده است، همچنین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شناسی این اوراد پرداخته شده که این امور، سیر و ورود و خروج آن ادعیه و اذکار را بر خواننده نمایان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دقت فراوان صورت گرفته است تا نکات خاص و ویژه هر دعا و زیارت مورد توجه قرار گیرد که این امر در شناخت راز و رمز های آن ادعیه و زیارات نقش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از مطالب غیر مستند و یا ذوقی پرهیز شود و با استناد به دیدگاه های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غنای مطالب افزوده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افزارهای مرکز 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تحقیقات اینترنتی در صدر روش های پژوهشی این نوشته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های مربوط به آداب و ثواب های هر یک از ادعیه و زیارات، که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توجه داده شده، در این مجموعه مورد لحاظ قرار نگرفته و از زوایای دیگر، به معرفت افزایی در مورد ادعیه و زیارات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الإسلام و المسلمین محمدرضا طاهائی، ریاست محترم جامعة المصطفی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اصفهان که زمینه چاپ این اثر را فراهم نمودند و از حجت الإسلام مهدی عاصمی که در تدوین این مجموعه با اینجانب همکاری داشتند صمیمانه تشکر می نمایم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دست نیاز به درگاه پروردگار بی نیاز برمی داریم و با تمام وجود، از ساحت مقدّس حق تعالی درخواست می کنیم که به این اثر، برکت داده و هدایت و معرفت را در آن قرار دهد</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0958_145554"/>
      <w:bookmarkStart w:id="18" w:name="pg10958_145554"/>
      <w:bookmarkEnd w:id="18"/>
    </w:p>
    <w:p>
      <w:pPr>
        <w:pStyle w:val="Heading2"/>
        <w:numPr>
          <w:ilvl w:val="1"/>
          <w:numId w:val="1"/>
        </w:numPr>
        <w:rPr/>
      </w:pPr>
      <w:bookmarkStart w:id="19" w:name="pg10958_145554"/>
      <w:bookmarkStart w:id="20" w:name="__RefHeading___Toc5328860_2870459653"/>
      <w:bookmarkStart w:id="21" w:name="_Toc5"/>
      <w:bookmarkEnd w:id="19"/>
      <w:bookmarkEnd w:id="20"/>
      <w:r>
        <w:rPr>
          <w:rtl w:val="true"/>
        </w:rPr>
        <w:t xml:space="preserve">فصل اول </w:t>
      </w:r>
      <w:r>
        <w:rPr>
          <w:rtl w:val="true"/>
        </w:rPr>
        <w:t>:</w:t>
      </w:r>
      <w:bookmarkEnd w:id="21"/>
    </w:p>
    <w:p>
      <w:pPr>
        <w:pStyle w:val="Heading3"/>
        <w:numPr>
          <w:ilvl w:val="2"/>
          <w:numId w:val="1"/>
        </w:numPr>
        <w:rPr/>
      </w:pPr>
      <w:bookmarkStart w:id="22" w:name="__RefHeading___Toc5328862_2870459653"/>
      <w:bookmarkStart w:id="23" w:name="_Toc6"/>
      <w:bookmarkEnd w:id="22"/>
      <w:r>
        <w:rPr>
          <w:rtl w:val="true"/>
        </w:rPr>
        <w:t>مباحث مقدّماتی</w:t>
      </w:r>
      <w:bookmarkEnd w:id="2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5328864_2870459653"/>
      <w:bookmarkStart w:id="25" w:name="_Toc7"/>
      <w:bookmarkEnd w:id="24"/>
      <w:r>
        <w:rPr>
          <w:rtl w:val="true"/>
        </w:rPr>
        <w:t>اشاره</w:t>
      </w:r>
      <w:bookmarkEnd w:id="2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0958_145556"/>
      <w:bookmarkStart w:id="27" w:name="pg10958_145556"/>
      <w:bookmarkEnd w:id="27"/>
    </w:p>
    <w:p>
      <w:pPr>
        <w:pStyle w:val="Heading4"/>
        <w:numPr>
          <w:ilvl w:val="3"/>
          <w:numId w:val="1"/>
        </w:numPr>
        <w:rPr/>
      </w:pPr>
      <w:bookmarkStart w:id="28" w:name="pg10958_145556"/>
      <w:bookmarkStart w:id="29" w:name="__RefHeading___Toc5328866_2870459653"/>
      <w:bookmarkStart w:id="30" w:name="_Toc8"/>
      <w:bookmarkEnd w:id="28"/>
      <w:bookmarkEnd w:id="29"/>
      <w:r>
        <w:rPr>
          <w:rtl w:val="true"/>
        </w:rPr>
        <w:t>درس اول – آشنایی با مفاهیم کلیدی در رابطه با ادعیه</w:t>
      </w:r>
      <w:bookmarkEnd w:id="30"/>
    </w:p>
    <w:p>
      <w:pPr>
        <w:pStyle w:val="Heading5"/>
        <w:numPr>
          <w:ilvl w:val="4"/>
          <w:numId w:val="1"/>
        </w:numPr>
        <w:rPr/>
      </w:pPr>
      <w:bookmarkStart w:id="31" w:name="__RefHeading___Toc5328868_2870459653"/>
      <w:bookmarkStart w:id="32" w:name="_Toc9"/>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مسأله دعا در فطرت بشر نهاده شده و در طول تاریخ بشریّت، مردم همه ادیان و مذاهب به روش های با خدای خود سخن گفته و با برقراری ارتباط با معبود خود، غیر از برآورده نمودن حاجت، حس معنوی خود را نیز به زیباترین صورت پاسخ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دعا در اسلام جایگاه خاص به خود را داشته و در مکتب تشیّع،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بهای فراوانی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طول تاریخ تشیّع همواره شیعیان به ادعیه، اذکار و زیاراتی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و توسّط علمای بزرگ گردآوری شده اهتمام و توجه خاصی داشته اند به حدّی که گاه قرائت برخی از این امور در طول عمر افرادی ترک نمی شده است و امروزه نیز به همین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اصلی و مهمّی که در ذهن مطرح می شود این است که ادعیه غیر از نقش های معنوی خاص خود چه مقدار می توانند نقش علمی ایفا نموده و در ترسیم معارف اعتقادی، اخلاقی، تفسیر قرآن و دیگر امور مؤثر باشند و اینکه آیا نکات برجسته ای در ادعیه و اذکار و زیارات هست که ضرورت پرداختن به آنها حس شود؟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پاسخ به این سؤال این نکته مطرح است که از چه روشی و با چه رویکردی می توان این ظرفیت موجود در ادعیه را به فعلیّت رسانید و چرا با وجود اینکه مفاتیح الجنان مانند قرآن کریم در بیشتر خانه ها موجود است، شبهاتی که پاسخ آنها در مفاتیح الجنان موجود می باشد ذهن برخی را درگیر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 توجه به جایگاه خاص کتاب مفاتیح الجنان در خانه و زندگی عموم مردم جامعه این سؤال و دغدغه مهم وجود دارد که </w:t>
      </w:r>
      <w:bookmarkStart w:id="33" w:name="pg10958_145557"/>
    </w:p>
    <w:p>
      <w:pPr>
        <w:pStyle w:val="BookText"/>
        <w:rPr/>
      </w:pPr>
      <w:bookmarkEnd w:id="33"/>
      <w:r>
        <w:rPr>
          <w:rFonts w:ascii="IRNazanin" w:hAnsi="IRNazanin" w:eastAsia="IRNazanin"/>
          <w:color w:val="111111"/>
          <w:sz w:val="28"/>
          <w:sz w:val="28"/>
          <w:szCs w:val="28"/>
          <w:rtl w:val="true"/>
          <w:lang w:bidi="fa-IR"/>
        </w:rPr>
        <w:t>چگونه می توان از ظرفیت این کتاب شریف برای انتقال معارف ناب اسلامی بهره برد؟</w:t>
      </w:r>
    </w:p>
    <w:p>
      <w:pPr>
        <w:pStyle w:val="BookText"/>
        <w:rPr/>
      </w:pPr>
      <w:r>
        <w:rPr>
          <w:rFonts w:ascii="IRNazanin" w:hAnsi="IRNazanin" w:eastAsia="IRNazanin"/>
          <w:color w:val="111111"/>
          <w:sz w:val="28"/>
          <w:sz w:val="28"/>
          <w:szCs w:val="28"/>
          <w:rtl w:val="true"/>
          <w:lang w:bidi="fa-IR"/>
        </w:rPr>
        <w:t>برای پاسخ به این سؤالات لازم است که کاری جامع و دقیق بر روی ادعیه مفاتیح الجنان انجام شود تا اولاً جایگاه ادعیه و معارف خاص تبیین شده در آنها در میان روایات تبیین گردد و ثانیاً ظرفیت های کمتر دیده شده مفاتیح الجنان در منظر عموم جامعه و مؤمنان و نیز مدّاحان و محقّقان در زمینه ادعیه قرار گیرد به همین جهت پژوهش پیش رو در صدد است تا با بررسی مهم ترین ادعیه و اذکار و زیارات مفاتیح الجنان و ارائه آشنایی کلی با این مجموعه عظیم هم قطره ای از دریای معارف ارائه شده در ادعیه مفاتیح الجنان را به مخاطبین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کتب ادعیه مشخص می شود دو مفهوم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کتب ارزشمند، بیش از سایر مفاهیم استعمال شده است و البته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کاربرد بسیارش در قرآن و روایات در ردیف آن دو مفهوم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ادعیه و زیارات به حساب می آید و می توان از آن در درس های آینده سخن به میان آورد ولی به جهت ارتباط بسیار شدید و عمیق با مفهوم زیارت و اینکه فلسفه زیارت به شمار می رود، دارای اهمیّت خاصی بوده که در همین درس از آن بحث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مورد مفاهیم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بعدی مطالبی ارائه خواهد شد</w:t>
      </w:r>
      <w:r>
        <w:rPr>
          <w:rFonts w:eastAsia="IRNazanin" w:cs="IRNazanin"/>
          <w:color w:val="111111"/>
          <w:sz w:val="28"/>
          <w:szCs w:val="28"/>
          <w:rtl w:val="true"/>
          <w:lang w:bidi="fa-IR"/>
        </w:rPr>
        <w:t>.</w:t>
      </w:r>
    </w:p>
    <w:p>
      <w:pPr>
        <w:pStyle w:val="Heading5"/>
        <w:numPr>
          <w:ilvl w:val="4"/>
          <w:numId w:val="1"/>
        </w:numPr>
        <w:rPr/>
      </w:pPr>
      <w:bookmarkStart w:id="34" w:name="__RefHeading___Toc5328870_2870459653"/>
      <w:bookmarkStart w:id="35" w:name="_Toc10"/>
      <w:bookmarkEnd w:id="34"/>
      <w:r>
        <w:rPr/>
        <w:t>1</w:t>
      </w:r>
      <w:r>
        <w:rPr>
          <w:rtl w:val="true"/>
        </w:rPr>
        <w:t>- «</w:t>
      </w:r>
      <w:r>
        <w:rPr>
          <w:rtl w:val="true"/>
        </w:rPr>
        <w:t>دعا</w:t>
      </w:r>
      <w:r>
        <w:rPr>
          <w:rtl w:val="true"/>
        </w:rPr>
        <w:t>»</w:t>
      </w:r>
      <w:bookmarkEnd w:id="35"/>
    </w:p>
    <w:p>
      <w:pPr>
        <w:pStyle w:val="Heading6"/>
        <w:numPr>
          <w:ilvl w:val="5"/>
          <w:numId w:val="1"/>
        </w:numPr>
        <w:rPr/>
      </w:pPr>
      <w:bookmarkStart w:id="36" w:name="__RefHeading___Toc5328872_2870459653"/>
      <w:bookmarkStart w:id="37" w:name="_Toc11"/>
      <w:bookmarkEnd w:id="36"/>
      <w:r>
        <w:rPr/>
        <w:t>1-1</w:t>
      </w:r>
      <w:r>
        <w:rPr>
          <w:rtl w:val="true"/>
        </w:rPr>
        <w:t>. «</w:t>
      </w:r>
      <w:r>
        <w:rPr>
          <w:rtl w:val="true"/>
        </w:rPr>
        <w:t>دعا</w:t>
      </w:r>
      <w:r>
        <w:rPr>
          <w:rtl w:val="true"/>
        </w:rPr>
        <w:t xml:space="preserve">» </w:t>
      </w:r>
      <w:r>
        <w:rPr>
          <w:rtl w:val="true"/>
        </w:rPr>
        <w:t>در لغت و اصطلاح</w:t>
      </w:r>
      <w:bookmarkEnd w:id="37"/>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خواندن و صدا زدن معرفی می کند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علامه طباطبایی تعبیر زیباتری از همین معنی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معطوف كردن توجه و نظر شخص دعوت شده به سوى چيزى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معنی پاسخ به این پرسش معروف روشن می شود که چرا با توجه به آیاتی </w:t>
      </w:r>
    </w:p>
    <w:p>
      <w:pPr>
        <w:pStyle w:val="BookText"/>
        <w:rPr/>
      </w:pPr>
      <w:r>
        <w:rPr>
          <w:rFonts w:ascii="Amiri" w:hAnsi="Amiri" w:eastAsia="Amiri" w:cs="Amiri"/>
          <w:color w:val="111111"/>
          <w:sz w:val="28"/>
          <w:sz w:val="28"/>
          <w:szCs w:val="28"/>
          <w:rtl w:val="true"/>
          <w:lang w:bidi="ar-SA"/>
        </w:rPr>
        <w:t>که خدای متعال در آنها وعده استجابت دعا را داده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عِبادی عَنِّی فَإِنِّی قَريبٌ أُجيبُ دَعْوَةَ الدَّاعِ إِذا دَعانِ فَلْيَسْتَجيبُوا لی وَ لْيُؤْمِنُوا بی لَعَلَّهُمْ يَرْشُدُون</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رَبُّكُمُ ادْعُونی أَسْتَجِبْ لَكُمْ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 در بسیاری از مواقع، پروردگار عالَم، دعای افراد را مستجاب نمی کند و حاجت آنها را نمی دهد؟ پاسخ آن است که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خواهی وجود ندارد و حاجت خواهی یکی از اغراض و انگیزه های دعا می باشد و درست است که خدای متعال در این آیات وعده داده و ضمانت نموده که حتماً پاسخ دهد اما اینکه حتماً همان حاجت طلب شده، داده شود، چنین تضمینی صورت نگرفته است به جهت اینکه همان گونه که گفته شد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حاجت وجود ندارد و اجابت خدا نیز نسبت به دعا خواهد بود و با توجه به حکیمانه بودن نظام الهی و نظر رحمت خدای متعال با توجه به مصلحت افراد، گاه پاسخ دیگری مطابق مصلحت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 گونه که در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اتَّبَعَ الْحَقُّ أَهْواءَهُمْ لَفَسَدَتِ السَّماواتُ وَ الْأَرْضُ وَ مَنْ فيهِن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ذکر شده، اگر خدای متعال بخواهد بر اساس امیال انسان ها عمل کند و هر کس هر حاجتی دارد همان حاجت را برای او برآورده نماید، نظام حکیمانه خلقت دچار آسیب شده با مشکل مواجه می شود به همین جهت گاه خدای متعال پاسخی دیگر متناسب نیازهای دیگر انسان ها، به آن ها می دهد تا حکمت و مصلحت نیز در نظر گرفته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ابعاد دیگری از ویژگی های این مفهوم را روشن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عمومى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براى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باب لفظ و صوت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شامل دعوت كردن به وسيله لفظ مى شود و هم شامل آنجايى كه كسى را با اشاره و يا نامه دعوت كنند، علاوه بر اين،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آنجايى است كه فرد با صداى بلند صدا زده شود، ولى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قيد را ندارد، چه با صداى بلند افراد </w:t>
      </w:r>
      <w:bookmarkStart w:id="38" w:name="pg10958_145559"/>
    </w:p>
    <w:p>
      <w:pPr>
        <w:pStyle w:val="BookText"/>
        <w:rPr/>
      </w:pPr>
      <w:bookmarkEnd w:id="38"/>
      <w:r>
        <w:rPr>
          <w:rFonts w:ascii="IRNazanin" w:hAnsi="IRNazanin" w:eastAsia="IRNazanin"/>
          <w:color w:val="111111"/>
          <w:sz w:val="28"/>
          <w:sz w:val="28"/>
          <w:szCs w:val="28"/>
          <w:rtl w:val="true"/>
          <w:lang w:bidi="fa-IR"/>
        </w:rPr>
        <w:t>خوانده شوند و چه بيخ گوشى و آهسته ، هر دو صورتش دعوت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همان طور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كردن توجه و نظر شخص دعوت شده به سوى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اساس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رابطه این همانی معرفی می کند، چون بنده در حال عبادت، خود را در مقام مملوكيت و اتصال به مولاى خويش قرار مى دهد و اعلام تبعيت و اقرار به ذلت مى كند تا خدا را با مقام مولويّت و ربوبيّتش به خود معطوف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عيناً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 قرآن کریم، شاهد این اتحاد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رَبُّكُمُ ادْعُونِی أَسْتَجِبْ لَكُمْ إِنَّ الَّذِينَ يَسْتَكْبِرُونَ عَنْ عِبادَتِی سَيَدْخُلُونَ جَهَنَّمَ داخِرِينَ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ذکر می کند چرا که در این آیه ابتدا، فرمان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و سپس همين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در هر حال بر اساس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همه اوراد مفاتیح الجنان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مفهوم در اصطلاحی دیگر که این اصطلاح در کتب ادعیه مدّ نظر است، اخصّ از معنی لغوی خود بوده، صرفاً به اورادی که در آنها ارتباط با خدای متعال وجود دارد اطلاق می گردد و زیارات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نمی شود، چرا که در آنها، موضوع اصلی،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طلب حاجت به عنوان عنصر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اذکاری همچون تسبیحات اربعه نیز از این مفهوم خارج هستند</w:t>
      </w:r>
      <w:r>
        <w:rPr>
          <w:rFonts w:eastAsia="IRNazanin" w:cs="IRNazanin"/>
          <w:color w:val="111111"/>
          <w:sz w:val="28"/>
          <w:szCs w:val="28"/>
          <w:rtl w:val="true"/>
          <w:lang w:bidi="fa-IR"/>
        </w:rPr>
        <w:t>.</w:t>
      </w:r>
    </w:p>
    <w:p>
      <w:pPr>
        <w:pStyle w:val="Heading6"/>
        <w:numPr>
          <w:ilvl w:val="5"/>
          <w:numId w:val="1"/>
        </w:numPr>
        <w:rPr/>
      </w:pPr>
      <w:bookmarkStart w:id="39" w:name="__RefHeading___Toc5328874_2870459653"/>
      <w:bookmarkStart w:id="40" w:name="_Toc12"/>
      <w:bookmarkEnd w:id="39"/>
      <w:r>
        <w:rPr/>
        <w:t>1-2</w:t>
      </w:r>
      <w:r>
        <w:rPr>
          <w:rtl w:val="true"/>
        </w:rPr>
        <w:t xml:space="preserve">. </w:t>
      </w:r>
      <w:r>
        <w:rPr>
          <w:rtl w:val="true"/>
        </w:rPr>
        <w:t>استعمالات گوناگون دعا در قرآن و پاسخ به شبهه وهّابیت</w:t>
      </w:r>
      <w:bookmarkEnd w:id="40"/>
    </w:p>
    <w:p>
      <w:pPr>
        <w:pStyle w:val="BookText"/>
        <w:rPr/>
      </w:pPr>
      <w:r>
        <w:rPr>
          <w:rFonts w:ascii="IRNazanin" w:hAnsi="IRNazanin" w:eastAsia="IRNazanin"/>
          <w:color w:val="111111"/>
          <w:sz w:val="28"/>
          <w:sz w:val="28"/>
          <w:szCs w:val="28"/>
          <w:rtl w:val="true"/>
          <w:lang w:bidi="fa-IR"/>
        </w:rPr>
        <w:t>واژه دعا در قرآن در استعمالات مختلفی به کار رفته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عبادت و پرستش؛ مانند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که در این آیه،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منظور اين است كه كسى را همتا و شريك خدا </w:t>
      </w:r>
    </w:p>
    <w:p>
      <w:pPr>
        <w:pStyle w:val="BookText"/>
        <w:rPr/>
      </w:pPr>
      <w:r>
        <w:rPr>
          <w:rFonts w:ascii="IRNazanin" w:hAnsi="IRNazanin" w:eastAsia="IRNazanin"/>
          <w:color w:val="111111"/>
          <w:sz w:val="28"/>
          <w:sz w:val="28"/>
          <w:szCs w:val="28"/>
          <w:rtl w:val="true"/>
          <w:lang w:bidi="fa-IR"/>
        </w:rPr>
        <w:t>نپنداريد و عبادت نكنيد و گرنه خواندن و صدا زدن دیگران در صورتی که عبادت آنان نباشد، امری بی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ایجاد چیزی؛ دعا اگر به خداى متعال نسبت داده شود دعوت تکوینی و تشریعی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تکوینی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يَدْعُوكُمْ فَتَسْتَجِيبُونَ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دعوت در روز قیامت بوده و به معناى ايجاد است در نتيجه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تشریعی نیز عبارت است از اينكه خداى متعال به زبان آياتش بندگان را تكليف كند به آنچه كه از آنان مى خواهد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تبلیغ و فراخواندن به سوى چيزى؛ مانند آنچه در مورد نوح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إِنِّی دَعَوْتُ قَوْمِی لَيْلًا وَ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يَزِدْهُمْ دُعائِی إِلَّا فِراراً</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بديهى 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فراخوانى قوم، همان دعوت آنها به سوى ايمان است و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ايمان مى باشد و انجام آن بر پيغمبران خدا واجب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تقاضاى حاجت؛ كه گاه از طريق عادى و معمولى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يَأْبَ الشُّهَداءُ إِذا ما دُعُوا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اين فراخوانى و دعا در امور عادى است و گاه آنجاست كه كسى را واسطه و شفيع به درگاه خدا قرار مى دهند چنانچه در ماجرای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اسرائیل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قُلْتُمْ يا مُوسى لَنْ نَصْبِرَ عَلى طَعامٍ واحِدٍ فَادْعُ لَنا رَبَّكَ يُخْرِجْ لَنا مِمَّا تُنْبِتُ الْأَرْضُ مِنْ بَقْلِها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 این آیه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آنها ايراد نكرد كه چرا مرا با خطاب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خوانديد و چرا مستقيماً خودتان از خدا نخواستيد و اين شرك و كفر است، بلكه تقاضاى آنها را از خدا خواست و اجابت شد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ما سَأَلْتُمْ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سوى خدا نازل گرديد، فقط به آنها گفت شما غذاى بهتر را رها كرديد و به سراغ غذاى كم اهمّيّت ترى رفتيد</w:t>
      </w:r>
      <w:r>
        <w:rPr>
          <w:rFonts w:eastAsia="IRNazanin" w:cs="IRNazanin"/>
          <w:color w:val="111111"/>
          <w:sz w:val="28"/>
          <w:szCs w:val="28"/>
          <w:rtl w:val="true"/>
          <w:lang w:bidi="fa-IR"/>
        </w:rPr>
        <w:t xml:space="preserve">. </w:t>
      </w:r>
      <w:bookmarkStart w:id="41" w:name="pg10958_145561"/>
    </w:p>
    <w:p>
      <w:pPr>
        <w:pStyle w:val="BookText"/>
        <w:rPr/>
      </w:pPr>
      <w:bookmarkEnd w:id="41"/>
      <w:r>
        <w:rPr>
          <w:rFonts w:ascii="IRNazanin" w:hAnsi="IRNazanin" w:eastAsia="IRNazanin"/>
          <w:color w:val="111111"/>
          <w:sz w:val="28"/>
          <w:sz w:val="28"/>
          <w:szCs w:val="28"/>
          <w:rtl w:val="true"/>
          <w:lang w:bidi="fa-IR"/>
        </w:rPr>
        <w:t>بر این اساس پاسخ شبهه ای که وهّابیت با توجه به مفهوم دعا در قرآن به بحث شفاعت مطرح می کند،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لَكُمْ إِنَّ الَّذِينَ يَسْتَكْبِرُونَ عَنْ عِبادَتِی سَيَدْخُلُونَ جَهَنَّمَ داخِرِينَ</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الَّذِينَ يَدْعُونَ مِنْ دُونِهِ لا يَسْتَجِيبُونَ لَهُمْ بِشَيْ ءٍ</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می گویند دعا به معنی عبادت است و تنها باید برای خدای متعال باشد بنابراین كسى كه پيامبر يا صالحى از صالحان را براى انجام چيزى بخواند يا بگويد براى من نزد خدا، جهت برآمدن حاجتم شفاعت كن مرتکب شرک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اولاً در آیاتی که مورد استناد قرار داده اند مراد از خواندن غیر خدا، شریک گرفتن برای خداست و نه واسطه قرار داده بین خود و خدا و ثانیاً همان طور که گفته شد استعمالات دیگری نیز برای مفهوم دعا در قرآن وجود دارد که از جمله آنها تقاضای حاجت از اولیاء الهی برای دعا نمودن است</w:t>
      </w:r>
      <w:r>
        <w:rPr>
          <w:rFonts w:eastAsia="IRNazanin" w:cs="IRNazanin"/>
          <w:color w:val="111111"/>
          <w:sz w:val="28"/>
          <w:szCs w:val="28"/>
          <w:rtl w:val="true"/>
          <w:lang w:bidi="fa-IR"/>
        </w:rPr>
        <w:t>.</w:t>
      </w:r>
    </w:p>
    <w:p>
      <w:pPr>
        <w:pStyle w:val="Heading6"/>
        <w:numPr>
          <w:ilvl w:val="5"/>
          <w:numId w:val="1"/>
        </w:numPr>
        <w:rPr/>
      </w:pPr>
      <w:bookmarkStart w:id="42" w:name="__RefHeading___Toc5328876_2870459653"/>
      <w:bookmarkStart w:id="43" w:name="_Toc13"/>
      <w:bookmarkEnd w:id="42"/>
      <w:r>
        <w:rPr/>
        <w:t>1-3</w:t>
      </w:r>
      <w:r>
        <w:rPr>
          <w:rtl w:val="true"/>
        </w:rPr>
        <w:t>.</w:t>
      </w:r>
      <w:r>
        <w:rPr>
          <w:rtl w:val="true"/>
        </w:rPr>
        <w:t xml:space="preserve">جایگاه و اهمیت </w:t>
      </w:r>
      <w:r>
        <w:rPr>
          <w:rtl w:val="true"/>
        </w:rPr>
        <w:t>«</w:t>
      </w:r>
      <w:r>
        <w:rPr>
          <w:rtl w:val="true"/>
        </w:rPr>
        <w:t>دعا</w:t>
      </w:r>
      <w:r>
        <w:rPr>
          <w:rtl w:val="true"/>
        </w:rPr>
        <w:t>»</w:t>
      </w:r>
      <w:bookmarkEnd w:id="43"/>
    </w:p>
    <w:p>
      <w:pPr>
        <w:pStyle w:val="BookText"/>
        <w:rPr/>
      </w:pPr>
      <w:r>
        <w:rPr>
          <w:rFonts w:ascii="IRNazanin" w:hAnsi="IRNazanin" w:eastAsia="IRNazanin"/>
          <w:color w:val="111111"/>
          <w:sz w:val="28"/>
          <w:sz w:val="28"/>
          <w:szCs w:val="28"/>
          <w:rtl w:val="true"/>
          <w:lang w:bidi="fa-IR"/>
        </w:rPr>
        <w:t>دعا را می توان گوهرى ترين مسئله اديان دانست، چرا كه دعوت به پرستش خداوند، اصلى ترين و دلرباترين سخنى است كه پيامبرانِ الهى در رسالت هاى خويش بدان 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فِي كُلِّ أُمَّةٍ رَسُولًا أَنِ اعْبُدُوا اللَّهَ وَ اجْتَنِبُوا الطَّاغُوتَ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مُخُّ العِبادَةِ، وَلايَهْلِكُ مَعَ الدّعُاء أحَدٌ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بنابر اين، جانِ عبادت و به تعبير ظريف تر، جانِ جانِ دعوت پيامبران، دعاست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توجه به فقر مطلق انسان در برابر غنای مطلق باری تعالی،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النَّاسُ أَنْتُمُ الْفُقَراءُ إِلَى اللَّهِ وَ اللَّهُ هُوَ الْغَنِيُّ الْحَمِيدُ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تجلی پیدا نموده است به این امر </w:t>
      </w:r>
    </w:p>
    <w:p>
      <w:pPr>
        <w:pStyle w:val="BookText"/>
        <w:rPr/>
      </w:pPr>
      <w:r>
        <w:rPr>
          <w:rFonts w:ascii="IRNazanin" w:hAnsi="IRNazanin" w:eastAsia="IRNazanin"/>
          <w:color w:val="111111"/>
          <w:sz w:val="28"/>
          <w:sz w:val="28"/>
          <w:szCs w:val="28"/>
          <w:rtl w:val="true"/>
          <w:lang w:bidi="fa-IR"/>
        </w:rPr>
        <w:t>رهنمون می سازد که بشر برای حلّ مشکلات خود چاره ای ندارد جز اینکه به درگاه پروردگار رود، بلکه نه تنها بشر که زبانِ استعداد هر آفريده را می توان دعا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يَسْئَلُهُ مَنْ فِي السَّماواتِ وَ الْأَرْضِ كُلَّ يَوْمٍ هُوَ فِي شَأْنٍ</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از این رو قرآن کریم اهمیت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تا آن جا می داند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يَعْبَؤُا بِكُمْ رَبِّی لَوْ لا دُعاؤُكُم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امر ارزش و قیمت دهنده به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جایگاه دعا چنین ترسیم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w:t>
      </w:r>
    </w:p>
    <w:p>
      <w:pPr>
        <w:pStyle w:val="BookText"/>
        <w:rPr/>
      </w:pPr>
      <w:r>
        <w:rPr>
          <w:rFonts w:ascii="Amiri" w:hAnsi="Amiri" w:eastAsia="Amiri" w:cs="Amiri"/>
          <w:color w:val="111111"/>
          <w:sz w:val="28"/>
          <w:sz w:val="28"/>
          <w:szCs w:val="28"/>
          <w:rtl w:val="true"/>
          <w:lang w:bidi="ar-SA"/>
        </w:rPr>
        <w:t>مُخُّ الْعِبادَة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العِبادات الدُّعاء</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 اساس این روایات نه تنها دعا برترین عبادت است که روح سایر عبادات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جایگاه با عظمت دعا را چنین ترسیم می نماید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اجر و پاداشى كه براى دعا هست و قطع نظر از اثر استجابتى كه بر دعا مترتب است، دعا اگر از حد لقلقه زبان بگذرد و دل با زبان هماهنگى كند و روح انسان به اهتزاز درآيد يك روحانيت بسيار عالى دارد، مثل اين است كه انسان خود را غرق در نور مى بيند، شرافت گوهر انسانيت را در آن وقت احساس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خوب درك مى كند كه در ساير اوقات كه چيزهاى كوچك او را به خود مشغول داشته بود و او را آزار مى داد چقدر پست و ساقط و سافل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كه از غير خدا چيزى مى خواهد احساس مذلّت مى كند و وقتى كه از خدا مى خواهد احساس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دعا، هم طلب است و هم مطلوب، هم وسيله است و هم غايت، هم مقدمه است و هم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خدا هيچ چيزى را به اندازه دعا خوش نداشتند، همه خواهش ها و آرزوهاى دل خود را با محبوب واقعى در ميان مى گذاشتند و بيش از آن اندازه كه به مطلوب هاى خود اهميت مى دادند به خودِ طلب و راز و نياز اهميت مى دادند، هيچ گونه احساس خستگى و ملالت نمى كردند، به تعبير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كميل نخعى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هَجَمَ بِهِمُ الْعِلْمُ عَلى حَقيقَةِ الْبَصيرَةِ وَ باشَروا رَوْحَ الْيَقينِ وَ اسْتَلانوا مَا اسْتَوْعَرَهُ الْمُتْرَفونَ وَ انِسوا بِمَا اسْتَوْحَشَ مِنْهُ الْجاهِلونَ </w:t>
      </w:r>
    </w:p>
    <w:p>
      <w:pPr>
        <w:pStyle w:val="BookText"/>
        <w:rPr/>
      </w:pPr>
      <w:r>
        <w:rPr>
          <w:rFonts w:ascii="Amiri" w:hAnsi="Amiri" w:eastAsia="Amiri" w:cs="Amiri"/>
          <w:color w:val="111111"/>
          <w:sz w:val="28"/>
          <w:sz w:val="28"/>
          <w:szCs w:val="28"/>
          <w:rtl w:val="true"/>
          <w:lang w:bidi="ar-SA"/>
        </w:rPr>
        <w:t>وَ صَحِبُوا الدُّنْيا بِابْدانٍ ارْواحُها مُعَلَّقَةٌ بِالْمَحَلِّ الْاعْلى</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ناگهان علم و آگاهى در كمال حقيقت بصيرت و بينش بر آنها و قلبشان فرود آمد و لذت يقين را درك كردند و با حقيقت آن تماس گرفتند، و با آنچه دنياداران از آن در هراس اند و آن را ناخوش و دشوار مى دارند اينان خوشند و آن را نرم و دلپسند شمردند و به آنچه نادانان از آن گريزان اند مأنوس شدند، و با اهل دنيا با بدن هايى كه روح آن بدن ها متعلق به محل اعلى و عالم ربوبى است معاشرت كردند، برعكسِ دل هاى زنگ گرفته سياه و قفل شده كه از درگاه خدا رانده شده 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امروزه شبهاتی در مورد حقيقت و روح دعا و اثرات تربيتى و روانى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عامل تخدير است، چرا كه دعا یعنی به جاى فعاليت و كوشش و استفاده از وسائل پيشرفت و پيروزى، رو به سستی و خمودگی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 می شود دعا نوعی دخالت در کار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مصلحت بداند انجام مى دهد، او به ما محبت دارد، مصالح ما را بهتر از خود ما مى داند، پس چرا ما هر ساعت مطابق دلخواه خود از او چيزى بخواهيم؟ در حقیقت بازگشت این شبهه به این است که دعا با مقام رضا و تسليم در برابر اراده خداوند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شبهه اول باید گفت دعا اين نيست كه از وسائل و علل طبيعى دست بكشيم و به جاى آن دست به دعا برداريم، بلكه مقصود اين است که بعد از آنكه نهايت كوشش خود را در استفاده از همه وسائل موجود به كار بستيم، آنجا كه دست ما كوتاه شد و به بن بست رسيديم به سراغ دعا برويم، و با توجه و تكيه بر خداوند، روح اميد و حركت را در خود زنده كنيم، و از كمك هاى بى دريغ آن مبدأ بزرگ مدد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دعا مخصوص به نارسائی ها و بن بست ها است، نه عاملى به جاى عوامل طبيعى</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پاسخ به شبهه دوم نیز مشخص است زيرا دعا يك نوع كسب قابليت براى تحصيل سهم زيادتر از فيض بى پايان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ديگر انسان به وسيله دعا توجه و شايستگى بيشترى براى درك فيض خداوند پيدا مى كند چنانچه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 اللَّهِ عَزَّ وَ جَلَّ مَنْزِلَةً لَا تُنَالُ إِلَّا بِمَسْأَلَة</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در نزد خداوند </w:t>
      </w:r>
      <w:bookmarkStart w:id="44" w:name="pg10958_145564"/>
    </w:p>
    <w:p>
      <w:pPr>
        <w:pStyle w:val="BookText"/>
        <w:rPr/>
      </w:pPr>
      <w:bookmarkEnd w:id="44"/>
      <w:r>
        <w:rPr>
          <w:rFonts w:ascii="IRNazanin" w:hAnsi="IRNazanin" w:eastAsia="IRNazanin"/>
          <w:color w:val="111111"/>
          <w:sz w:val="28"/>
          <w:sz w:val="28"/>
          <w:szCs w:val="28"/>
          <w:rtl w:val="true"/>
          <w:lang w:bidi="fa-IR"/>
        </w:rPr>
        <w:t>مقاماتى است كه بدون دعا كسى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كوشش براى تكامل و كسب شايستگى بيشتر عين تسليم در برابر قوانين آفرينش است، نه چيزى بر خلاف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عبادت و خضوع و بندگى است، و انسان به وسيله دعا توجه تازه اى به ذات خداوند پيدا مى كند، و همان طور كه همه عبادات اثر تربيتى دارد دعا هم داراى چنين اثرى خواهد بود</w:t>
      </w:r>
      <w:r>
        <w:rPr>
          <w:rFonts w:eastAsia="IRNazanin" w:cs="IRNazanin"/>
          <w:color w:val="111111"/>
          <w:sz w:val="28"/>
          <w:szCs w:val="28"/>
          <w:rtl w:val="true"/>
          <w:lang w:bidi="fa-IR"/>
        </w:rPr>
        <w:t>.</w:t>
      </w:r>
    </w:p>
    <w:p>
      <w:pPr>
        <w:pStyle w:val="Heading5"/>
        <w:numPr>
          <w:ilvl w:val="4"/>
          <w:numId w:val="1"/>
        </w:numPr>
        <w:rPr/>
      </w:pPr>
      <w:bookmarkStart w:id="45" w:name="__RefHeading___Toc5328878_2870459653"/>
      <w:bookmarkStart w:id="46" w:name="_Toc14"/>
      <w:bookmarkEnd w:id="45"/>
      <w:r>
        <w:rPr/>
        <w:t>2</w:t>
      </w:r>
      <w:r>
        <w:rPr>
          <w:rtl w:val="true"/>
        </w:rPr>
        <w:t>- «</w:t>
      </w:r>
      <w:r>
        <w:rPr>
          <w:rtl w:val="true"/>
        </w:rPr>
        <w:t>زیارت</w:t>
      </w:r>
      <w:r>
        <w:rPr>
          <w:rtl w:val="true"/>
        </w:rPr>
        <w:t xml:space="preserve">» </w:t>
      </w:r>
      <w:r>
        <w:rPr>
          <w:rtl w:val="true"/>
        </w:rPr>
        <w:t xml:space="preserve">و </w:t>
      </w:r>
      <w:r>
        <w:rPr>
          <w:rtl w:val="true"/>
        </w:rPr>
        <w:t>«</w:t>
      </w:r>
      <w:r>
        <w:rPr>
          <w:rtl w:val="true"/>
        </w:rPr>
        <w:t>توسّل</w:t>
      </w:r>
      <w:r>
        <w:rPr>
          <w:rtl w:val="true"/>
        </w:rPr>
        <w:t>»</w:t>
      </w:r>
      <w:bookmarkEnd w:id="46"/>
    </w:p>
    <w:p>
      <w:pPr>
        <w:pStyle w:val="Heading6"/>
        <w:numPr>
          <w:ilvl w:val="5"/>
          <w:numId w:val="1"/>
        </w:numPr>
        <w:rPr/>
      </w:pPr>
      <w:bookmarkStart w:id="47" w:name="__RefHeading___Toc5328880_2870459653"/>
      <w:bookmarkStart w:id="48" w:name="_Toc15"/>
      <w:bookmarkEnd w:id="47"/>
      <w:r>
        <w:rPr/>
        <w:t>2-1</w:t>
      </w:r>
      <w:r>
        <w:rPr>
          <w:rtl w:val="true"/>
        </w:rPr>
        <w:t xml:space="preserve">. </w:t>
      </w:r>
      <w:r>
        <w:rPr>
          <w:rtl w:val="true"/>
        </w:rPr>
        <w:t>زیارت و توسّل در لغت و اصطلاح و رابطه این دو مفهوم در ادعیه با یکدیگر</w:t>
      </w:r>
      <w:bookmarkEnd w:id="48"/>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میل نمودن و قصد کردن است و زیارت نیز از همین معنی برآمده است چنانچه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أَلْهَئكُمُ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زیارت قبور اشاره دارد و در همین معنی استعمال شده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در اصطلاح کتب ادعیه می توان آن را میل نمودن به سمت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مؤمنان و صالحان و قصد نمودن آن ها و یا قبور آنها، به صورت عملی یا صرفاً قلبی و گفتاری دانست، در حقیقت زیارت گاهی از نزدیک انجام می شود که زیارت عملی محسوب می گردد و گاهی از بعید است که تنها با دل و کلام، این زیارت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مخاطب قرار دادن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مؤمنان و صالحان را از ویژگی ها و مقوّمات زیارات نامه ها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معنی تقرّب پیدا کردن است</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اصطلاح گاه صرفاً به تقرّب پیدا کردن به درگاه خدای متعال به وسیله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 گاه اصطلاح عامّی دارد و تقرّب به هر وسیله ای را شامل می شود چنانچه در بسیاری از ادعیه، صرفاً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صورت نگرفته است و توسّل به اسماء الهی اگر در حدّ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کمتر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اقسامی همچون زیارت خانه خدا، زیارت قبور انبیاء و اولیا و زیارت قبور </w:t>
      </w:r>
      <w:bookmarkStart w:id="49" w:name="pg10958_145565"/>
    </w:p>
    <w:p>
      <w:pPr>
        <w:pStyle w:val="BookText"/>
        <w:rPr/>
      </w:pPr>
      <w:bookmarkEnd w:id="49"/>
      <w:r>
        <w:rPr>
          <w:rFonts w:ascii="IRNazanin" w:hAnsi="IRNazanin" w:eastAsia="IRNazanin"/>
          <w:color w:val="111111"/>
          <w:sz w:val="28"/>
          <w:sz w:val="28"/>
          <w:szCs w:val="28"/>
          <w:rtl w:val="true"/>
          <w:lang w:bidi="fa-IR"/>
        </w:rPr>
        <w:t>صالحان و شهداء تقسیم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اقسام را دارد با این تفاوت که به مکان ها تعلّق نمی گیرد بلکه متعلّق آن، خود اشخاص است به این صورت که توسّل به خدا و انبیاء و اولیا و صالحان و شهداء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چنین ترسیم نمود که به هر توسّلی زیارت گفته نمی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خوانده نشده است و توسّلات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اما همه زیارت ها توسّل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می توان رابطه عام و خاص مطلق را بین این دو حوزه دعایی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در برخی از ادعیه،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را ایفا نمی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از ادعیه،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اساسی را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زیارات و ادعیه را نیز می توان این گونه اشاره کرده که در برخی از زیارات، دعا و خواسته از خدا نقش چشم گیری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از زیارات، دعا و خواسته از خداوند متعال نقش اساسی را ایفا نمی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p>
    <w:p>
      <w:pPr>
        <w:pStyle w:val="Heading6"/>
        <w:numPr>
          <w:ilvl w:val="5"/>
          <w:numId w:val="1"/>
        </w:numPr>
        <w:rPr/>
      </w:pPr>
      <w:bookmarkStart w:id="50" w:name="__RefHeading___Toc5328882_2870459653"/>
      <w:bookmarkStart w:id="51" w:name="_Toc16"/>
      <w:bookmarkEnd w:id="50"/>
      <w:r>
        <w:rPr/>
        <w:t>2-2</w:t>
      </w:r>
      <w:r>
        <w:rPr>
          <w:rtl w:val="true"/>
        </w:rPr>
        <w:t xml:space="preserve">. </w:t>
      </w:r>
      <w:r>
        <w:rPr>
          <w:rtl w:val="true"/>
        </w:rPr>
        <w:t>ادلّه قرآنی جواز توسّل به انبیاء و اولیا</w:t>
      </w:r>
      <w:bookmarkEnd w:id="51"/>
    </w:p>
    <w:p>
      <w:pPr>
        <w:pStyle w:val="BookText"/>
        <w:rPr/>
      </w:pPr>
      <w:r>
        <w:rPr>
          <w:rFonts w:ascii="IRNazanin" w:hAnsi="IRNazanin" w:eastAsia="IRNazanin"/>
          <w:color w:val="111111"/>
          <w:sz w:val="28"/>
          <w:sz w:val="28"/>
          <w:szCs w:val="28"/>
          <w:rtl w:val="true"/>
          <w:lang w:bidi="fa-IR"/>
        </w:rPr>
        <w:t>توسّل سه قسم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توسّلات به اجماع و اتفاق مسلمانان جايز است؛ توسّل به ذات و اسماء و صفات الهی، توسّل به طاعت و ایمان، توسّل به قرآن کریم، توسّل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توسّل به انبیاء و اولیا در زمان حیات ایشان از این دسته به شمار می آیند که به اتفاق همه مسلمانان این گونه توسّلات جایز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توسّل به انبیاء در زمان حیاتشان می توان به این آیه اشاره کرده که قرآن، گناهكاران را برای توبه به سوی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 دهد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همچنین فرزندان يعقوب، بعد از پیدا شدن برادرشان يوسف و اینکه تمامى گناهان آنها ظاهر گرديد با شرمسارى فراوان به نزد پدر آمدند و 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أَبانَا اسْتَغْفِرْ لَنا ذُنُوبَنا إِنَّا كُنَّا خاطِئِينَ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حضرت يعقوب به ایشان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مستقيماً از خدا طلب مغفرت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بوى شرك مى داد يقيناً حضرت يعقوب كه منادى توحيد و دشمن سر سخت شرك است مى فرمود خودتان از خدا بخواهيد چرا از من مى خواهيد و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اما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لَكُمْ رَبِّي</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اين گونه آيات، كاملًا دلالت دارد بر اين كه قرآن، توسل و استغاثه به كسانى را كه نزد پروردگار مقامى دارند تجويز نموده و بلكه بر آن تحريص و ترغيب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اى از توسّلات، به اتفاق مسلمانان جايز نيست؛ توسّل به طاغوت با توجه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 توسل به بت ها با توجه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يَعْبُدُونَ مِنْ دُونِ اللَّهِ ما لا يَضُرُّهُمْ وَ لا يَنْفَعُهُمْ وَ يَقُولُونَ هؤُلاءِ شُفَعاؤُنا عِنْدَ اللَّهِ</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در این دسته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محل اختلاف بين وهّابيان و مسلمانان است؛ توسّل به انبیاء و اولیا پس از مرگ آنهاست که وهّابی ها، آن را شرک می دانند به خلاف سایر مسلمانان که آن را جایز می شمارند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آیات قرآن در این مسئله نیز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ابْتَغُوا إِلَيْهِ الْوَسِيلَةَ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که از مهم ترین آیات، در بحث توسّل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بسيار وسيعى دارد و هر كار و هر چيزى را كه باعث نزديك شدن به پيشگاه مقدس پروردگار مى شود شامل مى گردد، همان طور كه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چيزى كه توسّل کنندگان با آن به خدا توسّل می جویند، ايمان به خدا و پيامبر او و جهاد در راه خدا است كه قلّه كوهسار اسلام است و همچنين جمله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فطرت توحيد است، و بر پا داشتن نماز كه آيين اسلام است، و زكات كه فريضه واجبه است، و روزه ماه رمضان كه سپرى است در برابر گناه و كيفرهاى الهى، و حج و عمره كه فقر و پريشانى را دور مى كند و گناهان را مى شويد، و صله رحم كه ثروت را زياد و عمر را طولانى مى كند، انفاق هاى پنهانى كه جبران گناهان مى نمايد و انفاق آشكار كه مرگ هاى ناگوار و بد را دور مى سازد و كارهاى نيك كه انسان را از سقوط نجات مى 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همچنین شفاعت پيامبران و امامان و بندگان صالح خدا كه طبق صريح قرآن باعث تقرب به پروردگار مى گردد، و نیز پيروى از پيامبر و امام و گام نهادن در جاى گام آنها، در مفهوم وسيع توسّل داخل است، زيرا همه اينها موجب نزديكى به ساحت قدس پروردگار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سوگند دادن خدا به مقام پيامبران و امامان و صالحان كه نشانه علاقه به آنها و اهميت دادن به مقام و مكتب آنان مى باشد جزء اين مفهوم وسيع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کسانی که كه آيه فوق را به بعضى از اين مفاهيم اختصاص داده اند هيچ گونه دليلى بر اين تخصيص ندارند، زيرا همان طور كه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لغويش به معنى هر چيزى است كه باعث تقرب مى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دیگری که کمک به این بحث می نماید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بِقَمِيصِی هذا فَأَلْقُوهُ عَلى وَجْهِ أَبِی يَأْتِ بَصِيراً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است که به ماجرای بینایی یعقوب توسّط لباس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دلالت مى كند كه متعلقات بزرگان و مقرّبان درگاه الهى از قبيل لباس و قلم آنها كار ساز است، تا آن جايى كه همين اشيا مى تواند چشم نابينائى را بينا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خود به پیراهن یوسف متوسّل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وقتی امکان توسّل </w:t>
      </w:r>
      <w:bookmarkStart w:id="52" w:name="pg10958_145568"/>
    </w:p>
    <w:p>
      <w:pPr>
        <w:pStyle w:val="BookText"/>
        <w:rPr/>
      </w:pPr>
      <w:bookmarkEnd w:id="52"/>
      <w:r>
        <w:rPr>
          <w:rFonts w:ascii="IRNazanin" w:hAnsi="IRNazanin" w:eastAsia="IRNazanin"/>
          <w:color w:val="111111"/>
          <w:sz w:val="28"/>
          <w:sz w:val="28"/>
          <w:szCs w:val="28"/>
          <w:rtl w:val="true"/>
          <w:lang w:bidi="fa-IR"/>
        </w:rPr>
        <w:t>به این امور بی جان وجود دارد، توسّل به انبیاء و اولیا پس از مرگ آنها نیز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بحث اشاره به آیاتی که شنیدن صدای مردگان توسّط زندگان را تأیید می کند، دارای اهمیت می باشد مانند آیاتی که به مکالمه حضرت صالح و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خویش پس از عذاب اشاره می نماید</w:t>
      </w:r>
      <w:r>
        <w:rPr>
          <w:rStyle w:val="FootnoteAnchor"/>
          <w:rtl w:val="true"/>
        </w:rPr>
        <w:footnoteReference w:id="41"/>
      </w:r>
      <w:r>
        <w:rPr>
          <w:rFonts w:ascii="IRNazanin" w:hAnsi="IRNazanin" w:eastAsia="IRNazanin"/>
          <w:color w:val="111111"/>
          <w:sz w:val="28"/>
          <w:sz w:val="28"/>
          <w:szCs w:val="28"/>
          <w:rtl w:val="true"/>
          <w:lang w:bidi="fa-IR"/>
        </w:rPr>
        <w:t>و آیاتی که امکان پرسش و پاسخ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ارواح انبیای گذشته را مطرح می نماید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آیاتی که به زنده بودن شهداء اشاره دارد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این آیات نه تنها خبر از حیات پس از مرگ که خبر از شنیدن صدای زندگان توسّط اموات می دهد</w:t>
      </w:r>
      <w:r>
        <w:rPr>
          <w:rFonts w:eastAsia="IRNazanin" w:cs="IRNazanin"/>
          <w:color w:val="111111"/>
          <w:sz w:val="28"/>
          <w:szCs w:val="28"/>
          <w:rtl w:val="true"/>
          <w:lang w:bidi="fa-IR"/>
        </w:rPr>
        <w:t>.</w:t>
      </w:r>
    </w:p>
    <w:p>
      <w:pPr>
        <w:pStyle w:val="Heading6"/>
        <w:numPr>
          <w:ilvl w:val="5"/>
          <w:numId w:val="1"/>
        </w:numPr>
        <w:rPr/>
      </w:pPr>
      <w:bookmarkStart w:id="53" w:name="__RefHeading___Toc5328884_2870459653"/>
      <w:bookmarkStart w:id="54" w:name="_Toc17"/>
      <w:bookmarkEnd w:id="53"/>
      <w:r>
        <w:rPr/>
        <w:t>2-3</w:t>
      </w:r>
      <w:r>
        <w:rPr>
          <w:rtl w:val="true"/>
        </w:rPr>
        <w:t xml:space="preserve">. </w:t>
      </w:r>
      <w:r>
        <w:rPr>
          <w:rtl w:val="true"/>
        </w:rPr>
        <w:t xml:space="preserve">جایگاه و فوائد </w:t>
      </w:r>
      <w:r>
        <w:rPr>
          <w:rtl w:val="true"/>
        </w:rPr>
        <w:t>«</w:t>
      </w:r>
      <w:r>
        <w:rPr>
          <w:rtl w:val="true"/>
        </w:rPr>
        <w:t>زیارت</w:t>
      </w:r>
      <w:r>
        <w:rPr>
          <w:rtl w:val="true"/>
        </w:rPr>
        <w:t xml:space="preserve">» </w:t>
      </w:r>
      <w:r>
        <w:rPr>
          <w:rtl w:val="true"/>
        </w:rPr>
        <w:t xml:space="preserve">قبور انبیاء و اولیا و </w:t>
      </w:r>
      <w:r>
        <w:rPr>
          <w:rtl w:val="true"/>
        </w:rPr>
        <w:t>«</w:t>
      </w:r>
      <w:r>
        <w:rPr>
          <w:rtl w:val="true"/>
        </w:rPr>
        <w:t>توسّل</w:t>
      </w:r>
      <w:r>
        <w:rPr>
          <w:rtl w:val="true"/>
        </w:rPr>
        <w:t xml:space="preserve">» </w:t>
      </w:r>
      <w:r>
        <w:rPr>
          <w:rtl w:val="true"/>
        </w:rPr>
        <w:t>به ایشان</w:t>
      </w:r>
      <w:bookmarkEnd w:id="54"/>
    </w:p>
    <w:p>
      <w:pPr>
        <w:pStyle w:val="BookText"/>
        <w:rPr/>
      </w:pPr>
      <w:r>
        <w:rPr>
          <w:rFonts w:ascii="IRNazanin" w:hAnsi="IRNazanin" w:eastAsia="IRNazanin"/>
          <w:color w:val="111111"/>
          <w:sz w:val="28"/>
          <w:sz w:val="28"/>
          <w:szCs w:val="28"/>
          <w:rtl w:val="true"/>
          <w:lang w:bidi="fa-IR"/>
        </w:rPr>
        <w:t>از چند آیه ای که در بحث ادلّه توسّل به آنها اشاره شد دو اثر مهم برای توسّل استنباط می شود که یکی آمرزش گناهان است و دیگری شفا یافتن از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اثر دیگر نیز اضافه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الگوگیری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ائمّه، نشانه احترام به مقام ایشان، پيروى از راهشان، تبعيّت از مواضعشان، استمرار خطّشان، تجديد عهد با امامتشان، وفادارى به ولايتشان و زنده نگاه داشتن نام و ياد و خاطره و فرهنگ و تعاليم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لكلّ امام عهدا فى عنق اوليائه و شيعته و انّ من تمام الوفاء بالعهد و حسن الأداء زيارة قبورهم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براى هر امامى در گردن و بر عهده هواداران و پيروانش عهد و پيمانى است و از جمله نشانه هاى وفاى كامل به اين پيمان، زيارت قبور امامان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الی اللّه به وسیله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توحيد و معرفت و محبّت خداوند متعال، راهى است بس دشوار و صعب العبور كه طى كردن آن بدون چراغ و راهنما و تمسّك به ولايت و بهره گيرى از شفاعتِ وسايلى كه خداوند متعال براى تقرّب به خود معين فرموده </w:t>
      </w:r>
      <w:bookmarkStart w:id="55" w:name="pg10958_145569"/>
    </w:p>
    <w:p>
      <w:pPr>
        <w:pStyle w:val="BookText"/>
        <w:rPr/>
      </w:pPr>
      <w:bookmarkEnd w:id="55"/>
      <w:r>
        <w:rPr>
          <w:rFonts w:ascii="IRNazanin" w:hAnsi="IRNazanin" w:eastAsia="IRNazanin"/>
          <w:color w:val="111111"/>
          <w:sz w:val="28"/>
          <w:sz w:val="28"/>
          <w:szCs w:val="28"/>
          <w:rtl w:val="true"/>
          <w:lang w:bidi="fa-IR"/>
        </w:rPr>
        <w:t>است و ورود از درى كه خداوند متعال براى گام نهادن بر بساط قرب خود مشخص كرده است،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زيارت جامعه کبیره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بِكُم و مَن وَحَّدَهُ قَبِلَ عَنكُم وَ مَن قَصَدَهُ تَوَجَّهَ بِكُم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كه خدا را بخواهد، از شما آغاز می کند و هر كه او را به يگانگى می شناسد، این معرفت را از شما شما پذيرفته است و هركه قصدِ او كند، به شما روى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همين اساس،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حقيقت نماز و بهره گيرى كامل از اين بهترين وسيله سلوك الى اللّه،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نماز ايستادى، بگو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برآوردن حاجتم به درگاهت مى آورم و به وسيله او به تو روى مى آورم، پس به سبب او مرا در دنيا و آخرت، نزد خودت آبرومند و از مقرّبان قرار ده، نمازم را به سبب او مقبول، گناهم را آمرزيده و دعايم را مستجاب قرار ده كه تويى بخشاينده مهربان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این دعا نشان می دهد، برای اینکه در نماز تقرّب به خدای متعال انجام پذیرد، قبل از نماز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مطلوب است</w:t>
      </w:r>
      <w:r>
        <w:rPr>
          <w:rFonts w:eastAsia="IRNazanin" w:cs="IRNazanin"/>
          <w:color w:val="111111"/>
          <w:sz w:val="28"/>
          <w:szCs w:val="28"/>
          <w:rtl w:val="true"/>
          <w:lang w:bidi="fa-IR"/>
        </w:rPr>
        <w:t>.</w:t>
      </w:r>
    </w:p>
    <w:p>
      <w:pPr>
        <w:pStyle w:val="Heading5"/>
        <w:numPr>
          <w:ilvl w:val="4"/>
          <w:numId w:val="1"/>
        </w:numPr>
        <w:rPr/>
      </w:pPr>
      <w:bookmarkStart w:id="56" w:name="__RefHeading___Toc5328886_2870459653"/>
      <w:bookmarkStart w:id="57" w:name="_Toc18"/>
      <w:bookmarkEnd w:id="56"/>
      <w:r>
        <w:rPr/>
        <w:t>3</w:t>
      </w:r>
      <w:r>
        <w:rPr>
          <w:rtl w:val="true"/>
        </w:rPr>
        <w:t>- «</w:t>
      </w:r>
      <w:r>
        <w:rPr>
          <w:rtl w:val="true"/>
        </w:rPr>
        <w:t>ذکر</w:t>
      </w:r>
      <w:r>
        <w:rPr>
          <w:rtl w:val="true"/>
        </w:rPr>
        <w:t>»</w:t>
      </w:r>
      <w:bookmarkEnd w:id="57"/>
    </w:p>
    <w:p>
      <w:pPr>
        <w:pStyle w:val="Heading6"/>
        <w:numPr>
          <w:ilvl w:val="5"/>
          <w:numId w:val="1"/>
        </w:numPr>
        <w:rPr/>
      </w:pPr>
      <w:bookmarkStart w:id="58" w:name="__RefHeading___Toc5328888_2870459653"/>
      <w:bookmarkStart w:id="59" w:name="_Toc19"/>
      <w:bookmarkEnd w:id="58"/>
      <w:r>
        <w:rPr/>
        <w:t>3-1</w:t>
      </w:r>
      <w:r>
        <w:rPr>
          <w:rtl w:val="true"/>
        </w:rPr>
        <w:t>. «</w:t>
      </w:r>
      <w:r>
        <w:rPr>
          <w:rtl w:val="true"/>
        </w:rPr>
        <w:t>ذکر</w:t>
      </w:r>
      <w:r>
        <w:rPr>
          <w:rtl w:val="true"/>
        </w:rPr>
        <w:t xml:space="preserve">» </w:t>
      </w:r>
      <w:r>
        <w:rPr>
          <w:rtl w:val="true"/>
        </w:rPr>
        <w:t>در لغت و اصطلاح</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جایگاه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معنی این واژه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یاد کردن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مَنْ أَغْفَلْنا قَلْبَهُ عَنْ ذِكْرِنا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و 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مى شود،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رَبَّكَ إِذا نَسِيتَ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همين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را عبارت از عدم علم به علم برمی شمارد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آن را به علم به علم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را عبارت از این می داند که صورت علم به كلى از خزانه ذهن زايل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به باقی بودن صورت علم در ذهن تفسیر نمی نماید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واژه در اصطلاح معارف دینی عبارت از یاد کردن خدای متعال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بر این اساس می توان همه نمازها، ادعیه، تسبیحات و آیات قرآن کریم را در زمره اذکار تلقی نمود با این حال به نظر می رسد گاهی نیز ذکر در برابر نماز، دعا و آیات قرآن کریم، دارای معنی مستقلی بوده و به جملاتی همچون تکبیر، تسبیح، تهلیل، تحمید و حوقله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جستجو مشخص شد در مفاتیح الجنان این واژه در عنوان ادعیه و اوراد و دیگر موارد به صورت پرشمار استعمال نشده است، بلکه فقط گه گاه محدّث قمی از این واژه در عنوان یا توضیح یک دعا یا وِرد استفاده نموده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نکته بعدی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مفهومی ساده دارای حقیقتی نیز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حقيقى عبارت است از خدا را در دل یاد نمودن و اگر زبان نیز همراه دل حرکت نماید نور علی نور می شود و امّا مجرّد ذكر زبانی، اگر چه در صورت وجود قصد قربت، دارای فوائد بسیار است امّا اثر انس و محبّت، بدون حضور قلب و ياد خدا در دل حاصل نمى گردد</w:t>
      </w:r>
      <w:r>
        <w:rPr>
          <w:rFonts w:eastAsia="IRNazanin" w:cs="IRNazanin"/>
          <w:color w:val="111111"/>
          <w:sz w:val="28"/>
          <w:szCs w:val="28"/>
          <w:rtl w:val="true"/>
          <w:lang w:bidi="fa-IR"/>
        </w:rPr>
        <w:t>.»</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 خویش بر این مطلب تأکید دارد که حقيقت ذكر و تذكّر، ذكر قلبى است و ذكر زبانی بدون آن، بی روح بوده و از درجه اعتبار به كلّى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 کند که در روایات بسياری به این امر اشاره شده است چنانچه در روایتی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با تفکّر بهتر است از شب تا به صبح نماز خواندن به صورتی که قلب انسان مشغول سرگرمی باشد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در روایت دیگری نیز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نظر به صورت هاى شما نمى كند، بلكه نظر به </w:t>
      </w:r>
      <w:bookmarkStart w:id="60" w:name="pg10958_145571"/>
    </w:p>
    <w:p>
      <w:pPr>
        <w:pStyle w:val="BookText"/>
        <w:rPr/>
      </w:pPr>
      <w:bookmarkEnd w:id="60"/>
      <w:r>
        <w:rPr>
          <w:rFonts w:ascii="Amiri" w:hAnsi="Amiri" w:eastAsia="Amiri" w:cs="Amiri"/>
          <w:color w:val="111111"/>
          <w:sz w:val="28"/>
          <w:sz w:val="28"/>
          <w:szCs w:val="28"/>
          <w:rtl w:val="true"/>
          <w:lang w:bidi="ar-SA"/>
        </w:rPr>
        <w:t>قلب هاى شما مى كند</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و در احاديث حضور قلب در نماز آمده است که نماز به قدر حضور قلب، مقبول است و هر چه قلب غفلت داشته باشد به همان اندازه، نماز را قبول نمى كنند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قرآن کریم به ذکر حقیقی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اشاره می کند و مشخّص است كه مقصود از ذکر در این آیه ذكر باطنى و معنوى است، چون ذكر لفظى، شدت و ضعف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نکته آخر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انتساب به خدای متعال، به دو قسم خاص و عام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فَاذْكُرُونِی أَذْكُرْكُم</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این اشاره می شود که ذکر خدا عاملی است که خدا نیز فرد ذاکر را 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يكى از اسماى حسناى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متعال تمام موجودات و مخلوقات را در نظر دارد و به ياد آنهاست و غفلت و فراموشى و غيبت در ساحت قدس الهى راه ندارد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يَعْزُبُ عَنْهُ مِثْقالُ ذَرَّةٍ فِی السَّماواتِ وَ لا فِی الْأَرْضِ</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این راستا ذکر عام خدای متعال عبارت است از اینکه وی به طور عموم به ياد همه موجودات و ممكنات هستى مى باشد و تمام آنها را در نظر دارد و حيات و زندگى و اعمال آنها را در نظر دارد و حوائج عمومى و نيازهاى تكوينى و تشريعى آنان را برآورده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خاص خداوند متعال نسبت به بعضى از مخلوقاتی است كه او به آنها عنايت و توجه ويژه دارد و آنان را مورد لطف خاص خود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خصّنى منك بخاصّة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ابوحمزه به ذکر خاص خدای متعال اشاره شده است</w:t>
      </w:r>
      <w:r>
        <w:rPr>
          <w:rFonts w:eastAsia="IRNazanin" w:cs="IRNazanin"/>
          <w:color w:val="111111"/>
          <w:sz w:val="28"/>
          <w:szCs w:val="28"/>
          <w:rtl w:val="true"/>
          <w:lang w:bidi="fa-IR"/>
        </w:rPr>
        <w:t>.</w:t>
      </w:r>
    </w:p>
    <w:p>
      <w:pPr>
        <w:pStyle w:val="Heading6"/>
        <w:numPr>
          <w:ilvl w:val="5"/>
          <w:numId w:val="1"/>
        </w:numPr>
        <w:rPr/>
      </w:pPr>
      <w:bookmarkStart w:id="61" w:name="__RefHeading___Toc5328890_2870459653"/>
      <w:bookmarkStart w:id="62" w:name="_Toc20"/>
      <w:bookmarkEnd w:id="61"/>
      <w:r>
        <w:rPr/>
        <w:t>3-2</w:t>
      </w:r>
      <w:r>
        <w:rPr>
          <w:rtl w:val="true"/>
        </w:rPr>
        <w:t>.</w:t>
      </w:r>
      <w:r>
        <w:rPr>
          <w:rtl w:val="true"/>
        </w:rPr>
        <w:t>جایگاه و اهمیت ذکر</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را مى توان نقطه شروع حركت باطنى و سير و سلوك به سوى قرب پروردگار جهان </w:t>
      </w:r>
    </w:p>
    <w:p>
      <w:pPr>
        <w:pStyle w:val="BookText"/>
        <w:rPr/>
      </w:pPr>
      <w:r>
        <w:rPr>
          <w:rFonts w:ascii="IRNazanin" w:hAnsi="IRNazanin" w:eastAsia="IRNazanin"/>
          <w:color w:val="111111"/>
          <w:sz w:val="28"/>
          <w:sz w:val="28"/>
          <w:szCs w:val="28"/>
          <w:rtl w:val="true"/>
          <w:lang w:bidi="fa-IR"/>
        </w:rPr>
        <w:t>دانست، انسان سالك به وسيله ذكر به تدريج از افق ماده بالاتر مى رود و به عالم صفا و نورانيت قدم مى گذارد، كامل و كامل تر مى شود تا به مقام قرب حق تعالى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به منزله روح عبادتها و بزرگترين هدف تشريع آنها مى باشد، زيرا ارزش هر عبادت به مقدار توجه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و احاديث، درباره ذكر خدا سفارش هاى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به کار رفته است که نشان از اهمّیّت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 الْمُنْكَرِ وَ لَذِكْرُ اللَّهِ أَكْبَر</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 این اشاره دارد که جایگاه ذکر الهی حتی از نماز نیز بالاتر است 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به آرامش بخشی ذکر اشاره دارد 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ذِكْرِی فَإِنَّ لَهُ مَعِيشَةً ضَنْكا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به بروز مشکلات در صورت عدم ذکر الهی اشاره می نماید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به اهمیت کثرت ذکر می پردازد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فراوانی نیز به اهمیّت ذکر اشاره دارد از جمله در روایتی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موسى از پروردگار متعال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آيا تو به من نزديكى تا با تو مناجات كنم، يا دورى تا تو را صدا بزنم؟ خدای عزّوجلّ به او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همنشين كسى هستم كه مرا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پناه توست در روزى كه هیچ پناهى جز پناه تو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مرا ياد مى كنند، پس من آنها را ياد مى كنم، و با هم در راه من دوستى مى كنند ، پس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کسانی هستند كه وقتى بخواهم به اهل زمين بدى رسانم، آنها را ياد آنها می كنم، پس به واسطه آنها، بلا را از مردم رفع می نمایم</w:t>
      </w:r>
      <w:r>
        <w:rPr>
          <w:rFonts w:eastAsia="IRNazanin" w:cs="IRNazanin"/>
          <w:color w:val="111111"/>
          <w:sz w:val="28"/>
          <w:szCs w:val="28"/>
          <w:rtl w:val="true"/>
          <w:lang w:bidi="fa-IR"/>
        </w:rPr>
        <w:t>.»</w:t>
      </w:r>
      <w:r>
        <w:rPr>
          <w:rStyle w:val="FootnoteAnchor"/>
          <w:rtl w:val="true"/>
        </w:rPr>
        <w:footnoteReference w:id="65"/>
      </w:r>
      <w:bookmarkStart w:id="63" w:name="pg10958_145573"/>
    </w:p>
    <w:p>
      <w:pPr>
        <w:pStyle w:val="Heading5"/>
        <w:numPr>
          <w:ilvl w:val="4"/>
          <w:numId w:val="1"/>
        </w:numPr>
        <w:rPr/>
      </w:pPr>
      <w:bookmarkStart w:id="64" w:name="__RefHeading___Toc5328892_2870459653"/>
      <w:bookmarkStart w:id="65" w:name="_Toc21"/>
      <w:bookmarkEnd w:id="63"/>
      <w:bookmarkEnd w:id="64"/>
      <w:r>
        <w:rPr>
          <w:rtl w:val="true"/>
        </w:rPr>
        <w:t>ثمرات بررسی ادعیه و اذکار و زیارات</w:t>
      </w:r>
      <w:bookmarkEnd w:id="65"/>
    </w:p>
    <w:p>
      <w:pPr>
        <w:pStyle w:val="Heading6"/>
        <w:numPr>
          <w:ilvl w:val="5"/>
          <w:numId w:val="1"/>
        </w:numPr>
        <w:rPr/>
      </w:pPr>
      <w:bookmarkStart w:id="66" w:name="__RefHeading___Toc5328894_2870459653"/>
      <w:bookmarkStart w:id="67" w:name="_Toc22"/>
      <w:bookmarkEnd w:id="66"/>
      <w:r>
        <w:rPr>
          <w:rtl w:val="true"/>
        </w:rPr>
        <w:t xml:space="preserve">الف </w:t>
      </w:r>
      <w:r>
        <w:rPr>
          <w:rtl w:val="true"/>
        </w:rPr>
        <w:t xml:space="preserve">- </w:t>
      </w:r>
      <w:r>
        <w:rPr>
          <w:rtl w:val="true"/>
        </w:rPr>
        <w:t>آشنایی با اسرار و نکات ادعیه و تقویت معارف اعتقادی</w:t>
      </w:r>
      <w:bookmarkEnd w:id="67"/>
    </w:p>
    <w:p>
      <w:pPr>
        <w:pStyle w:val="BookText"/>
        <w:rPr/>
      </w:pPr>
      <w:r>
        <w:rPr>
          <w:rFonts w:ascii="IRNazanin" w:hAnsi="IRNazanin" w:eastAsia="IRNazanin"/>
          <w:color w:val="111111"/>
          <w:sz w:val="28"/>
          <w:sz w:val="28"/>
          <w:szCs w:val="28"/>
          <w:rtl w:val="true"/>
          <w:lang w:bidi="fa-IR"/>
        </w:rPr>
        <w:t>اگر نگوییم همه ادعیه، اما حدّاقل می توان گفت بسیاری از ادعیه دارای نکات خاص و نابی هستند که آشنایی با آن نکات ظریف، در تقویت معرفت مؤمنان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حسن زاده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وارد شده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دارای لطائف و معارفی می داند که در روایات دیگر، نمونه های آن یافت نمی شود زيرا در روايات، مخاطبِ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بوده و با آنان محاورت داشتند و به فراخور عقل و فهم و ادراك و معرفت آنان تكلّم مى كردند، نه اینکه به كنه عقل خودشان با مردم سخن بگویند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کنه عقل خویش سخن نگفت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گروه پیامبران امر شده ایم که با مردم به قدر عقل آنها سخن بگوییم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در ادعيه و مناجات ها که مکالمه با خدای متعال داشته اند معارف عمیق تری را بیان نموده 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به همین جهت آشنایی با معارف ادعیه امری لازم است که مورد توجه بزرگان نیز بوده و ایشان بر ادعیه گوناگونی شرح می نگاشته اند</w:t>
      </w:r>
      <w:r>
        <w:rPr>
          <w:rFonts w:eastAsia="IRNazanin" w:cs="IRNazanin"/>
          <w:color w:val="111111"/>
          <w:sz w:val="28"/>
          <w:szCs w:val="28"/>
          <w:rtl w:val="true"/>
          <w:lang w:bidi="fa-IR"/>
        </w:rPr>
        <w:t>.</w:t>
      </w:r>
    </w:p>
    <w:p>
      <w:pPr>
        <w:pStyle w:val="Heading6"/>
        <w:numPr>
          <w:ilvl w:val="5"/>
          <w:numId w:val="1"/>
        </w:numPr>
        <w:rPr/>
      </w:pPr>
      <w:bookmarkStart w:id="68" w:name="__RefHeading___Toc5328896_2870459653"/>
      <w:bookmarkStart w:id="69" w:name="_Toc23"/>
      <w:bookmarkEnd w:id="68"/>
      <w:r>
        <w:rPr>
          <w:rtl w:val="true"/>
        </w:rPr>
        <w:t xml:space="preserve">ب </w:t>
      </w:r>
      <w:r>
        <w:rPr>
          <w:rtl w:val="true"/>
        </w:rPr>
        <w:t xml:space="preserve">- </w:t>
      </w:r>
      <w:r>
        <w:rPr>
          <w:rtl w:val="true"/>
        </w:rPr>
        <w:t>رفع پاره ای از شبهات</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مانند وهّابیان و یا آنان که تمایل به وهّابیت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ابوالفضل برقعی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ادعیه و زیارات اشکالاتی وارد نموده اند و اصولاً در عصر و زمانه ای هستیم که شبهات فراوانی در اطراف ما در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شبهات فراوانى در عالم ذهنيات و معارف بشرى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هاى علميه بايد اين شبهات و راه مقابله ى با آن ها را بدانند و در مقابل فلسفه ها و گرايش ها و مذهب ها، هميشه يك حالت بُرندگى و تهاجمى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رشته ها بايد در حوزه ها مورد توجه قرار بگيرد و متخصصانى در اين علوم تربيت بشوند و حوزه به چشم بى اعتنايى به اين ها نگاه نكند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یا در جای دیگر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شبهات عظيم در تمام زمينه هاى كلامى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توحيد و لزوم دين بگيريد تا به وجود صانع و نبوّت عامّه و نبوّت خاصّه و بعد مسأله ى ولايت و مسائل گوناگونى كه در زمينه هاى دينى و اسلامى وجود دارد،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ها مورد بحث است و امروز نسبت به همه ى اين ها شبهه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بايد به اين شبهات پاسخ دهد؟ مگر علما، مرزداران عقيده نيستند؟ آيا مرزهاى عقيده مدافع ندارد و رهاست؟ چه كسى در مقابل ايتام آل محمّد صلوات اللّه عليهم اجمعين كه بى دفاع در معرض اين امواج قرار گرفته اند، جواب خدا را خواهد داد؟</w:t>
      </w:r>
      <w:r>
        <w:rPr>
          <w:rFonts w:eastAsia="IRNazanin" w:cs="IRNazanin"/>
          <w:color w:val="111111"/>
          <w:sz w:val="28"/>
          <w:szCs w:val="28"/>
          <w:rtl w:val="true"/>
          <w:lang w:bidi="fa-IR"/>
        </w:rPr>
        <w:t>»</w:t>
      </w:r>
      <w:r>
        <w:rPr>
          <w:rStyle w:val="FootnoteAnchor"/>
          <w:rtl w:val="true"/>
        </w:rPr>
        <w:footnoteReference w:id="6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بر خود لازم می داند که این شبهات را مدّ نظر قرار داده و هر یک را در جای مناسب طرح و بررسی نماید</w:t>
      </w:r>
      <w:r>
        <w:rPr>
          <w:rFonts w:eastAsia="IRNazanin" w:cs="IRNazanin"/>
          <w:color w:val="111111"/>
          <w:sz w:val="28"/>
          <w:szCs w:val="28"/>
          <w:rtl w:val="true"/>
          <w:lang w:bidi="fa-IR"/>
        </w:rPr>
        <w:t xml:space="preserve">. </w:t>
      </w:r>
      <w:bookmarkStart w:id="70" w:name="pg10958_145575"/>
    </w:p>
    <w:p>
      <w:pPr>
        <w:pStyle w:val="Heading5"/>
        <w:numPr>
          <w:ilvl w:val="4"/>
          <w:numId w:val="1"/>
        </w:numPr>
        <w:rPr/>
      </w:pPr>
      <w:bookmarkStart w:id="71" w:name="__RefHeading___Toc5328898_2870459653"/>
      <w:bookmarkStart w:id="72" w:name="_Toc24"/>
      <w:bookmarkEnd w:id="70"/>
      <w:bookmarkEnd w:id="71"/>
      <w:r>
        <w:rPr>
          <w:rtl w:val="true"/>
        </w:rPr>
        <w:t>سؤالات</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دعا برای حوائج، در بسیاری از مواقع، خدای متعال دعا را مستجاب نمی کند و حاجت فرد را عطا نمی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ابْتَغُوا إِلَيْهِ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وسیله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امور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 واژه هایی در 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تفاوت آنها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نوشته چه کسی می باشد و به چه غرضی تألیف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ممتاز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کتب ادعیه پیش از خود چه اموری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بررسی ادعیه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bookmarkStart w:id="73" w:name="pg10958_145576"/>
    </w:p>
    <w:p>
      <w:pPr>
        <w:pStyle w:val="Heading4"/>
        <w:numPr>
          <w:ilvl w:val="3"/>
          <w:numId w:val="1"/>
        </w:numPr>
        <w:rPr/>
      </w:pPr>
      <w:bookmarkStart w:id="74" w:name="__RefHeading___Toc5328900_2870459653"/>
      <w:bookmarkStart w:id="75" w:name="_Toc25"/>
      <w:bookmarkEnd w:id="73"/>
      <w:bookmarkEnd w:id="74"/>
      <w:r>
        <w:rPr>
          <w:rtl w:val="true"/>
        </w:rPr>
        <w:t xml:space="preserve">درس دوم </w:t>
      </w:r>
      <w:r>
        <w:rPr>
          <w:rtl w:val="true"/>
        </w:rPr>
        <w:t xml:space="preserve">- </w:t>
      </w:r>
      <w:r>
        <w:rPr>
          <w:rtl w:val="true"/>
        </w:rPr>
        <w:t>آشنایی با محدّث قمی و مفاتیح الجنان</w:t>
      </w:r>
      <w:bookmarkEnd w:id="75"/>
    </w:p>
    <w:p>
      <w:pPr>
        <w:pStyle w:val="Heading5"/>
        <w:numPr>
          <w:ilvl w:val="4"/>
          <w:numId w:val="1"/>
        </w:numPr>
        <w:rPr/>
      </w:pPr>
      <w:bookmarkStart w:id="76" w:name="__RefHeading___Toc5328902_2870459653"/>
      <w:bookmarkStart w:id="77" w:name="_Toc26"/>
      <w:bookmarkEnd w:id="76"/>
      <w:r>
        <w:rPr/>
        <w:t>1</w:t>
      </w:r>
      <w:r>
        <w:rPr>
          <w:rtl w:val="true"/>
        </w:rPr>
        <w:t xml:space="preserve"> - </w:t>
      </w:r>
      <w:r>
        <w:rPr>
          <w:rtl w:val="true"/>
        </w:rPr>
        <w:t xml:space="preserve">زندگی نامه </w:t>
      </w:r>
      <w:r>
        <w:rPr>
          <w:rtl w:val="true"/>
        </w:rPr>
        <w:t>«</w:t>
      </w:r>
      <w:r>
        <w:rPr>
          <w:rtl w:val="true"/>
        </w:rPr>
        <w:t>شیخ عباس قمی</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کاسب بود که مردم او را به نیک مردی و تقوا و آگاهی به مسائل دینی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شیخ عباس،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زنان متدین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درباره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موفقیتی که دارم از برکت مادرم است؛ زیرا ایشان سعی داشت همیشه مرا با طهارت کامل شیر دهد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دوران کودکی و نوجوانی را در قم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اساتید وی در این شهر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 ارباب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ابوالقاسم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طباطبایی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پدرخانم محدّث قمی</w:t>
      </w:r>
      <w:r>
        <w:rPr>
          <w:rFonts w:eastAsia="IRNazanin" w:cs="IRNazanin"/>
          <w:color w:val="111111"/>
          <w:sz w:val="28"/>
          <w:szCs w:val="28"/>
          <w:rtl w:val="true"/>
          <w:lang w:bidi="fa-IR"/>
        </w:rPr>
        <w:t>.</w:t>
      </w:r>
      <w:r>
        <w:rPr>
          <w:rStyle w:val="FootnoteAnchor"/>
          <w:rtl w:val="true"/>
        </w:rPr>
        <w:footnoteReference w:id="7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شهر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محقّق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حجره شد و به همراه وی از محضر استادانی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کاظم طباطبائی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صدر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نقوی لکهنوئی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الشریعه </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گمان مهم ترین استاد ایشان که سال ها، شب و روز در محضر وی تلمّذ نمود و در نوشته های خود به او ارادت خاصی ابراز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همین دوره اقامت در نجف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به حج مشرّف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حاج شیخ 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نجف را ترک کرد و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بزرگوار، در بازگشت از نجف به قم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زکریا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قم را به همسری برگزید اما این وصلت پس از چندی به جدایی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مشهد اقامت داشت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مدت اقامت در ایران، چندبار به زیارت عتبات عالیات رفت و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 مجدّداً به حج مشرف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به قصد اقامت وارد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اقامت وی در مشهد به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تا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در آن 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شدت مشکلات و گرفتاری ها و کثرت غم و غصّه ها که بر من روی داد و شرح آن طولانی است به خاطرم رسید که به امام پرهیزگاران و پناه غریبان حضرت ابوالحسن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برم</w:t>
      </w:r>
      <w:r>
        <w:rPr>
          <w:rFonts w:eastAsia="IRNazanin" w:cs="IRNazanin"/>
          <w:color w:val="111111"/>
          <w:sz w:val="28"/>
          <w:szCs w:val="28"/>
          <w:rtl w:val="true"/>
          <w:lang w:bidi="fa-IR"/>
        </w:rPr>
        <w:t>.»</w:t>
      </w:r>
      <w:r>
        <w:rPr>
          <w:rStyle w:val="FootnoteAnchor"/>
          <w:rtl w:val="true"/>
        </w:rPr>
        <w:footnoteReference w:id="7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حاج شیخ در مشهد سکنی گزید، با درخشش حوزه علمیه مشهد مقارن بود به جهت اینکه استادان بزرگی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حکیم شهیدی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عبدالجواد ادیب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حضور داشتند و این حوزه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درخشش بیشتری گرفت</w:t>
      </w:r>
      <w:r>
        <w:rPr>
          <w:rFonts w:eastAsia="IRNazanin" w:cs="IRNazanin"/>
          <w:color w:val="111111"/>
          <w:sz w:val="28"/>
          <w:szCs w:val="28"/>
          <w:rtl w:val="true"/>
          <w:lang w:bidi="fa-IR"/>
        </w:rPr>
        <w:t xml:space="preserve">. </w:t>
      </w:r>
      <w:bookmarkStart w:id="78" w:name="pg10958_145578"/>
    </w:p>
    <w:p>
      <w:pPr>
        <w:pStyle w:val="BookText"/>
        <w:rPr/>
      </w:pPr>
      <w:bookmarkEnd w:id="78"/>
      <w:r>
        <w:rPr>
          <w:rFonts w:ascii="IRNazanin" w:hAnsi="IRNazanin" w:eastAsia="IRNazanin"/>
          <w:color w:val="111111"/>
          <w:sz w:val="28"/>
          <w:sz w:val="28"/>
          <w:szCs w:val="28"/>
          <w:rtl w:val="true"/>
          <w:lang w:bidi="fa-IR"/>
        </w:rPr>
        <w:t>حاج شیخ گرچه به طور رسمی تدریس نمی کرد اما مدّتی برای طلّاب مستعدّ درس اخلاق می گفت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ایشان مجالس وعظ و خطابه فراوانی داشت که زبان زد عام و خاص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منابر به افشاگری علیه آمریکایی ها و روشنگری مردم می پرداخت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مجازات حزب دموکرات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مرگ 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عام مردم و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به نجف بازگشت و تا پایان عمر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شب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ق 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خواند و پیکر وی در کنار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دفن گردید</w:t>
      </w:r>
      <w:r>
        <w:rPr>
          <w:rFonts w:eastAsia="IRNazanin" w:cs="IRNazanin"/>
          <w:color w:val="111111"/>
          <w:sz w:val="28"/>
          <w:szCs w:val="28"/>
          <w:rtl w:val="true"/>
          <w:lang w:bidi="fa-IR"/>
        </w:rPr>
        <w:t>.</w:t>
      </w:r>
    </w:p>
    <w:p>
      <w:pPr>
        <w:pStyle w:val="Heading5"/>
        <w:numPr>
          <w:ilvl w:val="4"/>
          <w:numId w:val="1"/>
        </w:numPr>
        <w:rPr/>
      </w:pPr>
      <w:bookmarkStart w:id="79" w:name="__RefHeading___Toc5328904_2870459653"/>
      <w:bookmarkStart w:id="80" w:name="_Toc27"/>
      <w:bookmarkEnd w:id="79"/>
      <w:r>
        <w:rPr/>
        <w:t>2</w:t>
      </w:r>
      <w:r>
        <w:rPr>
          <w:rtl w:val="true"/>
        </w:rPr>
        <w:t xml:space="preserve">- </w:t>
      </w:r>
      <w:r>
        <w:rPr>
          <w:rtl w:val="true"/>
        </w:rPr>
        <w:t xml:space="preserve">اخلاق و معنویت </w:t>
      </w:r>
      <w:r>
        <w:rPr>
          <w:rtl w:val="true"/>
        </w:rPr>
        <w:t>«</w:t>
      </w:r>
      <w:r>
        <w:rPr>
          <w:rtl w:val="true"/>
        </w:rPr>
        <w:t>محدّث قمی</w:t>
      </w:r>
      <w:r>
        <w:rPr>
          <w:rtl w:val="true"/>
        </w:rPr>
        <w:t>»</w:t>
      </w:r>
      <w:bookmarkEnd w:id="80"/>
    </w:p>
    <w:p>
      <w:pPr>
        <w:pStyle w:val="BookText"/>
        <w:rPr/>
      </w:pPr>
      <w:r>
        <w:rPr>
          <w:rFonts w:ascii="IRNazanin" w:hAnsi="IRNazanin" w:eastAsia="IRNazanin"/>
          <w:color w:val="111111"/>
          <w:sz w:val="28"/>
          <w:sz w:val="28"/>
          <w:szCs w:val="28"/>
          <w:rtl w:val="true"/>
          <w:lang w:bidi="fa-IR"/>
        </w:rPr>
        <w:t>داستان های فراوانی در وصف منش، رفتار و اخلاق وی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و ارادتمندان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مثال بارز انسان کامل و مصداق فردی عالم فاضل و زیبنده صفات عالیه مانند حسن خلق و تواضع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می گوید این عالم بزرگوار از غرور و شهرت طلبی دوری می جست و زندگی زاهدانه ای داشت و من در مدتی که با او بودم انس گرفتم و جانم با جان او درآمیخت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 دستی و نبود امکانات به نگارش آثار متعدد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مورّخ،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تألیف و تحقیق باز نداشت و او خود،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فیض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پیش روی خود را بیان داشته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احوال مرحوم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كسى در حضور او جرأت غيبت كردن نداشت، هر كس و از هر طبقه اى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چنان از گناهان و </w:t>
      </w:r>
      <w:bookmarkStart w:id="81" w:name="pg10958_145579"/>
    </w:p>
    <w:p>
      <w:pPr>
        <w:pStyle w:val="BookText"/>
        <w:rPr/>
      </w:pPr>
      <w:bookmarkEnd w:id="81"/>
      <w:r>
        <w:rPr>
          <w:rFonts w:ascii="IRNazanin" w:hAnsi="IRNazanin" w:eastAsia="IRNazanin"/>
          <w:color w:val="111111"/>
          <w:sz w:val="28"/>
          <w:sz w:val="28"/>
          <w:szCs w:val="28"/>
          <w:rtl w:val="true"/>
          <w:lang w:bidi="fa-IR"/>
        </w:rPr>
        <w:t>غيبت و دروغ احتراز داشت كه فوق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بيماريش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وفات ایشان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تهران براى عيادت، به حضورش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آن روز بسيار ناراحت و متفكّر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 مى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حج رفتم در مكّه معظمه خواستم به روش محدّثان كه از يكديگر اجازه مى گيرند از يكى از محدّثان عامّه اجازه حديث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منظور را با وى در ميان نهادم، عالم سنّى مطلبى گفت، و من روى مصالحى، به دروغ، آن را انكار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فكرم كه فرداى قيامت، چگونه اين دروغ را در محضر عدل الهى توجيه كنم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معنویت ایشان نیز به حدی بوده که گاه مکاشفاتی نیز داشته است چنانچه نقل شده ایشان به افراد مورد اطمينان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در نجف اشرف براى زيارت اهل قبور و ارواح مؤمنان رفته بودم، در اين ميان از ناحيه اى دور نسبت به جايى كه ايستاده بودم صداى شترى كه گويى مى خواهند او را داغ كنند بلند شد، به طورى كه گویی تمام زمين وادى السلام از صداى نعره او متزلزل و مرتعش بود، من براى استخلاص آن شتر به سرعت بدان جهت رفتم، چون نزديك شدم ديدم شتر نيست، بلكه جنازه اى را براى دفن آورده اند و اين نعره از اين جنازه بلند است و آن افرادى كه متصدّى دفن او بودند ابداً اطّلاعى نداشته و با كمال خونسردى و آرامش مشغول كار خود بودند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از همه اینها فراتر، ارتباط وی با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عنایات ایشان به این عالم فرزانه بوده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یکی از کتب خود به آن اذعان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مجاورت خود در مشهد، به خصوص در تاريخ شوّال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كرامات بسيار از درگاه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كرده و يقين به آن نمودم، آن گونه كه هيچ گونه شكّ و شائبه اى به آن راه ندارد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82" w:name="__RefHeading___Toc5328906_2870459653"/>
      <w:bookmarkStart w:id="83" w:name="_Toc28"/>
      <w:bookmarkEnd w:id="82"/>
      <w:r>
        <w:rPr/>
        <w:t>3</w:t>
      </w:r>
      <w:r>
        <w:rPr>
          <w:rtl w:val="true"/>
        </w:rPr>
        <w:t xml:space="preserve">- </w:t>
      </w:r>
      <w:r>
        <w:rPr>
          <w:rtl w:val="true"/>
        </w:rPr>
        <w:t>شاگردان و تألیفات ایشان</w:t>
      </w:r>
      <w:bookmarkEnd w:id="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شاگردان محدّث قمی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احمد موسوی مستنبط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آقا تستری 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مقدس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میرزا حیدر قلی خان سردار کابلی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شهاب الدین مرعشی 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 رشتی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واعظ خیابانی تبریزی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مدد قائنی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نقی 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محمدتقی مقدس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محمدصادق صدر الشریعة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محمدعلی اردوباری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مهدی شرف الدین واعظی 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محمدهادی میلانی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صفایی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مهدی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بیارجمندی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بن عبد علی رجایی مغزی</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 عالم فرزانه علاقه وافری به نوشتن داشت و در مدت عمر خویش،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 زبان های عربی و فارسی یادگار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مجموعه ای ارزشمند و متنوع از علوم گوناگون معرفی می کند که نشان از گسترش اطلاعات و کوشش او در بحث و تدقیق او در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از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بیشتر آنان ها خطی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استفاده کرده و ایشان آثار بسیاری از خود به یادگار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منتهي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اقبال بسیاری از شیعیان اعم از علما و مردم قرار گرفت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فهرست برخی از آثار این عالم بزرگ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اصول دین و عقاید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 فی عقائد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حق الیقین علّامه مجلسی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فیما یتعلّق بحدیث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ای از دو جلد عبقات الانوار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الوسائل الی تحصیل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بدایة الهدایة شیخ حر </w:t>
      </w:r>
    </w:p>
    <w:p>
      <w:pPr>
        <w:pStyle w:val="BookText"/>
        <w:rPr/>
      </w:pP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انیس التجار ملا مهدی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رجال و تراجم و درایه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از کتب معتبر علم تراجم بوده و به معرفی علمای مشهور شیعه و سنی و بسیاری از شعرا، ادبا و امرای نامدار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الاحباب فی نوادر آثار الاصحاب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به شرح اجمالی مشاهیر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اصحاب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زمان غیبت صغری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 فی احوال علماء المذهب الجعفریة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شیعه امامیه از قرون نخستین هجری تا زمان حیات مؤلف در این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المنی فی ذکر المعروفین بالالقاب و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الاحباب فی ذکر المعروفین بالکنی و الالقاب و الانساب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 دو کتاب فوائد الرضویة و غایة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العزیزة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وجیزه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حدیث و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البالغة و مائة کلمة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 و مدینة الحکم و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فهرست الفبایی و تلخیص و گزینش صحیح ترین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شرح حال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کحل البصر فی سیرة سید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فهرستی فشرده از سیره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الشمائل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العلیة فی المناقب المرتضویة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فی مصائب سیدة النسوان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کتابی است در تاریخ زندگانی و مصییبت های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البهیة فی تواریخ الحجج الالهیة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زندگانی چهارده معصوم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فی مقتل الحسین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تتمّة المنتهی فی وقایع ایام الخلفا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فارسی است که از خلافت ابوبکر شروع شده و به خلافت مستعصم باللّه آخرین خلیفه عباسی ختم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الطوسیة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آداب و اعمال و ادعیه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الرجبیة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مشتمل بر وقایع ایام و برخی از </w:t>
      </w:r>
    </w:p>
    <w:p>
      <w:pPr>
        <w:pStyle w:val="BookText"/>
        <w:rPr/>
      </w:pPr>
      <w:r>
        <w:rPr>
          <w:rFonts w:ascii="IRNazanin" w:hAnsi="IRNazanin" w:eastAsia="IRNazanin"/>
          <w:color w:val="111111"/>
          <w:sz w:val="28"/>
          <w:sz w:val="28"/>
          <w:szCs w:val="28"/>
          <w:rtl w:val="true"/>
          <w:lang w:bidi="fa-IR"/>
        </w:rPr>
        <w:t>اعمال ماه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الابواب فی السنن و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صحائف النور فی عمل الایام و السنة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مصباح المتهجد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جمال الاسبوع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المنثورة فی الاحزار و الاذکار المنثورة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الزائرین و بهجة الناظرین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زمینه اخلاق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المقامات العلیة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ادبیات و لغت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الیتیمة فی شرح 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 فی لغات القرآن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لغات قرآنی را به صورت کوتاه و مختصر ذکر نموده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امروزه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نشر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شده و حاوی کتب گوناگون این عالم فرزانه است که قابل دسترس همگان بوده و عموم مردم و به خصوص اهل تحقیق می توانند از این طریق با کتب مختلف ایشان آشنا 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از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این است که ایشان هم کار عامه پسند و مورد نیاز عموم جامعه انجام داده است و هم کارهای دقیق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مؤلّفان يا نقّاشان آثارى يافت مى شود كه مورد پسند عامّه است و كار كمترى لازم دارد، و آثارى يافت مى شود كه مورد استفاده خاصه است ولى زحمت فوق العاده اى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اقتصادى صرفه با كار اول است ولى مؤلف يا نقاش هرگز حاضر نيست تمام وقت خود را صرف كار ساده پرسود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چند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تأليف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سود آن يك صدم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مؤلف مى خواست حق التأليف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مؤلف هرگز حاضر نيست وقت خود را صرف كارهايى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w:t>
      </w:r>
      <w:r>
        <w:rPr>
          <w:rFonts w:eastAsia="IRNazanin" w:cs="IRNazanin"/>
          <w:color w:val="111111"/>
          <w:sz w:val="28"/>
          <w:szCs w:val="28"/>
          <w:rtl w:val="true"/>
          <w:lang w:bidi="fa-IR"/>
        </w:rPr>
        <w:t>.»</w:t>
      </w:r>
      <w:r>
        <w:rPr>
          <w:rStyle w:val="FootnoteAnchor"/>
          <w:rtl w:val="true"/>
        </w:rPr>
        <w:footnoteReference w:id="85"/>
      </w:r>
      <w:bookmarkStart w:id="84" w:name="pg10958_145583"/>
    </w:p>
    <w:p>
      <w:pPr>
        <w:pStyle w:val="Heading5"/>
        <w:numPr>
          <w:ilvl w:val="4"/>
          <w:numId w:val="1"/>
        </w:numPr>
        <w:rPr/>
      </w:pPr>
      <w:bookmarkStart w:id="85" w:name="__RefHeading___Toc5328908_2870459653"/>
      <w:bookmarkStart w:id="86" w:name="_Toc29"/>
      <w:bookmarkEnd w:id="84"/>
      <w:bookmarkEnd w:id="85"/>
      <w:r>
        <w:rPr/>
        <w:t>4</w:t>
      </w:r>
      <w:r>
        <w:rPr>
          <w:rtl w:val="true"/>
        </w:rPr>
        <w:t xml:space="preserve">- </w:t>
      </w:r>
      <w:r>
        <w:rPr>
          <w:rtl w:val="true"/>
        </w:rPr>
        <w:t>مفهوم و غرض تألیف مفاتیح الجنان و اهمیت آن</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کلیدهای بهشت ها رایج ترین کتاب دعا در بین شیعیان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فرزانه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کتاب خویش را به انگیزه اصلاح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در آن زمان رایج و دعاهای بدون سندی در آن بوده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ادعیه و اعمال متعلق به روزها و ماه ها و زیارت ها و بعضی از اذکار و ختم ها تألیف شده که به طور مکرر به طبع رسیده، اما نویسنده آن معلوم نیست و در آن برخی از مطالب بدون سند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اشاره کرده است و نسخه های آن به اعتبار زیاده و نقصانی که از ناحیه چاپ کنندگان صورت گرفته، دارای مطالبی مختلف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مشهد الرضا گفته که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اسدالله طهرانی حائری</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عمر او طولانی و در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منبر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این اساس مشخص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به کار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ألذّكر مفتاح الأنس</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مداومة الذّكر قوت الأرواح و مفتاح الصّلاح</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مِفْتَاحُ الرَّحْمَة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از حضرت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نقل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نُورُ كُلِّ شَيْ ءٍ وَ إِنَّ الْحِكْمَةَ نُورُ كُلِّ قَلْبٍ وَ التَّقْوَى رَأْسُ كُلِّ حِكْمَةٍ وَ الْحَقَّ بَابُ كُلِّ خَيْرٍ وَ رَحْمَةَ اللَّهِ بَابُ كُلِّ حَقٍّ وَ مَفَاتِيحُ ذَلِكَ الدُّعَاءُ وَ التَّضَرُّعُ وَ الْعَمَلُ وَ كَيْفَ يُفْتَحُ بَابٌ بِغَيْرِ مِفْتَاح</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بالاتر از این، در بعضی روایات به کلید بهشت بودن دعا یا بعضی اذکار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الدُّعَاءُ إِلَّا مِفْتَاحُ أَبْوَابِ الْجِنَانِ، وَ مَغَالِيقُ أَبْوَابِ النِّيرَان</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و از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 لِسَانُ الْعَبْدِ لَا إِلَهَ إِلَّا اللَّه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این روایات نشان می دهد گردآوردنگان این دو کتاب به این نکات روایی نیز توجه داشته اند و این نام ها را با توجه به این روایات برگزیده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دیگری نیز توجه داشته و این نام را انتخاب نموده است چرا که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نعمتی که خدای متعال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افراد زاهد در آخرت اعطا می نماید، نام برده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در مشهد منتشر و در مدت کوتاهی همه گیر شد و امروزه غالبا تنها منبع مورد مراجعه بسیاری از شیعیان جهان برای اعمال مستحبی در مناسبت های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ویژگی هایی که این کتاب دعا را ممتاز نموده و موجب استقبال توده های مردم از آن شده است چند نکته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معتبر؛ این کتاب شریف به اعتبار روایات توجه شایان نموده و مؤلف آن هدف خود را جمع آوری ادعیه معتبر معرفی نموده، به همین جهت در بسیاری از مواضع اشاره ای به سند آن داشته و نام کتاب مصدر و یا نویسنده آن را ذکر می نماید تا مخاطب اطمینان خاطر پیدا کند و یا معتبر و صحیحه بودن روایت را تذکر می دهد که در بسیاری از منابع گذشته این کار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این اثر پس از فراگیری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برخی ادعیه بی پایه بوده و به جهت اصلاح آن منتشر شده و نیاز روز بوده است و عطشی در این زمینه حس می شده است به همین جهت، به دلیل فرهنگ سازی خواندن ادعیه معتبر، علما و مؤمنان فرهیخته به ترویج این کتاب مبادرت نموده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کامل و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ادعیه و اذکار ایام سال را دارد هم </w:t>
      </w:r>
      <w:bookmarkStart w:id="87" w:name="pg10958_145585"/>
    </w:p>
    <w:p>
      <w:pPr>
        <w:pStyle w:val="BookText"/>
        <w:rPr/>
      </w:pPr>
      <w:bookmarkEnd w:id="87"/>
      <w:r>
        <w:rPr>
          <w:rFonts w:ascii="IRNazanin" w:hAnsi="IRNazanin" w:eastAsia="IRNazanin"/>
          <w:color w:val="111111"/>
          <w:sz w:val="28"/>
          <w:sz w:val="28"/>
          <w:szCs w:val="28"/>
          <w:rtl w:val="true"/>
          <w:lang w:bidi="fa-IR"/>
        </w:rPr>
        <w:t xml:space="preserve">زیارات گوناگون برای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 و هم شامل نمازها، حرزها و ادعیه ای کوتاه برای رفع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بسیاری از کتب ادعیه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را نداشته و کامل و جامع نبوده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فارسی؛ توضیحات مفاتیح الجنان به فارسی نوشته شده که سهولت استفاده برای مردم ایران داشته و پس از گستردگی استفاده آن در ایران، توسط شیعیان در اقصی نقاط جهان ترجمه شده و مورد استقبال آنها نیز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گزیده گو؛ مؤلف بزرگوار، در این کتاب از پرداختن به شرح و حاشیه و توضیحات تطویلی پرهیز نموده و مطالب را خلاصه وار 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ادعیه و اذکار بسیار طولانی را ذکر نکرده است این در حالی است که در برخی از کتب ادعیه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برخی از ادعیه و زیارات بسیار طولانی، مطالب فقهی، شرح برخی از نکات موجود در ادعیه و احادیث متعدد و فضیلت های مفصل ادعیه ذکر شده که برای توده مردم مناسب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به جهت اینکه مجموعه ای است شامل ادعیه، زیارات، اعمال، اذکار، آداب، مسائل تاریخی و دیگر امور، دارای زوایای مختلفی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محدّث قمی به جهت رعایت اختصار نمی توانسته به همه نکات، متذکّر شود و طبیعتاً بسیاری از امور را به محلّ خودش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نظر می رسد دانستن برخی از اسرار و معارف اعتقادی ادعیه این کتاب شریف، برای عموم مردم امری لازم و اجتناب ناپذیر است که در صورت عدم آشنایی، افراد را به خطا، دچار و گرفتار شبهات نماید</w:t>
      </w:r>
      <w:r>
        <w:rPr>
          <w:rFonts w:eastAsia="IRNazanin" w:cs="IRNazanin"/>
          <w:color w:val="111111"/>
          <w:sz w:val="28"/>
          <w:szCs w:val="28"/>
          <w:rtl w:val="true"/>
          <w:lang w:bidi="fa-IR"/>
        </w:rPr>
        <w:t>.</w:t>
      </w:r>
    </w:p>
    <w:p>
      <w:pPr>
        <w:pStyle w:val="Heading5"/>
        <w:numPr>
          <w:ilvl w:val="4"/>
          <w:numId w:val="1"/>
        </w:numPr>
        <w:rPr/>
      </w:pPr>
      <w:bookmarkStart w:id="88" w:name="__RefHeading___Toc5328910_2870459653"/>
      <w:bookmarkStart w:id="89" w:name="_Toc30"/>
      <w:bookmarkEnd w:id="88"/>
      <w:r>
        <w:rPr/>
        <w:t>5</w:t>
      </w:r>
      <w:r>
        <w:rPr>
          <w:rtl w:val="true"/>
        </w:rPr>
        <w:t xml:space="preserve">- </w:t>
      </w:r>
      <w:r>
        <w:rPr>
          <w:rtl w:val="true"/>
        </w:rPr>
        <w:t>کتابشناسی مفاتیح الجنان</w:t>
      </w:r>
      <w:bookmarkEnd w:id="89"/>
    </w:p>
    <w:p>
      <w:pPr>
        <w:pStyle w:val="Heading6"/>
        <w:numPr>
          <w:ilvl w:val="5"/>
          <w:numId w:val="1"/>
        </w:numPr>
        <w:rPr/>
      </w:pPr>
      <w:bookmarkStart w:id="90" w:name="__RefHeading___Toc5328912_2870459653"/>
      <w:bookmarkStart w:id="91" w:name="_Toc31"/>
      <w:bookmarkEnd w:id="90"/>
      <w:r>
        <w:rPr>
          <w:rtl w:val="true"/>
        </w:rPr>
        <w:t>الف</w:t>
      </w:r>
      <w:r>
        <w:rPr>
          <w:rtl w:val="true"/>
        </w:rPr>
        <w:t xml:space="preserve">: </w:t>
      </w:r>
      <w:r>
        <w:rPr>
          <w:rtl w:val="true"/>
        </w:rPr>
        <w:t>ترجمه ها</w:t>
      </w:r>
      <w:bookmarkEnd w:id="9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ترین و رایج ترین ترجمه فارسی مفاتیح،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الهی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دیگری نیز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استادولی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محققان منتشر شده است</w:t>
      </w:r>
      <w:r>
        <w:rPr>
          <w:rFonts w:eastAsia="IRNazanin" w:cs="IRNazanin"/>
          <w:color w:val="111111"/>
          <w:sz w:val="28"/>
          <w:szCs w:val="28"/>
          <w:rtl w:val="true"/>
          <w:lang w:bidi="fa-IR"/>
        </w:rPr>
        <w:t xml:space="preserve">. </w:t>
      </w:r>
      <w:bookmarkStart w:id="92" w:name="pg10958_145586"/>
    </w:p>
    <w:p>
      <w:pPr>
        <w:pStyle w:val="Heading6"/>
        <w:numPr>
          <w:ilvl w:val="5"/>
          <w:numId w:val="1"/>
        </w:numPr>
        <w:rPr/>
      </w:pPr>
      <w:bookmarkStart w:id="93" w:name="__RefHeading___Toc5328914_2870459653"/>
      <w:bookmarkStart w:id="94" w:name="_Toc32"/>
      <w:bookmarkEnd w:id="92"/>
      <w:bookmarkEnd w:id="93"/>
      <w:r>
        <w:rPr>
          <w:rtl w:val="true"/>
        </w:rPr>
        <w:t>ب</w:t>
      </w:r>
      <w:r>
        <w:rPr>
          <w:rtl w:val="true"/>
        </w:rPr>
        <w:t xml:space="preserve">: </w:t>
      </w:r>
      <w:r>
        <w:rPr>
          <w:rtl w:val="true"/>
        </w:rPr>
        <w:t>تصحیح ها</w:t>
      </w:r>
      <w:bookmarkEnd w:id="94"/>
    </w:p>
    <w:p>
      <w:pPr>
        <w:pStyle w:val="BookText"/>
        <w:rPr/>
      </w:pPr>
      <w:r>
        <w:rPr>
          <w:rFonts w:ascii="IRNazanin" w:hAnsi="IRNazanin" w:eastAsia="IRNazanin"/>
          <w:color w:val="111111"/>
          <w:sz w:val="28"/>
          <w:sz w:val="28"/>
          <w:szCs w:val="28"/>
          <w:rtl w:val="true"/>
          <w:lang w:bidi="fa-IR"/>
        </w:rPr>
        <w:t>تصحیح های گوناگونی بر این کتاب صورت گرفته که بیشتر آنها در نسخِ ادعیه و زیارات، تحقیق نموده و صحیح ترین نسخه ها را ذکر نموده اند اما نمونه هایی از تصحیح ها نیز وجود دارد که موارد بیشتر یا دیگری را مدّ نظر قرار داده اند و این موارد اهمیت بالاتری نسبت به سایر تصحیح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برخی از این دسته تصحیح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بنیاد پژوهش های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تصحیح هیچ گونه حذفیاتی نسبت به نسخه اصلی انجام نگرفته، بلکه یادداشت های مؤلف و تحقیقات بنیاد در قالب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انتهای این مفاتیح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یداللهی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تصحیح و تحقیق این مفاتیح همکاری داشته اند و ترجمه ی این مفاتیح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مفاتیح الجنان معروف به مفاتیح الجنان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ترجمه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فضل اللّه میر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این اثر، اسناد و مدارک دعاها، زیارات ، احادیث و دیگر مطالب را ذکر کرده، در موارد خاص به ویژه در خصوص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کتب علمای شیعه به کتب اهل سنت نیز استناد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متن عربی اکثر احادیث،در پاورقی ذکر شده و برخی از کلمات و عبارات مبهم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تفسیر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این تحقیق بیش از دویست عنوان کتاب از کتب معتبر چاپی و خطی است که فهرست کامل آن در آخر کتاب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فدکیه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ترجمه آن، به عنوان هدیه معنوی مترجم، ضمیمه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در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علمی و فنی بر روی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اگرچه کتابی مستقل در زمینه ادعیه به شمار می رود، می توان آن را تحقیقی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این اثر،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با زبان و ادبیات روز، افزودن مقدمه بر هر بخش از دعاها و زیارات، ذکر منابع و مدارک دعاها و زیارتها در پاورقی، پرهیز </w:t>
      </w:r>
      <w:bookmarkStart w:id="95" w:name="pg10958_145587"/>
    </w:p>
    <w:p>
      <w:pPr>
        <w:pStyle w:val="BookText"/>
        <w:rPr/>
      </w:pPr>
      <w:bookmarkEnd w:id="95"/>
      <w:r>
        <w:rPr>
          <w:rFonts w:ascii="IRNazanin" w:hAnsi="IRNazanin" w:eastAsia="IRNazanin"/>
          <w:color w:val="111111"/>
          <w:sz w:val="28"/>
          <w:sz w:val="28"/>
          <w:szCs w:val="28"/>
          <w:rtl w:val="true"/>
          <w:lang w:bidi="fa-IR"/>
        </w:rPr>
        <w:t>از روایات و مطالب ضعیف، نظم جدید مطالب، ترجمه فارسی روان، حذف برخی اعمال مشابه و گزینش بهترین آنها، توجه به محتوای ادعیه و زیارات و عدم اکتفا به سند در انتخاب آن ها، بهره گیری از نسخه متداول و مشهور، بهره گیری از شیوه تلخیصی در برخی روایات با رویکرد حفظ امانت و اصالت در عبارات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الحیاة فی الأدعیه و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یوسفی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زبان عربی و توسط نشر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این اثر، دست به پالایش سندی ادعیه و زیارات زده و برخی از ادعیه همچون جوشن کبیر، جوشن صغیر، دعای سمات و دعای عهد را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جهت اختصار، هیچ یک از نمازهای مستحبی را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پنجم – مفاتیح الجنان؛ ترجمه با زیرنویس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مزبور را نمی توان یک ترجمه صرف دانست به جهت اینکه در متن نیز تغییراتی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در خلال ترجمه، به اين نتيجه رسيده است كه براى سهولت فهم همگان، اقدام به بازنويسى متن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کل متن آن کتاب شریف را با تغییر نگارش، کارآمد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تغییرات جزئی، در تقدیم و تأخیر مطالب به وجود آورده که از جمله آنها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 ها را هم در گیومه ذکر نموده و در پاورقی نیز آدرس آیات و برخی توضیحات را بیان کرده است</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96" w:name="__RefHeading___Toc5328916_2870459653"/>
      <w:bookmarkStart w:id="97" w:name="_Toc33"/>
      <w:bookmarkEnd w:id="96"/>
      <w:r>
        <w:rPr>
          <w:rtl w:val="true"/>
        </w:rPr>
        <w:t>ب</w:t>
      </w:r>
      <w:r>
        <w:rPr>
          <w:rtl w:val="true"/>
        </w:rPr>
        <w:t xml:space="preserve">: </w:t>
      </w:r>
      <w:r>
        <w:rPr>
          <w:rtl w:val="true"/>
        </w:rPr>
        <w:t>کتب مرتبط</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کتبی که ذکر آنها گذشت، منتخب های فراوانی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که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قابل ذکر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انگیزه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به تعبیری جلد دوم این کتاب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تکمیلی به مباحث اخلاقی پرداخته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 xml:space="preserve">. </w:t>
      </w:r>
      <w:bookmarkStart w:id="98" w:name="pg10958_145588"/>
    </w:p>
    <w:p>
      <w:pPr>
        <w:pStyle w:val="Heading5"/>
        <w:numPr>
          <w:ilvl w:val="4"/>
          <w:numId w:val="1"/>
        </w:numPr>
        <w:rPr/>
      </w:pPr>
      <w:bookmarkStart w:id="99" w:name="__RefHeading___Toc5328918_2870459653"/>
      <w:bookmarkStart w:id="100" w:name="_Toc34"/>
      <w:bookmarkEnd w:id="98"/>
      <w:bookmarkEnd w:id="99"/>
      <w:r>
        <w:rPr/>
        <w:t>6</w:t>
      </w:r>
      <w:r>
        <w:rPr>
          <w:rtl w:val="true"/>
        </w:rPr>
        <w:t xml:space="preserve">- </w:t>
      </w:r>
      <w:r>
        <w:rPr>
          <w:rtl w:val="true"/>
        </w:rPr>
        <w:t>عناصر اصلی تشکیل دهنده مفاتیح الجنان</w:t>
      </w:r>
      <w:bookmarkEnd w:id="100"/>
    </w:p>
    <w:p>
      <w:pPr>
        <w:pStyle w:val="Heading6"/>
        <w:numPr>
          <w:ilvl w:val="5"/>
          <w:numId w:val="1"/>
        </w:numPr>
        <w:rPr/>
      </w:pPr>
      <w:bookmarkStart w:id="101" w:name="__RefHeading___Toc5328920_2870459653"/>
      <w:bookmarkStart w:id="102" w:name="_Toc35"/>
      <w:bookmarkEnd w:id="101"/>
      <w:r>
        <w:rPr>
          <w:rtl w:val="true"/>
        </w:rPr>
        <w:t>اشاره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تک بعدی نیست و از عناصر مختلفی تشکیل شده که مهم ترین آنها از این قرار است</w:t>
      </w:r>
      <w:r>
        <w:rPr>
          <w:rFonts w:eastAsia="IRNazanin" w:cs="IRNazanin"/>
          <w:color w:val="111111"/>
          <w:sz w:val="28"/>
          <w:szCs w:val="28"/>
          <w:rtl w:val="true"/>
          <w:lang w:bidi="fa-IR"/>
        </w:rPr>
        <w:t>:</w:t>
      </w:r>
    </w:p>
    <w:p>
      <w:pPr>
        <w:pStyle w:val="Heading6"/>
        <w:numPr>
          <w:ilvl w:val="5"/>
          <w:numId w:val="1"/>
        </w:numPr>
        <w:rPr/>
      </w:pPr>
      <w:bookmarkStart w:id="103" w:name="__RefHeading___Toc5328922_2870459653"/>
      <w:bookmarkStart w:id="104" w:name="_Toc36"/>
      <w:bookmarkEnd w:id="103"/>
      <w:r>
        <w:rPr>
          <w:rtl w:val="true"/>
        </w:rPr>
        <w:t>عنصر اول – آیات و سوره های قرآن کریم</w:t>
      </w:r>
      <w:bookmarkEnd w:id="104"/>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توصیه به خواندن آیات و سوره های گوناگونی از قرآن کریم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شناخت انواع آیات و سوره های قرآن از جهت ارتباط آنها با ادعیه حائر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رابطه قرآن و ادعیه را می توان در سه موضوع و محور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بسیاری در قرآن کریم وجود دارد که در نوشته هایی نیز این موارد جمع آوری شده است،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موارد توجه خاصی نداشته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از آیات و سوره ها توجه خاصی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آیات مستقل یا در ضمن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ادعیه بر اساس روایات مذکور در کتب محدّثان پیشین، در اوقات گوناگونی همچون شب جمعه ، روز جمعه، بعد از نماز صبح، پیش از طلوع آفتاب، ماه رمضان و شبهای قدر و یا در ضمن نمازهای مستحبی متنوع، سوره ها و آیاتی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این قسم از سوره ها و آیات قرآنی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 عنایت محدّث بزرگوار بوده و به آن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 و آیاتی در ضمن 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جهت اینکه جنبه دعایی نداشته و مباحث معرفتی و دیگر امور در آن مورد لحاظ قرار دارد، از نظر تحقیق و پژوهش از جایگاه مهمی برخوردار است و از این جهت نیاز به تألیف پژوهش های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 این قسم دارای دو نوع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اخلاص که تمام آن و یا بیشتر آیات آن در برخی از ادعیه همچون ضمن یکی از تعقیبات مشترکه،دعای مشلول و دعای سریع الاجابه ذکر شده است و نیز مانند آیات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در دعای عشرات ذکر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دوم – ذکر اجمالی و اشاره 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 اللَّهَ مُخْلِصا حَتَّى أَتَاكَ الْيَقِينُ</w:t>
      </w:r>
      <w:r>
        <w:rPr>
          <w:rFonts w:eastAsia="Amiri" w:cs="Amiri" w:ascii="Amiri" w:hAnsi="Amiri"/>
          <w:color w:val="111111"/>
          <w:sz w:val="28"/>
          <w:szCs w:val="28"/>
          <w:rtl w:val="true"/>
          <w:lang w:bidi="ar-SA"/>
        </w:rPr>
        <w:t xml:space="preserve">» </w:t>
      </w:r>
      <w:bookmarkStart w:id="105" w:name="pg10958_145589"/>
    </w:p>
    <w:p>
      <w:pPr>
        <w:pStyle w:val="BookText"/>
        <w:rPr/>
      </w:pPr>
      <w:bookmarkEnd w:id="105"/>
      <w:r>
        <w:rPr>
          <w:rFonts w:ascii="IRNazanin" w:hAnsi="IRNazanin" w:eastAsia="IRNazanin"/>
          <w:color w:val="111111"/>
          <w:sz w:val="28"/>
          <w:sz w:val="28"/>
          <w:szCs w:val="28"/>
          <w:rtl w:val="true"/>
          <w:lang w:bidi="fa-IR"/>
        </w:rPr>
        <w:t>از زیارت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زیارات دیگر که اشاره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إِنِّی أُمِرْتُ أَنْ أَعْبُدَ اللَّهَ مُخْلِصاً لَهُ الدِّين</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6"/>
        <w:numPr>
          <w:ilvl w:val="5"/>
          <w:numId w:val="1"/>
        </w:numPr>
        <w:rPr/>
      </w:pPr>
      <w:bookmarkStart w:id="106" w:name="__RefHeading___Toc5328924_2870459653"/>
      <w:bookmarkStart w:id="107" w:name="_Toc37"/>
      <w:bookmarkEnd w:id="106"/>
      <w:r>
        <w:rPr>
          <w:rtl w:val="true"/>
        </w:rPr>
        <w:t>عنصر دوم</w:t>
      </w:r>
      <w:r>
        <w:rPr>
          <w:rtl w:val="true"/>
        </w:rPr>
        <w:t xml:space="preserve">- </w:t>
      </w:r>
      <w:r>
        <w:rPr>
          <w:rtl w:val="true"/>
        </w:rPr>
        <w:t>ادعیه</w:t>
      </w:r>
      <w:bookmarkEnd w:id="107"/>
    </w:p>
    <w:p>
      <w:pPr>
        <w:pStyle w:val="Heading6"/>
        <w:numPr>
          <w:ilvl w:val="5"/>
          <w:numId w:val="1"/>
        </w:numPr>
        <w:rPr/>
      </w:pPr>
      <w:bookmarkStart w:id="108" w:name="__RefHeading___Toc5328926_2870459653"/>
      <w:bookmarkStart w:id="109" w:name="_Toc38"/>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در درس قبل،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 در این درس مهم ترین گونه های دعایی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w:t>
      </w:r>
      <w:r>
        <w:rPr>
          <w:rFonts w:eastAsia="IRNazanin" w:cs="IRNazanin"/>
          <w:color w:val="111111"/>
          <w:sz w:val="28"/>
          <w:szCs w:val="28"/>
          <w:rtl w:val="true"/>
          <w:lang w:bidi="fa-IR"/>
        </w:rPr>
        <w:t>.</w:t>
      </w:r>
    </w:p>
    <w:p>
      <w:pPr>
        <w:pStyle w:val="Heading6"/>
        <w:numPr>
          <w:ilvl w:val="5"/>
          <w:numId w:val="1"/>
        </w:numPr>
        <w:rPr/>
      </w:pPr>
      <w:bookmarkStart w:id="110" w:name="__RefHeading___Toc5328928_2870459653"/>
      <w:bookmarkStart w:id="111" w:name="_Toc39"/>
      <w:bookmarkEnd w:id="110"/>
      <w:r>
        <w:rPr>
          <w:rtl w:val="true"/>
        </w:rPr>
        <w:t>الف</w:t>
      </w:r>
      <w:r>
        <w:rPr>
          <w:rtl w:val="true"/>
        </w:rPr>
        <w:t xml:space="preserve">) </w:t>
      </w:r>
      <w:r>
        <w:rPr>
          <w:rtl w:val="true"/>
        </w:rPr>
        <w:t>مناجات</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بیخ گوشی حرف زدن و سخن سری گفتن می باشد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راغب نیز 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می داند كه در جاى مرتفعى با طرف راز، خلوت شود</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که این مطلب می تواند به این اشاره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مضامین مرتفع و به تعبیری عمیقی است که در حالت دوری از اغیار و عوام از انسان ها با خدای متعال صورت می پذیرد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صدا زدن و خواندن با صدای بلند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زدن با صدای آهسته گفته می شود</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بنابراین می توان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جهتی دارای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امر از روایتی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استنباط می شود که ایشان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الَّتِي لَمْ تُغَيَّرْ أَنَّ مُوسَى سَأَلَ رَبَّهُ فَقَالَ يَا رَبِّ أَ قَرِيبٌ أَنْتَ مِنِّي فَأُنَاجِيَكَ أَمْ بَعِيدٌ فَأُنَادِيَكَ فَأَوْحَى اللَّهُ عَزَّ وَ جَلَّ إِلَيْهِ يَا مُوسَى أَنَا جَلِيسُ مَنْ ذَكَرَنِي</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متعال در مقابل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این دو قسم نیز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صدای بلند خوانده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آهسته مورد خطاب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دوم که مهم تر است اینکه با توجه به عنصر اساسی مناجات، قسم اول، برای عموم مردم صادر شده و مخصوص گروه خاصی نمی باشد و قسم دوم دارای مطالب بلند و عمیقی بوده و برای خواص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عنصر خلوت و دوری گزینی از اغیار که دارد همواره مورد توجه خواص اهل معرفت بوده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ملکی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نموده است، 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مردم قدر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شامل معارف بالايى است كه به جز اهلش كه همان اولياى خدا هستند و از طريق كشف و شهود به آن رسيده اند، كسى از آن آگاهى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رسيدن به اين معارف از راه مكاشفه از بهترين نعمت هاى آخرت است كه قابل مقايسه با هيچ كدام از نعمت هاى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ارزش اين نعمت را اين گونه بيان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برترى شناخت خدا بر ساير نعمت ها را مى دانستند، به زيبايی هاى زندگى دنيا كه در اختيار دشمنان ما گذاشته شده، چشم نمى دوختند، و دنياشان نزد آنان كمتر از خاكى بود كه روى آن راه مى رفتند، در نعمت شناخت خدا قرار گرفته و مانند لذت كسى كه هميشه در بهترين جاهاى بهشت با دوستان خدا به سر مى برد، از آن لذت مى بردند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مناجات را به عنوان مبحثی مستقل در عرض ادعیه تمجید و شکر، ادعیه شهادات و عقائد و نیز عوذات آورده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های مهمی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اما برخی از مناجات ها را به مناسب هایی در ضمن فصول دیگر ذکر کرده است</w:t>
      </w:r>
      <w:r>
        <w:rPr>
          <w:rFonts w:eastAsia="IRNazanin" w:cs="IRNazanin"/>
          <w:color w:val="111111"/>
          <w:sz w:val="28"/>
          <w:szCs w:val="28"/>
          <w:rtl w:val="true"/>
          <w:lang w:bidi="fa-IR"/>
        </w:rPr>
        <w:t xml:space="preserve">. </w:t>
      </w:r>
      <w:bookmarkStart w:id="112" w:name="pg10958_145591"/>
    </w:p>
    <w:p>
      <w:pPr>
        <w:pStyle w:val="Heading6"/>
        <w:numPr>
          <w:ilvl w:val="5"/>
          <w:numId w:val="1"/>
        </w:numPr>
        <w:rPr/>
      </w:pPr>
      <w:bookmarkStart w:id="113" w:name="__RefHeading___Toc5328930_2870459653"/>
      <w:bookmarkStart w:id="114" w:name="_Toc40"/>
      <w:bookmarkEnd w:id="112"/>
      <w:bookmarkEnd w:id="113"/>
      <w:r>
        <w:rPr>
          <w:rtl w:val="true"/>
        </w:rPr>
        <w:t>ب</w:t>
      </w:r>
      <w:r>
        <w:rPr>
          <w:rtl w:val="true"/>
        </w:rPr>
        <w:t>) «</w:t>
      </w:r>
      <w:r>
        <w:rPr>
          <w:rtl w:val="true"/>
        </w:rPr>
        <w:t>حرز</w:t>
      </w:r>
      <w:r>
        <w:rPr>
          <w:rtl w:val="true"/>
        </w:rPr>
        <w:t xml:space="preserve">» </w:t>
      </w:r>
      <w:r>
        <w:rPr>
          <w:rtl w:val="true"/>
        </w:rPr>
        <w:t xml:space="preserve">و </w:t>
      </w:r>
      <w:r>
        <w:rPr>
          <w:rtl w:val="true"/>
        </w:rPr>
        <w:t>«</w:t>
      </w:r>
      <w:r>
        <w:rPr>
          <w:rtl w:val="true"/>
        </w:rPr>
        <w:t>تعویذ</w:t>
      </w:r>
      <w:r>
        <w:rPr>
          <w:rtl w:val="true"/>
        </w:rPr>
        <w:t>»</w:t>
      </w:r>
      <w:bookmarkEnd w:id="114"/>
    </w:p>
    <w:p>
      <w:pPr>
        <w:pStyle w:val="BookText"/>
        <w:rPr/>
      </w:pPr>
      <w:r>
        <w:rPr>
          <w:rFonts w:ascii="IRNazanin" w:hAnsi="IRNazanin" w:eastAsia="IRNazanin"/>
          <w:color w:val="111111"/>
          <w:sz w:val="28"/>
          <w:sz w:val="28"/>
          <w:szCs w:val="28"/>
          <w:rtl w:val="true"/>
          <w:lang w:bidi="fa-IR"/>
        </w:rPr>
        <w:t xml:space="preserve">به نظر می رسد دو معنی لغوی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جای محفوظ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از ریشه پناه بردن هستند، به جهت اینکه انسان، با تمسّک به آنها در جای محفوظی قرار می گیرد، در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مشتقاتی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به جز یک بار که دربارهٔ استعاذه برخی از انسان ها به جن است</w:t>
      </w:r>
      <w:r>
        <w:rPr>
          <w:rStyle w:val="FootnoteAnchor"/>
          <w:rtl w:val="true"/>
        </w:rPr>
        <w:footnoteReference w:id="105"/>
      </w:r>
      <w:r>
        <w:rPr>
          <w:rFonts w:ascii="IRNazanin" w:hAnsi="IRNazanin" w:eastAsia="IRNazanin"/>
          <w:color w:val="111111"/>
          <w:sz w:val="28"/>
          <w:sz w:val="28"/>
          <w:szCs w:val="28"/>
          <w:rtl w:val="true"/>
          <w:lang w:bidi="fa-IR"/>
        </w:rPr>
        <w:t>همگی بر پناه جستن به خداوند دلالت دارند</w:t>
      </w:r>
      <w:r>
        <w:rPr>
          <w:rStyle w:val="FootnoteAnchor"/>
          <w:rtl w:val="true"/>
        </w:rPr>
        <w:footnoteReference w:id="106"/>
      </w:r>
      <w:r>
        <w:rPr>
          <w:rFonts w:ascii="IRNazanin" w:hAnsi="IRNazanin" w:eastAsia="IRNazanin"/>
          <w:color w:val="111111"/>
          <w:sz w:val="28"/>
          <w:sz w:val="28"/>
          <w:szCs w:val="28"/>
          <w:rtl w:val="true"/>
          <w:lang w:bidi="fa-IR"/>
        </w:rPr>
        <w:t xml:space="preserve">و ظاهراً در همین معنی عام استعمال شده اند 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همین معنی لغوی عام خود استعمال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ألطّاعة حرز</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ألعلم حرز</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ألتّقوى أوثق حصن و أوفى حرز</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معنی خاص نسبت به این معنوی لغوی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به افسون و چيزى كه به آن پناه مى برند اطلاق می شود و از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بازو بند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کتب ادعیه به نظر می رسد با توجه به وسعت مصادیق این امور اصطلاحات متفاوتی را بتوان برای این واژگان در نظر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دعاهائى گفته می شود كه با خواندن يا نوشتن و همراه كردن آنها انسان از دردها و يا جانوران موذى و درندگان و ترس و ديگر چيزها در امان ماند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در این اصطلاح، همه ادعیه ای که در خواص آنها در امان بودن </w:t>
      </w:r>
    </w:p>
    <w:p>
      <w:pPr>
        <w:pStyle w:val="BookText"/>
        <w:rPr/>
      </w:pPr>
      <w:r>
        <w:rPr>
          <w:rFonts w:ascii="IRNazanin" w:hAnsi="IRNazanin" w:eastAsia="IRNazanin"/>
          <w:color w:val="111111"/>
          <w:sz w:val="28"/>
          <w:sz w:val="28"/>
          <w:szCs w:val="28"/>
          <w:rtl w:val="true"/>
          <w:lang w:bidi="fa-IR"/>
        </w:rPr>
        <w:t xml:space="preserve">از بلاها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دیگری، می توان تنها ادعیه ای را که در کتب دعا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ادعیه دیگری که پاداش در امان بودن برای آنها گفته شده 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نهاده نشده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سومی نیز گفته 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آنها و یا آویزان نمودن را شرط نموده اند که این اصطلاح اخص از دو اصطلاح قبلی است و موارد کمتری را شامل می شود اما به نظر می رسد این قیود، امر اصلی در معنی کلمات یاد شده نبوده، در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شرط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اینها مفاهیمى متداخل اند و مرز آنها با یكدیگر چندان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كتابهاى حدیث حرزها و تعویذها در یك باب و یك ردیف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حرزها نیز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عوذات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تعویذهاى امامان براى حفظ خود از آسیبها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دعاى منسوب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گویند براى مصون ماندن از آسیب ها براى مأمون نوشت،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در الامان الاخطار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متون حرزها و تعویذها نیز به تفاوتى نمی 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ادبیات محدّثان و اهل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یك سیاق و به یك معنا به كار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خواندنی ها و نوشتنی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اسم اعظم یا اذكار و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شامل اشیاء هم می گردد</w:t>
      </w:r>
      <w:r>
        <w:rPr>
          <w:rFonts w:eastAsia="IRNazanin" w:cs="IRNazanin"/>
          <w:color w:val="111111"/>
          <w:sz w:val="28"/>
          <w:szCs w:val="28"/>
          <w:rtl w:val="true"/>
          <w:lang w:bidi="fa-IR"/>
        </w:rPr>
        <w:t>.</w:t>
      </w:r>
      <w:r>
        <w:rPr>
          <w:rStyle w:val="FootnoteAnchor"/>
          <w:rtl w:val="true"/>
        </w:rPr>
        <w:footnoteReference w:id="11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نظر می رسد دو فرق دیگر نیز می توان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اول این است که این دو واژه می توانند در مصداق یک امر را پوشش دهند اما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حفظ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را در پناه الهی قرار دادن است مثل انسان و بشر که اتحاد مصداقی دارند ولی واژه اول، به بُعد اُنس گرفتن این موجود با دیگری و واژه دوم به بشره داشتن این موجود </w:t>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دوم اینکه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اجتمعا افترقا و اذا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واژه وقتی به تنهایی ذکر می شوند یک معنا را افاده می کنند اما اگر در کنار هم 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دعایی که مشتمل بر عوذه و پناه است، اشاره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دعایی که برای حفظ است، اشاره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استثنای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یکی حرز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و دیگری بوسیدن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مالیدن اعضای بدن به آن</w:t>
      </w:r>
      <w:r>
        <w:rPr>
          <w:rStyle w:val="FootnoteAnchor"/>
          <w:rtl w:val="true"/>
        </w:rPr>
        <w:footnoteReference w:id="116"/>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ای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این دو امر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دیگری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 توان آن را در دسته أحراز و عوذات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معانی پنهان کردن و منع از دخول و پرده استعمال شده است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و در اصطلاح کتب ادعیه،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عبارت است از ادعیه ای که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اراده بدی به آنها داشته اند خود را محفوظ نگاه داشته اند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ابوابی را در أحراز و نیز عوذات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هر یک از آنها و یا در قالب موضوعات دیگر ذکر نموده 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تقدم و تأخر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مباحث نشانه اهمیت و اولویت مباحث می باشد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أحراز و عوذات را در 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مشخص می شود که این دسته از ادعیه و اذکار در سلوک عبادی یک انسان مؤمن نسبت به سایر ادعیه در اولویت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حجاب را در انتهای کتب خویش ذکر نموده اند که می رساند </w:t>
      </w:r>
      <w:bookmarkStart w:id="115" w:name="pg10958_145594"/>
    </w:p>
    <w:p>
      <w:pPr>
        <w:pStyle w:val="BookText"/>
        <w:rPr/>
      </w:pPr>
      <w:bookmarkEnd w:id="115"/>
      <w:r>
        <w:rPr>
          <w:rFonts w:ascii="IRNazanin" w:hAnsi="IRNazanin" w:eastAsia="IRNazanin"/>
          <w:color w:val="111111"/>
          <w:sz w:val="28"/>
          <w:sz w:val="28"/>
          <w:szCs w:val="28"/>
          <w:rtl w:val="true"/>
          <w:lang w:bidi="fa-IR"/>
        </w:rPr>
        <w:t>جایگاه این ادعیه تأخر زیادی 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شاید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ادعیه حجاب را در قسمت های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حرزهای معروف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ابی دَجانَه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دفع جن و سحر وارد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جهت دارا بودن اثری مانند شمشیر برای نابود کردن دشمن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شده است و 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و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رُقْعَةُ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حرزی منسوب به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کنیزک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شستن جامه امام آن را در جیب وی یافته، به این نام خوانده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مهم ترین أحراز به شمار می رود که می توان آن را از معروف ترین حرزها برای دفع بلایای زمینی و آسمانی دانست</w:t>
      </w:r>
      <w:r>
        <w:rPr>
          <w:rFonts w:eastAsia="IRNazanin" w:cs="IRNazanin"/>
          <w:color w:val="111111"/>
          <w:sz w:val="28"/>
          <w:szCs w:val="28"/>
          <w:rtl w:val="true"/>
          <w:lang w:bidi="fa-IR"/>
        </w:rPr>
        <w:t>.</w:t>
      </w:r>
    </w:p>
    <w:p>
      <w:pPr>
        <w:pStyle w:val="Heading6"/>
        <w:numPr>
          <w:ilvl w:val="5"/>
          <w:numId w:val="1"/>
        </w:numPr>
        <w:rPr/>
      </w:pPr>
      <w:bookmarkStart w:id="116" w:name="__RefHeading___Toc5328932_2870459653"/>
      <w:bookmarkStart w:id="117" w:name="_Toc41"/>
      <w:bookmarkEnd w:id="116"/>
      <w:r>
        <w:rPr>
          <w:rtl w:val="true"/>
        </w:rPr>
        <w:t>ج</w:t>
      </w:r>
      <w:r>
        <w:rPr>
          <w:rtl w:val="true"/>
        </w:rPr>
        <w:t xml:space="preserve">) </w:t>
      </w:r>
      <w:r>
        <w:rPr>
          <w:rtl w:val="true"/>
        </w:rPr>
        <w:t>صلوات</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دعا و تبریک و تمجید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جامع صلوات چنان كه از موارد استعمال آن به دست می آيد انعطاف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قرآن کریم ضمن آن که تصریح می کند که خدا و فرشتگانش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فرستند، به مؤمنان امر می کند که آنان نیز از این کار تبعیت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مَلائِكَتَهُ يُصَلُّونَ عَلَى النَّبِی يا أَيُّهَا الَّذِينَ آمَنُوا صَلُّوا عَلَيْهِ وَ سَلِّمُوا تَسْلِيما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در تفسیر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از خدا رحمت و از ملائكه استغفار و از مردم دعا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فرستادن صلوات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حوائج</w:t>
      </w:r>
      <w:r>
        <w:rPr>
          <w:rStyle w:val="FootnoteAnchor"/>
        </w:rPr>
        <w:footnoteReference w:id="1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w:t>
      </w:r>
      <w:bookmarkStart w:id="118" w:name="pg10958_145595"/>
    </w:p>
    <w:p>
      <w:pPr>
        <w:pStyle w:val="BookText"/>
        <w:rPr/>
      </w:pPr>
      <w:bookmarkEnd w:id="118"/>
      <w:r>
        <w:rPr>
          <w:rFonts w:ascii="IRNazanin" w:hAnsi="IRNazanin" w:eastAsia="IRNazanin"/>
          <w:color w:val="111111"/>
          <w:sz w:val="28"/>
          <w:sz w:val="28"/>
          <w:szCs w:val="28"/>
          <w:rtl w:val="true"/>
          <w:lang w:bidi="fa-IR"/>
        </w:rPr>
        <w:t>شدن نفاق</w:t>
      </w:r>
      <w:r>
        <w:rPr>
          <w:rStyle w:val="FootnoteAnchor"/>
          <w:rtl w:val="true"/>
        </w:rPr>
        <w:footnoteReference w:id="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خدای متعال بر فرستنده صلوات</w:t>
      </w:r>
      <w:r>
        <w:rPr>
          <w:rStyle w:val="FootnoteAnchor"/>
        </w:rPr>
        <w:footnoteReference w:id="12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w:t>
      </w:r>
      <w:r>
        <w:rPr>
          <w:rStyle w:val="FootnoteAnchor"/>
          <w:rtl w:val="true"/>
        </w:rPr>
        <w:footnoteReference w:id="1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اعمال در روز قیامت</w:t>
      </w:r>
      <w:r>
        <w:rPr>
          <w:rStyle w:val="FootnoteAnchor"/>
          <w:rtl w:val="true"/>
        </w:rPr>
        <w:footnoteReference w:id="1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دعا نزد خدای متعال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خاص همچون شب و روز جمعه روایاتی در اهمیت فرستادن صلوات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صلوات های گوناگونی متفاوت با صلوات معمول وجود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عصر روز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ابوالحسن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برخی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زیارات در قسمت زیارت هر کدام از آن بزرگواران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کتاب شریف از جایگاه بسیار مهمی برخوردار است</w:t>
      </w:r>
      <w:r>
        <w:rPr>
          <w:rFonts w:eastAsia="IRNazanin" w:cs="IRNazanin"/>
          <w:color w:val="111111"/>
          <w:sz w:val="28"/>
          <w:szCs w:val="28"/>
          <w:rtl w:val="true"/>
          <w:lang w:bidi="fa-IR"/>
        </w:rPr>
        <w:t>.</w:t>
      </w:r>
    </w:p>
    <w:p>
      <w:pPr>
        <w:pStyle w:val="Heading6"/>
        <w:numPr>
          <w:ilvl w:val="5"/>
          <w:numId w:val="1"/>
        </w:numPr>
        <w:rPr/>
      </w:pPr>
      <w:bookmarkStart w:id="119" w:name="__RefHeading___Toc5328934_2870459653"/>
      <w:bookmarkStart w:id="120" w:name="_Toc42"/>
      <w:bookmarkEnd w:id="119"/>
      <w:r>
        <w:rPr>
          <w:rtl w:val="true"/>
        </w:rPr>
        <w:t>د</w:t>
      </w:r>
      <w:r>
        <w:rPr>
          <w:rtl w:val="true"/>
        </w:rPr>
        <w:t xml:space="preserve">) </w:t>
      </w:r>
      <w:r>
        <w:rPr>
          <w:rtl w:val="true"/>
        </w:rPr>
        <w:t>استغفار</w:t>
      </w:r>
      <w:bookmarkEnd w:id="12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درخواست آمرزش از خداوند به وسیله دعا و توبه یا عبادات دیگر بوده و توبه، پشیمانی از خطا با عزم بر ترک بازگشت به آن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در این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دیدگاه های گوناگونی گفته شده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گناه را نیز از بین می برد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درخواست آمرزش و پوشیده بودن گناه از اغیار است به جهت اینکه احدی بر آن گناه آگاه نباشد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با این حال، به نظر می رسد در برخی از متون دینی، این دو واژه، دارای معانی مشابه هم معرّفی شده اند، چنانچه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اسْتِغْفَار</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النَّدَمُ تَوْبَة</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و در برخی دیگر، معنی این دو واژه متفاوت از یکدیگر می باشد،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اسْتَغْفِرُوا رَبَّكُمْ ثُمَّ تُوبُوا إِلَيْهِ يُمَتِّعْكُمْ مَتاعاً حَسَناً إِلى أَجَلٍ </w:t>
      </w:r>
    </w:p>
    <w:p>
      <w:pPr>
        <w:pStyle w:val="BookText"/>
        <w:rPr/>
      </w:pPr>
      <w:r>
        <w:rPr>
          <w:rFonts w:ascii="Amiri" w:hAnsi="Amiri" w:eastAsia="Amiri" w:cs="Amiri"/>
          <w:color w:val="111111"/>
          <w:sz w:val="28"/>
          <w:sz w:val="28"/>
          <w:szCs w:val="28"/>
          <w:rtl w:val="true"/>
          <w:lang w:bidi="ar-SA"/>
        </w:rPr>
        <w:t>مُسَمًّى وَ يُؤْتِ كُلَّ ذی فَضْلٍ فَضْلَه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مرحله ای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مکمّل آن بوده که با انجام هر دو عمل، خدای متعال دو پاداش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بگذریم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دانست كه استغفار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بايد حالت پشيمانى و عزم بر ترك گناهان و اداء حقوق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آداب استغفار با آن همراه باشد وگرنه مجرّد حركت زبان، نوعى تمسخر و استهزاء است و از چنين استغفارى بايد استغفار كرد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فى نفسه مستحب است، ولی گاهى به جهت عوارضى واجب يا حرام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این ذکر الهی به لحاظ حكم سه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غفران از خدای متعال، به جهت اینکه بهترين دعا و عبادت به شمار مى رود، در همۀ حالات به ويژه موارد ذيل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سجدۀ نماز؛ بعد از تسبيحات اربعه؛ در قنوت به خصوص قنوت نماز وتر؛ هنگام سحر؛ براى ميّت هنگام تشييع جنازه، دفن و زيارت قبر او؛ در نماز باران؛ در ماه رمضان؛ براى ترك برخى آداب و سنن مانند استغفار براى لطمه زدن بر سر و صورت خود به عنوان كفّارۀ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به عنوان كفّارۀ واجب بر مُحرم در صورت جدال كمتر از سه بار و فسوق، يا بدل كفّارۀ واجب بر كسى كه توان انجام هيچ يك از خصال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برده، گرفتن دو ماه روزه يا اطعام يا پوشاندن شصت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بدليّت استغفار در كفّارۀ ظهار در صورت ناتوانى از پرداخت كفّاره، مورد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وجوب استغفار در نماز ميّت و نيز از سوى غيبت كننده براى كسى كه او را غيبت كرده،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استغفار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براى مشركان و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نصّ قرآن كريم</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مخالفان و منافقان، حرام است</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با نگاهی به استغفارهایی که در ادعیه مشاهده می شود یکی از نکاتی که جلب توجه می کند این است که اگر پيامبران و امامان، معصوم از گناه مى باشند و هرگز گناهى مرتكب نشده اند پس چرا در برخى از دعاهاى معتبر، عباراتى وارد شده است كه ظاهر آنها اقرار به گناه است و ایشان از درگاه الهى، خواستار آمرزش گناهان خويش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معروف كميل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الذّنوب الّتى تهتك العصم اللّهمّ اغفر لى كلّ ذنب اذنبته و كلّ خطيئة اخطاتها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گناهان كه رابطه مرا از تو قطع كند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گناه و خطايى كه از من سر زده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جملات و نظاير اينها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بوده و از درگاه الهى طلب مغفرت از آنها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سؤال سيّال و معروف، پاسخ هاى گوناگونى داده شده است كه حاصل و چكيده آنها به اين مطلب برمى گردد كه گناهان در اين گونه موارد جنبه نسبى دارند به اين معنى كه اولياى خدا و پيامبران با مبدأ جهان هستى، در رابطه اند و وسعت علم و ايمان آنان به اندازه اى است كه آنان را به مقام نبوت و امامت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با اين مقام و منزلت و قرب الهى، علم و ايمان و تقواى آنان نيز در عالى ترين درجه قرار دارد و در نتيجه مسئوليت آنان نيز به همين مناسبت با ديگران فرق دارد به طورى كه يك لحظه غفلت و سلب توجه از خداوند براى آنان لغزش و گناه محسوب مى شود، حال آنكه اين وضع، براى ساير افراد كه در مرتبه پايين ترى از علم و ايمان قرار دارند لغزشى محسوب نمى شود و حداقل، لغزش و گناه كمترى به حساب مى آيد و روى اين ملاحظه هيچ بُعدى ندارد، افعالى كه براى ساير بندگان، مباح و مكروه شمرده مى شود براى آنها گناه ناميده شود و شايد همين حقيقت، از جمله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الابرار سيّئات المقرّبين</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مراد باشد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نيز آيات زيادى ديده مى شود كه برحسب ظاهر، نسبت گناه و عصيان و خطا به پيامبران داده شده تا آنجا كه خداوند از آنان مى خواهد در مقابل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استغفار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استغفار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ظَلَمْتُ نَفْسِی فَاغْفِرْ لِي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xml:space="preserve">استغفار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هَبْ لِی مُلْكاً</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استغفار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لِوالِدَيَّ</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استغفار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فَتَنَّاهُ فَاسْتَغْفَرَ رَبَّهُ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استغفار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إِنِّی كُنْتُ مِنَ الظَّالِمِينَ</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 استغفار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لِذَنْبِكَ</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آیات نیز همان نکته قبل، به صورت های گوناگون گفته شده است از جمله، این مثال را ذکر کرده اند که اگر شما با يك چراغ كم نور وارد سالن بزرگى شويد، تنها اجسام بزرگ را خواهيد ديد ولى اگر با يك نورافكن قوى وارد شويد يك هسته ى خرما يا كوچك تر از آن را هم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ايمان در انسان كم باشد، انسان تنها گناهان بزرگ را مى بيند ولى اگر نور ايمان در وجودش بيشتر باشد لغزش هاى كوچك را نيز خواهد ديد و از آنها دورى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به دليل داشتن ايمان كامل و تقواى بالا از گناهان كوچك نيز دورى مى كردند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ادعیه و نیز مفاتیح الجنان جایگاه پر رنگی دارد و به دو نوع مستقلّ و غیر مستقلّ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 الفاظ صریح و مستقلی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آمرزش طلب شود و این استغفار در ضمن دعای دیگر به شمار نمی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دو نوع صریح و غیر صریح تقسیم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أَجِدُ لِذُنُوبِی غَافِراً وَ لَا لِقَبَائِحِی سَاتِراً وَ لَا لِشَيْ ءٍ مِنْ عَمَلِی الْقَبِيحِ بِالْحَسَنِ </w:t>
      </w:r>
      <w:bookmarkStart w:id="121" w:name="pg10958_145599"/>
    </w:p>
    <w:p>
      <w:pPr>
        <w:pStyle w:val="BookText"/>
        <w:rPr/>
      </w:pPr>
      <w:bookmarkEnd w:id="121"/>
      <w:r>
        <w:rPr>
          <w:rFonts w:ascii="Amiri" w:hAnsi="Amiri" w:eastAsia="Amiri" w:cs="Amiri"/>
          <w:color w:val="111111"/>
          <w:sz w:val="28"/>
          <w:sz w:val="28"/>
          <w:szCs w:val="28"/>
          <w:rtl w:val="true"/>
          <w:lang w:bidi="ar-SA"/>
        </w:rPr>
        <w:t>مُبَدِّلًا غَيْرَكَ لا إِلهَ إِلَّا أَنْتَ سُبْحَانَكَ وَ بِحَمْدِكَ ظَلَمْتُ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همین دعای شریف که به صورت مناجات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انواع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جان انسان باید پدیدار شود در دعای پس از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تشریح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أَسْتَغْفِرُكَ اسْتِغْفَارَ حَيَاءٍ وَ أَسْتَغْفِرُكَ اسْتِغْفَارَ رَجَاءٍ وَ أَسْتَغْفِرُكَ اسْتِغْفَارَ إِنَابَةٍ وَ أَسْتَغْفِرُكَ اسْتِغْفَارَ رَغْبَةٍ وَ أَسْتَغْفِرُكَ اسْتِغْفَارَ رَهْبَةٍ وَ أَسْتَغْفِرُكَ اسْتِغْفَارَ طَاعَةٍ وَ أَسْتَغْفِرُكَ اسْتِغْفَارَ إِيمَانٍ وَ أَسْتَغْفِرُكَ اسْتِغْفَارَ إِقْرَارٍ وَ أَسْتَغْفِرُكَ اسْتِغْفَارَ إِخْلَاصٍ وَ أَسْتَغْفِرُكَ اسْتِغْفَارَ تَقْوَى وَ أَسْتَغْفِرُكَ اسْتِغْفَارَ تَوَكُّلٍ وَ أَسْتَغْفِرُكَ اسْتِغْفَارَ ذِلَّةٍ وَ أَسْتَغْفِرُكَ اسْتِغْفَارَ عَامِلٍ لَكَ هَارِبٍ مِنْكَ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فراز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رو آوری قلبی برای استغفار بیان شده است</w:t>
      </w:r>
      <w:r>
        <w:rPr>
          <w:rFonts w:eastAsia="IRNazanin" w:cs="IRNazanin"/>
          <w:color w:val="111111"/>
          <w:sz w:val="28"/>
          <w:szCs w:val="28"/>
          <w:rtl w:val="true"/>
          <w:lang w:bidi="fa-IR"/>
        </w:rPr>
        <w:t>.</w:t>
      </w:r>
    </w:p>
    <w:p>
      <w:pPr>
        <w:pStyle w:val="Heading6"/>
        <w:numPr>
          <w:ilvl w:val="5"/>
          <w:numId w:val="1"/>
        </w:numPr>
        <w:rPr/>
      </w:pPr>
      <w:bookmarkStart w:id="122" w:name="__RefHeading___Toc5328936_2870459653"/>
      <w:bookmarkStart w:id="123" w:name="_Toc43"/>
      <w:bookmarkEnd w:id="122"/>
      <w:r>
        <w:rPr>
          <w:rtl w:val="true"/>
        </w:rPr>
        <w:t>عنصر سوم – زیارات</w:t>
      </w:r>
      <w:bookmarkEnd w:id="123"/>
    </w:p>
    <w:p>
      <w:pPr>
        <w:pStyle w:val="BookText"/>
        <w:rPr/>
      </w:pPr>
      <w:r>
        <w:rPr>
          <w:rFonts w:ascii="IRNazanin" w:hAnsi="IRNazanin" w:eastAsia="IRNazanin"/>
          <w:color w:val="111111"/>
          <w:sz w:val="28"/>
          <w:sz w:val="28"/>
          <w:szCs w:val="28"/>
          <w:rtl w:val="true"/>
          <w:lang w:bidi="fa-IR"/>
        </w:rPr>
        <w:t>در درس اول مفهوم زیارت و نکاتی در رابطه با آن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مهم ترین انواع زیارات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کامل و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زیارات، از غسل در منزل و دعای درب منزل شروع می شود تا زیارت وداع که همه به عنوان یک زیارت تلقّی می گردند، در مقابل این زیارات، زیاراتی قرار دارند که برخی از این اجزاء را ندارد یا صرفاً در حرم خوانده می شود و دعا و زیارت وداع را نیز شامل نمی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مطلقه و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اصطلاح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 است که زیارت مخصوص به وقت مشخصی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امیرالمؤمنین و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قسم تقسیم شده اند</w:t>
      </w:r>
      <w:r>
        <w:rPr>
          <w:rStyle w:val="FootnoteAnchor"/>
          <w:rtl w:val="true"/>
        </w:rPr>
        <w:footnoteReference w:id="150"/>
      </w:r>
      <w:r>
        <w:rPr>
          <w:rFonts w:ascii="IRNazanin" w:hAnsi="IRNazanin" w:eastAsia="IRNazanin"/>
          <w:color w:val="111111"/>
          <w:sz w:val="28"/>
          <w:sz w:val="28"/>
          <w:szCs w:val="28"/>
          <w:rtl w:val="true"/>
          <w:lang w:bidi="fa-IR"/>
        </w:rPr>
        <w:t>اما در زیارت سایر امامان این تقسیم بندی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تواند دعا یا زیارتی در هر دو قسم قرار گیرد، چنانچه محدّث قمی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زيارت شريفه هم از زيارات مطلقه محسوب مى شود و هم از زيارات </w:t>
      </w:r>
      <w:bookmarkStart w:id="124" w:name="pg10958_145600"/>
    </w:p>
    <w:p>
      <w:pPr>
        <w:pStyle w:val="BookText"/>
        <w:rPr/>
      </w:pPr>
      <w:bookmarkEnd w:id="124"/>
      <w:r>
        <w:rPr>
          <w:rFonts w:ascii="IRNazanin" w:hAnsi="IRNazanin" w:eastAsia="IRNazanin"/>
          <w:color w:val="111111"/>
          <w:sz w:val="28"/>
          <w:sz w:val="28"/>
          <w:szCs w:val="28"/>
          <w:rtl w:val="true"/>
          <w:lang w:bidi="fa-IR"/>
        </w:rPr>
        <w:t xml:space="preserve">مخصوصه روز غدير و هم از زيارات جامعه كه در جميع روضات مقدسه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جامعه در همه حرم های مطهّر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 خلاف زیارات غیر جامعه که فقط در برخی از روضه های منوّره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از باب سوم مفاتیح الجنان اختصاص به زیارات جامعه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معروفه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بندی صورت گرفته است و دو زیارت عاشورای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در مورد اولین زیارات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زیارات دیگر استفاده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از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زیارات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نزد روضه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همچنین در مورد برخی از زیارات،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بزرگوار، به این نکته اشاره کرده است که از دور و نزدیک این زیارت خوانده می شود</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125" w:name="__RefHeading___Toc5328938_2870459653"/>
      <w:bookmarkStart w:id="126" w:name="_Toc44"/>
      <w:bookmarkEnd w:id="125"/>
      <w:r>
        <w:rPr>
          <w:rtl w:val="true"/>
        </w:rPr>
        <w:t>عنصر چهارم</w:t>
      </w:r>
      <w:r>
        <w:rPr>
          <w:rtl w:val="true"/>
        </w:rPr>
        <w:t xml:space="preserve">- </w:t>
      </w:r>
      <w:r>
        <w:rPr>
          <w:rtl w:val="true"/>
        </w:rPr>
        <w:t>آداب</w:t>
      </w:r>
      <w:bookmarkEnd w:id="1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هر ریاضت و سختی پسندیده اطلاق می شود که انسان برای به دست آوردن فضیلتی از فضائل به سوی آن حرکت می کند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این واژه در معنی اصطلاحی به مجموع رفتارها و خصلت هاى شايسته اى اطلاق می شود كه فعل يا ترك آن ها از ديدگاه شارع مقدّس، موجب حسن و كمال فعلى مى شود كه حكم شرعى به آن تعلّق گرفته است مانند آداب نماز، روزه، زيارت، جهاد و تخلّى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گاه آداب در معانی دیگری نیز استعمال شده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حدود و تعزيرات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معنى ادب كردن را مى دهد، </w:t>
      </w:r>
    </w:p>
    <w:p>
      <w:pPr>
        <w:pStyle w:val="BookText"/>
        <w:rPr/>
      </w:pPr>
      <w:r>
        <w:rPr>
          <w:rFonts w:ascii="IRNazanin" w:hAnsi="IRNazanin" w:eastAsia="IRNazanin"/>
          <w:color w:val="111111"/>
          <w:sz w:val="28"/>
          <w:sz w:val="28"/>
          <w:szCs w:val="28"/>
          <w:rtl w:val="true"/>
          <w:lang w:bidi="fa-IR"/>
        </w:rPr>
        <w:t xml:space="preserve">حتى برخى فقيهان در عنوان اين باب،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الحدود و الآداب</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از بررسى كلمات فقيهان و كاربرد اين واژه در فقه برمى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اعم از احكام لزومى و غير لزومى است يعنى هم مستحبّات و مكروهات را و هم واجبات و محرّمات را در بر مى گيرد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ضمن آن، واجبات و محرّمات آن نيز ذكر شده است؛ هر چند اصل وجوب يا حرمت فعلى مانند وجوب نماز و حرمت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نمى 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اعتباری می تواند همه ادعیه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شود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شریف، بر برخی از اعمال،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سرداب مطهّر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به نیابت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در اعتباری بهتر، استفاده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اعمال غیر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از ادعیه و اذکار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پر رنگی دارند، مناسب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اعتبار دوم، بر اعمال و ادعیه سرداب مقدس، بهتر است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نشود تا تفکیک بین مطالب به خوبی صورت 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دارای اهمیت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دعای صرف نیست که برای یافتن ادعیه و اذکار، به آن مراجعه شود بلکه اعمال غیر گفتاری ایام و مکان ها نیز در آن ذکر شده که توجه به آنها اهمیت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باب سوم، بحث مبسوطی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کند و بیست ادب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هشت ادب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نماید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مؤلّف،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ادعیه متعلّق به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موارد بسیار دیگری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شود</w:t>
      </w:r>
      <w:r>
        <w:rPr>
          <w:rFonts w:eastAsia="IRNazanin" w:cs="IRNazanin"/>
          <w:color w:val="111111"/>
          <w:sz w:val="28"/>
          <w:szCs w:val="28"/>
          <w:rtl w:val="true"/>
          <w:lang w:bidi="fa-IR"/>
        </w:rPr>
        <w:t xml:space="preserve">. </w:t>
      </w:r>
      <w:bookmarkStart w:id="127" w:name="pg10958_145602"/>
    </w:p>
    <w:p>
      <w:pPr>
        <w:pStyle w:val="BookText"/>
        <w:rPr/>
      </w:pPr>
      <w:bookmarkEnd w:id="127"/>
      <w:r>
        <w:rPr>
          <w:rFonts w:ascii="IRNazanin" w:hAnsi="IRNazanin" w:eastAsia="IRNazanin"/>
          <w:color w:val="111111"/>
          <w:sz w:val="28"/>
          <w:sz w:val="28"/>
          <w:szCs w:val="28"/>
          <w:rtl w:val="true"/>
          <w:lang w:bidi="fa-IR"/>
        </w:rPr>
        <w:t xml:space="preserve">نکته قابل توجه این است که مؤلّف بزرگوار،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که گذشت، ذکر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حاجت خواهی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ذکر کرده</w:t>
      </w:r>
      <w:r>
        <w:rPr>
          <w:rStyle w:val="FootnoteAnchor"/>
          <w:rtl w:val="true"/>
        </w:rPr>
        <w:footnoteReference w:id="164"/>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خواندن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ملحقات گوناگون آن، ذکر نکرده است، این در حالی است که لزوم تبیین آداب دعا در این کتاب دعا، بر کسی پوشیده نیست</w:t>
      </w:r>
      <w:r>
        <w:rPr>
          <w:rFonts w:eastAsia="IRNazanin" w:cs="IRNazanin"/>
          <w:color w:val="111111"/>
          <w:sz w:val="28"/>
          <w:szCs w:val="28"/>
          <w:rtl w:val="true"/>
          <w:lang w:bidi="fa-IR"/>
        </w:rPr>
        <w:t>.</w:t>
      </w:r>
    </w:p>
    <w:p>
      <w:pPr>
        <w:pStyle w:val="Heading6"/>
        <w:numPr>
          <w:ilvl w:val="5"/>
          <w:numId w:val="1"/>
        </w:numPr>
        <w:rPr/>
      </w:pPr>
      <w:bookmarkStart w:id="128" w:name="__RefHeading___Toc5328940_2870459653"/>
      <w:bookmarkStart w:id="129" w:name="_Toc45"/>
      <w:bookmarkEnd w:id="128"/>
      <w:r>
        <w:rPr>
          <w:rtl w:val="true"/>
        </w:rPr>
        <w:t>عنصر پنجم – فضائل و ثواب ها</w:t>
      </w:r>
      <w:bookmarkEnd w:id="129"/>
    </w:p>
    <w:p>
      <w:pPr>
        <w:pStyle w:val="BookText"/>
        <w:rPr/>
      </w:pPr>
      <w:r>
        <w:rPr>
          <w:rFonts w:ascii="IRNazanin" w:hAnsi="IRNazanin" w:eastAsia="IRNazanin"/>
          <w:color w:val="111111"/>
          <w:sz w:val="28"/>
          <w:sz w:val="28"/>
          <w:szCs w:val="28"/>
          <w:rtl w:val="true"/>
          <w:lang w:bidi="fa-IR"/>
        </w:rPr>
        <w:t xml:space="preserve">یکی از مباحثی که به صورت فراوان در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و این کتاب شریف را از غالب کتب ادعیه پیشین متمایز نموده است، اشاره به فضائل و ثواب امور در این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جزای عمل است که به خود عامل برمی گردد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در اصطلاح، سودی است که به شخص مستحقّ این سود می رسد و آن فرد به همراه این سود، مورد تکریم و بزرگداشت قرار می گیرد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لغت به معنی زیادت آمده است</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معنی استعمال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لَكُمْ عَلَيْنا مِنْ فَضْلٍ</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شما را بر ما هيچ برترى و امتيازى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عطيّه و احسان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اللَّهَ ذُو فَضْلٍ عَلَى الْعالَمِين</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خدا نسبت به جهانيان داراى فضل و احسان است</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همه عواملی که به عنوان ترغیب کننده به یک دعا یا شیء هستند را نمی توان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برخی از آنها در زمره عناوین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وقتی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bookmarkStart w:id="130" w:name="pg10958_145603"/>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يكى از آن چهار بلدى است كه حق تعالى آن را اختيار فرموده و طور سينين تفسير به آن شده و در روايت است كه آن حرم خدا و حرم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این نکته را نمی توان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چرا که این دو موضوع در ازای انجام عمل هستند و در اینجا بحث از انجام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وقتی گفته می شود از حضرت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تسکین سر درد، سر مسح شود و هفت مرتبه ذکری گفته شود</w:t>
      </w:r>
      <w:r>
        <w:rPr>
          <w:rStyle w:val="FootnoteAnchor"/>
          <w:rtl w:val="true"/>
        </w:rPr>
        <w:footnoteReference w:id="172"/>
      </w:r>
      <w:r>
        <w:rPr>
          <w:rFonts w:ascii="IRNazanin" w:hAnsi="IRNazanin" w:eastAsia="IRNazanin"/>
          <w:color w:val="111111"/>
          <w:sz w:val="28"/>
          <w:sz w:val="28"/>
          <w:szCs w:val="28"/>
          <w:rtl w:val="true"/>
          <w:lang w:bidi="fa-IR"/>
        </w:rPr>
        <w:t xml:space="preserve">، این نکته را معمولاً در عرف،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کنند و عرف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معلول عملی تفسیر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ممکن است با تسامح بتوان همه عوامل ترغیب کننده در روایات را اشاره کننده به ثواب اعمال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و ثواب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ضمن اشاره به یک عمل ذکر شده و گاه به عنوان قسمتی مستقل و به طور مفصّل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برخی از ایام و ماه 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 فضیلت برخی از نمازها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همچنین فضیلت برخی امور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متعلق به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نگارش بیشتری شده است</w:t>
      </w:r>
      <w:r>
        <w:rPr>
          <w:rFonts w:eastAsia="IRNazanin" w:cs="IRNazanin"/>
          <w:color w:val="111111"/>
          <w:sz w:val="28"/>
          <w:szCs w:val="28"/>
          <w:rtl w:val="true"/>
          <w:lang w:bidi="fa-IR"/>
        </w:rPr>
        <w:t>.</w:t>
      </w:r>
    </w:p>
    <w:p>
      <w:pPr>
        <w:pStyle w:val="Heading6"/>
        <w:numPr>
          <w:ilvl w:val="5"/>
          <w:numId w:val="1"/>
        </w:numPr>
        <w:rPr/>
      </w:pPr>
      <w:bookmarkStart w:id="131" w:name="__RefHeading___Toc5328942_2870459653"/>
      <w:bookmarkStart w:id="132" w:name="_Toc46"/>
      <w:bookmarkEnd w:id="131"/>
      <w:r>
        <w:rPr>
          <w:rtl w:val="true"/>
        </w:rPr>
        <w:t>عنصر ششم – مباحث تاریخی</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اعمال سال دارد، در ضمن اعمال هر یک از ماه های سال، به مباحث تاریخی، که عمده آنها تاریخ شهادت یا ولادت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پردازد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مباحث تاریخی در این کتاب شریف به صورت کم رنگ مشاهده می شود و </w:t>
      </w:r>
      <w:bookmarkStart w:id="133" w:name="pg10958_145604"/>
    </w:p>
    <w:p>
      <w:pPr>
        <w:pStyle w:val="BookText"/>
        <w:rPr/>
      </w:pPr>
      <w:bookmarkEnd w:id="133"/>
      <w:r>
        <w:rPr>
          <w:rFonts w:ascii="IRNazanin" w:hAnsi="IRNazanin" w:eastAsia="IRNazanin"/>
          <w:color w:val="111111"/>
          <w:sz w:val="28"/>
          <w:sz w:val="28"/>
          <w:szCs w:val="28"/>
          <w:rtl w:val="true"/>
          <w:lang w:bidi="fa-IR"/>
        </w:rPr>
        <w:t>این امر در این کتاب، کاملاً محسوس است که مؤلف محترم، به شکل تلگرافی و گذرا به مسائل تاریخی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میلاد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نظری نداده بلکه هر دو مطلب را بدون ابراز نظر بیان داشته است و نیز در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کاروان حسینی به کربلا رسیدند، دلیل و شاهدی بیان نکرده است و در ضمن اعمال روز غدیر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اشاره این ننموده و در اعمال روز عاشورا هیچ اشاره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و البته دلیل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چنانچه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اهمیت مقتل خوانی به این نکته اشاره می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همچنین در این تألیف، به مسائل تاریخی، بیشتر، از دریچه روایات توجه شده است چنانچه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و اگر گاهی از کتب تاریخی و نه روایی استفاده شده، هدف آن تعظیم و تجلیل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فضائل آنان بوده است چنانچه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شب بیست و هفتم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آنها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را در اهمّیّت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نقل می کند</w:t>
      </w:r>
      <w:r>
        <w:rPr>
          <w:rStyle w:val="FootnoteAnchor"/>
          <w:rtl w:val="true"/>
        </w:rPr>
        <w:footnoteReference w:id="180"/>
      </w:r>
      <w:r>
        <w:rPr>
          <w:rFonts w:ascii="IRNazanin" w:hAnsi="IRNazanin" w:eastAsia="IRNazanin"/>
          <w:color w:val="111111"/>
          <w:sz w:val="28"/>
          <w:sz w:val="28"/>
          <w:szCs w:val="28"/>
          <w:rtl w:val="true"/>
          <w:lang w:bidi="fa-IR"/>
        </w:rPr>
        <w:t xml:space="preserve">و پس از بیان کیفیت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با پای پیاده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134" w:name="__RefHeading___Toc5328944_2870459653"/>
      <w:bookmarkStart w:id="135" w:name="_Toc47"/>
      <w:bookmarkEnd w:id="134"/>
      <w:r>
        <w:rPr>
          <w:rtl w:val="true"/>
        </w:rPr>
        <w:t>عنصر هفتم</w:t>
      </w:r>
      <w:r>
        <w:rPr>
          <w:rtl w:val="true"/>
        </w:rPr>
        <w:t xml:space="preserve">- </w:t>
      </w:r>
      <w:r>
        <w:rPr>
          <w:rtl w:val="true"/>
        </w:rPr>
        <w:t>حکایات</w:t>
      </w:r>
      <w:bookmarkEnd w:id="13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حکایت کوتاه و بلند، ذکر شده، که مهم ترین آنها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فتحعلی سلطان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صادق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برخی از تعقیبات نماز برای گشایش روزی رخ داده است و در باب اول ، در تعقیبات نمازها ذکر شده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حکایتی دیگر که آن 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یکی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w:t>
      </w:r>
      <w:bookmarkStart w:id="136" w:name="pg10958_145605"/>
    </w:p>
    <w:p>
      <w:pPr>
        <w:pStyle w:val="BookText"/>
        <w:rPr/>
      </w:pPr>
      <w:bookmarkEnd w:id="136"/>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در مورد اهمیت رعایت احترام به تربت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باب سوم در بحث تذییل در فضیلت و آداب تربت مقدسه ذکر شده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علی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تشرف به محضر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بعد از بحث زیارت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سید رشتی که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پس از کیفیت زیارت جامعه کبیره آمده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گاه در نقل اصل ادعیه و زیارات استناد به این حکایات و خواب و رؤیا ننموده است بلکه اصل ادعیه و زیارات را با استناد به منابع مهم روایی ذکر می نماید و پس از آن در برخی مواضع بسیار اندک به برخی از حکایات بسیار مهم و معتبر جهت بیان اهمیت مطلب اشاره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ذکر این حکایات نباید ذهن مخاطب را دچار برخی انحرافات کند که در توسل به ادعیه و زیارات توجه به تشرّفات و حکایات غیر معتبر داشته باشد</w:t>
      </w:r>
      <w:r>
        <w:rPr>
          <w:rFonts w:eastAsia="IRNazanin" w:cs="IRNazanin"/>
          <w:color w:val="111111"/>
          <w:sz w:val="28"/>
          <w:szCs w:val="28"/>
          <w:rtl w:val="true"/>
          <w:lang w:bidi="fa-IR"/>
        </w:rPr>
        <w:t>.</w:t>
      </w:r>
    </w:p>
    <w:p>
      <w:pPr>
        <w:pStyle w:val="Heading6"/>
        <w:numPr>
          <w:ilvl w:val="5"/>
          <w:numId w:val="1"/>
        </w:numPr>
        <w:rPr/>
      </w:pPr>
      <w:bookmarkStart w:id="137" w:name="__RefHeading___Toc5328946_2870459653"/>
      <w:bookmarkStart w:id="138" w:name="_Toc48"/>
      <w:bookmarkEnd w:id="137"/>
      <w:r>
        <w:rPr>
          <w:rtl w:val="true"/>
        </w:rPr>
        <w:t>عنصر هشتم</w:t>
      </w:r>
      <w:r>
        <w:rPr>
          <w:rtl w:val="true"/>
        </w:rPr>
        <w:t xml:space="preserve">- </w:t>
      </w:r>
      <w:r>
        <w:rPr>
          <w:rtl w:val="true"/>
        </w:rPr>
        <w:t>مباحث فنی و علمی</w:t>
      </w:r>
      <w:bookmarkEnd w:id="13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نوشته شده برای توده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بررسی های مطوّل کارشناسانه سندشناسی و فقهی و مانند آن، این کتاب شریف را نگارش نموده است و البته در مواردی که ادعیه و اعمال و زیارات معتبر بوده،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گاه به زبان ساده و به شکل کوتاه برای مردم، از ضعف یک عمل یا شواهد قوّت آن سخن نموده است مانند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ضعف آن</w:t>
      </w:r>
      <w:r>
        <w:rPr>
          <w:rStyle w:val="FootnoteAnchor"/>
          <w:rtl w:val="true"/>
        </w:rPr>
        <w:footnoteReference w:id="186"/>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ضعف سندی آن و شواهد قوّت روایت آن سخن گفته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همچنین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چنانچه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مشهور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تفاوت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سَخِرُوا بِإِمَامِك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سَخِرُوا بِأَيَّامِك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مهم ترین بحث علمی که ایشان در این کتاب شریف مطرح کرده بی شک بحثی است که بعد از زیارات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مداخله نا اهلان در کتب دعا و نکوهش کتاب 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آورده است</w:t>
      </w:r>
      <w:r>
        <w:rPr>
          <w:rStyle w:val="FootnoteAnchor"/>
          <w:rtl w:val="true"/>
        </w:rPr>
        <w:footnoteReference w:id="188"/>
      </w:r>
      <w:r>
        <w:rPr>
          <w:rFonts w:ascii="IRNazanin" w:hAnsi="IRNazanin" w:eastAsia="IRNazanin"/>
          <w:color w:val="111111"/>
          <w:sz w:val="28"/>
          <w:sz w:val="28"/>
          <w:szCs w:val="28"/>
          <w:rtl w:val="true"/>
          <w:lang w:bidi="fa-IR"/>
        </w:rPr>
        <w:t xml:space="preserve">که لازم است عموم مردم این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خوانده و مورد توجه خویش قرار دهند</w:t>
      </w:r>
      <w:r>
        <w:rPr>
          <w:rFonts w:eastAsia="IRNazanin" w:cs="IRNazanin"/>
          <w:color w:val="111111"/>
          <w:sz w:val="28"/>
          <w:szCs w:val="28"/>
          <w:rtl w:val="true"/>
          <w:lang w:bidi="fa-IR"/>
        </w:rPr>
        <w:t xml:space="preserve">. </w:t>
      </w:r>
      <w:bookmarkStart w:id="139" w:name="pg10958_145607"/>
    </w:p>
    <w:p>
      <w:pPr>
        <w:pStyle w:val="Heading5"/>
        <w:numPr>
          <w:ilvl w:val="4"/>
          <w:numId w:val="1"/>
        </w:numPr>
        <w:rPr/>
      </w:pPr>
      <w:bookmarkStart w:id="140" w:name="__RefHeading___Toc5328948_2870459653"/>
      <w:bookmarkStart w:id="141" w:name="_Toc49"/>
      <w:bookmarkEnd w:id="139"/>
      <w:bookmarkEnd w:id="140"/>
      <w:r>
        <w:rPr>
          <w:rtl w:val="true"/>
        </w:rPr>
        <w:t>سؤالات</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تألیفات محدّث قمی چه مقدار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مهم ترین این تألیفات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از شاگردان شیخ عباس قمی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تألیف مفاتیح الجنان چه بوده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 هایی مفاتیح الجنان را در زمان خود از دیگر کتب دعایی ممتاز نموده بوده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های نوشته شده بر مفاتیح الجنان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محور رابطه قرآن و ادعیه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در تفاوت مناجات و ندا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اصطلاح حرز و تعویذ و عوذه در کتب ادعیه را تشریح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نمونه از صلوات های مهم مفاتیح الجنان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پيامبران و امامان معصوم از گناه مى باشند و هرگز گناهى مرتكب نشده اند پس چرا در برخى از دعاهاى معتبر عباراتى وارد شده است كه ظاهر آنها اقرار به گناه مى باشد و امامان از درگاه الهى خواستار آمرزش گناهان خويش شده اند؟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بحث فنی و علمی در کجای مفاتیح الجنان و در چه موضوعی مطرح شده است؟ </w:t>
      </w:r>
      <w:bookmarkStart w:id="142" w:name="pg10958_145608"/>
    </w:p>
    <w:p>
      <w:pPr>
        <w:pStyle w:val="Heading4"/>
        <w:numPr>
          <w:ilvl w:val="3"/>
          <w:numId w:val="1"/>
        </w:numPr>
        <w:rPr/>
      </w:pPr>
      <w:bookmarkStart w:id="143" w:name="__RefHeading___Toc5328950_2870459653"/>
      <w:bookmarkStart w:id="144" w:name="_Toc50"/>
      <w:bookmarkEnd w:id="142"/>
      <w:bookmarkEnd w:id="143"/>
      <w:r>
        <w:rPr>
          <w:rtl w:val="true"/>
        </w:rPr>
        <w:t>درس سوم – روش شناسی مفاتیح الجنان</w:t>
      </w:r>
      <w:bookmarkEnd w:id="144"/>
    </w:p>
    <w:p>
      <w:pPr>
        <w:pStyle w:val="Heading5"/>
        <w:numPr>
          <w:ilvl w:val="4"/>
          <w:numId w:val="1"/>
        </w:numPr>
        <w:rPr/>
      </w:pPr>
      <w:bookmarkStart w:id="145" w:name="__RefHeading___Toc5328952_2870459653"/>
      <w:bookmarkStart w:id="146" w:name="_Toc51"/>
      <w:bookmarkEnd w:id="145"/>
      <w:r>
        <w:rPr/>
        <w:t>1</w:t>
      </w:r>
      <w:r>
        <w:rPr>
          <w:rtl w:val="true"/>
        </w:rPr>
        <w:t xml:space="preserve">- </w:t>
      </w:r>
      <w:r>
        <w:rPr>
          <w:rtl w:val="true"/>
        </w:rPr>
        <w:t>آشنایی با نمای کلّی مفاتیح الجنان</w:t>
      </w:r>
      <w:bookmarkEnd w:id="146"/>
    </w:p>
    <w:p>
      <w:pPr>
        <w:pStyle w:val="Heading6"/>
        <w:numPr>
          <w:ilvl w:val="5"/>
          <w:numId w:val="1"/>
        </w:numPr>
        <w:rPr/>
      </w:pPr>
      <w:bookmarkStart w:id="147" w:name="__RefHeading___Toc5328954_2870459653"/>
      <w:bookmarkStart w:id="148" w:name="_Toc52"/>
      <w:bookmarkEnd w:id="147"/>
      <w:r>
        <w:rPr/>
        <w:t>1-2</w:t>
      </w:r>
      <w:r>
        <w:rPr>
          <w:rtl w:val="true"/>
        </w:rPr>
        <w:t>.</w:t>
      </w:r>
      <w:r>
        <w:rPr>
          <w:rtl w:val="true"/>
        </w:rPr>
        <w:t>چینش ابواب کتاب</w:t>
      </w:r>
      <w:bookmarkEnd w:id="148"/>
    </w:p>
    <w:p>
      <w:pPr>
        <w:pStyle w:val="BookText"/>
        <w:rPr/>
      </w:pPr>
      <w:r>
        <w:rPr>
          <w:rFonts w:ascii="IRNazanin" w:hAnsi="IRNazanin" w:eastAsia="IRNazanin"/>
          <w:color w:val="111111"/>
          <w:sz w:val="28"/>
          <w:sz w:val="28"/>
          <w:szCs w:val="28"/>
          <w:rtl w:val="true"/>
          <w:lang w:bidi="fa-IR"/>
        </w:rPr>
        <w:t>باب اول مفاتیح الجنان، اختصاص به تعقيب نمازها و دعاهاى ايام هفته و اعمال شب و روز جمعه و بعضی دعاهای مشهور و برخی از مناجات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اعمال ماه هاى سال و باب سوم در زيارات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چینش به کار رفته در مورد این سه باب درست و کاملاً معقول است چرا که در باب اول، مطالب پرکاربردتر و روزانه مؤمنان ذکر شده که در هر روز و یا هر هفته عمر خویش به آنها محتاجند و بودن این امور در ابتدای کتاب سهولت دسترسی به آنها را بیشتر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نظر می رسد، اعمال ماه های سال برای عموم مؤمنان کاربرد بیشتری نسبت به غالب زیارات دارد اگر چه در اعمال سال در مواضع لازم، به زیاراتی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بسیاری از مؤمنان، به جهت دوری از عتبات عالیات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امکان زیارت روزانه و ماهانه این اماکن را نداشته و طبیعتاً اقبال آنها به باب اعمال ماه های سال بیشتر از باب زیارات می باشد و البته در مواضعی از اعمال ماه های سال، که ارجاع به زیارتی شده، به باب زیارات رجوع می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به نظر می رسد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بهتر از برخی از کتب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 تعقیبات و اعمال شب و روز و این سری مباحث را به اواخر کتاب منتقل نموده اند</w:t>
      </w:r>
      <w:r>
        <w:rPr>
          <w:rFonts w:eastAsia="IRNazanin" w:cs="IRNazanin"/>
          <w:color w:val="111111"/>
          <w:sz w:val="28"/>
          <w:szCs w:val="28"/>
          <w:rtl w:val="true"/>
          <w:lang w:bidi="fa-IR"/>
        </w:rPr>
        <w:t xml:space="preserve">. </w:t>
      </w:r>
      <w:bookmarkStart w:id="149" w:name="pg10958_145609"/>
    </w:p>
    <w:p>
      <w:pPr>
        <w:pStyle w:val="Heading6"/>
        <w:numPr>
          <w:ilvl w:val="5"/>
          <w:numId w:val="1"/>
        </w:numPr>
        <w:rPr/>
      </w:pPr>
      <w:bookmarkStart w:id="150" w:name="__RefHeading___Toc5328956_2870459653"/>
      <w:bookmarkStart w:id="151" w:name="_Toc53"/>
      <w:bookmarkEnd w:id="149"/>
      <w:bookmarkEnd w:id="150"/>
      <w:r>
        <w:rPr/>
        <w:t>2-2</w:t>
      </w:r>
      <w:r>
        <w:rPr>
          <w:rtl w:val="true"/>
        </w:rPr>
        <w:t xml:space="preserve">. </w:t>
      </w:r>
      <w:r>
        <w:rPr>
          <w:rtl w:val="true"/>
        </w:rPr>
        <w:t>افزوده هاى كتاب</w:t>
      </w:r>
      <w:bookmarkEnd w:id="151"/>
    </w:p>
    <w:p>
      <w:pPr>
        <w:pStyle w:val="Heading6"/>
        <w:numPr>
          <w:ilvl w:val="5"/>
          <w:numId w:val="1"/>
        </w:numPr>
        <w:rPr/>
      </w:pPr>
      <w:bookmarkStart w:id="152" w:name="__RefHeading___Toc5328958_2870459653"/>
      <w:bookmarkStart w:id="153" w:name="_Toc54"/>
      <w:bookmarkEnd w:id="152"/>
      <w:r>
        <w:rPr>
          <w:rtl w:val="true"/>
        </w:rPr>
        <w:t>نوع اول</w:t>
      </w:r>
      <w:r>
        <w:rPr>
          <w:rtl w:val="true"/>
        </w:rPr>
        <w:t xml:space="preserve">- </w:t>
      </w:r>
      <w:r>
        <w:rPr>
          <w:rtl w:val="true"/>
        </w:rPr>
        <w:t>افزوده های مؤلّف</w:t>
      </w:r>
      <w:bookmarkEnd w:id="153"/>
    </w:p>
    <w:p>
      <w:pPr>
        <w:pStyle w:val="BookText"/>
        <w:rPr/>
      </w:pPr>
      <w:r>
        <w:rPr>
          <w:rFonts w:ascii="IRNazanin" w:hAnsi="IRNazanin" w:eastAsia="IRNazanin"/>
          <w:color w:val="111111"/>
          <w:sz w:val="28"/>
          <w:sz w:val="28"/>
          <w:szCs w:val="28"/>
          <w:rtl w:val="true"/>
          <w:lang w:bidi="fa-IR"/>
        </w:rPr>
        <w:t xml:space="preserve">مؤلف، پس از اتمام و انتشار كتاب، به این نظر می رسد که افزودن برخی از ادعیه به این کتاب شریف امری لازم است اما به جهت اینکه فتح بابی برای تصرّف دیگران در این کتاب نشود در چاپ هاى بعدى افزوده ها را در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ضمن آن قرار می دهد، اين اضافات در ذیل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اول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ى كتاب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اول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هشت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مفصّل است که در گذشته در حاشیه مفاتیح به چاپ می رسید و امروزه در انتهای آن چاپ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مجموعه ای است از اعمال شبانه روز و نمازها و تعویذات و حرزها و اذکار و ادعیه کوتاه و خواص بعضی از سور و مجملی از آداب اموات که محدّث قمی، خود، می گوید این کتاب را به جهت اینکه منضمّ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فایده آن را کامل گرداند، جمع نمودم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قابل ذکر است این کتاب، دارای دو ملحقات بوده که پس از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اهمّیّت الحاق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جهت است، یکی کوتاهی ادعیه آن، چرا که بیشتر ادعیه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هستند و این امر سهولت در خواندن را فراهم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کاربردی بودن و تعلق به زمان و مکان خاص نداشتن آن است که ادعیه این چنینی نیز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p>
    <w:p>
      <w:pPr>
        <w:pStyle w:val="Heading6"/>
        <w:numPr>
          <w:ilvl w:val="5"/>
          <w:numId w:val="1"/>
        </w:numPr>
        <w:rPr/>
      </w:pPr>
      <w:bookmarkStart w:id="154" w:name="__RefHeading___Toc5328960_2870459653"/>
      <w:bookmarkStart w:id="155" w:name="_Toc55"/>
      <w:bookmarkEnd w:id="154"/>
      <w:r>
        <w:rPr>
          <w:rtl w:val="true"/>
        </w:rPr>
        <w:t>نوع دوم</w:t>
      </w:r>
      <w:r>
        <w:rPr>
          <w:rtl w:val="true"/>
        </w:rPr>
        <w:t xml:space="preserve">- </w:t>
      </w:r>
      <w:r>
        <w:rPr>
          <w:rtl w:val="true"/>
        </w:rPr>
        <w:t>افزوده های دیگران</w:t>
      </w:r>
      <w:bookmarkEnd w:id="155"/>
    </w:p>
    <w:p>
      <w:pPr>
        <w:pStyle w:val="Heading6"/>
        <w:numPr>
          <w:ilvl w:val="5"/>
          <w:numId w:val="1"/>
        </w:numPr>
        <w:rPr/>
      </w:pPr>
      <w:bookmarkStart w:id="156" w:name="__RefHeading___Toc5328962_2870459653"/>
      <w:bookmarkStart w:id="157" w:name="_Toc56"/>
      <w:bookmarkEnd w:id="156"/>
      <w:r>
        <w:rPr>
          <w:rtl w:val="true"/>
        </w:rPr>
        <w:t xml:space="preserve">افزوده اول </w:t>
      </w:r>
      <w:r>
        <w:rPr>
          <w:rtl w:val="true"/>
        </w:rPr>
        <w:t xml:space="preserve">- </w:t>
      </w:r>
      <w:r>
        <w:rPr>
          <w:rtl w:val="true"/>
        </w:rPr>
        <w:t>سوره هایی از قرآن کریم</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متن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ای از قرآن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امر نیز چهار چیز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هدف مؤلّف این نبوده است؛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اصلی </w:t>
      </w:r>
    </w:p>
    <w:p>
      <w:pPr>
        <w:pStyle w:val="BookText"/>
        <w:rPr/>
      </w:pPr>
      <w:r>
        <w:rPr>
          <w:rFonts w:ascii="IRNazanin" w:hAnsi="IRNazanin" w:eastAsia="IRNazanin"/>
          <w:color w:val="111111"/>
          <w:sz w:val="28"/>
          <w:sz w:val="28"/>
          <w:szCs w:val="28"/>
          <w:rtl w:val="true"/>
          <w:lang w:bidi="fa-IR"/>
        </w:rPr>
        <w:t xml:space="preserve">محدّث بزرگوار اصلاح آن کتاب بوده، چنین سوره هایی از قرآن موجود نیست و از آنجا 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و در آن کتاب سوره های قرآن نبوده است در این کتاب شریف نیز سوره ای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تبعیّت از گذشتگان؛ کتب ادعیه در طول تاریخ شیعه حاوی سوره های قرآن نبوده و در کتاب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هایی از قرآن به عنوان مکمّل نیامده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رهرو و پیرو مسیر علمای گذشته می دانسته، همین مسیر را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فوائد ارجاع افراد به قرآن کریم؛ با وجود قرآن در همه منازل و مکان ها، نه تنها احساس نیاز به وجود سوره های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شده است که از فوائد نبودن سوره های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ارجاع افراد به قرآن کریم است که سود و تأثیر فراوان دارد و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موردی که به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 تنها یکی از دعاهای این کتاب شریف را به صورت کامل می آورد</w:t>
      </w:r>
      <w:r>
        <w:rPr>
          <w:rStyle w:val="FootnoteAnchor"/>
          <w:rtl w:val="true"/>
        </w:rPr>
        <w:footnoteReference w:id="190"/>
      </w:r>
      <w:r>
        <w:rPr>
          <w:rFonts w:ascii="IRNazanin" w:hAnsi="IRNazanin" w:eastAsia="IRNazanin"/>
          <w:color w:val="111111"/>
          <w:sz w:val="28"/>
          <w:sz w:val="28"/>
          <w:szCs w:val="28"/>
          <w:rtl w:val="true"/>
          <w:lang w:bidi="fa-IR"/>
        </w:rPr>
        <w:t>و در سایر موارد فقط ارجاع می دهد</w:t>
      </w:r>
      <w:r>
        <w:rPr>
          <w:rStyle w:val="FootnoteAnchor"/>
          <w:rtl w:val="true"/>
        </w:rPr>
        <w:footnoteReference w:id="191"/>
      </w:r>
      <w:r>
        <w:rPr>
          <w:rFonts w:ascii="IRNazanin" w:hAnsi="IRNazanin" w:eastAsia="IRNazanin"/>
          <w:color w:val="111111"/>
          <w:sz w:val="28"/>
          <w:sz w:val="28"/>
          <w:szCs w:val="28"/>
          <w:rtl w:val="true"/>
          <w:lang w:bidi="fa-IR"/>
        </w:rPr>
        <w:t xml:space="preserve">، چرا که رجوع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آشنایی ایشان با این کتاب شریف و استفاده از دیگر ادعیه آن است، به همین صورت، عدم ذکر سوره ها، این فایده را دارد که قرآن کریم، در موارد بیشتری مورد استفاده عموم جامعه قرار گیرد و احیاناً بی نیازی به آن احساس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رعایت اختصار؛ حجم مفاتیح الجنان به اندازه کافی بزرگ بوده است و محدّث بزرگوار به این امر توجه داشته و به همین جهت مجبور بوده است که تا حدّ امکان مواردی را که می شده،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امروزه به طور معمول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سوره بلند و کوچک قرآن چاپ می شود که به نظر می رسد این امر سه دلیل داشته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کاربرد زیاد آنها؛ اینکه این سوره ها در مفاتیح پرکاربرد محسوب می شوند به عنوان مثال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مفاتیح های معمول ذکر شده اند به ترتیب </w:t>
      </w:r>
      <w:bookmarkStart w:id="158" w:name="pg10958_145611"/>
    </w:p>
    <w:p>
      <w:pPr>
        <w:pStyle w:val="BookText"/>
        <w:rPr/>
      </w:pPr>
      <w:bookmarkEnd w:id="158"/>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متن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توصیه به 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دوم اینکه این سوره ها به طور کلی و بدون در نظر گرفتن اعمال مفاتیح الجنان نیز اهمیت بسیار داشته و ثواب فراوانی برای خواندن آنها ذکر شده و احتمالاً هدف ناشران از نگارش این سوره ها ترویج و تشویق به خواندن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جهت تبرّک و تیمّن؛ چرا که شروع این کتاب شریف با سوره هایی از قرآن، زینت بخش ادعیه آن محسوب می شود</w:t>
      </w:r>
      <w:r>
        <w:rPr>
          <w:rFonts w:eastAsia="IRNazanin" w:cs="IRNazanin"/>
          <w:color w:val="111111"/>
          <w:sz w:val="28"/>
          <w:szCs w:val="28"/>
          <w:rtl w:val="true"/>
          <w:lang w:bidi="fa-IR"/>
        </w:rPr>
        <w:t>.</w:t>
      </w:r>
    </w:p>
    <w:p>
      <w:pPr>
        <w:pStyle w:val="Heading6"/>
        <w:numPr>
          <w:ilvl w:val="5"/>
          <w:numId w:val="1"/>
        </w:numPr>
        <w:rPr/>
      </w:pPr>
      <w:bookmarkStart w:id="159" w:name="__RefHeading___Toc5328964_2870459653"/>
      <w:bookmarkStart w:id="160" w:name="_Toc57"/>
      <w:bookmarkEnd w:id="159"/>
      <w:r>
        <w:rPr>
          <w:rtl w:val="true"/>
        </w:rPr>
        <w:t xml:space="preserve">افزوده های دوم و سوم </w:t>
      </w:r>
      <w:r>
        <w:rPr>
          <w:rtl w:val="true"/>
        </w:rPr>
        <w:t xml:space="preserve">- </w:t>
      </w:r>
      <w:r>
        <w:rPr>
          <w:rtl w:val="true"/>
        </w:rPr>
        <w:t>ملحقات دوم مفاتیح الجنان و دعای مکارم الاخلاق</w:t>
      </w:r>
      <w:bookmarkEnd w:id="160"/>
    </w:p>
    <w:p>
      <w:pPr>
        <w:pStyle w:val="BookText"/>
        <w:rPr/>
      </w:pPr>
      <w:r>
        <w:rPr>
          <w:rFonts w:ascii="IRNazanin" w:hAnsi="IRNazanin" w:eastAsia="IRNazanin"/>
          <w:color w:val="111111"/>
          <w:sz w:val="28"/>
          <w:sz w:val="28"/>
          <w:szCs w:val="28"/>
          <w:rtl w:val="true"/>
          <w:lang w:bidi="fa-IR"/>
        </w:rPr>
        <w:t xml:space="preserve">از مقدمه ملحقات دوم مشخص می شود که این مقدمه،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نگارنده و محقق این قسمت نیز، خود را معرفی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این قسمت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نماز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آن، ذکر شده به صورت کامل ارائه شده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که بعد از نماز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دیگری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زیارت برای امام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تسبیحی که در اعمال روز عرفه به اختصار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شکل کامل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پس از ملحقات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بیستم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علت ذکر این دعا، به نظر می رسد، اشاره هایی است که در دو قسمت از مفاتیح به این دعا شده و مصنف، تنها، نام این دعا را می آورد</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161" w:name="__RefHeading___Toc5328966_2870459653"/>
      <w:bookmarkStart w:id="162" w:name="_Toc58"/>
      <w:bookmarkEnd w:id="161"/>
      <w:r>
        <w:rPr>
          <w:rtl w:val="true"/>
        </w:rPr>
        <w:t xml:space="preserve">افزوده های چهارم و پنجم – ملحقات اول و دوم </w:t>
      </w:r>
      <w:r>
        <w:rPr>
          <w:rtl w:val="true"/>
        </w:rPr>
        <w:t>«</w:t>
      </w:r>
      <w:r>
        <w:rPr>
          <w:rtl w:val="true"/>
        </w:rPr>
        <w:t>الباقیات الصالحات</w:t>
      </w:r>
      <w:r>
        <w:rPr>
          <w:rtl w:val="true"/>
        </w:rPr>
        <w:t>»</w:t>
      </w:r>
      <w:bookmarkEnd w:id="16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نیست که این دو مطلبِ الحاق 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هیچ مقدمه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اول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bookmarkStart w:id="163" w:name="pg10958_145612"/>
    </w:p>
    <w:p>
      <w:pPr>
        <w:pStyle w:val="BookText"/>
        <w:rPr/>
      </w:pPr>
      <w:bookmarkEnd w:id="163"/>
      <w:r>
        <w:rPr>
          <w:rFonts w:ascii="IRNazanin" w:hAnsi="IRNazanin" w:eastAsia="IRNazanin"/>
          <w:color w:val="111111"/>
          <w:sz w:val="28"/>
          <w:sz w:val="28"/>
          <w:szCs w:val="28"/>
          <w:rtl w:val="true"/>
          <w:lang w:bidi="fa-IR"/>
        </w:rPr>
        <w:t xml:space="preserve">دارا بودن ادعیه و عوذه های کوتاه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نیز ادعیه و عوذه های کوتاه متعدّد ذکر شده است، اما ملحقات دوم دارای دعای بلند سی و یکم صحیفه سجادیه و حدیث شریف کساء و سوره های عنکبوت و روم و دخان بوده و رنگ رخساره این موارد کاملاً حکایت از این دارد که مطالب مذکور توسط ناشران و آن هم نه به جهت الحاق،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الحاق،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ترتیب دهی به افزوده های غیر مؤلّف، امری لازم است چرا که پراکندگی این امور، امری مناسب نمی باشد، مثلاً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به سوره های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که البته غیر از بحث نظم دهی، رعایت احترام به قرآن کریم نیز در اینجا درخور توجه است</w:t>
      </w:r>
      <w:r>
        <w:rPr>
          <w:rFonts w:eastAsia="IRNazanin" w:cs="IRNazanin"/>
          <w:color w:val="111111"/>
          <w:sz w:val="28"/>
          <w:szCs w:val="28"/>
          <w:rtl w:val="true"/>
          <w:lang w:bidi="fa-IR"/>
        </w:rPr>
        <w:t>.</w:t>
      </w:r>
    </w:p>
    <w:p>
      <w:pPr>
        <w:pStyle w:val="Heading5"/>
        <w:numPr>
          <w:ilvl w:val="4"/>
          <w:numId w:val="1"/>
        </w:numPr>
        <w:rPr/>
      </w:pPr>
      <w:bookmarkStart w:id="164" w:name="__RefHeading___Toc5328968_2870459653"/>
      <w:bookmarkStart w:id="165" w:name="_Toc59"/>
      <w:bookmarkEnd w:id="164"/>
      <w:r>
        <w:rPr/>
        <w:t>2</w:t>
      </w:r>
      <w:r>
        <w:rPr>
          <w:rtl w:val="true"/>
        </w:rPr>
        <w:t xml:space="preserve">- </w:t>
      </w:r>
      <w:r>
        <w:rPr>
          <w:rtl w:val="true"/>
        </w:rPr>
        <w:t>آشنایی تفصیلی با مفاتیح الجنان</w:t>
      </w:r>
      <w:bookmarkEnd w:id="165"/>
    </w:p>
    <w:p>
      <w:pPr>
        <w:pStyle w:val="Heading6"/>
        <w:numPr>
          <w:ilvl w:val="5"/>
          <w:numId w:val="1"/>
        </w:numPr>
        <w:rPr/>
      </w:pPr>
      <w:bookmarkStart w:id="166" w:name="__RefHeading___Toc5328970_2870459653"/>
      <w:bookmarkStart w:id="167" w:name="_Toc60"/>
      <w:bookmarkEnd w:id="166"/>
      <w:r>
        <w:rPr/>
        <w:t>2-1</w:t>
      </w:r>
      <w:r>
        <w:rPr>
          <w:rtl w:val="true"/>
        </w:rPr>
        <w:t xml:space="preserve">. </w:t>
      </w:r>
      <w:r>
        <w:rPr>
          <w:rtl w:val="true"/>
        </w:rPr>
        <w:t>نکات به کار رفته در سراسر مفاتیح الجنان</w:t>
      </w:r>
      <w:bookmarkEnd w:id="167"/>
    </w:p>
    <w:p>
      <w:pPr>
        <w:pStyle w:val="Heading6"/>
        <w:numPr>
          <w:ilvl w:val="5"/>
          <w:numId w:val="1"/>
        </w:numPr>
        <w:rPr/>
      </w:pPr>
      <w:bookmarkStart w:id="168" w:name="__RefHeading___Toc5328972_2870459653"/>
      <w:bookmarkStart w:id="169" w:name="_Toc61"/>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به طور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برجسته و مهم بسیاری اعمال شده است که ذکر این نکات کلی به درازا می انجامند، با این وجود برخی از نکات مهم به کار 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چنین برشمرد</w:t>
      </w:r>
      <w:r>
        <w:rPr>
          <w:rFonts w:eastAsia="IRNazanin" w:cs="IRNazanin"/>
          <w:color w:val="111111"/>
          <w:sz w:val="28"/>
          <w:szCs w:val="28"/>
          <w:rtl w:val="true"/>
          <w:lang w:bidi="fa-IR"/>
        </w:rPr>
        <w:t>:</w:t>
      </w:r>
    </w:p>
    <w:p>
      <w:pPr>
        <w:pStyle w:val="Heading6"/>
        <w:numPr>
          <w:ilvl w:val="5"/>
          <w:numId w:val="1"/>
        </w:numPr>
        <w:rPr/>
      </w:pPr>
      <w:bookmarkStart w:id="170" w:name="__RefHeading___Toc5328974_2870459653"/>
      <w:bookmarkStart w:id="171" w:name="_Toc62"/>
      <w:bookmarkEnd w:id="170"/>
      <w:r>
        <w:rPr>
          <w:rtl w:val="true"/>
        </w:rPr>
        <w:t xml:space="preserve">نکته اول </w:t>
      </w:r>
      <w:r>
        <w:rPr>
          <w:rtl w:val="true"/>
        </w:rPr>
        <w:t xml:space="preserve">- </w:t>
      </w:r>
      <w:r>
        <w:rPr>
          <w:rtl w:val="true"/>
        </w:rPr>
        <w:t>ذکر فضائل و ثواب ها</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مفاتیح الجنان، بنابراین دارد که در ابتدای هر بحثی ابتدا اهمیت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ذکر فضائل و چه با شمارش ثواب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نماید و سپس به کیفیت آن عمل بپردازد البته گاه پس از بیان کیفیت عمل نیز دوباره نکاتی در اهمیت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ذکر و دعا و زیارت و یا روز و ماه و یا مکان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نکته دارای اهمّیتی است که در برخی از کتب ادعیه پیشین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استفاده عموم بوده، لحاظ نشده است و عامل تشویق مؤمنان به انجام عبادات می شود</w:t>
      </w:r>
      <w:r>
        <w:rPr>
          <w:rFonts w:eastAsia="IRNazanin" w:cs="IRNazanin"/>
          <w:color w:val="111111"/>
          <w:sz w:val="28"/>
          <w:szCs w:val="28"/>
          <w:rtl w:val="true"/>
          <w:lang w:bidi="fa-IR"/>
        </w:rPr>
        <w:t xml:space="preserve">. </w:t>
      </w:r>
      <w:bookmarkStart w:id="172" w:name="pg10958_145613"/>
    </w:p>
    <w:p>
      <w:pPr>
        <w:pStyle w:val="Heading6"/>
        <w:numPr>
          <w:ilvl w:val="5"/>
          <w:numId w:val="1"/>
        </w:numPr>
        <w:rPr/>
      </w:pPr>
      <w:bookmarkStart w:id="173" w:name="__RefHeading___Toc5328976_2870459653"/>
      <w:bookmarkStart w:id="174" w:name="_Toc63"/>
      <w:bookmarkEnd w:id="172"/>
      <w:bookmarkEnd w:id="173"/>
      <w:r>
        <w:rPr>
          <w:rtl w:val="true"/>
        </w:rPr>
        <w:t>نکته دوم – مقدّم نمودن کتب معتبرتر</w:t>
      </w:r>
      <w:bookmarkEnd w:id="174"/>
    </w:p>
    <w:p>
      <w:pPr>
        <w:pStyle w:val="BookText"/>
        <w:rPr/>
      </w:pPr>
      <w:r>
        <w:rPr>
          <w:rFonts w:ascii="IRNazanin" w:hAnsi="IRNazanin" w:eastAsia="IRNazanin"/>
          <w:color w:val="111111"/>
          <w:sz w:val="28"/>
          <w:sz w:val="28"/>
          <w:szCs w:val="28"/>
          <w:rtl w:val="true"/>
          <w:lang w:bidi="fa-IR"/>
        </w:rPr>
        <w:t xml:space="preserve">نویسنده سعی نموده که ابتدا از کتب قدیمی تر و مهم تری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و سپس از کتب اشخاصی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از کتب متأخرانی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 البته گاه این نظر تغییر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می توان گفت اگر مطلبی را بدون اشاره به دیدگاه قدما مثلاً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 در اکثر یا هیچ یک از کتب قدیمی تر یافت نشده است</w:t>
      </w:r>
      <w:r>
        <w:rPr>
          <w:rFonts w:eastAsia="IRNazanin" w:cs="IRNazanin"/>
          <w:color w:val="111111"/>
          <w:sz w:val="28"/>
          <w:szCs w:val="28"/>
          <w:rtl w:val="true"/>
          <w:lang w:bidi="fa-IR"/>
        </w:rPr>
        <w:t>.</w:t>
      </w:r>
    </w:p>
    <w:p>
      <w:pPr>
        <w:pStyle w:val="Heading6"/>
        <w:numPr>
          <w:ilvl w:val="5"/>
          <w:numId w:val="1"/>
        </w:numPr>
        <w:rPr/>
      </w:pPr>
      <w:bookmarkStart w:id="175" w:name="__RefHeading___Toc5328978_2870459653"/>
      <w:bookmarkStart w:id="176" w:name="_Toc64"/>
      <w:bookmarkEnd w:id="175"/>
      <w:r>
        <w:rPr>
          <w:rtl w:val="true"/>
        </w:rPr>
        <w:t xml:space="preserve">نکته سوم </w:t>
      </w:r>
      <w:r>
        <w:rPr>
          <w:rtl w:val="true"/>
        </w:rPr>
        <w:t xml:space="preserve">- </w:t>
      </w:r>
      <w:r>
        <w:rPr>
          <w:rtl w:val="true"/>
        </w:rPr>
        <w:t>شروع از مطالب عمومی تر</w:t>
      </w:r>
      <w:bookmarkEnd w:id="176"/>
    </w:p>
    <w:p>
      <w:pPr>
        <w:pStyle w:val="BookText"/>
        <w:rPr/>
      </w:pPr>
      <w:r>
        <w:rPr>
          <w:rFonts w:ascii="IRNazanin" w:hAnsi="IRNazanin" w:eastAsia="IRNazanin"/>
          <w:color w:val="111111"/>
          <w:sz w:val="28"/>
          <w:sz w:val="28"/>
          <w:szCs w:val="28"/>
          <w:rtl w:val="true"/>
          <w:lang w:bidi="fa-IR"/>
        </w:rPr>
        <w:t xml:space="preserve">محدّث بزرگوار، در قسمت های دارای اعمال مشترکه و مختصه،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مختصه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قسمت زیارات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نماید</w:t>
      </w:r>
      <w:r>
        <w:rPr>
          <w:rFonts w:eastAsia="IRNazanin" w:cs="IRNazanin"/>
          <w:color w:val="111111"/>
          <w:sz w:val="28"/>
          <w:szCs w:val="28"/>
          <w:rtl w:val="true"/>
          <w:lang w:bidi="fa-IR"/>
        </w:rPr>
        <w:t>.</w:t>
      </w:r>
    </w:p>
    <w:p>
      <w:pPr>
        <w:pStyle w:val="Heading6"/>
        <w:numPr>
          <w:ilvl w:val="5"/>
          <w:numId w:val="1"/>
        </w:numPr>
        <w:rPr/>
      </w:pPr>
      <w:bookmarkStart w:id="177" w:name="__RefHeading___Toc5328980_2870459653"/>
      <w:bookmarkStart w:id="178" w:name="_Toc65"/>
      <w:bookmarkEnd w:id="177"/>
      <w:r>
        <w:rPr>
          <w:rtl w:val="true"/>
        </w:rPr>
        <w:t xml:space="preserve">نکته چهارم </w:t>
      </w:r>
      <w:r>
        <w:rPr>
          <w:rtl w:val="true"/>
        </w:rPr>
        <w:t xml:space="preserve">- </w:t>
      </w:r>
      <w:r>
        <w:rPr>
          <w:rtl w:val="true"/>
        </w:rPr>
        <w:t>حفظ جنبه نقلی کتاب</w:t>
      </w:r>
      <w:bookmarkEnd w:id="178"/>
    </w:p>
    <w:p>
      <w:pPr>
        <w:pStyle w:val="BookText"/>
        <w:rPr/>
      </w:pPr>
      <w:r>
        <w:rPr>
          <w:rFonts w:ascii="IRNazanin" w:hAnsi="IRNazanin" w:eastAsia="IRNazanin"/>
          <w:color w:val="111111"/>
          <w:sz w:val="28"/>
          <w:sz w:val="28"/>
          <w:szCs w:val="28"/>
          <w:rtl w:val="true"/>
          <w:lang w:bidi="fa-IR"/>
        </w:rPr>
        <w:t>حاج شیخ، بنای بر نام گذاری از خود، بر روی دعاها و زیارات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بنای بر شرح یا تفسیر نکاتی از ادعیه را ندارد و فقط در مواردی خاص، اشاراتی کوتاه نموده است و جنبه صد در صد نقلی کتاب خود را حفظ کرده است</w:t>
      </w:r>
      <w:r>
        <w:rPr>
          <w:rFonts w:eastAsia="IRNazanin" w:cs="IRNazanin"/>
          <w:color w:val="111111"/>
          <w:sz w:val="28"/>
          <w:szCs w:val="28"/>
          <w:rtl w:val="true"/>
          <w:lang w:bidi="fa-IR"/>
        </w:rPr>
        <w:t>.</w:t>
      </w:r>
    </w:p>
    <w:p>
      <w:pPr>
        <w:pStyle w:val="Heading6"/>
        <w:numPr>
          <w:ilvl w:val="5"/>
          <w:numId w:val="1"/>
        </w:numPr>
        <w:rPr/>
      </w:pPr>
      <w:bookmarkStart w:id="179" w:name="__RefHeading___Toc5328982_2870459653"/>
      <w:bookmarkStart w:id="180" w:name="_Toc66"/>
      <w:bookmarkEnd w:id="179"/>
      <w:r>
        <w:rPr/>
        <w:t>2-2</w:t>
      </w:r>
      <w:r>
        <w:rPr>
          <w:rtl w:val="true"/>
        </w:rPr>
        <w:t xml:space="preserve">. </w:t>
      </w:r>
      <w:r>
        <w:rPr>
          <w:rtl w:val="true"/>
        </w:rPr>
        <w:t>نکات به کار رفته در باب اول</w:t>
      </w:r>
      <w:bookmarkEnd w:id="180"/>
    </w:p>
    <w:p>
      <w:pPr>
        <w:pStyle w:val="Heading6"/>
        <w:numPr>
          <w:ilvl w:val="5"/>
          <w:numId w:val="1"/>
        </w:numPr>
        <w:rPr/>
      </w:pPr>
      <w:bookmarkStart w:id="181" w:name="__RefHeading___Toc5328984_2870459653"/>
      <w:bookmarkStart w:id="182" w:name="_Toc67"/>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هشت فصل این باب را می توان به سه بخش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و دوم در این بخش جای دارند و تعقیبات نمازها به جهت اهمیت و کاربرد بیشتر، نسبت به دو بخش بعدی زودتر ذکر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سوم و چهارم و پنجم، که حاوی ادعیه ایام هفته و اعمال شب و روز جمعه و زیارات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هفته است، در این بخش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در این بخش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ادعیه ایام هفته و حتی پس از اعمال شب و روز جمعه ذکر شده و این به جهت تأخر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ارتباط بی واسطه </w:t>
      </w:r>
      <w:bookmarkStart w:id="183" w:name="pg10958_145614"/>
    </w:p>
    <w:p>
      <w:pPr>
        <w:pStyle w:val="BookText"/>
        <w:rPr/>
      </w:pPr>
      <w:bookmarkEnd w:id="183"/>
      <w:r>
        <w:rPr>
          <w:rFonts w:ascii="IRNazanin" w:hAnsi="IRNazanin" w:eastAsia="IRNazanin"/>
          <w:color w:val="111111"/>
          <w:sz w:val="28"/>
          <w:sz w:val="28"/>
          <w:szCs w:val="28"/>
          <w:rtl w:val="true"/>
          <w:lang w:bidi="fa-IR"/>
        </w:rPr>
        <w:t xml:space="preserve">با خداست اهمیت بیشتری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با واسطه با خدای متعال است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در ترتیب ابواب مفاتیح الجنان نیز، باب زیارات، به عنوان سومین و آخرین باب پس از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ششم تا هشتم، در این بخش جا گرفته است که متعلق به ادعیه و مناجات هایی است که دارای اهمّیت و فایده بسیار می باشد</w:t>
      </w:r>
      <w:r>
        <w:rPr>
          <w:rFonts w:eastAsia="IRNazanin" w:cs="IRNazanin"/>
          <w:color w:val="111111"/>
          <w:sz w:val="28"/>
          <w:szCs w:val="28"/>
          <w:rtl w:val="true"/>
          <w:lang w:bidi="fa-IR"/>
        </w:rPr>
        <w:t>.</w:t>
      </w:r>
    </w:p>
    <w:p>
      <w:pPr>
        <w:pStyle w:val="Heading6"/>
        <w:numPr>
          <w:ilvl w:val="5"/>
          <w:numId w:val="1"/>
        </w:numPr>
        <w:rPr/>
      </w:pPr>
      <w:bookmarkStart w:id="184" w:name="__RefHeading___Toc5328986_2870459653"/>
      <w:bookmarkStart w:id="185" w:name="_Toc68"/>
      <w:bookmarkEnd w:id="184"/>
      <w:r>
        <w:rPr>
          <w:rtl w:val="true"/>
        </w:rPr>
        <w:t>درباره فصل اول</w:t>
      </w:r>
      <w:bookmarkEnd w:id="18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تبعیت از کتب ادعیه گذشتگان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بسیاری از تعقیبات مشترکه پشت سر هم نقل می شود و چند ذکر متفاوت با سند متفاوت و یا نقل متفاوت بیان نمی شود، بلکه گویی همه این اذکار یک پارچه و با روایتی واحد نقل شده است و در بعضی مواضع به مخاطب چنین القا می کند که دو یا چند ذکر و دعا با همدیگر یک عمل واحدند و در صورت تمایل به خواندن ذکر دوم، حتماً باید ذکر اول را به جا آورد همچنین چنین القا می نماید که مانند اعمال زیارات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بخش های مختلف بوده و مثلاً ابتدا اذن دخول است و سپس زیارت و پس از آن نماز زیارت و ترتیب این امور نباید عوض شود ترتیب در تعقیبات مشترکه نیز اهمیت زیادی دارد و نباید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تعقیبات مشترکه،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چند ذکر و دعا قرار گرفته که متبادر به ذهن در این امر این است که نمازگزاران بلافاصله بعد از نماز مشغول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بلکه ابتدا تعقیبات قبل از آن را انجام دهند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دو احتمال را در ذهن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این پشت سر هم بودن، حکایت از روایت واحدی در این اذکار دارد و این امر نشان دهنده مهم بودن ترتیب بین اذکار است و نوعی استحباب و یا اولویت این ترتیب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ترتیب، اجتهادِ عالمان و محدّثان گذشته است به این صورت که این عالمان و محدثان، روایات متعدد را در کنار یکدیگر چیده و ترتیب اعمال را به این شکل درآورده اند و در حقیقت اجتهاد خود را بیان نموده اند</w:t>
      </w:r>
      <w:r>
        <w:rPr>
          <w:rFonts w:eastAsia="IRNazanin" w:cs="IRNazanin"/>
          <w:color w:val="111111"/>
          <w:sz w:val="28"/>
          <w:szCs w:val="28"/>
          <w:rtl w:val="true"/>
          <w:lang w:bidi="fa-IR"/>
        </w:rPr>
        <w:t xml:space="preserve">. </w:t>
      </w:r>
      <w:bookmarkStart w:id="186" w:name="pg10958_145615"/>
    </w:p>
    <w:p>
      <w:pPr>
        <w:pStyle w:val="BookText"/>
        <w:rPr/>
      </w:pPr>
      <w:bookmarkEnd w:id="186"/>
      <w:r>
        <w:rPr>
          <w:rFonts w:ascii="IRNazanin" w:hAnsi="IRNazanin" w:eastAsia="IRNazanin"/>
          <w:color w:val="111111"/>
          <w:sz w:val="28"/>
          <w:sz w:val="28"/>
          <w:szCs w:val="28"/>
          <w:rtl w:val="true"/>
          <w:lang w:bidi="fa-IR"/>
        </w:rPr>
        <w:t>به نظر می رسد توجه به دو امر این مشکل را 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اذکار، به شکل روایاتی مستقل از سایر اذکار، در کتب دیگرِ روایی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منابع، نقل شده است که اشاره به مستقل بودن این اذکار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ادعیه تعقیبات مشترکه در کتب گوناگون ادعیه به ترتیب و روش دیگری نقل شده اند یا در خلال آنها ادعیه دیگری ذکر شده است به عبارت دیگر محدثانی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چینش و نظم تعقیبات مشترکه در کتب پیشین را تغییر داده اند و با چینش دیگری این اذکار را ذکر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حتی اگر اتصال و چینش به این صورت مطلوب و مدّ نظر شارع مقدس باشد انواع دیگری از چینش نیز می تواند مقبول و مورد نظر شارع مقدس باشد و این ترتیب تنها ترتیب مطلوب نیست</w:t>
      </w:r>
      <w:r>
        <w:rPr>
          <w:rFonts w:eastAsia="IRNazanin" w:cs="IRNazanin"/>
          <w:color w:val="111111"/>
          <w:sz w:val="28"/>
          <w:szCs w:val="28"/>
          <w:rtl w:val="true"/>
          <w:lang w:bidi="fa-IR"/>
        </w:rPr>
        <w:t>.</w:t>
      </w:r>
    </w:p>
    <w:p>
      <w:pPr>
        <w:pStyle w:val="Heading6"/>
        <w:numPr>
          <w:ilvl w:val="5"/>
          <w:numId w:val="1"/>
        </w:numPr>
        <w:rPr/>
      </w:pPr>
      <w:bookmarkStart w:id="187" w:name="__RefHeading___Toc5328988_2870459653"/>
      <w:bookmarkStart w:id="188" w:name="_Toc69"/>
      <w:bookmarkEnd w:id="187"/>
      <w:r>
        <w:rPr>
          <w:rtl w:val="true"/>
        </w:rPr>
        <w:t>درباره فصل دوم</w:t>
      </w:r>
      <w:bookmarkEnd w:id="188"/>
    </w:p>
    <w:p>
      <w:pPr>
        <w:pStyle w:val="BookText"/>
        <w:rPr/>
      </w:pPr>
      <w:r>
        <w:rPr>
          <w:rFonts w:ascii="IRNazanin" w:hAnsi="IRNazanin" w:eastAsia="IRNazanin"/>
          <w:color w:val="111111"/>
          <w:sz w:val="28"/>
          <w:sz w:val="28"/>
          <w:szCs w:val="28"/>
          <w:rtl w:val="true"/>
          <w:lang w:bidi="fa-IR"/>
        </w:rPr>
        <w:t xml:space="preserve">در قسمت تعقیبات مختصه، از نماز ظهر شروع و به نماز صبح ختم می نماید و البته این به ترتیب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ترتیب را در جمله ای کوتاه اشاره می کند و اشاره به روایت پیش رو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نمازی که خدای متعال واجب نمود نماز ظهر است به خاطر همین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این روش می تواند فایده دیگری نیز داشته باشد و آن این است که تعقیبات نماز صبح به نسبت سایر تعقیبات نمازها طولانی به شمار می آید و اگر مطلب طولانی در ابتدا یا وسط مطالب قرار گیرد، خواننده در فهم انسجام و ارتباط مطالب دچار اشکال می شود، به همین جهت قرار گرفتن آن در انتهای مطالب بهتر است</w:t>
      </w:r>
      <w:r>
        <w:rPr>
          <w:rFonts w:eastAsia="IRNazanin" w:cs="IRNazanin"/>
          <w:color w:val="111111"/>
          <w:sz w:val="28"/>
          <w:szCs w:val="28"/>
          <w:rtl w:val="true"/>
          <w:lang w:bidi="fa-IR"/>
        </w:rPr>
        <w:t>.</w:t>
      </w:r>
    </w:p>
    <w:p>
      <w:pPr>
        <w:pStyle w:val="Heading6"/>
        <w:numPr>
          <w:ilvl w:val="5"/>
          <w:numId w:val="1"/>
        </w:numPr>
        <w:rPr/>
      </w:pPr>
      <w:bookmarkStart w:id="189" w:name="__RefHeading___Toc5328990_2870459653"/>
      <w:bookmarkStart w:id="190" w:name="_Toc70"/>
      <w:bookmarkEnd w:id="189"/>
      <w:r>
        <w:rPr>
          <w:rtl w:val="true"/>
        </w:rPr>
        <w:t>درباره فصل سوم</w:t>
      </w:r>
      <w:bookmarkEnd w:id="19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که اختصاص به دعاهای ایام هفته دارد، این ادعیه، از یکشنبه شروع و به شنبه ختم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ترتیب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ملحقات صحیفه </w:t>
      </w:r>
    </w:p>
    <w:p>
      <w:pPr>
        <w:pStyle w:val="BookText"/>
        <w:rPr/>
      </w:pPr>
      <w:r>
        <w:rPr>
          <w:rFonts w:ascii="IRNazanin" w:hAnsi="IRNazanin" w:eastAsia="IRNazanin"/>
          <w:color w:val="111111"/>
          <w:sz w:val="28"/>
          <w:sz w:val="28"/>
          <w:szCs w:val="28"/>
          <w:rtl w:val="true"/>
          <w:lang w:bidi="fa-IR"/>
        </w:rPr>
        <w:t>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ولی مؤلف کتاب مزبور در مورد ترتیب مذکور هیچ توضیحی نداده است و هیچ روایت و دلیلی نیز ذکر نشده که ائمه به این ترتیب خاص، دعا روزهای هفته را ذکر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ادعیه ایام 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شنبه شروع شده و به جمعه ختم می گردد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 و الدرع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جمعه شروع شده و به پنج شنبه ختم می گردد</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به جهت جایگاه مهم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است که اعمال و اذکار فراوانی برای آن وارد شده و به همین دلیل در این سه کتاب ادعیه ایام هفته یا از جمعه شروع شده و یا به آن ختم می گردد بنابراین به نظر می رسد، شیوه شیخ طوسی و کفعمی در ترتیب ادعیه ایام هفته مناسب تر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به نظر می رسد دلیل اصلی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ایام هفته را از یکشنبه شروع و به شنبه ختم می نماید حفظ جنبه کاملاً نقلی کتاب است و این امر، نکته ارزشمندی به شمار می رود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روایتی نیز در تأیید این روش شروع ایام هفته از یکشنبه وجود دارد که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در بین آنها بحث ایام هفته و شروع و پایان آنها مطرح می شود که جالب و قابل توجه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از روز اوّلی که خدا آن را آفرید خبر بده، فرمود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این روز چنین نامیده شده است؟ فرمود زیرا این روز، واحد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روز دوشنبه چرا چنین نامیده شده است؟ فرمودند زیرا روز دوم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سه شنبه چرا چنین نامیده شده؟ فرمود زیرا روز سوم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چهارشنبه چرا چنین نامیده شده؟ فرمود روز چهارم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پنج شنبه چرا چنین نام گزاری شده؟ فرمود روز پنجم دنیاست و آن روز دارای انس و الفتی است که ابلیس در آن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جمعه چرا چنین نامیده شده است؟ فرمود آن روزی است که مردم در آن جمع می شوند و آن روزِ مشهود است و آن روزی است که شاهد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پس شنبه چرا چنین نامیده شده؟ </w:t>
      </w:r>
      <w:bookmarkStart w:id="191" w:name="pg10958_145617"/>
    </w:p>
    <w:p>
      <w:pPr>
        <w:pStyle w:val="BookText"/>
        <w:rPr/>
      </w:pPr>
      <w:bookmarkEnd w:id="191"/>
      <w:r>
        <w:rPr>
          <w:rFonts w:ascii="Amiri" w:hAnsi="Amiri" w:eastAsia="Amiri" w:cs="Amiri"/>
          <w:color w:val="111111"/>
          <w:sz w:val="28"/>
          <w:sz w:val="28"/>
          <w:szCs w:val="28"/>
          <w:rtl w:val="true"/>
          <w:lang w:bidi="ar-SA"/>
        </w:rPr>
        <w:t>فرمود زیرا آن روز مسبوت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خواب و عدم 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آن قول خدای متعال در قرآن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السَّماواتِ وَ الْأَرْضَ وَ ما بَيْنَهُما فِی سِتَّةِ أَيَّامٍ</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پس از یکشنبه تا جمعه شش روز است و شنبه معطّل می باشد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 این روایت ایام هفته از یکشنبه شروع و به شنبه ختم می یابد و اگر ادعیه ایام هفته به این جهت از یکشنبه شروع شده باشد موجّه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قابل ذکر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ادعیه ایام هفته صادره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ادعیه ایام هفته صادر شده از برخی دیگر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موجود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ای برای هر یک از ایام هفته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 و الدرع الحصین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هر یک از ایام هفته ادعیه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به نظر می رسد مهم ترین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از میان این ادعیه گوناگون ایام هفته، فقط ادعیه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 کند، کوتاهی این ادعیه در مقایسه با ادعیه منقول از امیرالمؤمنین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توجه به مقتضیات زمان داشته و مواردی را که خواندن آنها برای توده مردم آسان تر بوده انتخاب نموده است</w:t>
      </w:r>
      <w:r>
        <w:rPr>
          <w:rFonts w:eastAsia="IRNazanin" w:cs="IRNazanin"/>
          <w:color w:val="111111"/>
          <w:sz w:val="28"/>
          <w:szCs w:val="28"/>
          <w:rtl w:val="true"/>
          <w:lang w:bidi="fa-IR"/>
        </w:rPr>
        <w:t>.</w:t>
      </w:r>
    </w:p>
    <w:p>
      <w:pPr>
        <w:pStyle w:val="Heading6"/>
        <w:numPr>
          <w:ilvl w:val="5"/>
          <w:numId w:val="1"/>
        </w:numPr>
        <w:rPr/>
      </w:pPr>
      <w:bookmarkStart w:id="192" w:name="__RefHeading___Toc5328992_2870459653"/>
      <w:bookmarkStart w:id="193" w:name="_Toc71"/>
      <w:bookmarkEnd w:id="192"/>
      <w:r>
        <w:rPr>
          <w:rtl w:val="true"/>
        </w:rPr>
        <w:t>درباره فصل چهارم</w:t>
      </w:r>
      <w:bookmarkEnd w:id="19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اعمال شب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محترم، در بین اعمال روز جمعه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دیگری را نیز ذکر می نماید و با اینکه اکثر آنها اختصاصی به روز جمعه ندارد اما به خاطر اینکه انجام آنها در روز جمعه افضل است، آنها را ذکر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به نظر می رسد اگر این نمازها در فصلی جداگانه ذکر </w:t>
      </w:r>
      <w:bookmarkStart w:id="194" w:name="pg10958_145618"/>
    </w:p>
    <w:p>
      <w:pPr>
        <w:pStyle w:val="BookText"/>
        <w:rPr/>
      </w:pPr>
      <w:bookmarkEnd w:id="194"/>
      <w:r>
        <w:rPr>
          <w:rFonts w:ascii="IRNazanin" w:hAnsi="IRNazanin" w:eastAsia="IRNazanin"/>
          <w:color w:val="111111"/>
          <w:sz w:val="28"/>
          <w:sz w:val="28"/>
          <w:szCs w:val="28"/>
          <w:rtl w:val="true"/>
          <w:lang w:bidi="fa-IR"/>
        </w:rPr>
        <w:t xml:space="preserve">می شد اتصال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نمی خورد و نظم بیشتری پدید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ادعیه مفصّلی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تعلّق به شب و روز جمعه دارند، در اعمال شب و روز جمعه فقط تذکّر به خواندن آنها شده و متن آنها در مواضع دیگری آمده است و این امر به جهت نوع خاص دسته بندی مطالب است که توسّط مصنّف بزرگوار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دعای مفصّلی که در این فصل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ابوالحسن ضرّاب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محدّث قمی به جهت اینکه جایگاه و موضع دیگری برای ذکر آن ندیده و از اعمال روز جمعه هم به شمار می آید در این قسمت ذکر نموده است</w:t>
      </w:r>
      <w:r>
        <w:rPr>
          <w:rFonts w:eastAsia="IRNazanin" w:cs="IRNazanin"/>
          <w:color w:val="111111"/>
          <w:sz w:val="28"/>
          <w:szCs w:val="28"/>
          <w:rtl w:val="true"/>
          <w:lang w:bidi="fa-IR"/>
        </w:rPr>
        <w:t>.</w:t>
      </w:r>
    </w:p>
    <w:p>
      <w:pPr>
        <w:pStyle w:val="Heading6"/>
        <w:numPr>
          <w:ilvl w:val="5"/>
          <w:numId w:val="1"/>
        </w:numPr>
        <w:rPr/>
      </w:pPr>
      <w:bookmarkStart w:id="195" w:name="__RefHeading___Toc5328994_2870459653"/>
      <w:bookmarkStart w:id="196" w:name="_Toc72"/>
      <w:bookmarkEnd w:id="195"/>
      <w:r>
        <w:rPr>
          <w:rtl w:val="true"/>
        </w:rPr>
        <w:t>درباره فصل پنجم</w:t>
      </w:r>
      <w:bookmarkEnd w:id="196"/>
    </w:p>
    <w:p>
      <w:pPr>
        <w:pStyle w:val="BookText"/>
        <w:rPr/>
      </w:pPr>
      <w:r>
        <w:rPr>
          <w:rFonts w:ascii="IRNazanin" w:hAnsi="IRNazanin" w:eastAsia="IRNazanin"/>
          <w:color w:val="111111"/>
          <w:sz w:val="28"/>
          <w:sz w:val="28"/>
          <w:szCs w:val="28"/>
          <w:rtl w:val="true"/>
          <w:lang w:bidi="fa-IR"/>
        </w:rPr>
        <w:t xml:space="preserve">در این فصل، زیارات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هفته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گران قدر، در زیارات روزانه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نماید که البته علت این روش، از روایتی که ایشان در ابتدای نقل زیارات ایام هفته ذکر می کند، مشخص می 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این روش به جهت تعلّق هر یک از ایام هفته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حیات ایشان در زندگی دنیوی می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اینکه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زیارات است و امکان قرار گرفتن این زیارات در آن باب وجود داشته، اما به جهت اینکه باب اول با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اعمال شبانه روز 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بحث زیارات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هفته در باب اول آمده است</w:t>
      </w:r>
      <w:r>
        <w:rPr>
          <w:rFonts w:eastAsia="IRNazanin" w:cs="IRNazanin"/>
          <w:color w:val="111111"/>
          <w:sz w:val="28"/>
          <w:szCs w:val="28"/>
          <w:rtl w:val="true"/>
          <w:lang w:bidi="fa-IR"/>
        </w:rPr>
        <w:t>.</w:t>
      </w:r>
    </w:p>
    <w:p>
      <w:pPr>
        <w:pStyle w:val="Heading6"/>
        <w:numPr>
          <w:ilvl w:val="5"/>
          <w:numId w:val="1"/>
        </w:numPr>
        <w:rPr/>
      </w:pPr>
      <w:bookmarkStart w:id="197" w:name="__RefHeading___Toc5328996_2870459653"/>
      <w:bookmarkStart w:id="198" w:name="_Toc73"/>
      <w:bookmarkEnd w:id="197"/>
      <w:r>
        <w:rPr>
          <w:rtl w:val="true"/>
        </w:rPr>
        <w:t>درباره فصل ششم</w:t>
      </w:r>
      <w:bookmarkEnd w:id="19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که اختصاص به ادعیه مشهور دارد بدون شک به جهت دسترسی آسان به ادعیه تدوین شده است چرا که بیشتر این ادعیه، زمان خاصی دارد و امکان نقل آنها در اعمال زمان مربوط به خود میسّر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قرائت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صبح می باشد و </w:t>
      </w:r>
      <w:bookmarkStart w:id="199" w:name="pg10958_145619"/>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شام و عصرهای جمعه سفارش شده و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تعلّق به شب و یا روز جمعه دارند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و شام خوانده می شود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ایام البیض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های قدر، تعلّق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بدون زمان خاصی نقل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ذکر این ادعیه بلند در کنار یکدیگر، به جهت عدم فاصله های مضرّ در فصول دیگر و نیز به جهت دسترسی آسان به این ادعیه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اشکالی به ذهن می رسد که اگر دلیل ایجاد این فصل موارد فوق بوده چرا ادعیه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نشده و در زمان و مکان خود طرح گشته اند که اگر همه آن دعاهای بلند در فصولی جداگانه قرار می گرفت نظم دهی بهتر و دسترسی سریع تری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احتمالاً دلیل محدّث بزرگوار، در این گونه موارد، تبعیّت از روش علمای گذشته بوده، چنانچه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اشاره می نماید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نکته دیگر در این فصل اینکه، مصنّف محترم در ذکر این ادعیه از دعاهای کاربردی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دعاهای کمتر کاربردی و احیاناً ضعیف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ترتیب نقل ادعیه نیز اولویّت را رعایت می نماید</w:t>
      </w:r>
      <w:r>
        <w:rPr>
          <w:rFonts w:eastAsia="IRNazanin" w:cs="IRNazanin"/>
          <w:color w:val="111111"/>
          <w:sz w:val="28"/>
          <w:szCs w:val="28"/>
          <w:rtl w:val="true"/>
          <w:lang w:bidi="fa-IR"/>
        </w:rPr>
        <w:t>.</w:t>
      </w:r>
    </w:p>
    <w:p>
      <w:pPr>
        <w:pStyle w:val="Heading6"/>
        <w:numPr>
          <w:ilvl w:val="5"/>
          <w:numId w:val="1"/>
        </w:numPr>
        <w:rPr/>
      </w:pPr>
      <w:bookmarkStart w:id="200" w:name="__RefHeading___Toc5328998_2870459653"/>
      <w:bookmarkStart w:id="201" w:name="_Toc74"/>
      <w:bookmarkEnd w:id="200"/>
      <w:r>
        <w:rPr>
          <w:rtl w:val="true"/>
        </w:rPr>
        <w:t>درباره فصل هفتم</w:t>
      </w:r>
      <w:bookmarkEnd w:id="20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متضمن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اهمّیت و سیزده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اینکه از معصوم نقل نشده، به جهت شرافت قرآن کریم و به جهت اینکه در مورد اسم اعظم الهی است و مطلب با عظمتی را در خود جای داده، مقدّم بر دیگر اذکار آورده است و در حقیقت، قاعده ذکر ادعیه، از موارد معتبرتر به موارد ضعیف را که در فصل ششم رعایت شده، در اینجا به جهت نکته یاد شده، عمل ننموده است</w:t>
      </w:r>
      <w:r>
        <w:rPr>
          <w:rFonts w:eastAsia="IRNazanin" w:cs="IRNazanin"/>
          <w:color w:val="111111"/>
          <w:sz w:val="28"/>
          <w:szCs w:val="28"/>
          <w:rtl w:val="true"/>
          <w:lang w:bidi="fa-IR"/>
        </w:rPr>
        <w:t xml:space="preserve">. </w:t>
      </w:r>
      <w:bookmarkStart w:id="202" w:name="pg10958_145620"/>
    </w:p>
    <w:p>
      <w:pPr>
        <w:pStyle w:val="BookText"/>
        <w:rPr/>
      </w:pPr>
      <w:bookmarkEnd w:id="202"/>
      <w:r>
        <w:rPr>
          <w:rFonts w:ascii="IRNazanin" w:hAnsi="IRNazanin" w:eastAsia="IRNazanin"/>
          <w:color w:val="111111"/>
          <w:sz w:val="28"/>
          <w:sz w:val="28"/>
          <w:szCs w:val="28"/>
          <w:rtl w:val="true"/>
          <w:lang w:bidi="fa-IR"/>
        </w:rPr>
        <w:t xml:space="preserve">از میان سیزده دعای مطرح شده در این فصل، سه دعا با مضمون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آن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توسّلی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در سایر ادعیه ی این فصل،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این فصل، بیشتر، با هدف ذکر ادعیه ای برای برطرف شدن مشکلات و محفوظ ماندن از بلاها تدوین گشته و در حقیقت در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فصلی است که با چنین هدف و رویکردی تهیه و تنظیم شده است</w:t>
      </w:r>
      <w:r>
        <w:rPr>
          <w:rFonts w:eastAsia="IRNazanin" w:cs="IRNazanin"/>
          <w:color w:val="111111"/>
          <w:sz w:val="28"/>
          <w:szCs w:val="28"/>
          <w:rtl w:val="true"/>
          <w:lang w:bidi="fa-IR"/>
        </w:rPr>
        <w:t>.</w:t>
      </w:r>
    </w:p>
    <w:p>
      <w:pPr>
        <w:pStyle w:val="Heading6"/>
        <w:numPr>
          <w:ilvl w:val="5"/>
          <w:numId w:val="1"/>
        </w:numPr>
        <w:rPr/>
      </w:pPr>
      <w:bookmarkStart w:id="203" w:name="__RefHeading___Toc5329000_2870459653"/>
      <w:bookmarkStart w:id="204" w:name="_Toc75"/>
      <w:bookmarkEnd w:id="203"/>
      <w:r>
        <w:rPr>
          <w:rtl w:val="true"/>
        </w:rPr>
        <w:t>درباره فصل هشتم</w:t>
      </w:r>
      <w:bookmarkEnd w:id="204"/>
    </w:p>
    <w:p>
      <w:pPr>
        <w:pStyle w:val="BookText"/>
        <w:rPr/>
      </w:pPr>
      <w:r>
        <w:rPr>
          <w:rFonts w:ascii="IRNazanin" w:hAnsi="IRNazanin" w:eastAsia="IRNazanin"/>
          <w:color w:val="111111"/>
          <w:sz w:val="28"/>
          <w:sz w:val="28"/>
          <w:szCs w:val="28"/>
          <w:rtl w:val="true"/>
          <w:lang w:bidi="fa-IR"/>
        </w:rPr>
        <w:t xml:space="preserve">فصل هشتم،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مناجات منظومه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آخرین فصل باب اول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به جهت حالت خاص و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بیشتر برای خواص گفته شده است، این فصل، در انتهای باب اول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این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کاربردی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مورد نیاز عموم مردم است آغاز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بیشتر، مورد توجه خواص اهل معرفت است ختم گشته است</w:t>
      </w:r>
      <w:r>
        <w:rPr>
          <w:rFonts w:eastAsia="IRNazanin" w:cs="IRNazanin"/>
          <w:color w:val="111111"/>
          <w:sz w:val="28"/>
          <w:szCs w:val="28"/>
          <w:rtl w:val="true"/>
          <w:lang w:bidi="fa-IR"/>
        </w:rPr>
        <w:t>.</w:t>
      </w:r>
    </w:p>
    <w:p>
      <w:pPr>
        <w:pStyle w:val="Heading6"/>
        <w:numPr>
          <w:ilvl w:val="5"/>
          <w:numId w:val="1"/>
        </w:numPr>
        <w:rPr/>
      </w:pPr>
      <w:bookmarkStart w:id="205" w:name="__RefHeading___Toc5329002_2870459653"/>
      <w:bookmarkStart w:id="206" w:name="_Toc76"/>
      <w:bookmarkEnd w:id="205"/>
      <w:r>
        <w:rPr/>
        <w:t>2-3</w:t>
      </w:r>
      <w:r>
        <w:rPr>
          <w:rtl w:val="true"/>
        </w:rPr>
        <w:t xml:space="preserve">. </w:t>
      </w:r>
      <w:r>
        <w:rPr>
          <w:rtl w:val="true"/>
        </w:rPr>
        <w:t>نکات به کار رفته در باب دوم</w:t>
      </w:r>
      <w:bookmarkEnd w:id="206"/>
    </w:p>
    <w:p>
      <w:pPr>
        <w:pStyle w:val="Heading6"/>
        <w:numPr>
          <w:ilvl w:val="5"/>
          <w:numId w:val="1"/>
        </w:numPr>
        <w:rPr/>
      </w:pPr>
      <w:bookmarkStart w:id="207" w:name="__RefHeading___Toc5329004_2870459653"/>
      <w:bookmarkStart w:id="208" w:name="_Toc77"/>
      <w:bookmarkEnd w:id="207"/>
      <w:r>
        <w:rPr>
          <w:rtl w:val="true"/>
        </w:rPr>
        <w:t>نکته اول</w:t>
      </w:r>
      <w:r>
        <w:rPr>
          <w:rtl w:val="true"/>
        </w:rPr>
        <w:t xml:space="preserve">- </w:t>
      </w:r>
      <w:r>
        <w:rPr>
          <w:rtl w:val="true"/>
        </w:rPr>
        <w:t>مقایسه حجم</w:t>
      </w:r>
      <w:bookmarkEnd w:id="208"/>
    </w:p>
    <w:p>
      <w:pPr>
        <w:pStyle w:val="BookText"/>
        <w:rPr/>
      </w:pPr>
      <w:r>
        <w:rPr>
          <w:rFonts w:ascii="IRNazanin" w:hAnsi="IRNazanin" w:eastAsia="IRNazanin"/>
          <w:color w:val="111111"/>
          <w:sz w:val="28"/>
          <w:sz w:val="28"/>
          <w:szCs w:val="28"/>
          <w:rtl w:val="true"/>
          <w:lang w:bidi="fa-IR"/>
        </w:rPr>
        <w:t xml:space="preserve">با معیار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حجم فصول این باب در مقایسه با یکدیگر به این شرح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فضیلت و اعمال ماه رجب،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فصل دوم فضیلت و اعمال ماه شعبان،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فصل سوم فضیلت و اعمال ماه رمضان،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فصل چهارم اعمال ماه شوال،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فصل پنجم اعمال ماه ذی القعده،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فصل ششم اعمال ماه ذی الحجه،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صفحه ؛ فصل هفتم اعمال ماه محرم،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صفحه ؛ فصل هشتم اعمال ماه صفر،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فصل نهم اعمال ماه ربیع الاول،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فصل دهم اعمال ماه های ربیع الثانی، جمالی الاولی و جمادی الثانی،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فصل یازدهم اعمال هر ماه نو و اعمال عید نوروز و اعمال ماه های رومی،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مشخص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ماه رمضان است از سایر فصول به مراتب، گسترده تر می باشد و پس از آن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های </w:t>
      </w:r>
      <w:bookmarkStart w:id="209" w:name="pg10958_145621"/>
    </w:p>
    <w:p>
      <w:pPr>
        <w:pStyle w:val="BookText"/>
        <w:rPr/>
      </w:pPr>
      <w:bookmarkEnd w:id="209"/>
      <w:r>
        <w:rPr>
          <w:rFonts w:ascii="IRNazanin" w:hAnsi="IRNazanin" w:eastAsia="IRNazanin"/>
          <w:color w:val="111111"/>
          <w:sz w:val="28"/>
          <w:sz w:val="28"/>
          <w:szCs w:val="28"/>
          <w:rtl w:val="true"/>
          <w:lang w:bidi="fa-IR"/>
        </w:rPr>
        <w:t>بعدی قرار می گیرند و سایر فصول نیز، بسیار مختصر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علت حجم بیشتر این چهار فصل، به غیر از اینکه در واقع نیز اعمال بیشتری دارند، وجود فضائل و متن ادعیه بلندی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می باشد که حجم فصول را گسترده نموده است</w:t>
      </w:r>
      <w:r>
        <w:rPr>
          <w:rFonts w:eastAsia="IRNazanin" w:cs="IRNazanin"/>
          <w:color w:val="111111"/>
          <w:sz w:val="28"/>
          <w:szCs w:val="28"/>
          <w:rtl w:val="true"/>
          <w:lang w:bidi="fa-IR"/>
        </w:rPr>
        <w:t>.</w:t>
      </w:r>
    </w:p>
    <w:p>
      <w:pPr>
        <w:pStyle w:val="Heading6"/>
        <w:numPr>
          <w:ilvl w:val="5"/>
          <w:numId w:val="1"/>
        </w:numPr>
        <w:rPr/>
      </w:pPr>
      <w:bookmarkStart w:id="210" w:name="__RefHeading___Toc5329006_2870459653"/>
      <w:bookmarkStart w:id="211" w:name="_Toc78"/>
      <w:bookmarkEnd w:id="210"/>
      <w:r>
        <w:rPr>
          <w:rtl w:val="true"/>
        </w:rPr>
        <w:t>نکته دوم</w:t>
      </w:r>
      <w:r>
        <w:rPr>
          <w:rtl w:val="true"/>
        </w:rPr>
        <w:t xml:space="preserve">- </w:t>
      </w:r>
      <w:r>
        <w:rPr>
          <w:rtl w:val="true"/>
        </w:rPr>
        <w:t>تقدم ذکر اعمال ماه های قمری بر اعمال ماه های شمسی</w:t>
      </w:r>
      <w:bookmarkEnd w:id="211"/>
    </w:p>
    <w:p>
      <w:pPr>
        <w:pStyle w:val="BookText"/>
        <w:rPr/>
      </w:pPr>
      <w:r>
        <w:rPr>
          <w:rFonts w:ascii="IRNazanin" w:hAnsi="IRNazanin" w:eastAsia="IRNazanin"/>
          <w:color w:val="111111"/>
          <w:sz w:val="28"/>
          <w:sz w:val="28"/>
          <w:szCs w:val="28"/>
          <w:rtl w:val="true"/>
          <w:lang w:bidi="fa-IR"/>
        </w:rPr>
        <w:t xml:space="preserve">در ضمن نکته قبل، مشخص شد که در این باب، یازده فصل وجود دارد که ده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های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های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نشان دهنده این است که مؤلّف بزرگوار، با توجه به کتب پیشین ادعیه و مبانی قرآنی و روایی به نوعی اهمّیت برای ماه های قمری نسبت به ماه های شمسی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تأکید قرآن بر استفاده از تقویم قمری متعدد و قابل توجه است که مهم ترین آن ها را می توان این سه مورد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نشانه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به نقش برجسته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تعیین سال اشاره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الشَّمسَ ضِیاءً والقَمَرَ نورًا وقَدَّرَهُ مَنازِلَ لِتَعلَموا عَدَدَ السِّنینَ والحِسابَ</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برخی مفسران، با اشاره به اینکه ضمیر مفرد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ماه بازگشت می کند، علت آن را نقش برجسته تر ماه در شناسایی روزهای سال دانسته اند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دیگر آیات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قَدَّرناهُ مَنازِلَ حَتّی عادَ کالعُرجونِ القَدیم</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نیز این قول را تقویت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ماه های حرام در میان ماه های دوازده گانه مورد نظر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اثنا عَشَرَ شَهرًا فی کتبِ اللّهِ یومَ خَلَقَ السَّموتِ والاَرضَ مِنها اَربَعَةٌ حُرُمٌ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مشخص است که خداوند،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مشخص از میان ماه های قمری را حرام نکرده است</w:t>
      </w:r>
      <w:r>
        <w:rPr>
          <w:rFonts w:eastAsia="IRNazanin" w:cs="IRNazanin"/>
          <w:color w:val="111111"/>
          <w:sz w:val="28"/>
          <w:szCs w:val="28"/>
          <w:rtl w:val="true"/>
          <w:lang w:bidi="fa-IR"/>
        </w:rPr>
        <w:t xml:space="preserve">. </w:t>
      </w:r>
      <w:bookmarkStart w:id="212" w:name="pg10958_145622"/>
    </w:p>
    <w:p>
      <w:pPr>
        <w:pStyle w:val="BookText"/>
        <w:rPr/>
      </w:pPr>
      <w:bookmarkEnd w:id="212"/>
      <w:r>
        <w:rPr>
          <w:rFonts w:ascii="Amiri" w:hAnsi="Amiri" w:eastAsia="Amiri" w:cs="Amiri"/>
          <w:color w:val="111111"/>
          <w:sz w:val="28"/>
          <w:sz w:val="28"/>
          <w:szCs w:val="28"/>
          <w:rtl w:val="true"/>
          <w:lang w:bidi="ar-SA"/>
        </w:rPr>
        <w:t>نشانه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بردن قرآن از یک ماه قمری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اُنزِلَ فیهِ القُرءانُ</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نیز می تواند نشانه ای دیگر بر توجه قرآن به سال شماری قمری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شواهدی بر توجه قرآن کریم به ماه های شمسی نیز دلالت دارد، همچون آیاتی که به فصول سال اشاره می کند</w:t>
      </w:r>
      <w:r>
        <w:rPr>
          <w:rFonts w:eastAsia="IRNazanin" w:cs="IRNazanin"/>
          <w:color w:val="111111"/>
          <w:sz w:val="28"/>
          <w:szCs w:val="28"/>
          <w:rtl w:val="true"/>
          <w:lang w:bidi="fa-IR"/>
        </w:rPr>
        <w:t>.</w:t>
      </w:r>
      <w:r>
        <w:rPr>
          <w:rStyle w:val="FootnoteAnchor"/>
          <w:rtl w:val="true"/>
        </w:rPr>
        <w:footnoteReference w:id="209"/>
      </w:r>
    </w:p>
    <w:p>
      <w:pPr>
        <w:pStyle w:val="Heading6"/>
        <w:numPr>
          <w:ilvl w:val="5"/>
          <w:numId w:val="1"/>
        </w:numPr>
        <w:rPr/>
      </w:pPr>
      <w:bookmarkStart w:id="213" w:name="__RefHeading___Toc5329008_2870459653"/>
      <w:bookmarkStart w:id="214" w:name="_Toc79"/>
      <w:bookmarkEnd w:id="213"/>
      <w:r>
        <w:rPr>
          <w:rtl w:val="true"/>
        </w:rPr>
        <w:t>نکته سوم</w:t>
      </w:r>
      <w:r>
        <w:rPr>
          <w:rtl w:val="true"/>
        </w:rPr>
        <w:t xml:space="preserve">- </w:t>
      </w:r>
      <w:r>
        <w:rPr>
          <w:rtl w:val="true"/>
        </w:rPr>
        <w:t>ترتیب و چینش اعمال ماه های قمری در باب دوم</w:t>
      </w:r>
      <w:bookmarkEnd w:id="214"/>
    </w:p>
    <w:p>
      <w:pPr>
        <w:pStyle w:val="BookText"/>
        <w:rPr/>
      </w:pPr>
      <w:r>
        <w:rPr>
          <w:rFonts w:ascii="IRNazanin" w:hAnsi="IRNazanin" w:eastAsia="IRNazanin"/>
          <w:color w:val="111111"/>
          <w:sz w:val="28"/>
          <w:sz w:val="28"/>
          <w:szCs w:val="28"/>
          <w:rtl w:val="true"/>
          <w:lang w:bidi="fa-IR"/>
        </w:rPr>
        <w:t xml:space="preserve">اعمال ماه های قمری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چینش را، شروع سال عبادی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نماید و به این اشاره می کند که در برخی از روایات، این مطلب ذکر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در حالی است که این اعمال،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گونه عمل نموده اند، که 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بزرگواران تبعیت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حکمت این شروع و پایان، مقدمه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مبدأ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اما به جهت اینکه آماده شدن برای ماه مبارک رمضان، نیازمند پرداختن به اعمال دو ماه رجب و شعبان است و برخی از فضائل و اعمال این سه ماه، در روایاتی با یکدیگر ذکر شده است، اعمال ماه های رجب و شعبان مقدم بر رمضان ذکر گردیده است</w:t>
      </w:r>
      <w:r>
        <w:rPr>
          <w:rFonts w:eastAsia="IRNazanin" w:cs="IRNazanin"/>
          <w:color w:val="111111"/>
          <w:sz w:val="28"/>
          <w:szCs w:val="28"/>
          <w:rtl w:val="true"/>
          <w:lang w:bidi="fa-IR"/>
        </w:rPr>
        <w:t>.</w:t>
      </w:r>
    </w:p>
    <w:p>
      <w:pPr>
        <w:pStyle w:val="Heading6"/>
        <w:numPr>
          <w:ilvl w:val="5"/>
          <w:numId w:val="1"/>
        </w:numPr>
        <w:rPr/>
      </w:pPr>
      <w:bookmarkStart w:id="215" w:name="__RefHeading___Toc5329010_2870459653"/>
      <w:bookmarkStart w:id="216" w:name="_Toc80"/>
      <w:bookmarkEnd w:id="215"/>
      <w:r>
        <w:rPr>
          <w:rtl w:val="true"/>
        </w:rPr>
        <w:t>نکته چهارم – در مورد فصل های اول تا سوم</w:t>
      </w:r>
      <w:bookmarkEnd w:id="21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فصل، که در آنها فضیلت و اعمال ماه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تشریح گردیده دو تفاوت با فصول دیگر این باب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قسمت فضیلت ماه در این فصول، که در اعمال ماه های دیگر مشاهده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فصل، اعمال ماه ها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مشترکه و مختصه فقط در مورد این سه ماه به کار رفته است و در اعمال ماه های دیگر، چنین دسته بندی،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گستردگی زیاد اعمال این سه ماه را نسبت به اعمال سایر ماه های قمری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تمایزات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های رجب 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قسمتی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ماه رمضان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شب ها و دعاهای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نوعی دیگر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مختصّه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 که به این صورت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مباحث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عنوان، از مباحث قبلی جدا شده است، می تواند دو نکته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این نمازهای شب ها و دعاهای روزهای ماه رمضان، به صورتی است که اگر بنا بود این موارد، در قسمت اعمال مختصه ذکر شود، لازم بوده که از هم جدا شده و در کنار دیگر اعمال مختصه ی هر روز قرار گیرد که نظم و زیبایی را به هم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مباحث این خاتمه، گستردگی خاص به خود دارد که اگر در ضمن اعمال مختصه ذکر می شد، نظم آن مباحث را نیز از بین می 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این نمازها و اعمال را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است و برای خود وی، آن چنان اعتبار این نمازها و ادعیه، به اثبات نرسیده است و این امر از مقدمه ای که ایشان در این زمینه می نویسد، قابل استنباط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همین جهت، همه را در یک موضع آورده تا اعتبار همه آنها با یکدیگر، مورد لحاظ قرار گیرد و مخاطب بداند، این ادعیه و نمازها از چه کتابی نقل شده است و میزان اعتبار آن تا چه حدّی است</w:t>
      </w:r>
      <w:r>
        <w:rPr>
          <w:rFonts w:eastAsia="IRNazanin" w:cs="IRNazanin"/>
          <w:color w:val="111111"/>
          <w:sz w:val="28"/>
          <w:szCs w:val="28"/>
          <w:rtl w:val="true"/>
          <w:lang w:bidi="fa-IR"/>
        </w:rPr>
        <w:t xml:space="preserve">. </w:t>
      </w:r>
      <w:bookmarkStart w:id="217" w:name="pg10958_145624"/>
    </w:p>
    <w:p>
      <w:pPr>
        <w:pStyle w:val="Heading6"/>
        <w:numPr>
          <w:ilvl w:val="5"/>
          <w:numId w:val="1"/>
        </w:numPr>
        <w:rPr/>
      </w:pPr>
      <w:bookmarkStart w:id="218" w:name="__RefHeading___Toc5329012_2870459653"/>
      <w:bookmarkStart w:id="219" w:name="_Toc81"/>
      <w:bookmarkEnd w:id="217"/>
      <w:bookmarkEnd w:id="218"/>
      <w:r>
        <w:rPr>
          <w:rtl w:val="true"/>
        </w:rPr>
        <w:t xml:space="preserve">نکته پنجم </w:t>
      </w:r>
      <w:r>
        <w:rPr>
          <w:rtl w:val="true"/>
        </w:rPr>
        <w:t xml:space="preserve">- </w:t>
      </w:r>
      <w:r>
        <w:rPr>
          <w:rtl w:val="true"/>
        </w:rPr>
        <w:t>تقدّم اعمال عید نوروز بر اعمال ماه های رومی</w:t>
      </w:r>
      <w:bookmarkEnd w:id="219"/>
    </w:p>
    <w:p>
      <w:pPr>
        <w:pStyle w:val="BookText"/>
        <w:rPr/>
      </w:pPr>
      <w:r>
        <w:rPr>
          <w:rFonts w:ascii="IRNazanin" w:hAnsi="IRNazanin" w:eastAsia="IRNazanin"/>
          <w:color w:val="111111"/>
          <w:sz w:val="28"/>
          <w:sz w:val="28"/>
          <w:szCs w:val="28"/>
          <w:rtl w:val="true"/>
          <w:lang w:bidi="fa-IR"/>
        </w:rPr>
        <w:t xml:space="preserve">نویسنده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عید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ماه های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شاید به خاطر روایات بیشتر و مهم تر این عید نسبت به ماه های رومی بوده باشد و البته از آنجا که این دسته اعمال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 کتاب، نگارش نموده و این تقدّم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علّت این تقدم، روشن تر نیز می شود</w:t>
      </w:r>
      <w:r>
        <w:rPr>
          <w:rFonts w:eastAsia="IRNazanin" w:cs="IRNazanin"/>
          <w:color w:val="111111"/>
          <w:sz w:val="28"/>
          <w:szCs w:val="28"/>
          <w:rtl w:val="true"/>
          <w:lang w:bidi="fa-IR"/>
        </w:rPr>
        <w:t>.</w:t>
      </w:r>
    </w:p>
    <w:p>
      <w:pPr>
        <w:pStyle w:val="Heading6"/>
        <w:numPr>
          <w:ilvl w:val="5"/>
          <w:numId w:val="1"/>
        </w:numPr>
        <w:rPr/>
      </w:pPr>
      <w:bookmarkStart w:id="220" w:name="__RefHeading___Toc5329014_2870459653"/>
      <w:bookmarkStart w:id="221" w:name="_Toc82"/>
      <w:bookmarkEnd w:id="220"/>
      <w:r>
        <w:rPr/>
        <w:t>2-4</w:t>
      </w:r>
      <w:r>
        <w:rPr>
          <w:rtl w:val="true"/>
        </w:rPr>
        <w:t xml:space="preserve">. </w:t>
      </w:r>
      <w:r>
        <w:rPr>
          <w:rtl w:val="true"/>
        </w:rPr>
        <w:t>نکات به کار رفته در باب سوم</w:t>
      </w:r>
      <w:bookmarkEnd w:id="221"/>
    </w:p>
    <w:p>
      <w:pPr>
        <w:pStyle w:val="Heading6"/>
        <w:numPr>
          <w:ilvl w:val="5"/>
          <w:numId w:val="1"/>
        </w:numPr>
        <w:rPr/>
      </w:pPr>
      <w:bookmarkStart w:id="222" w:name="__RefHeading___Toc5329016_2870459653"/>
      <w:bookmarkStart w:id="223" w:name="_Toc83"/>
      <w:bookmarkEnd w:id="222"/>
      <w:r>
        <w:rPr>
          <w:rtl w:val="true"/>
        </w:rPr>
        <w:t>درباره مقدمه و فصل اول</w:t>
      </w:r>
      <w:bookmarkEnd w:id="223"/>
    </w:p>
    <w:p>
      <w:pPr>
        <w:pStyle w:val="BookText"/>
        <w:rPr/>
      </w:pPr>
      <w:r>
        <w:rPr>
          <w:rFonts w:ascii="IRNazanin" w:hAnsi="IRNazanin" w:eastAsia="IRNazanin"/>
          <w:color w:val="111111"/>
          <w:sz w:val="28"/>
          <w:sz w:val="28"/>
          <w:szCs w:val="28"/>
          <w:rtl w:val="true"/>
          <w:lang w:bidi="fa-IR"/>
        </w:rPr>
        <w:t xml:space="preserve">مقدمه و فصل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شده که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مشترکه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باب اول و دوم،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و البته دلیل آن، شاید این مطلب است که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تفصیل بیشتری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است و نقل روایت را در اولویّت کار خود قرار داده،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اهتمام بیشتری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هر حال، در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دعا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ذکر نموده است</w:t>
      </w:r>
      <w:r>
        <w:rPr>
          <w:rFonts w:eastAsia="IRNazanin" w:cs="IRNazanin"/>
          <w:color w:val="111111"/>
          <w:sz w:val="28"/>
          <w:szCs w:val="28"/>
          <w:rtl w:val="true"/>
          <w:lang w:bidi="fa-IR"/>
        </w:rPr>
        <w:t>.</w:t>
      </w:r>
      <w:r>
        <w:rPr>
          <w:rStyle w:val="FootnoteAnchor"/>
          <w:rtl w:val="true"/>
        </w:rPr>
        <w:footnoteReference w:id="212"/>
      </w:r>
    </w:p>
    <w:p>
      <w:pPr>
        <w:pStyle w:val="Heading6"/>
        <w:numPr>
          <w:ilvl w:val="5"/>
          <w:numId w:val="1"/>
        </w:numPr>
        <w:rPr/>
      </w:pPr>
      <w:bookmarkStart w:id="224" w:name="__RefHeading___Toc5329018_2870459653"/>
      <w:bookmarkStart w:id="225" w:name="_Toc84"/>
      <w:bookmarkEnd w:id="224"/>
      <w:r>
        <w:rPr>
          <w:rtl w:val="true"/>
        </w:rPr>
        <w:t>درباره فصل دوم</w:t>
      </w:r>
      <w:bookmarkEnd w:id="2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که این نیز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مشترکه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اذن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جداگانه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صورت مجزای از هر یک از زیارات مطرح شده اهمیّت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اذن دخول، یکی از آداب زیارت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امّا متن اذن دخول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صورت مستقل و منفرد می آورد، که اهمّیت این مطلب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اذن دخول اول معتبرتر است، شیوه ذکر زودترِ مواردی که معتبرتر است در اینجا رعایت شده است</w:t>
      </w:r>
      <w:r>
        <w:rPr>
          <w:rFonts w:eastAsia="IRNazanin" w:cs="IRNazanin"/>
          <w:color w:val="111111"/>
          <w:sz w:val="28"/>
          <w:szCs w:val="28"/>
          <w:rtl w:val="true"/>
          <w:lang w:bidi="fa-IR"/>
        </w:rPr>
        <w:t xml:space="preserve">. </w:t>
      </w:r>
      <w:bookmarkStart w:id="226" w:name="pg10958_145625"/>
    </w:p>
    <w:p>
      <w:pPr>
        <w:pStyle w:val="Heading6"/>
        <w:numPr>
          <w:ilvl w:val="5"/>
          <w:numId w:val="1"/>
        </w:numPr>
        <w:rPr/>
      </w:pPr>
      <w:bookmarkStart w:id="227" w:name="__RefHeading___Toc5329020_2870459653"/>
      <w:bookmarkStart w:id="228" w:name="_Toc85"/>
      <w:bookmarkEnd w:id="226"/>
      <w:bookmarkEnd w:id="227"/>
      <w:r>
        <w:rPr>
          <w:rtl w:val="true"/>
        </w:rPr>
        <w:t>درباره فصل سوم تا دهم</w:t>
      </w:r>
      <w:bookmarkEnd w:id="228"/>
    </w:p>
    <w:p>
      <w:pPr>
        <w:pStyle w:val="BookText"/>
        <w:rPr/>
      </w:pPr>
      <w:r>
        <w:rPr>
          <w:rFonts w:ascii="IRNazanin" w:hAnsi="IRNazanin" w:eastAsia="IRNazanin"/>
          <w:color w:val="111111"/>
          <w:sz w:val="28"/>
          <w:sz w:val="28"/>
          <w:szCs w:val="28"/>
          <w:rtl w:val="true"/>
          <w:lang w:bidi="fa-IR"/>
        </w:rPr>
        <w:t>در این فصل که با موضوع زیارات است، نکات زیر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محوری دارد و زیارت هر تعداد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مشهد آنها در یک مکان است، در یک فصل قرار داده شده است و به همین جهت به طور طبیعی سلسله مراتب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مواضع رعایت نشده است چنانچه در فصل سوم که مربوط به مشاهده مشرّفه مدینه است 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ذکر می شود که این امر زودتر از ذکر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سلسله مراتب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رعایت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هر یک از چهارده نور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فهرست بندی مدّ نظر بوده و در جاهای ممکن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مربوط به پیامبر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بعد 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هر یک از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در حقیقت مجموعه ای کامل از ادعیه و زیارات در هر قسمت در مورد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هر فصل به مناسبت، مسائل اختصاصی دیگری را نیز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که متعلّق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دو قسمت اضافه تر بیان می نماید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آداب تربت مقدّسه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اهمّیت این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فصل هشتم به مناسبت ذکر زیارت دو امام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رفتن به مسجد براثا و نماز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نواب اربعه و سلمان فارسی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نماید و در فصل نهم به مناسبت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شمّه ای از تاریخ حرکت حضرت به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نکات دیگر را بیان می دارد و در فصل دهم به مناسبت زیارت دو امام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زیارت سرداب مقدّسه و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نماید که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در فصل دهم که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دلیل این مطلب را تبعیت از سید بن طاووس بیان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 مشخص می شود که </w:t>
      </w:r>
      <w:bookmarkStart w:id="229" w:name="pg10958_145626"/>
    </w:p>
    <w:p>
      <w:pPr>
        <w:pStyle w:val="BookText"/>
        <w:rPr/>
      </w:pPr>
      <w:bookmarkEnd w:id="229"/>
      <w:r>
        <w:rPr>
          <w:rFonts w:ascii="IRNazanin" w:hAnsi="IRNazanin" w:eastAsia="IRNazanin"/>
          <w:color w:val="111111"/>
          <w:sz w:val="28"/>
          <w:sz w:val="28"/>
          <w:szCs w:val="28"/>
          <w:rtl w:val="true"/>
          <w:lang w:bidi="fa-IR"/>
        </w:rPr>
        <w:t xml:space="preserve">یکی از مهم ترین دلایل روش های به کار گرفته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صاحب این کتاب شریف، از گذشتگان است و این نکته با اهمیت و درخور توجه می باشد</w:t>
      </w:r>
      <w:r>
        <w:rPr>
          <w:rFonts w:eastAsia="IRNazanin" w:cs="IRNazanin"/>
          <w:color w:val="111111"/>
          <w:sz w:val="28"/>
          <w:szCs w:val="28"/>
          <w:rtl w:val="true"/>
          <w:lang w:bidi="fa-IR"/>
        </w:rPr>
        <w:t>.</w:t>
      </w:r>
    </w:p>
    <w:p>
      <w:pPr>
        <w:pStyle w:val="Heading6"/>
        <w:numPr>
          <w:ilvl w:val="5"/>
          <w:numId w:val="1"/>
        </w:numPr>
        <w:rPr/>
      </w:pPr>
      <w:bookmarkStart w:id="230" w:name="__RefHeading___Toc5329022_2870459653"/>
      <w:bookmarkStart w:id="231" w:name="_Toc86"/>
      <w:bookmarkEnd w:id="230"/>
      <w:r>
        <w:rPr>
          <w:rtl w:val="true"/>
        </w:rPr>
        <w:t>درباره فصل آخر</w:t>
      </w:r>
      <w:bookmarkEnd w:id="231"/>
    </w:p>
    <w:p>
      <w:pPr>
        <w:pStyle w:val="BookText"/>
        <w:rPr/>
      </w:pPr>
      <w:r>
        <w:rPr>
          <w:rFonts w:ascii="IRNazanin" w:hAnsi="IRNazanin" w:eastAsia="IRNazanin"/>
          <w:color w:val="111111"/>
          <w:sz w:val="28"/>
          <w:sz w:val="28"/>
          <w:szCs w:val="28"/>
          <w:rtl w:val="true"/>
          <w:lang w:bidi="fa-IR"/>
        </w:rPr>
        <w:t xml:space="preserve">مؤلّف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را بدون شماره نهادن 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زیارات جامعه و دعای پس از آن و صلوات بر حجج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 دهد که علّت عدم شماره گزاری این فصل، می تواند متمایز بودن زیاد آن، از فصول قبلی باشد به صورتی که در عرض آنها قرار نمی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زیارات جامعه، هم عرض کلّ فصول سوم تا دهم قرار می گیرد که زیارات غیر جامعه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سؤالی مطرح می شود که مگر روش مصنّف این نبود که همیشه از ادعیه و زیارات عمومی تر شروع نماید و پس از آن، ادعیه و زیارات اختصاصی را ذکر کند، پس در باب سوم چرا ابتدا، زیارات اختصاصی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و در انتها، زیارات جامعه، که به نوعی اشتراکی هستند و در حرم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خواند را ذکر می نماید؟ پاسخ آن است که در این بحث نیز محدّث بزرگوار، از گذشتگان تبعیّت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از این روش، نوعی اولویّت برای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شود به این معنی که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خاص امام مورد زیارت واقع شده قرار دارد، شاید در وهله اول و زیارت اول بهتر باشد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تا احترام بیشتری به امام مورد خطاب، گذاشته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بر حجج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با اینکه صلوات بر هر یک از آن بزرگواران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مربوط به زیارت هر یک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احتمالاً به جهت روایت خاص این صلوات می باشد که این روایت، در ضمن زیارت آنان نیامده است و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صلوات را در کنار زیارات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نکرده و در جاهای دیگری ذکر نموده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بزرگواران، به نوعی تبعیت نموده است و این صلوات را در این فصلی که متمایز از فصول قبل می باشد، جا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این صلوات، نوعی جامعیت را به همراه خود دارد، </w:t>
      </w:r>
      <w:bookmarkStart w:id="232" w:name="pg10958_145627"/>
    </w:p>
    <w:p>
      <w:pPr>
        <w:pStyle w:val="BookText"/>
        <w:rPr/>
      </w:pPr>
      <w:bookmarkEnd w:id="232"/>
      <w:r>
        <w:rPr>
          <w:rFonts w:ascii="IRNazanin" w:hAnsi="IRNazanin" w:eastAsia="IRNazanin"/>
          <w:color w:val="111111"/>
          <w:sz w:val="28"/>
          <w:sz w:val="28"/>
          <w:szCs w:val="28"/>
          <w:rtl w:val="true"/>
          <w:lang w:bidi="fa-IR"/>
        </w:rPr>
        <w:t xml:space="preserve">هماهنگ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جایگاه مناسبی را به خود اختصاص داده است</w:t>
      </w:r>
      <w:r>
        <w:rPr>
          <w:rFonts w:eastAsia="IRNazanin" w:cs="IRNazanin"/>
          <w:color w:val="111111"/>
          <w:sz w:val="28"/>
          <w:szCs w:val="28"/>
          <w:rtl w:val="true"/>
          <w:lang w:bidi="fa-IR"/>
        </w:rPr>
        <w:t>.</w:t>
      </w:r>
    </w:p>
    <w:p>
      <w:pPr>
        <w:pStyle w:val="Heading6"/>
        <w:numPr>
          <w:ilvl w:val="5"/>
          <w:numId w:val="1"/>
        </w:numPr>
        <w:rPr/>
      </w:pPr>
      <w:bookmarkStart w:id="233" w:name="__RefHeading___Toc5329024_2870459653"/>
      <w:bookmarkStart w:id="234" w:name="_Toc87"/>
      <w:bookmarkEnd w:id="233"/>
      <w:r>
        <w:rPr>
          <w:rtl w:val="true"/>
        </w:rPr>
        <w:t>درباره خاتمه</w:t>
      </w:r>
      <w:bookmarkEnd w:id="234"/>
    </w:p>
    <w:p>
      <w:pPr>
        <w:pStyle w:val="BookText"/>
        <w:rPr/>
      </w:pPr>
      <w:r>
        <w:rPr>
          <w:rFonts w:ascii="IRNazanin" w:hAnsi="IRNazanin" w:eastAsia="IRNazanin"/>
          <w:color w:val="111111"/>
          <w:sz w:val="28"/>
          <w:sz w:val="28"/>
          <w:szCs w:val="28"/>
          <w:rtl w:val="true"/>
          <w:lang w:bidi="fa-IR"/>
        </w:rPr>
        <w:t xml:space="preserve">نویسنده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زیارت پیامبران و امام زادگان بزرگ و نیز قبور مؤمنین اختصاص داده است که ذکر زیارت این بزرگان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رعایت سلسله مراتب و تقدم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دلیل دیگر بر این تأخّر، این است که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سایر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مخصوصی وارد نشده است که زیارت آن دو پیامبر بزرگ نیز قبلاً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امام زادگان نیز با اینکه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می کند، اما توجه به این امر ضروری است که قبلاً در ضمن زیارت هر یک از مشاهد مشرّفه، زیارت امام زادگان و بزرگان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بیان نموده است که ذکر آن موارد به جهت اتحاد یا نزدیکی مکان زیارتی آنها با مشاهد مشرفه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یا نزدیکی به هیچ یک از مشاهد مشرّفه ندارد و به این جهت در این موضع به صورت مستقلّ ذکر شده است، اگرچه امکان داشت که در ذیل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نیز اشاره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بحث زیارت قبور مؤمنین به اهمیّت این امر، روش ها و اذکاری از این زیارت و عبرت گرفتن از زیارت ایشان اشاره می گردد</w:t>
      </w:r>
      <w:r>
        <w:rPr>
          <w:rFonts w:eastAsia="IRNazanin" w:cs="IRNazanin"/>
          <w:color w:val="111111"/>
          <w:sz w:val="28"/>
          <w:szCs w:val="28"/>
          <w:rtl w:val="true"/>
          <w:lang w:bidi="fa-IR"/>
        </w:rPr>
        <w:t>.</w:t>
      </w:r>
    </w:p>
    <w:p>
      <w:pPr>
        <w:pStyle w:val="Heading6"/>
        <w:numPr>
          <w:ilvl w:val="5"/>
          <w:numId w:val="1"/>
        </w:numPr>
        <w:rPr/>
      </w:pPr>
      <w:bookmarkStart w:id="235" w:name="__RefHeading___Toc5329026_2870459653"/>
      <w:bookmarkStart w:id="236" w:name="_Toc88"/>
      <w:bookmarkEnd w:id="235"/>
      <w:r>
        <w:rPr/>
        <w:t>2-5</w:t>
      </w:r>
      <w:r>
        <w:rPr>
          <w:rtl w:val="true"/>
        </w:rPr>
        <w:t xml:space="preserve">. </w:t>
      </w:r>
      <w:r>
        <w:rPr>
          <w:rtl w:val="true"/>
        </w:rPr>
        <w:t xml:space="preserve">نکات به کار رفته در </w:t>
      </w:r>
      <w:r>
        <w:rPr>
          <w:rtl w:val="true"/>
        </w:rPr>
        <w:t>«</w:t>
      </w:r>
      <w:r>
        <w:rPr>
          <w:rtl w:val="true"/>
        </w:rPr>
        <w:t>رساله الباقیات الصالحات</w:t>
      </w:r>
      <w:r>
        <w:rPr>
          <w:rtl w:val="true"/>
        </w:rPr>
        <w:t>»</w:t>
      </w:r>
      <w:bookmarkEnd w:id="236"/>
    </w:p>
    <w:p>
      <w:pPr>
        <w:pStyle w:val="Heading6"/>
        <w:numPr>
          <w:ilvl w:val="5"/>
          <w:numId w:val="1"/>
        </w:numPr>
        <w:rPr/>
      </w:pPr>
      <w:bookmarkStart w:id="237" w:name="__RefHeading___Toc5329028_2870459653"/>
      <w:bookmarkStart w:id="238" w:name="_Toc89"/>
      <w:bookmarkEnd w:id="237"/>
      <w:r>
        <w:rPr>
          <w:rtl w:val="true"/>
        </w:rPr>
        <w:t>اشاره</w:t>
      </w:r>
      <w:bookmarkEnd w:id="2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رساله شش باب و یک خاتمه دارد و مکمّلی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منتها مکمّل بودن این ابواب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فصول این رساله اثری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به این صورت که بحثی که در آن کتاب به صورت مختصر یا غیر کامل آمده،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تر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از اعمال شبانه روز مانند تعقیبات نمازها و ادعیه پیش از طلوع و </w:t>
      </w:r>
      <w:bookmarkStart w:id="239" w:name="pg10958_145628"/>
    </w:p>
    <w:p>
      <w:pPr>
        <w:pStyle w:val="BookText"/>
        <w:rPr/>
      </w:pPr>
      <w:bookmarkEnd w:id="239"/>
      <w:r>
        <w:rPr>
          <w:rFonts w:ascii="IRNazanin" w:hAnsi="IRNazanin" w:eastAsia="IRNazanin"/>
          <w:color w:val="111111"/>
          <w:sz w:val="28"/>
          <w:sz w:val="28"/>
          <w:szCs w:val="28"/>
          <w:rtl w:val="true"/>
          <w:lang w:bidi="fa-IR"/>
        </w:rPr>
        <w:t xml:space="preserve">غروب آفتاب آمده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کامل تر ذکر شده است و نیز پاره ای از نمازهای مستحبی در اعمال شب و روز جمعه ذکر شده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مکمّلی برای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بخشی از فصول رساله مورد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اثری از آن یافت نمی شود و کاملاً تازگی دارد، مانند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ادعیه بیماری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دیگر نیز این رساله الحاقی، دارای اهمیت است و آن اینکه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آن بوده است، برخی موضوعات،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 رنگ مطرح شده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شاید برای کسانی که آن زمان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مأنوس بوده اند، عدم این ادعیه و اعمال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سنگین بوده و به این جهت هنوز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این دانشمند فرزانه، برای دور نمودن طبع جامعه، از آن کتاب که دارای برخی ادعیه ضعیف السند بوده است، چاره ای جز ذکر این موارد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p>
    <w:p>
      <w:pPr>
        <w:pStyle w:val="Heading6"/>
        <w:numPr>
          <w:ilvl w:val="5"/>
          <w:numId w:val="1"/>
        </w:numPr>
        <w:rPr/>
      </w:pPr>
      <w:bookmarkStart w:id="240" w:name="__RefHeading___Toc5329030_2870459653"/>
      <w:bookmarkStart w:id="241" w:name="_Toc90"/>
      <w:bookmarkEnd w:id="240"/>
      <w:r>
        <w:rPr>
          <w:rtl w:val="true"/>
        </w:rPr>
        <w:t>درباره باب اول</w:t>
      </w:r>
      <w:bookmarkEnd w:id="241"/>
    </w:p>
    <w:p>
      <w:pPr>
        <w:pStyle w:val="BookText"/>
        <w:rPr/>
      </w:pPr>
      <w:r>
        <w:rPr>
          <w:rFonts w:ascii="IRNazanin" w:hAnsi="IRNazanin" w:eastAsia="IRNazanin"/>
          <w:color w:val="111111"/>
          <w:sz w:val="28"/>
          <w:sz w:val="28"/>
          <w:szCs w:val="28"/>
          <w:rtl w:val="true"/>
          <w:lang w:bidi="fa-IR"/>
        </w:rPr>
        <w:t xml:space="preserve">این باب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طولانی ترین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رود و از یک مجموعه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از این کتاب شریف،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دهنده اهتمام ویژه مؤلف، به این باب از رساله مورد بحث دارد و اینکه نویسنده، گرفتار عوام زدگی نشده است که به طول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ادعیه و تعویذهای درمان بیماری هاست و به نظر، بیشتر مورد علاقه بعضی از عوام است را گسترده تر و باب اعمال شب و روز را کوتاه تر ذکر نماید، بلکه برعکس، آنچه در اسلام، دارای اهمّیت بیشتر بوده را مبسوط و مفصّل مطرح نموده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مذکور، شش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تا چهارم، با نظمی به هم پیوسته، اعمال بین الطلوعین، اعمال بین طلوع و غروب آفتاب، اعمال بین غروب تا وقت خواب و اعمال هنگام بیدار شدن و نماز شب را ذکر می شود، در فصل پنجم، اذکار و ادعیه صبح و شام، بیان می گردد و در فصل ششم ادعیه هر یک از ساعات روز و ادعیه ای که اختصاص به ساعتی از روز ندارد ارائه می شود</w:t>
      </w:r>
      <w:r>
        <w:rPr>
          <w:rFonts w:eastAsia="IRNazanin" w:cs="IRNazanin"/>
          <w:color w:val="111111"/>
          <w:sz w:val="28"/>
          <w:szCs w:val="28"/>
          <w:rtl w:val="true"/>
          <w:lang w:bidi="fa-IR"/>
        </w:rPr>
        <w:t xml:space="preserve">. </w:t>
      </w:r>
      <w:bookmarkStart w:id="242" w:name="pg10958_145629"/>
    </w:p>
    <w:p>
      <w:pPr>
        <w:pStyle w:val="BookText"/>
        <w:rPr/>
      </w:pPr>
      <w:bookmarkEnd w:id="2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مباحث اعمال شب و روز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تعقیبات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آنچه در این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به طور حقیقی، امری لازم و مکمّلی خوب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Heading6"/>
        <w:numPr>
          <w:ilvl w:val="5"/>
          <w:numId w:val="1"/>
        </w:numPr>
        <w:rPr/>
      </w:pPr>
      <w:bookmarkStart w:id="243" w:name="__RefHeading___Toc5329032_2870459653"/>
      <w:bookmarkStart w:id="244" w:name="_Toc91"/>
      <w:bookmarkEnd w:id="243"/>
      <w:r>
        <w:rPr>
          <w:rtl w:val="true"/>
        </w:rPr>
        <w:t>درباره باب دوم</w:t>
      </w:r>
      <w:bookmarkEnd w:id="244"/>
    </w:p>
    <w:p>
      <w:pPr>
        <w:pStyle w:val="BookText"/>
        <w:rPr/>
      </w:pPr>
      <w:r>
        <w:rPr>
          <w:rFonts w:ascii="IRNazanin" w:hAnsi="IRNazanin" w:eastAsia="IRNazanin"/>
          <w:color w:val="111111"/>
          <w:sz w:val="28"/>
          <w:sz w:val="28"/>
          <w:szCs w:val="28"/>
          <w:rtl w:val="true"/>
          <w:lang w:bidi="fa-IR"/>
        </w:rPr>
        <w:t xml:space="preserve">این باب،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نشده اند و از یک مجموعه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نمازهایی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لیله الدفن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فرزند برای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متعدد برای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ذکر این موارد لازم و دارای اهمیت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نمازها را پشت سر هم آورده و نیازی به ایجاد فصول مختلف در این باب ندیده است</w:t>
      </w:r>
      <w:r>
        <w:rPr>
          <w:rFonts w:eastAsia="IRNazanin" w:cs="IRNazanin"/>
          <w:color w:val="111111"/>
          <w:sz w:val="28"/>
          <w:szCs w:val="28"/>
          <w:rtl w:val="true"/>
          <w:lang w:bidi="fa-IR"/>
        </w:rPr>
        <w:t>.</w:t>
      </w:r>
    </w:p>
    <w:p>
      <w:pPr>
        <w:pStyle w:val="Heading6"/>
        <w:numPr>
          <w:ilvl w:val="5"/>
          <w:numId w:val="1"/>
        </w:numPr>
        <w:rPr/>
      </w:pPr>
      <w:bookmarkStart w:id="245" w:name="__RefHeading___Toc5329034_2870459653"/>
      <w:bookmarkStart w:id="246" w:name="_Toc92"/>
      <w:bookmarkEnd w:id="245"/>
      <w:r>
        <w:rPr>
          <w:rtl w:val="true"/>
        </w:rPr>
        <w:t>درباره باب سوم</w:t>
      </w:r>
      <w:bookmarkEnd w:id="246"/>
    </w:p>
    <w:p>
      <w:pPr>
        <w:pStyle w:val="BookText"/>
        <w:rPr/>
      </w:pPr>
      <w:r>
        <w:rPr>
          <w:rFonts w:ascii="IRNazanin" w:hAnsi="IRNazanin" w:eastAsia="IRNazanin"/>
          <w:color w:val="111111"/>
          <w:sz w:val="28"/>
          <w:sz w:val="28"/>
          <w:szCs w:val="28"/>
          <w:rtl w:val="true"/>
          <w:lang w:bidi="fa-IR"/>
        </w:rPr>
        <w:t xml:space="preserve">این باب، 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تعویذهای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مجموعه معیار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در قسم از ادعیه و تعویذها، ذکر می شود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برای همه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به برخی از بیماری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مانند روش همیشگی 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مشترک، مقدّم بر موارد مختصّ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 داشت هر کدام از این دو دسته، در فصلی مستقلّ قرار می گرفت تا نظم و ترتیب بهتری برای مطالب پدیدار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در همین باب، ادعیه و تعویذاتی برای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شرّ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که این موارد در این باب، تنها مواردی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های جسمی با علل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ندارند</w:t>
      </w:r>
      <w:r>
        <w:rPr>
          <w:rFonts w:eastAsia="IRNazanin" w:cs="IRNazanin"/>
          <w:color w:val="111111"/>
          <w:sz w:val="28"/>
          <w:szCs w:val="28"/>
          <w:rtl w:val="true"/>
          <w:lang w:bidi="fa-IR"/>
        </w:rPr>
        <w:t>.</w:t>
      </w:r>
    </w:p>
    <w:p>
      <w:pPr>
        <w:pStyle w:val="Heading6"/>
        <w:numPr>
          <w:ilvl w:val="5"/>
          <w:numId w:val="1"/>
        </w:numPr>
        <w:rPr/>
      </w:pPr>
      <w:bookmarkStart w:id="247" w:name="__RefHeading___Toc5329036_2870459653"/>
      <w:bookmarkStart w:id="248" w:name="_Toc93"/>
      <w:bookmarkEnd w:id="247"/>
      <w:r>
        <w:rPr>
          <w:rtl w:val="true"/>
        </w:rPr>
        <w:t>درباره باب چهارم</w:t>
      </w:r>
      <w:bookmarkEnd w:id="2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ادعیه منتخب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مجموعه </w:t>
      </w:r>
      <w:bookmarkStart w:id="249" w:name="pg10958_145630"/>
    </w:p>
    <w:p>
      <w:pPr>
        <w:pStyle w:val="BookText"/>
        <w:rPr/>
      </w:pPr>
      <w:bookmarkEnd w:id="249"/>
      <w:r>
        <w:rPr>
          <w:rFonts w:ascii="IRNazanin" w:hAnsi="IRNazanin" w:eastAsia="IRNazanin"/>
          <w:color w:val="111111"/>
          <w:sz w:val="28"/>
          <w:sz w:val="28"/>
          <w:szCs w:val="28"/>
          <w:rtl w:val="true"/>
          <w:lang w:bidi="fa-IR"/>
        </w:rPr>
        <w:t>معیار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احتمالاً به جهت 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والای آن، چنین بابی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توان گفت، این تنها بابی از مجموع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هدف صرف جمع آوری ادعیه موجود در یک منبع معتبر نگاشته شده است که دقت مؤلف به چنین هدفی درخور ستایش و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باب ده فصل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دعاهای وارد شده در وقت صبح و شام، غیر آنچه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دعاهای وارد شده در وقت خوابیدن و بیدار 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دعایی که در وقت بیرون آمدن از منزل خوانده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بعضی دعاهای وارد شده پیش از نماز و بعد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دعاهای وارد شده به جهت رزق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دعا به جهت 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بعض دعاهای وارد شده به جهت دفع اندوه و غم و خوف و غیره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چند دعا برای بیماری 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أحراز و عوذات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چند دعای کوتاه سودمند برای حوائج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تأکید است که با نگاهی به عناوین فصول این باب، کاملاً مشخص می شود که غالب این عناوین، در ابواب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وجود دارد و ادعیه ای برای آنها ذکر شده است، پس مؤلف عزیز، این باب را صرفاً به جهت اهمّیت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نموده و گرنه ادعیه این باب را می توانست در فصول دیگر نیز جای نهد</w:t>
      </w:r>
      <w:r>
        <w:rPr>
          <w:rFonts w:eastAsia="IRNazanin" w:cs="IRNazanin"/>
          <w:color w:val="111111"/>
          <w:sz w:val="28"/>
          <w:szCs w:val="28"/>
          <w:rtl w:val="true"/>
          <w:lang w:bidi="fa-IR"/>
        </w:rPr>
        <w:t>.</w:t>
      </w:r>
    </w:p>
    <w:p>
      <w:pPr>
        <w:pStyle w:val="Heading6"/>
        <w:numPr>
          <w:ilvl w:val="5"/>
          <w:numId w:val="1"/>
        </w:numPr>
        <w:rPr/>
      </w:pPr>
      <w:bookmarkStart w:id="250" w:name="__RefHeading___Toc5329038_2870459653"/>
      <w:bookmarkStart w:id="251" w:name="_Toc94"/>
      <w:bookmarkEnd w:id="250"/>
      <w:r>
        <w:rPr>
          <w:rtl w:val="true"/>
        </w:rPr>
        <w:t>درباره باب پنجم</w:t>
      </w:r>
      <w:bookmarkEnd w:id="251"/>
    </w:p>
    <w:p>
      <w:pPr>
        <w:pStyle w:val="BookText"/>
        <w:rPr/>
      </w:pPr>
      <w:r>
        <w:rPr>
          <w:rFonts w:ascii="IRNazanin" w:hAnsi="IRNazanin" w:eastAsia="IRNazanin"/>
          <w:color w:val="111111"/>
          <w:sz w:val="28"/>
          <w:sz w:val="28"/>
          <w:szCs w:val="28"/>
          <w:rtl w:val="true"/>
          <w:lang w:bidi="fa-IR"/>
        </w:rPr>
        <w:t xml:space="preserve">باب پنجم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أحراز و ادعیه کوتاه منتخب از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مجموعه معیار را به خود اختصاص داده و کوتاه ترین باب این رساله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باب را پس از باب ادعیه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که در این ترتیب، به اهمّیت و اعتبار بیشتر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مذکور، بیست و پنج دعا را با شماره گذاری و پشت سر هم مطرح می نماید و این ادعیه را در فصول مختلف، از یکدیگر جدا نمی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 مطرح در این باب که ممکن است در ابتدای امر برای برخی، سؤال برانگیز </w:t>
      </w:r>
      <w:bookmarkStart w:id="252" w:name="pg10958_145631"/>
    </w:p>
    <w:p>
      <w:pPr>
        <w:pStyle w:val="BookText"/>
        <w:rPr/>
      </w:pPr>
      <w:bookmarkEnd w:id="252"/>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ادعیة الوسائل الی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که این نام چیست؟ پاسخ آنکه این نام یک کتاب نیست بلکه نامی است که بر اساس روایت ادعیه این قسمت انتخاب شده است، چرا که در روایت ادعیه این قسمت نقل شده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دختر مأمون برای وی نامه ای به این مضمون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هر زنی از طرف شوهر خود، مهریه ای است و حق تعالی اموال ما را در آخرت ذخیره نموده، چنان که اموال شما را در دنیا داده است و من مهریه دختر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إلی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که آن مناجاتی از طرف پدرم می 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یکی دیگر از نکات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هفدهم تا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ادعیه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کلمه را ذکر نمی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به آن اشاره می نماید که با این ادعیه،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از کسی که قصد سوء بر آنها داشته پنهان می نمودند</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253" w:name="__RefHeading___Toc5329040_2870459653"/>
      <w:bookmarkStart w:id="254" w:name="_Toc95"/>
      <w:bookmarkEnd w:id="253"/>
      <w:r>
        <w:rPr>
          <w:rtl w:val="true"/>
        </w:rPr>
        <w:t>درباره باب ششم</w:t>
      </w:r>
      <w:bookmarkEnd w:id="254"/>
    </w:p>
    <w:p>
      <w:pPr>
        <w:pStyle w:val="BookText"/>
        <w:rPr/>
      </w:pPr>
      <w:r>
        <w:rPr>
          <w:rFonts w:ascii="IRNazanin" w:hAnsi="IRNazanin" w:eastAsia="IRNazanin"/>
          <w:color w:val="111111"/>
          <w:sz w:val="28"/>
          <w:sz w:val="28"/>
          <w:szCs w:val="28"/>
          <w:rtl w:val="true"/>
          <w:lang w:bidi="fa-IR"/>
        </w:rPr>
        <w:t xml:space="preserve">این باب،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بعضی از سوره ها و آیات قرآن و ذکر بعضی از ادعیه و مطالب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مجموعه معیار را به خود اختصاص داده است و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همچون خواصّ سوره های توحید ، حمد ، قدر ، زلزله و برخی سوره های دیگر و نیز روش خواب دیدن برخی اولیا و نزدیکان و اذکار هنگام خواب و مطالعه و ادعیه و آداب عقیقه و تفأل و استخاره به قرآن مجید و مطالبی در رابطه با کفار مانند ذمّ تشبّه و رکون به آنان در این قسمت مورد توجّه قرار گرفته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 این باب، مؤلّف گران قدر هرچه از ادعیه و آداب و اعمالی که دارای اهمّیت بوده و جایی برای ذکر آنها در ابواب گذشته نبوده را مطرح کرده است و به خلاف پنج باب گذشته، هیچ محور واحدی برای مطالب این باب نمی توان در نظر گرفت و البته این امر به نظر، ناهماهنگی بسیاری را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مطالب بسیار مهم و </w:t>
      </w:r>
      <w:bookmarkStart w:id="255" w:name="pg10958_145632"/>
    </w:p>
    <w:p>
      <w:pPr>
        <w:pStyle w:val="BookText"/>
        <w:rPr/>
      </w:pPr>
      <w:bookmarkEnd w:id="255"/>
      <w:r>
        <w:rPr>
          <w:rFonts w:ascii="IRNazanin" w:hAnsi="IRNazanin" w:eastAsia="IRNazanin"/>
          <w:color w:val="111111"/>
          <w:sz w:val="28"/>
          <w:sz w:val="28"/>
          <w:szCs w:val="28"/>
          <w:rtl w:val="true"/>
          <w:lang w:bidi="fa-IR"/>
        </w:rPr>
        <w:t xml:space="preserve">لازمی در این باب ذکر شده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آداب 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 و انواع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موارد دانست</w:t>
      </w:r>
      <w:r>
        <w:rPr>
          <w:rFonts w:eastAsia="IRNazanin" w:cs="IRNazanin"/>
          <w:color w:val="111111"/>
          <w:sz w:val="28"/>
          <w:szCs w:val="28"/>
          <w:rtl w:val="true"/>
          <w:lang w:bidi="fa-IR"/>
        </w:rPr>
        <w:t>.</w:t>
      </w:r>
    </w:p>
    <w:p>
      <w:pPr>
        <w:pStyle w:val="Heading6"/>
        <w:numPr>
          <w:ilvl w:val="5"/>
          <w:numId w:val="1"/>
        </w:numPr>
        <w:rPr/>
      </w:pPr>
      <w:bookmarkStart w:id="256" w:name="__RefHeading___Toc5329042_2870459653"/>
      <w:bookmarkStart w:id="257" w:name="_Toc96"/>
      <w:bookmarkEnd w:id="256"/>
      <w:r>
        <w:rPr>
          <w:rtl w:val="true"/>
        </w:rPr>
        <w:t>درباره خاتمه</w:t>
      </w:r>
      <w:bookmarkEnd w:id="257"/>
    </w:p>
    <w:p>
      <w:pPr>
        <w:pStyle w:val="BookText"/>
        <w:rPr/>
      </w:pPr>
      <w:r>
        <w:rPr>
          <w:rFonts w:ascii="IRNazanin" w:hAnsi="IRNazanin" w:eastAsia="IRNazanin"/>
          <w:color w:val="111111"/>
          <w:sz w:val="28"/>
          <w:sz w:val="28"/>
          <w:szCs w:val="28"/>
          <w:rtl w:val="true"/>
          <w:lang w:bidi="fa-IR"/>
        </w:rPr>
        <w:t xml:space="preserve">این بحث که پیرامون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ادعیه متعلّق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مجموعه معیار را در خود جا داده است و موضوعاتی همچون تأکید در امر وصیّت، عهدنامه میّت، آداب تلقین و کفن و غسل و تشییع و دفن میّت، در آن مورد توجه قرار گرفته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اینکه جنس مطالب مذکور در آن،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را در خود جای داده است،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نشده، 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علّت اینکه چنین مباحثی که از جنس احکام و آداب است در یک کتاب دعا نهاده شده این می باشد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ادعیه و اذکار بسیاری نهفته است و به این جهت این دسته احکام ارتباط مستقیمی با کتاب دعا دارد و ذکر آنها امری خارج از موضوع محسوب نمی گردد</w:t>
      </w:r>
      <w:r>
        <w:rPr>
          <w:rFonts w:eastAsia="IRNazanin" w:cs="IRNazanin"/>
          <w:color w:val="111111"/>
          <w:sz w:val="28"/>
          <w:szCs w:val="28"/>
          <w:rtl w:val="true"/>
          <w:lang w:bidi="fa-IR"/>
        </w:rPr>
        <w:t xml:space="preserve">. </w:t>
      </w:r>
      <w:bookmarkStart w:id="258" w:name="pg10958_145633"/>
    </w:p>
    <w:p>
      <w:pPr>
        <w:pStyle w:val="Heading5"/>
        <w:numPr>
          <w:ilvl w:val="4"/>
          <w:numId w:val="1"/>
        </w:numPr>
        <w:rPr/>
      </w:pPr>
      <w:bookmarkStart w:id="259" w:name="__RefHeading___Toc5329044_2870459653"/>
      <w:bookmarkStart w:id="260" w:name="_Toc97"/>
      <w:bookmarkEnd w:id="258"/>
      <w:bookmarkEnd w:id="259"/>
      <w:r>
        <w:rPr>
          <w:rtl w:val="true"/>
        </w:rPr>
        <w:t>سؤالات</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چینش سه باب مفاتیح الجنان به این صورت چه فوائدی وجود دارد و از این جهت تفاوت مفاتیح الجنان و مفاتیح نوین در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افزوده های مؤلّف و افزوده های دیگران به مفاتیح الجنان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دلایلی محدّث قمی سوره های قرآن را در مفاتیح الجنان ذکر نکرده است و به چه دلایلی ذکر این سوره ها مفید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به کار رفته در سراسر مفاتیح الجنان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فصل باب اول مفاتیح الجنان با به چه دسته هایی می توان تقسیم نمود؟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پشت سرهم تعقیبات مشترکه حکایت از چه احتمالاتی دارد و با توجه به چه نکاتی می توان این احتمال بهتر را کشف نمود؟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تعقیبات مختصّه از نماز ظهر شروع و به نماز صبح ختم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ادعیه ایام هفته از یکشنبه شروع و به شنبه ختم می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مربوط به اعمال شب و روز جمعه چه مبحث مفصّلی که اختصاص به شب و روز جمعه ندارد ذکر شده و تنها دعای نسبتاً مفصّلی که در این فصل متن آن آمده است کدام مورد می باشد؟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زیارت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از شنبه شروع و به جمعه ختم می شود و به چه جهت این بحث در باب سوم مفاتیح الجنان که اختصاص به زیارات دارد نیامده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تدوین فصل ششم از باب اول مفاتیح الجنان چه بوده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در لغت به چه معناست و تفاوت آن با دیگر ادعیه در چه نکته ایست و به چه جهت محدّث قمی فصل مناجات را در انتهای باب اول مفاتیح الجنان ذکر کرده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نکته از تأکید قرآن بر استفاده از ماه های قمری را ذکر نمایید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فصل از فصول باب دوم که حجم بیشتری دارند کدامند و علل حجم بیشتر این فصول چیست؟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محدّث قمی در ذکر اعمال ماه های قمری از ماه رجب آغاز نموده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تفاوت فصول اول تا سوم از باب دوم مفاتیح الجنان با دیگر فصول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متعلّق به اعمال ماه رمضان با دارا بودن چه مبحثی با فصول متعلّق به اعمال ماه رجب و شعبان متمایز شده و دلایل ایجاد آن مبحث چه می 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دلایلی محدّث قمی اعمال عید نوروز را مقدّم بر اعمال ماه های رومی ذکر کرده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شیخ عباس قمی در کتاب مفاتیح الجنان آداب زیارت را به طور مفصّل طرح کرده اما اشاره ای به آداب دعا در این کتاب ننموده است؟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سوم زیارت کدام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تر از دیگری آمده است و زیارت چه مکان هایی که حرم معصوم به شمار نمی آید به عنوان فصل مستقل ذکر گردیده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محترم در زیارت هر یک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فهرست بندی را مدّ نظر قرار داده و تا حدّ امکان رعایت نموده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خود، دلیل ذکر دعای عهد و ندبه را در قسمت اعمال سرداب مقدّس چه ذکر می کند؟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مفاتیح الجنان به چه دلایلی زیارات جامعه پس از زیارات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دلایلی زیارت پیامبران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نقل شده است؟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اهمّیّت رساله الباقیات الصالحات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مکمّل بودن رساله الباقیات الصالحات برای مفاتیح الجنان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باب رساله الباقیات الصالحات از دیگر ابواب طولانی تر و کدام یک از همه کوتاه تر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ابواب رساله الباقیات الصالحات با محور قرار دادن برخی کتب گردآوری شده و دلایل این محور قرار دادن در هر کدام از آن ابواب چیست؟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نام های ادعیة الوسائل الی المسائل و حجاب چیست؟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ابواب رساله الباقیات الصالحات بدون محوریت واحد است و دلیل این امر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محدّث قمی برخی از آداب مانند آداب مرگ را در این دو کتاب ذکر نموده با اینکه این امور از جنس احکام شرعی به شمار می آیند؟ </w:t>
      </w:r>
      <w:bookmarkStart w:id="261" w:name="pg10958_145636"/>
    </w:p>
    <w:p>
      <w:pPr>
        <w:pStyle w:val="Heading4"/>
        <w:numPr>
          <w:ilvl w:val="3"/>
          <w:numId w:val="1"/>
        </w:numPr>
        <w:rPr/>
      </w:pPr>
      <w:bookmarkStart w:id="262" w:name="__RefHeading___Toc5329046_2870459653"/>
      <w:bookmarkStart w:id="263" w:name="_Toc98"/>
      <w:bookmarkEnd w:id="261"/>
      <w:bookmarkEnd w:id="262"/>
      <w:r>
        <w:rPr>
          <w:rtl w:val="true"/>
        </w:rPr>
        <w:t>درس چهارم – فضائل و ثواب ها</w:t>
      </w:r>
      <w:bookmarkEnd w:id="263"/>
    </w:p>
    <w:p>
      <w:pPr>
        <w:pStyle w:val="Heading5"/>
        <w:numPr>
          <w:ilvl w:val="4"/>
          <w:numId w:val="1"/>
        </w:numPr>
        <w:rPr/>
      </w:pPr>
      <w:bookmarkStart w:id="264" w:name="__RefHeading___Toc5329048_2870459653"/>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در درس دوم، به این اشاره شد که یکی از عناصر مهم به کار 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و ثواب های ادعیه و اعمال و زمان ها و مکان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انواع این ثواب ها، روش های ذکر آنها و شروط و قیود ثواب ها دو فایده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مقایسه این ثواب ها با یکدیگر و تحلیل و بررسی و کنکاش علمی در آنها مؤثر است و فرد محقّق را در معرفت افزایی نسبت به آنها، یاری می رساند و ثانیاً شبهات و سؤالاتی که احیاناً در ذهن ها مطرح می شود و یا برخی به آن دامن زده اند به راحتی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به طور مبسوط در این درس به مسائل گوناگون در رابطه با فضائل و ثواب ها بپردازیم تا زوایای مختلف امر برای خوانندگان روشن شود</w:t>
      </w:r>
      <w:r>
        <w:rPr>
          <w:rFonts w:eastAsia="IRNazanin" w:cs="IRNazanin"/>
          <w:color w:val="111111"/>
          <w:sz w:val="28"/>
          <w:szCs w:val="28"/>
          <w:rtl w:val="true"/>
          <w:lang w:bidi="fa-IR"/>
        </w:rPr>
        <w:t>.</w:t>
      </w:r>
    </w:p>
    <w:p>
      <w:pPr>
        <w:pStyle w:val="Heading5"/>
        <w:numPr>
          <w:ilvl w:val="4"/>
          <w:numId w:val="1"/>
        </w:numPr>
        <w:rPr/>
      </w:pPr>
      <w:bookmarkStart w:id="266" w:name="__RefHeading___Toc5329050_2870459653"/>
      <w:bookmarkStart w:id="267" w:name="_Toc100"/>
      <w:bookmarkEnd w:id="266"/>
      <w:r>
        <w:rPr/>
        <w:t>1</w:t>
      </w:r>
      <w:r>
        <w:rPr>
          <w:rtl w:val="true"/>
        </w:rPr>
        <w:t xml:space="preserve">- </w:t>
      </w:r>
      <w:r>
        <w:rPr>
          <w:rtl w:val="true"/>
        </w:rPr>
        <w:t>موضوعات ثواب ها</w:t>
      </w:r>
      <w:bookmarkEnd w:id="267"/>
    </w:p>
    <w:p>
      <w:pPr>
        <w:pStyle w:val="BookText"/>
        <w:rPr/>
      </w:pPr>
      <w:r>
        <w:rPr>
          <w:rFonts w:ascii="IRNazanin" w:hAnsi="IRNazanin" w:eastAsia="IRNazanin"/>
          <w:color w:val="111111"/>
          <w:sz w:val="28"/>
          <w:sz w:val="28"/>
          <w:szCs w:val="28"/>
          <w:rtl w:val="true"/>
          <w:lang w:bidi="fa-IR"/>
        </w:rPr>
        <w:t>برخی از اقسام موضوعات فضائل و ثواب ها را می توان چنین دسته بندی نمود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اختیاری و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مانند اینکه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گرسنه ای را سیر نماید خدا برای او نهری در بهشت جاری می سازد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تمام اعمالی که ثواب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با اختیار انجام می شود و در نتیجه ثواب آن نیز با اختیار خود انسان به دست می آید، پس از این قسم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اختیاری نیز مانند 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شب تب کردن </w:t>
      </w:r>
    </w:p>
    <w:p>
      <w:pPr>
        <w:pStyle w:val="BookText"/>
        <w:rPr/>
      </w:pPr>
      <w:r>
        <w:rPr>
          <w:rFonts w:ascii="IRNazanin" w:hAnsi="IRNazanin" w:eastAsia="IRNazanin"/>
          <w:color w:val="111111"/>
          <w:sz w:val="28"/>
          <w:sz w:val="28"/>
          <w:szCs w:val="28"/>
          <w:rtl w:val="true"/>
          <w:lang w:bidi="fa-IR"/>
        </w:rPr>
        <w:t>معادل عبادت یک سال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البته ممکن است شرط یا مقدمه امری غیر اختیاری، در اختیار انسان باشد مثلاً در روایتی که گذشت، به طور احتمال، شروط صبر و شکر الطاف الهی وجود دارد که در صورت رعایت این شروط، ثواب داده می شود و رعایت این شروط، در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دیگر، اثر از دنیا رفتن بین زوال روز پنجشنبه تا زوال روز جمعه، پناه داده شدن از فشار قبر ذکر شده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امر غیر اختیاری، توفیق و لطفی از طرف خدای متعال است که نصیب خوبانی می شود که با اعمال اختیاری خود در طول زندگی، این توفیق را نصیب خود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بر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بر محمد و آل محمد در شب جمعه برابر است با هزار حسنه و هزار سيئه را محو می کند و هزار درجه بر درجات انسان می افزاید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این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فريضه و نافله در مسجد کوفه مثل حج و عمره اى است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متعلّق به اشخاص و مخلوقات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شهداء، ملائکه و یا حتی حیوانات؛ مانند روایتی در فضیلت عید غدیر که وارد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روزى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ساحران غلبه كرده و خداوند آتش را بر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و سلامت كرده 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يوشع بن نون را وصى خود گردانيده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 نیز روایتی که در مورد فضیلت پنجشنبه ماه شعبان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پنجشنبه ماه شعبان آسمان ها را زينت مى كنند پس ملائكه عرض مى كنند خداوندا روزه داران اين روز را بيامرز و دعاى ايشان را مستجاب گردان</w:t>
      </w:r>
      <w:r>
        <w:rPr>
          <w:rFonts w:eastAsia="IRNazanin" w:cs="IRNazanin"/>
          <w:color w:val="111111"/>
          <w:sz w:val="28"/>
          <w:szCs w:val="28"/>
          <w:rtl w:val="true"/>
          <w:lang w:bidi="fa-IR"/>
        </w:rPr>
        <w:t>».</w:t>
      </w:r>
      <w:r>
        <w:rPr>
          <w:rStyle w:val="FootnoteAnchor"/>
          <w:rtl w:val="true"/>
        </w:rPr>
        <w:footnoteReference w:id="2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مربوط به حق اللّه یا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مربوط به رعایت حق </w:t>
      </w:r>
      <w:bookmarkStart w:id="268" w:name="pg10958_145638"/>
    </w:p>
    <w:p>
      <w:pPr>
        <w:pStyle w:val="BookText"/>
        <w:rPr/>
      </w:pPr>
      <w:bookmarkEnd w:id="268"/>
      <w:r>
        <w:rPr>
          <w:rFonts w:ascii="IRNazanin" w:hAnsi="IRNazanin" w:eastAsia="IRNazanin"/>
          <w:color w:val="111111"/>
          <w:sz w:val="28"/>
          <w:sz w:val="28"/>
          <w:szCs w:val="28"/>
          <w:rtl w:val="true"/>
          <w:lang w:bidi="fa-IR"/>
        </w:rPr>
        <w:t xml:space="preserve">اللّه، مانند غالب روایات فضائل و ثواب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ادعیه و اذکار و اعمال و زیارات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موضوعات مربوط به رعایت حق الناس، مانند این روایت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داراى چهار خصلت باشد، خداوند خانه اى در بهشت براى او بنا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يتيمى پناه دهد؛ بر ضعيفى ترحّم كند؛ در حقّ پدر و مادر خود مهربانى نمايد؛ و به برده خود نيكى كند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بر این اساس نباید فراموش کرد 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مربوط به رعایت حق الله است و مؤمن حقیقی، غیر از توجه به این امور، نسبت به رعایت حق الناس نیز توجه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می توان، کتابی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را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5"/>
        <w:numPr>
          <w:ilvl w:val="4"/>
          <w:numId w:val="1"/>
        </w:numPr>
        <w:rPr/>
      </w:pPr>
      <w:bookmarkStart w:id="269" w:name="__RefHeading___Toc5329052_2870459653"/>
      <w:bookmarkStart w:id="270" w:name="_Toc101"/>
      <w:bookmarkEnd w:id="269"/>
      <w:r>
        <w:rPr/>
        <w:t>2</w:t>
      </w:r>
      <w:r>
        <w:rPr>
          <w:rtl w:val="true"/>
        </w:rPr>
        <w:t>-</w:t>
      </w:r>
      <w:r>
        <w:rPr>
          <w:rtl w:val="true"/>
        </w:rPr>
        <w:t>روش های ذکر ثواب ها</w:t>
      </w:r>
      <w:bookmarkEnd w:id="270"/>
    </w:p>
    <w:p>
      <w:pPr>
        <w:pStyle w:val="BookText"/>
        <w:rPr/>
      </w:pPr>
      <w:r>
        <w:rPr>
          <w:rFonts w:ascii="IRNazanin" w:hAnsi="IRNazanin" w:eastAsia="IRNazanin"/>
          <w:color w:val="111111"/>
          <w:sz w:val="28"/>
          <w:sz w:val="28"/>
          <w:szCs w:val="28"/>
          <w:rtl w:val="true"/>
          <w:lang w:bidi="fa-IR"/>
        </w:rPr>
        <w:t xml:space="preserve">با توجه به روش ذکر ثواب ها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انواع زیادی را برای فضائل و ثواب ها بر شمرد که برخی از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مقایسه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خود، دارای انواعی است که به برخی،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عملی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حاجت برادر مؤمنش را برآورده سازد، مانند كسى است كه طواف كرده باشد، يك طواف، دو طواف و حضرت تا ده طواف را برشمرد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با جایگاه معنوی افراد دارای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قدر را در مسجد مدینه نزد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مرتبه بخواند برای او پاداش اهل بهشت تا قیامت خواهد بود و برای او مثل اجر پیامبران نوشته خواهد 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مقایسه با خود آن عمل در حالت یا شرایطی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نیز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در مسجد کوفه معادل هزار نماز در غیر این مسجد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به نظر می رسد یکی از فوائد این روش زدودن ابهام ها و شبهات موجود در اذهان است مثلا اگر کسی گمان کند طواف خانه خدا ارزشش از همه چیز بالاتر است و انجام اموری ساده نمی تواند به ارزش و اهمیت طواف خدا برسد با روایت اول این سؤال و شبهه موجود در ذهن او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روایات به این روش، تعدیل در تفکرات و تمایلات دینی پدید آورده اند و توجه بی اندازه به برخی از امور و کم توجهی به امور دیگر را اصلاح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نوعی در مقابل روش مقایسه ای می باشد به این علت که در این روش، پاداش، با عمل دیگر و یا جایگاه معنوی افراد دارای اهمیت مقایسه نمی شود بلکه فرد، با انجام عملی در زمره خود انجام دهندگان عمل دیگر یا خود جایگاه معنوی افراد دارای اهمیت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عمل مانند پاداش قرائت برخی سوره ها مثل الرحمن و حشر و علق که اگر فرد پس از خواندن آن سوره یا نماز از دنیا رود شهید از دنیا رفته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نه اینکه ثواب شهید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جایگاه معنوی مانند این روایت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 را دوست بدارد در قيامت با پيمبران راستين و در درجه آنان خواهد بود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تناسب عمل و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كدام از شما كه قنوتش در سراى دنيا طولانی تر باشد، در توقف گاه روز قيامت راحتيش طولانی تر خواهد بود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دیگر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شما به من در روز قیامت، خوش خلق ترین شما و نزدیک ترین شما به مردم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نیز روایت دیگر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مسلمانى که با هم قهر کنند و سه روز به قهر خود ادامه دهند و آشتى نکنند، هر دو از اسلام بیرون روند و میان آنان هیچ پیوند دینى نباشد و هر کدام از آنها زودتر از دیگرى با برادرش حرف بزند، در روز حسابرسى زودتر به بهشت مى رود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 روش، در حقیقت به این نکته اشاره می کند که اتفاقات آخرت، بازتاب اعمال انسان در دنیاست و هماهنگی و نظم ملموسی بین امور دنیوی و اخروی وجود دارد، مثلاً بین رعایت زمان بندی های دینی و زمان بندی های آخرتی و نیز بین قرب و بعد معنوی در دنیا و قرب و بعد های آخرتی رابطه است که باید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هر چقدر آداب دینی در دنیا بیشتر رعایت شود، در آخرت به همان اندازه، بهره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ذکر شروط مربوط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روایات فضائل، اعمال و مکان ها و زمان ها ، به صورت غیر مشروط آمده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الكريم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مى گوئيم در پشت كوفه قبرى هست كه هیچ صاحب دردی به آن پناه نمی برد مگر آنكه حق تعالى او را شفا كرامت مى فرمايد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در این روایت شرطی برای شفا یافتن ذکر نشده است، اما در برخی از روایات فضائل و ثواب ها، پاداش یاد شده متوقّف گردیده بر انجام عمل با شرط خاصی که به نظر می رسد حدّاقل برخی از این شروط، عمومیت داشته و در همه عبادات دارای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شروط به تفصیل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شروط بهره بردن از ثواب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تفصیل 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تفصیل، فضائل بسیار با عبارات متعدّد یا روایات مختلف مطرح می شود، مانند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لیلة الرغائب</w:t>
      </w:r>
      <w:r>
        <w:rPr>
          <w:rFonts w:eastAsia="IRNazanin" w:cs="IRNazanin"/>
          <w:color w:val="111111"/>
          <w:sz w:val="28"/>
          <w:szCs w:val="28"/>
          <w:rtl w:val="true"/>
          <w:lang w:bidi="fa-IR"/>
        </w:rPr>
        <w:t>»</w:t>
      </w:r>
      <w:r>
        <w:rPr>
          <w:rStyle w:val="FootnoteAnchor"/>
          <w:rtl w:val="true"/>
        </w:rPr>
        <w:footnoteReference w:id="23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روش اجمال، به 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نمی توان به به طور مطلق گفت، اهمیت هر عملی که ثواب آن به شیوه تفصیل ذکر شده، از مواردی که به طور کوتاه ذکر گشته بالاتر است و گاه فضیلتی کوتاه، جایگاه بسیار بلندی دارد، مثل اینکه ثواب روزه بیست و هفتم رجب معادل هفتاد سال ذکر شده است</w:t>
      </w:r>
      <w:r>
        <w:rPr>
          <w:rStyle w:val="FootnoteAnchor"/>
          <w:rtl w:val="true"/>
        </w:rPr>
        <w:footnoteReference w:id="236"/>
      </w:r>
      <w:r>
        <w:rPr>
          <w:rFonts w:ascii="IRNazanin" w:hAnsi="IRNazanin" w:eastAsia="IRNazanin"/>
          <w:color w:val="111111"/>
          <w:sz w:val="28"/>
          <w:sz w:val="28"/>
          <w:szCs w:val="28"/>
          <w:rtl w:val="true"/>
          <w:lang w:bidi="fa-IR"/>
        </w:rPr>
        <w:t>، اما می توان این جمله را گفت که بدون شک در مواردی که به تفصیل فضیلتی بیان شده، تأکیدی خاص بر انجام آن صورت گرفته و اهمیت زیادی داشته که به این گونه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مستقیم و روش های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مستقیم،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در آنها با ذکر عناوین فضیلت و ثواب به صورت مستقیم و صریح و غیر کنایی، به ثواب امری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غیر مستقیم، فضیلت و ثواب، تحت عناوین یاد شده، مطرح نمی گردد، بلکه به صورت های دیگر، همچون توجه به اسم و عنوان عمل، فهمیده می شوند، مثل اینکه دعایی مرویّ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الاجابه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نهاده شده است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که همین، نشان دهنده اهمیت و فضل این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کلام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روش های مشاهدات راویان و کلام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ثواب های اعمال و اکثر فضائل، از قسم روش کلام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تجربه و مشاهدات راویان مانند روایتی که مردی به جهت فقر و مشکلات در تجارت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امام، نماز و دعایی بین قبر و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روایت آمده که آن 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را انجام دادم پس به هیچ کاری رو نمی آوردم مگر اینکه خدا آن را روزی من می نمود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روش کلام بزرگان نیز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جوید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مجلسى فرموده بهترين زيارتِ جامعه است از جهت متن و سند و فصاحت و بلاغت و پدر بزرگوارش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اين زيارت، بهترین و کامل ترین زيارات است و من تا هنگامی که در عتبات عاليات بودم،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اين زيارت، زیارت نمی کردم</w:t>
      </w:r>
      <w:r>
        <w:rPr>
          <w:rFonts w:eastAsia="IRNazanin" w:cs="IRNazanin"/>
          <w:color w:val="111111"/>
          <w:sz w:val="28"/>
          <w:szCs w:val="28"/>
          <w:rtl w:val="true"/>
          <w:lang w:bidi="fa-IR"/>
        </w:rPr>
        <w:t>.»</w:t>
      </w:r>
      <w:r>
        <w:rPr>
          <w:rStyle w:val="FootnoteAnchor"/>
          <w:rtl w:val="true"/>
        </w:rPr>
        <w:footnoteReference w:id="2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تجربه و مشاهدات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کلام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مورد دوم اهمیت بیشتر و جایگاه والاتری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نظر می رسد، در صورت عدم ذکر فضیلت و ثوابِ برخی از اعمال در روایات، گفتار و عمل بزرگان نسبت به آن اعمال جبران کننده این نبود ثواب می شود و جایگاه والای آن اعمال را به خوبی نمایان می کند چنانچه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ثوابی ذکر نشده، اما توجه خاص </w:t>
      </w:r>
    </w:p>
    <w:p>
      <w:pPr>
        <w:pStyle w:val="BookText"/>
        <w:rPr/>
      </w:pPr>
      <w:r>
        <w:rPr>
          <w:rFonts w:ascii="IRNazanin" w:hAnsi="IRNazanin" w:eastAsia="IRNazanin"/>
          <w:color w:val="111111"/>
          <w:sz w:val="28"/>
          <w:sz w:val="28"/>
          <w:szCs w:val="28"/>
          <w:rtl w:val="true"/>
          <w:lang w:bidi="fa-IR"/>
        </w:rPr>
        <w:t>بزرگان و اولیاء الهی به این ادعیه، جایگاه و ارزش والای آنها را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عددی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مانند صلواتی در روز جمعه که اگر صد مرتبه اين صلوات خوانده شود حق تعالى شصت حاجت را برآورد سى حاجت دنيوی و سى حاجت آخروی</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کیفی مانند این روایت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ده روز از ماه رجب را روزه بدارد، خداوند دو بال سبز آراسته به مرواريد و ياقوت بر او نهد كه همانند نور گذرنده از پل صراط به سوى بهشت پرواز كند</w:t>
      </w:r>
      <w:r>
        <w:rPr>
          <w:rFonts w:eastAsia="IRNazanin" w:cs="IRNazanin"/>
          <w:color w:val="111111"/>
          <w:sz w:val="28"/>
          <w:szCs w:val="28"/>
          <w:rtl w:val="true"/>
          <w:lang w:bidi="fa-IR"/>
        </w:rPr>
        <w:t>... .»</w:t>
      </w:r>
      <w:r>
        <w:rPr>
          <w:rStyle w:val="FootnoteAnchor"/>
          <w:rtl w:val="true"/>
        </w:rPr>
        <w:footnoteReference w:id="241"/>
      </w:r>
      <w:r>
        <w:rPr>
          <w:rFonts w:ascii="IRNazanin" w:hAnsi="IRNazanin" w:eastAsia="IRNazanin"/>
          <w:color w:val="111111"/>
          <w:sz w:val="28"/>
          <w:sz w:val="28"/>
          <w:szCs w:val="28"/>
          <w:rtl w:val="true"/>
          <w:lang w:bidi="fa-IR"/>
        </w:rPr>
        <w:t xml:space="preserve">قطعاً در این دو روش،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عدد ثواب بالاتر باشد ارزش آن را بیشتر نمایان می سازد، به طور مثال ثواب روزه اول ذی الحجه هشتاد ماه</w:t>
      </w:r>
      <w:r>
        <w:rPr>
          <w:rStyle w:val="FootnoteAnchor"/>
          <w:rtl w:val="true"/>
        </w:rPr>
        <w:footnoteReference w:id="242"/>
      </w:r>
      <w:r>
        <w:rPr>
          <w:rFonts w:ascii="IRNazanin" w:hAnsi="IRNazanin" w:eastAsia="IRNazanin"/>
          <w:color w:val="111111"/>
          <w:sz w:val="28"/>
          <w:sz w:val="28"/>
          <w:szCs w:val="28"/>
          <w:rtl w:val="true"/>
          <w:lang w:bidi="fa-IR"/>
        </w:rPr>
        <w:t>و روزه بیست و هفتم رجب معادل روزه هفتاد سال نقل شده است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که مقایسه این دو، نشان می دهد که کدام یک،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حتمیّت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زيارتگرى نباشد كه بر مزار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و دو ركعت و يا چهار ركعت نماز در كنار مزارش گزارد، پس آنگاه از خداوند درخواستى كند، جز آنكه خداوند، درخواستش را برآورده نماید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مقابل این روش می توان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 در بحث شروط بهره بردن از ثواب ها این روش مطرح می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لزوم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 لَهُ الْمُلْكُ وَ لَهُ الْحَمْدُ يُحْيِی وَ يُمِيتُ وَ يُمِيتُ وَ يُحْيِی وَ هُوَ حَی لَا يَمُوتُ بِيَدِهِ الْخَيْرُ وَ هُوَ عَلى كُلِّ شَيْ 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فريضه و واجب است بر هر مسلمان كه ده مرتبه پيش از طلوع آفتاب و ده مرتبه پيش از غروب اين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روايات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ترك شود قضا كنيد كه لازم است</w:t>
      </w:r>
      <w:r>
        <w:rPr>
          <w:rFonts w:eastAsia="IRNazanin" w:cs="IRNazanin"/>
          <w:color w:val="111111"/>
          <w:sz w:val="28"/>
          <w:szCs w:val="28"/>
          <w:rtl w:val="true"/>
          <w:lang w:bidi="fa-IR"/>
        </w:rPr>
        <w:t>.»</w:t>
      </w:r>
      <w:r>
        <w:rPr>
          <w:rStyle w:val="FootnoteAnchor"/>
          <w:rtl w:val="true"/>
        </w:rPr>
        <w:footnoteReference w:id="245"/>
      </w:r>
      <w:bookmarkStart w:id="271" w:name="pg10958_145643"/>
    </w:p>
    <w:p>
      <w:pPr>
        <w:pStyle w:val="Heading5"/>
        <w:numPr>
          <w:ilvl w:val="4"/>
          <w:numId w:val="1"/>
        </w:numPr>
        <w:rPr/>
      </w:pPr>
      <w:bookmarkStart w:id="272" w:name="__RefHeading___Toc5329054_2870459653"/>
      <w:bookmarkStart w:id="273" w:name="_Toc102"/>
      <w:bookmarkEnd w:id="271"/>
      <w:bookmarkEnd w:id="272"/>
      <w:r>
        <w:rPr/>
        <w:t>3</w:t>
      </w:r>
      <w:r>
        <w:rPr>
          <w:rtl w:val="true"/>
        </w:rPr>
        <w:t xml:space="preserve">- </w:t>
      </w:r>
      <w:r>
        <w:rPr>
          <w:rtl w:val="true"/>
        </w:rPr>
        <w:t>محتوای ثواب ها</w:t>
      </w:r>
      <w:bookmarkEnd w:id="273"/>
    </w:p>
    <w:p>
      <w:pPr>
        <w:pStyle w:val="BookText"/>
        <w:rPr/>
      </w:pPr>
      <w:r>
        <w:rPr>
          <w:rFonts w:ascii="IRNazanin" w:hAnsi="IRNazanin" w:eastAsia="IRNazanin"/>
          <w:color w:val="111111"/>
          <w:sz w:val="28"/>
          <w:sz w:val="28"/>
          <w:szCs w:val="28"/>
          <w:rtl w:val="true"/>
          <w:lang w:bidi="fa-IR"/>
        </w:rPr>
        <w:t xml:space="preserve">تفاوت این قسم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ثواب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مواردی که در این قسم ارائه می شود، آثار و نتایجی است که بر انجام عمل بار می شود به خلاف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آنجا آثار و نتایج ثواب ها، مدّ نظر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عناصر ثواب ها بسیار متنوع است و شاید نتوان همه آنها را در دسته های مشخص،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محتوای ثواب های نقل شده در برخی از اعمال، به صورت مرکّب است و انواع مختلفی از ثواب ها در یک عمل، در کنار هم قرار گرفته اند که نمی شود آن اعمال را دارای عنصر و محتوای مشخصی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محتوا و عناصر ثواب های غالب اعمال، حول محور های محدودی می گردد که شناخت آنها، جایگاه اعمال را به ما می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 ترین انواع ثواب ها، در این سبک دسته بندی را می توان این چنین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غفیله كه روايت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اين نماز را به جا آورد و حاجت خود را بخواهد حق تعالى به او آنچه را كه می خواهد عنایت می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به صورت های گوناگون، در روایات، ظهور یافته است مانند اینکه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روز جمعه پيش از نماز صبح سه مرتبه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الَّذِی لا إِلَهَ إِلا هُوَ الْحَی الْقَيُّومُ وَ 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 آمرزيده شود اگر چه بيشتر از كف دريا 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یا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سوره جمعه را در هر شب جمعه بخواند، این کار، كفاره بين این جمعه تا جمعه ديگر خواهد بود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حسنه و درجه و امثال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صلوات عصر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الْأَوْصِيَاءِ الْمَرْضِيِّينَ بِأَفْضَلِ صَلَوَاتِك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ثواب عمل جن و انس برای خواننده آن نوشته می شود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و در روایت دیگر، حق تعالى براى خواننده آن صد </w:t>
      </w:r>
    </w:p>
    <w:p>
      <w:pPr>
        <w:pStyle w:val="BookText"/>
        <w:rPr/>
      </w:pPr>
      <w:r>
        <w:rPr>
          <w:rFonts w:ascii="IRNazanin" w:hAnsi="IRNazanin" w:eastAsia="IRNazanin"/>
          <w:color w:val="111111"/>
          <w:sz w:val="28"/>
          <w:sz w:val="28"/>
          <w:szCs w:val="28"/>
          <w:rtl w:val="true"/>
          <w:lang w:bidi="fa-IR"/>
        </w:rPr>
        <w:t>هزار حسنه بنویسد و از او صد هزار سيئه محو فرمايد و صد هزار حاجت او را برآورد و براى او صد هزار درجه قرار دهد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و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تعقیبی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بعد از نماز صبح ده مرتبه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الْعَظِيمِ وَ بِحَمْدِهِ وَ لا حَوْلَ وَ لا قُوَّةَ إِلا بِاللَّهِ الْعَلِی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تعالى او را از كورى و ديوانگى و جذام و فقر و خانه بر سر فرود آمدن يا خرافت در هنگام پيرى، امان دهد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بیماری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و آخرت و رفع درد چشم، خواندن اين دعا بعد از نماز صبح و مغرب، سودمند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أَسْأَلُكَ بِحَقِّ مُحَمَّدٍ وَ آلِ مُحَمَّدٍ عَلَيْكَ صَلِّ عَلَى مُحَمَّدٍ وَ آلِ مُحَمَّدٍ وَ اجْعَلِ النُّورَ فِی بَصَرِي</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مانند ادعیه ای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 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اهداف بلند معنوی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روايت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هر شب جمعه، سوره بنی إسرائيل بخواند، نميرد تا به خدمت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از اصحاب آن حضرت باشد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 نیز 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سوره كهف را در هر شب جمعه بخواند، جز شهید نمی میرد و حق تعالى او را در روز قيامت با شهداء محشور گرداند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 های پس از مرگ و در پناه بودن از جهنم و عذاب های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بين زوال روز پنجشنبه تا زوال روز جمعه بمیرد، خدا او را از فشار قبر پناه دهد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نیز در روایت است، اگر انسان در شب جمعه براى ده نفر از برادران مؤمن كه مرده باشند، طلب آمرزش كند، بهشت براى او واجب گردد</w:t>
      </w:r>
      <w:r>
        <w:rPr>
          <w:rFonts w:eastAsia="IRNazanin" w:cs="IRNazanin"/>
          <w:color w:val="111111"/>
          <w:sz w:val="28"/>
          <w:szCs w:val="28"/>
          <w:rtl w:val="true"/>
          <w:lang w:bidi="fa-IR"/>
        </w:rPr>
        <w:t>.</w:t>
      </w:r>
      <w:r>
        <w:rPr>
          <w:rStyle w:val="FootnoteAnchor"/>
          <w:rtl w:val="true"/>
        </w:rPr>
        <w:footnoteReference w:id="256"/>
      </w:r>
      <w:bookmarkStart w:id="274" w:name="pg10958_145645"/>
    </w:p>
    <w:p>
      <w:pPr>
        <w:pStyle w:val="Heading5"/>
        <w:numPr>
          <w:ilvl w:val="4"/>
          <w:numId w:val="1"/>
        </w:numPr>
        <w:rPr/>
      </w:pPr>
      <w:bookmarkStart w:id="275" w:name="__RefHeading___Toc5329056_2870459653"/>
      <w:bookmarkStart w:id="276" w:name="_Toc103"/>
      <w:bookmarkEnd w:id="274"/>
      <w:bookmarkEnd w:id="275"/>
      <w:r>
        <w:rPr/>
        <w:t>4</w:t>
      </w:r>
      <w:r>
        <w:rPr>
          <w:rtl w:val="true"/>
        </w:rPr>
        <w:t xml:space="preserve"> – </w:t>
      </w:r>
      <w:r>
        <w:rPr>
          <w:rtl w:val="true"/>
        </w:rPr>
        <w:t>شروط بهره بردن از ثواب ها</w:t>
      </w:r>
      <w:bookmarkEnd w:id="276"/>
    </w:p>
    <w:p>
      <w:pPr>
        <w:pStyle w:val="BookText"/>
        <w:rPr/>
      </w:pPr>
      <w:r>
        <w:rPr>
          <w:rFonts w:ascii="IRNazanin" w:hAnsi="IRNazanin" w:eastAsia="IRNazanin"/>
          <w:color w:val="111111"/>
          <w:sz w:val="28"/>
          <w:sz w:val="28"/>
          <w:szCs w:val="28"/>
          <w:rtl w:val="true"/>
          <w:lang w:bidi="fa-IR"/>
        </w:rPr>
        <w:t>شروط متعددی را می توان از روایات برای بهره بردن از ثواب ها برشمرد که مهم ترین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معرفت به حق خدای متعال و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به این شرط تصریح شده است از جمله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به ابن مارد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مارد هر كه جدم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عارفاً بحقّه زيارت كند، حق تعالى از براى او به عدد هر گامى حج مقبول و عمره پسنديده اى بنويسد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و 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زيارت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حالى كه مقام و منزلت وى را بشناسد، خداوند او را در اعلى علّيّين جای دهد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بن ابى البلاد نقل مى كند كه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جعفر را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اين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شن هاى بيابان 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زياد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گناهان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آنها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كه باز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آمرزش، اختصاص به شيعيان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شما دارد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معرفت به جایگاه دین در برابر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لا إِلهَ إِلَّا اللَّهُ غضب خداوندى را از بندگانش دور مى سازد مادامى كه سلامت در دين را بر امور دنيائى مقدّم دارند؛ ولى اگر بيمى از نقصان در دين خود نداشته باشند و همّت آنها فقط مصروف امور دنيوى گردد، اين ذكر از آنان مورد قبول درگاه الهى نمى شود و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گوئيد و در شهادت به يگانگى ذات خداوند راستگو نيستيد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قابل ذکر است که این شرط، اختصاص به ذکر شریف مذکور در روایت ندارد و هر ذکر و عملی را شامل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تعقّل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سلیمان دیلمی از پدرش نقل می کند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عبادت و دین و فضل مردی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ثواب به قدر عقل انسان است</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این روایت کلّیت دارد و همه عبادات را شامل می شود، روایاتی نیز در خصوص نماز با این شرط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سبک همراه با تفکّر از قیام یک شب به عبادت بهتر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 ركعت نماز بجاى آورد و بداند كه چه مى گويد، نمازش را در حالى به پايان مى برد كه در ميان او و خداوند بزرگ هيچ گناهى نماند كه آمرزيده نشده باشد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قصد به دست آوردن لطف و ثواب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این شرط برای برخی از اعمال ذکر شده است که اهمیت این شرط را می رساند مثلاً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هفت سال به نيت پاداش خداوند اذان بگويد، در روز قيامت در حالى مى آيد كه هيچ گناهى ندارد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به نظر می رسد اصل چنین نیّتی نوعی درخواست قلبی از خدای متعال را می رساند و در حقیقت این گونه روایات دو نکته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درخواست های از خدای متعال صرفا به زبان نباشد و لازم است در قلب رسوخ نماید و دوم اینکه انجام اعمال عبادی به صورتی تکراری و از روی عادت نباشد بلکه لازم است مؤمنان با نیّات، رنگ و بوی خوبی به اعمال عبادی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ذكر لا إِلهَ إِلَّا اللَّهُ را با اخلاص بگويد، در بهشت وارد خواهد شد، و اخلاص گوينده اين ذكر به آن است كه او را از محرّمات الهى باز دارد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این روایت نیز ذکر لا إِلهَ إِلَّا اللَّهُ مورد خاصی به شمار نمی آید و هر ذکر دیگری نیز با رعایت اخلاص انجام شود پاداش الهی را به همراه خواهد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مداومت بر عمل و کثرت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سوره مؤمنون را در هر جمعه مداومت نمايد خدای متعال اعمال او را به سعادت </w:t>
      </w:r>
    </w:p>
    <w:p>
      <w:pPr>
        <w:pStyle w:val="BookText"/>
        <w:rPr/>
      </w:pPr>
      <w:r>
        <w:rPr>
          <w:rFonts w:ascii="IRNazanin" w:hAnsi="IRNazanin" w:eastAsia="IRNazanin"/>
          <w:color w:val="111111"/>
          <w:sz w:val="28"/>
          <w:sz w:val="28"/>
          <w:szCs w:val="28"/>
          <w:rtl w:val="true"/>
          <w:lang w:bidi="fa-IR"/>
        </w:rPr>
        <w:t>ختم فرمايد و منزل او در فردوس اعلى با پيغمبران و مرسلين باشد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تلاوت كند، هيچ وقت دچار چشم زخم و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 و فريب جن نمى شود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اهمیت این شرط در ملکه نمودن اعمال عبادی در جان و قلب انسان است و مشخص است که بدون تکرار و مداوت بر عملی نمی توان تاثیرات آن را در جان، ملکه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مرتبط با رعایت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جابر اين ماه رمضان است هر كه روزه بدارد روز آن را و بايستد به عبادت پاره اى از شبش را و بازدارد از حرام شكم و فرج خود را و نگاه دارد زبان خود را بيرون رود از گناهان خود مثل بيرون رفتن او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چه نيكو است اين حديث كه فرمودى،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و چقدر سخت است اين شرط هائى كه نمودم</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در حقیقت خلاصه این روایت چنین می شود که اگر کسی در ماه رمضان اهل تقوا باشد و گناه نکند با چنان آمرزش مواجه می شود و این شرط در قرآن نیز به صورت کلی برای همه اعمال ذکر شده است آنجا که خدای متعال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خدا فقط از پرهيزكاران مى پذيرد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تأثیر بر زندگی بعد از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در روایات گوناگون به اشکال مختلفی نقل شده است و به نوعی برخی از شروط قبلی را هم در بر می گیرد با این حال دو مورد از روایات خاص این شرط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ركعت هاى طولانى كه داراى اشك و گريه از روى خشيت باشد اما نزد من ذرّه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مقدار تار باريك هسته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 چون وقتى نظر به قلب او مى كنم، مى بينم اگر بعد از نماز، زنى خود را به او عرضه كند، اجابتش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مؤمنى با وى معامله اى انجام بدهد، آن مؤمن را فريب خواهد داد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این روایت به این نکته اشاره دارد که در صورتی عمل عبادی مورد قرار می گیرد و مستحق پاداش می شود که انسان را از گناه دور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دیگر نیز این مضمون را به صورتی دیگر تکرار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طول رکوع و سجود فرد نگاه نکنید چرا که این کارها را از روی عادت انجام می دهد و اگر ترک کند به وحشت می افتد بلکه به صدق سخن و ادای امانت وی نگاه کنید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این روایت انجام اعمال عبادی صرفاً از روی عادت را ذمّ نموده است و اینکه ممکن است فردی عمل عبادی مهم و خاصی را انجام دهد اما به جهت اینکه بر جان او اثر نگذاشته مواردی چون صدق حدیث و ادای امانت را رعایت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شوق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روی شوق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حسین رود خدا او را بر مائده های بهشتی مسلط خواهد نمود و به همراه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مائده ها استفاده می کند در حالی که مردم پای حساب هستند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مشخص است که این شرط نیز نمی تواند منحصر به مسئله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عمل عبادی که از روی شوق و شور و نشاط و محبت را خدای متعال و اولیای الهی انجام شود آثار و برکات بیشتر و بهتری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رضایت و خشنودی از تقدیرات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بينوايان به آنچه خداوند به شما داده دل خوش داريد و رضايت دهيد كه پروردگار بر آن فقرى كه نصيب شما ساخته پاداش خواهد داد، و چنانچه اين دستور را نپذيرفتيد و به كار نبستيد اجرى در برابر فقر نخواهيد داشت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مربوط به سختی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پياده به زيارت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حق تعالى به هر گامى ثواب يك حج و يك عمره براى او بنويسد و اگر پياده برگردد به هر گامى ثواب دو حج و دو عمره از براى او بنويسد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شرط سختی عمل به طور کلی نیز در روایات آمده است چنانچه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سخت ترین آنهاست</w:t>
      </w:r>
      <w:r>
        <w:rPr>
          <w:rFonts w:eastAsia="IRNazanin" w:cs="IRNazanin"/>
          <w:color w:val="111111"/>
          <w:sz w:val="28"/>
          <w:szCs w:val="28"/>
          <w:rtl w:val="true"/>
          <w:lang w:bidi="fa-IR"/>
        </w:rPr>
        <w:t>.»</w:t>
      </w:r>
      <w:r>
        <w:rPr>
          <w:rStyle w:val="FootnoteAnchor"/>
          <w:rtl w:val="true"/>
        </w:rPr>
        <w:footnoteReference w:id="275"/>
      </w:r>
      <w:bookmarkStart w:id="277" w:name="pg10958_145649"/>
    </w:p>
    <w:p>
      <w:pPr>
        <w:pStyle w:val="BookText"/>
        <w:rPr/>
      </w:pPr>
      <w:bookmarkEnd w:id="277"/>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قید ان شاء الله برای رسیدن به ثواب آن ذکر شده است چنانچه پاداش عاقل بودن،</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خواندن صد آیه از قرآن یا هفت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خواندن آیة الکرسی هنگام خواب،</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قرائت برخی سوره های قرآن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بر این امر معلّق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این نکته اشاره دارد که انسان هر چقدر هم که بخواهد وزن و قیمت عمل خود یا دیگران را با توجه به مقیاس های مختلف بررسی کند نمی تواند و بر این اساس نمی تواند از سودی که در اثر انجام عمل عاید او شده خوشحال شود چرا که فقط خداست که می داند هر یک از انسان ها چه مقدار اخلاص و معرفت و محبت و دیگر شرایط عمل را دارا هستند و فقط اوست که بر اساس این علم اراده دادن ثواب به افراد را می نماید</w:t>
      </w:r>
      <w:r>
        <w:rPr>
          <w:rFonts w:eastAsia="IRNazanin" w:cs="IRNazanin"/>
          <w:color w:val="111111"/>
          <w:sz w:val="28"/>
          <w:szCs w:val="28"/>
          <w:rtl w:val="true"/>
          <w:lang w:bidi="fa-IR"/>
        </w:rPr>
        <w:t>.</w:t>
      </w:r>
    </w:p>
    <w:p>
      <w:pPr>
        <w:pStyle w:val="Heading5"/>
        <w:numPr>
          <w:ilvl w:val="4"/>
          <w:numId w:val="1"/>
        </w:numPr>
        <w:rPr/>
      </w:pPr>
      <w:bookmarkStart w:id="278" w:name="__RefHeading___Toc5329058_2870459653"/>
      <w:bookmarkStart w:id="279" w:name="_Toc104"/>
      <w:bookmarkEnd w:id="278"/>
      <w:r>
        <w:rPr/>
        <w:t>5</w:t>
      </w:r>
      <w:r>
        <w:rPr>
          <w:rtl w:val="true"/>
        </w:rPr>
        <w:t xml:space="preserve"> - </w:t>
      </w:r>
      <w:r>
        <w:rPr>
          <w:rtl w:val="true"/>
        </w:rPr>
        <w:t>قیود ثواب ها</w:t>
      </w:r>
      <w:bookmarkEnd w:id="2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مقبولیت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برخی روایات، پاداش یک عمل، عمل مقبول دیگری قرار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يك عمره مقبول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سلیمان مازنی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فرزندم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برای او نزد خدا هفتاد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حجی که پذیرفته نمی شود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البته به نظر می رسد، چنین قید با این پیش فرض ذهنی گفته شده که زیارت قبر امام حسین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الهی اگرچه اندک انجام شده باشد و طبیعتاً زیارت با غرض ریاکاری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می رسد، بالا بردن تعداد حج های مقبول در روایت دوم به جهت تفاوت معرفت و اخلاص و محبت و دیگر امور زائران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ثابت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ثابت قیدی است که در همه روایات ثواب اعمال، به پاداش عمل تعلّق می گیرد، مانند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بخشودگی در موارد 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نظر می رسد بر همه پاداش هایی که در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تعلّق می گیرد، اگرچه فقط در مواردی اندک، به عنوان قید، در روایات ثواب اعمال ذکر شده باشد، چنانچه 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قطره خون شهيد كه روى زمين مى چكد كفّاره گناهان اوست مگر بدهى كه به مردم دارد، و آن را جز پرداخت به صاحبش، كفّاره اى نيست</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در این روایت، قید مزبور، ذکر شده است اما در غالب روایاتی که سخن از پاداش آمرزش گناهان زده شده، چنین قیدی وجود ندارد که به نظر می رسد، از روایات دیگر، این قید ثابت برای همه آنها استنباط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متغیر نیز، قیدی است که در برخی مواضع، برای پاداش اعمال وجود دارد و در برخی مواضع وجود ندارد مانند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برخی روایات، از ثواب آمرزش گناهان تخصیص خورده است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سردرد كشيدن، تمام گناهان آدمى را به جز گناهان كبيره از بين مى برد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این قید در موارد دیگری نیز همچون غسل دادن میّت با نوعی تلقین،</w:t>
      </w:r>
      <w:r>
        <w:rPr>
          <w:rStyle w:val="FootnoteAnchor"/>
          <w:rtl w:val="true"/>
        </w:rPr>
        <w:footnoteReference w:id="284"/>
      </w:r>
      <w:r>
        <w:rPr>
          <w:rFonts w:ascii="IRNazanin" w:hAnsi="IRNazanin" w:eastAsia="IRNazanin"/>
          <w:color w:val="111111"/>
          <w:sz w:val="28"/>
          <w:sz w:val="28"/>
          <w:szCs w:val="28"/>
          <w:rtl w:val="true"/>
          <w:lang w:bidi="fa-IR"/>
        </w:rPr>
        <w:t>وضو برای نماز مغرب</w:t>
      </w:r>
      <w:r>
        <w:rPr>
          <w:rStyle w:val="FootnoteAnchor"/>
          <w:rtl w:val="true"/>
        </w:rPr>
        <w:footnoteReference w:id="285"/>
      </w:r>
      <w:r>
        <w:rPr>
          <w:rFonts w:ascii="IRNazanin" w:hAnsi="IRNazanin" w:eastAsia="IRNazanin"/>
          <w:color w:val="111111"/>
          <w:sz w:val="28"/>
          <w:sz w:val="28"/>
          <w:szCs w:val="28"/>
          <w:rtl w:val="true"/>
          <w:lang w:bidi="fa-IR"/>
        </w:rPr>
        <w:t>و استرجاع در هنگام مصیبت نیز برای پاداش آمرزش گناهان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عکس روایات قبل، عمل، می تواند موجب آمرزیده شدن گناهان کبیره نیز باشد، چنانچه این مطلب از روایتی که حمل یک طرف تابوت را موجب آمرزش بیست و پنج گناه کبیره ذکر می کند</w:t>
      </w:r>
      <w:r>
        <w:rPr>
          <w:rStyle w:val="FootnoteAnchor"/>
          <w:rtl w:val="true"/>
        </w:rPr>
        <w:footnoteReference w:id="286"/>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دیگر، گوینده نوعی استغفار، در صورتی که پشیمان از گناه باشد، حتی اگر چهل گناه کبیره نیز در روز انجام داده باشد، با آمرزش مواجه خواهد شد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روز جمعه ناخنش را بچیند و </w:t>
      </w:r>
    </w:p>
    <w:p>
      <w:pPr>
        <w:pStyle w:val="BookText"/>
        <w:rPr/>
      </w:pPr>
      <w:r>
        <w:rPr>
          <w:rFonts w:ascii="IRNazanin" w:hAnsi="IRNazanin" w:eastAsia="IRNazanin"/>
          <w:color w:val="111111"/>
          <w:sz w:val="28"/>
          <w:sz w:val="28"/>
          <w:szCs w:val="28"/>
          <w:rtl w:val="true"/>
          <w:lang w:bidi="fa-IR"/>
        </w:rPr>
        <w:t xml:space="preserve">سبیلش را کوتاه نماید، سپس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عَلَى سُنَّةِ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عدد هر مو و ناخن چیده شده او، آزادی یک بنده می نویسد و به هیچ مرضی مبتلا نمی شود مگر مرض مرگ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در این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ابتلاء به امراض ذکر شده که مشخص است قیدی عقلی می باشد، چرا که مرگ امری حق است که برای همه انسان 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موضوع روایت فضیلت و ثواب در پاداش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قیدی عقلی است که از تناسب حکم و موضوع فهمیده می شود و در برخی از روایات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چگونه شب قدر بهتر از هزار ماه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در شب قدر بهتر از عمل در هزار ماهی است که در آن، شب قدر وجود ندارد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در این روایت که اشاره به سوره قدر و برتری شب قدر از هزار ماه دارد، خود شب قدر که موضوع سوره قدر و روایت مذکور است، در فضیلت آن که هزار ماه است قرار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ركعت نمازى كه شخص عطر زده بخواند، برتر از هفتاد ركعت نمازى است كه شخص عطر نزده مى خواند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هفتاد رکعت نمازی که در این روایت ذکر شده، اگر از جنس نماز شخص عطر زده بود، که تناسب اعمال به هم می خورد، از این رو به این قید عقلی، تصریح شده که شبهه ای به وجود نیاید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بیشتر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قسم به حساب می آید، چنانچه در برخی روایات، به آن تصریح شده است، مانند روایتی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كسى كه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برتر از اعمال ساير مردم در آن روز است، مگر عمل كسى كه بيش از اين گفته باشد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این قید در انتهای روایت ثواب کسی که صد مرتبه تکبیر و تسبیح و تحمید و تهلیل به جا می آورد</w:t>
      </w:r>
      <w:r>
        <w:rPr>
          <w:rStyle w:val="FootnoteAnchor"/>
          <w:rtl w:val="true"/>
        </w:rPr>
        <w:footnoteReference w:id="292"/>
      </w:r>
      <w:r>
        <w:rPr>
          <w:rFonts w:ascii="IRNazanin" w:hAnsi="IRNazanin" w:eastAsia="IRNazanin"/>
          <w:color w:val="111111"/>
          <w:sz w:val="28"/>
          <w:sz w:val="28"/>
          <w:szCs w:val="28"/>
          <w:rtl w:val="true"/>
          <w:lang w:bidi="fa-IR"/>
        </w:rPr>
        <w:t>و کسی که در هر رکعت نماز مستحبی، سوره توحید و قدر و آیة الکرسی می خواند</w:t>
      </w:r>
      <w:r>
        <w:rPr>
          <w:rStyle w:val="FootnoteAnchor"/>
          <w:rtl w:val="true"/>
        </w:rPr>
        <w:footnoteReference w:id="293"/>
      </w:r>
      <w:r>
        <w:rPr>
          <w:rFonts w:ascii="IRNazanin" w:hAnsi="IRNazanin" w:eastAsia="IRNazanin"/>
          <w:color w:val="111111"/>
          <w:sz w:val="28"/>
          <w:sz w:val="28"/>
          <w:szCs w:val="28"/>
          <w:rtl w:val="true"/>
          <w:lang w:bidi="fa-IR"/>
        </w:rPr>
        <w:t xml:space="preserve">و کسی که یازده روز از ماه رجب را روزه </w:t>
      </w:r>
      <w:bookmarkStart w:id="280" w:name="pg10958_145652"/>
    </w:p>
    <w:p>
      <w:pPr>
        <w:pStyle w:val="BookText"/>
        <w:rPr/>
      </w:pPr>
      <w:bookmarkEnd w:id="280"/>
      <w:r>
        <w:rPr>
          <w:rFonts w:ascii="IRNazanin" w:hAnsi="IRNazanin" w:eastAsia="IRNazanin"/>
          <w:color w:val="111111"/>
          <w:sz w:val="28"/>
          <w:sz w:val="28"/>
          <w:szCs w:val="28"/>
          <w:rtl w:val="true"/>
          <w:lang w:bidi="fa-IR"/>
        </w:rPr>
        <w:t>می گیرد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نیز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عقل، به چنین قیدی در روایات ثواب ها حکم می کند و قید مذکور در روایاتی که به ظاهر نیامده است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گاه عمل مورد نظر، کفاره گناه یک روز معرفی شده، چنانچه گفتن ده مرتبه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غروب آفتاب در یک روز، کفاره گناه آن روز بیان شده است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گاه صرفاً کفاره گناهان گذشته معرفی شده چنانچه در پاداش سی روز روزه گرفتن ماه رجب ذکر شده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گاه گناهان گذشته و آینده با آن عمل آمرزیده می شود چنانچه پاداش نماز خواندن در یک ششم شب،</w:t>
      </w:r>
      <w:r>
        <w:rPr>
          <w:rStyle w:val="FootnoteAnchor"/>
          <w:rtl w:val="true"/>
        </w:rPr>
        <w:footnoteReference w:id="297"/>
      </w:r>
      <w:r>
        <w:rPr>
          <w:rFonts w:ascii="IRNazanin" w:hAnsi="IRNazanin" w:eastAsia="IRNazanin"/>
          <w:color w:val="111111"/>
          <w:sz w:val="28"/>
          <w:sz w:val="28"/>
          <w:szCs w:val="28"/>
          <w:rtl w:val="true"/>
          <w:lang w:bidi="fa-IR"/>
        </w:rPr>
        <w:t>سه روز روزه ماه رجب،</w:t>
      </w:r>
      <w:r>
        <w:rPr>
          <w:rStyle w:val="FootnoteAnchor"/>
          <w:rtl w:val="true"/>
        </w:rPr>
        <w:footnoteReference w:id="298"/>
      </w:r>
      <w:r>
        <w:rPr>
          <w:rFonts w:ascii="IRNazanin" w:hAnsi="IRNazanin" w:eastAsia="IRNazanin"/>
          <w:color w:val="111111"/>
          <w:sz w:val="28"/>
          <w:sz w:val="28"/>
          <w:szCs w:val="28"/>
          <w:rtl w:val="true"/>
          <w:lang w:bidi="fa-IR"/>
        </w:rPr>
        <w:t xml:space="preserve">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خواندن</w:t>
      </w:r>
    </w:p>
    <w:p>
      <w:pPr>
        <w:pStyle w:val="BookText"/>
        <w:rPr/>
      </w:pPr>
      <w:r>
        <w:rPr>
          <w:rFonts w:ascii="IRNazanin" w:hAnsi="IRNazanin" w:eastAsia="IRNazanin"/>
          <w:color w:val="111111"/>
          <w:sz w:val="28"/>
          <w:sz w:val="28"/>
          <w:szCs w:val="28"/>
          <w:rtl w:val="true"/>
          <w:lang w:bidi="fa-IR"/>
        </w:rPr>
        <w:t>سوره مؤمن،</w:t>
      </w:r>
      <w:r>
        <w:rPr>
          <w:rStyle w:val="FootnoteAnchor"/>
          <w:rtl w:val="true"/>
        </w:rPr>
        <w:footnoteReference w:id="300"/>
      </w:r>
      <w:r>
        <w:rPr>
          <w:rFonts w:ascii="IRNazanin" w:hAnsi="IRNazanin" w:eastAsia="IRNazanin"/>
          <w:color w:val="111111"/>
          <w:sz w:val="28"/>
          <w:sz w:val="28"/>
          <w:szCs w:val="28"/>
          <w:rtl w:val="true"/>
          <w:lang w:bidi="fa-IR"/>
        </w:rPr>
        <w:t>رسیدن سنّ انسان به نود سال</w:t>
      </w:r>
      <w:r>
        <w:rPr>
          <w:rStyle w:val="FootnoteAnchor"/>
          <w:rtl w:val="true"/>
        </w:rPr>
        <w:footnoteReference w:id="301"/>
      </w:r>
      <w:r>
        <w:rPr>
          <w:rFonts w:ascii="IRNazanin" w:hAnsi="IRNazanin" w:eastAsia="IRNazanin"/>
          <w:color w:val="111111"/>
          <w:sz w:val="28"/>
          <w:sz w:val="28"/>
          <w:szCs w:val="28"/>
          <w:rtl w:val="true"/>
          <w:lang w:bidi="fa-IR"/>
        </w:rPr>
        <w:t>و نماز گزاردن بر میّت</w:t>
      </w:r>
      <w:r>
        <w:rPr>
          <w:rStyle w:val="FootnoteAnchor"/>
          <w:rtl w:val="true"/>
        </w:rPr>
        <w:footnoteReference w:id="302"/>
      </w:r>
      <w:r>
        <w:rPr>
          <w:rFonts w:ascii="IRNazanin" w:hAnsi="IRNazanin" w:eastAsia="IRNazanin"/>
          <w:color w:val="111111"/>
          <w:sz w:val="28"/>
          <w:sz w:val="28"/>
          <w:szCs w:val="28"/>
          <w:rtl w:val="true"/>
          <w:lang w:bidi="fa-IR"/>
        </w:rPr>
        <w:t>این گونه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آمرزش گناهان آینده نوعی معنی مجازی داشته باشد به این صورت که اعمال مذکور چنان اثری در جان انسان به وجود می آورد که انسان با تأثیر پدید آمده، خود، به سمت گناه نمی رود و گناهانی که در صورت عدم انجام آن عمل مرتکب می شد را دیگر انجام نمی دهد</w:t>
      </w:r>
      <w:r>
        <w:rPr>
          <w:rFonts w:eastAsia="IRNazanin" w:cs="IRNazanin"/>
          <w:color w:val="111111"/>
          <w:sz w:val="28"/>
          <w:szCs w:val="28"/>
          <w:rtl w:val="true"/>
          <w:lang w:bidi="fa-IR"/>
        </w:rPr>
        <w:t>.</w:t>
      </w:r>
    </w:p>
    <w:p>
      <w:pPr>
        <w:pStyle w:val="Heading5"/>
        <w:numPr>
          <w:ilvl w:val="4"/>
          <w:numId w:val="1"/>
        </w:numPr>
        <w:rPr/>
      </w:pPr>
      <w:bookmarkStart w:id="281" w:name="__RefHeading___Toc5329060_2870459653"/>
      <w:bookmarkStart w:id="282" w:name="_Toc105"/>
      <w:bookmarkEnd w:id="281"/>
      <w:r>
        <w:rPr/>
        <w:t>6</w:t>
      </w:r>
      <w:r>
        <w:rPr>
          <w:rtl w:val="true"/>
        </w:rPr>
        <w:t xml:space="preserve"> - </w:t>
      </w:r>
      <w:r>
        <w:rPr>
          <w:rtl w:val="true"/>
        </w:rPr>
        <w:t>بررسی فضائل و ثواب های به ظاهر غیر قابل باور</w:t>
      </w:r>
      <w:bookmarkEnd w:id="282"/>
    </w:p>
    <w:p>
      <w:pPr>
        <w:pStyle w:val="Heading6"/>
        <w:numPr>
          <w:ilvl w:val="5"/>
          <w:numId w:val="1"/>
        </w:numPr>
        <w:rPr/>
      </w:pPr>
      <w:bookmarkStart w:id="283" w:name="__RefHeading___Toc5329062_2870459653"/>
      <w:bookmarkStart w:id="284" w:name="_Toc106"/>
      <w:bookmarkEnd w:id="283"/>
      <w:r>
        <w:rPr/>
        <w:t>6-1</w:t>
      </w:r>
      <w:r>
        <w:rPr>
          <w:rtl w:val="true"/>
        </w:rPr>
        <w:t xml:space="preserve">. </w:t>
      </w:r>
      <w:r>
        <w:rPr>
          <w:rtl w:val="true"/>
        </w:rPr>
        <w:t>طرح مسائل</w:t>
      </w:r>
      <w:bookmarkEnd w:id="2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فضائل یا ثواب هایی که در روایات آمده اند مبالغه آمیز و غیر منتظره به نظر می رسند به این معنی که برای یک عملِ به ظاهر کوچک، ثواب فوق العاده و در تلقّی اولیّه، بسیار عجیب ذکر شده است مانند این روایات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پاداش هفتاد و دو شهید را عطا می کند و از گناهانش مانند روزی که از مادر متولّد شده، خارج می گردد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هر روز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إِلَهاً وَاحِداً أَحَداً صَمَداً لَمْ يَتَّخِذْ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او چهل و پنج هزار هزار حسنه مى نويسد، و چهل و پنج هزار هزار گناه از او محو مى كند، و چهل و پنج هزار هزار درجه براى او بالا مى برد، و مانند كسى است كه در آن روز دوازده مرتبه قرآن را ختم كرده باشد، و خداوند براى او خانه اى در بهشت بنا مى كند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يك ششم شب را نماز بخواند، نام او در رديف توبه كاران نوشته شده و گناهان گذشته و آينده اش آمرزيده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روایات، سؤالاتی را در ذهن پدید می آورد که به مهم ترین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اول، آیا این گونه پاداش ها، با عدل الهی سازگار است؟ آیا پاداش عمل هفتاد و دو شهید که اقدام به انجام سخت ترین کارها نموده و جان خود را در طبق اخلاص نهاده و تقدیم خدا نموده اند، با پاداش گفتن یک جمله کوتاه که به آسانی محقّق می شود برابر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دوم، چگونه ذکری که مضمون آن در خود قرآن کریم، بارها تکرار شده است، معادل دوازده مرتبه ختم قرآن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سوم، چگونه با انجام برخی اعمال، گناهان آینده نیز، آمرزیده می شود در حالی که در آینده، هر اتفاقی ممکن است بیفتد حتی ممکن است با ارتکاب گناهانی سنگین، تمام ثواب های قبلی حبط شود؟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روایات، موجب جرأت بر گناه نمی شود؟ </w:t>
      </w:r>
      <w:bookmarkStart w:id="285" w:name="pg10958_145654"/>
    </w:p>
    <w:p>
      <w:pPr>
        <w:pStyle w:val="Heading6"/>
        <w:numPr>
          <w:ilvl w:val="5"/>
          <w:numId w:val="1"/>
        </w:numPr>
        <w:rPr/>
      </w:pPr>
      <w:bookmarkStart w:id="286" w:name="__RefHeading___Toc5329064_2870459653"/>
      <w:bookmarkStart w:id="287" w:name="_Toc107"/>
      <w:bookmarkEnd w:id="285"/>
      <w:bookmarkEnd w:id="286"/>
      <w:r>
        <w:rPr/>
        <w:t>6-2</w:t>
      </w:r>
      <w:r>
        <w:rPr>
          <w:rtl w:val="true"/>
        </w:rPr>
        <w:t xml:space="preserve">. </w:t>
      </w:r>
      <w:r>
        <w:rPr>
          <w:rtl w:val="true"/>
        </w:rPr>
        <w:t>پاسخ</w:t>
      </w:r>
      <w:bookmarkEnd w:id="287"/>
    </w:p>
    <w:p>
      <w:pPr>
        <w:pStyle w:val="BookText"/>
        <w:rPr/>
      </w:pPr>
      <w:r>
        <w:rPr>
          <w:rFonts w:ascii="IRNazanin" w:hAnsi="IRNazanin" w:eastAsia="IRNazanin"/>
          <w:color w:val="111111"/>
          <w:sz w:val="28"/>
          <w:sz w:val="28"/>
          <w:szCs w:val="28"/>
          <w:rtl w:val="true"/>
          <w:lang w:bidi="fa-IR"/>
        </w:rPr>
        <w:t>در پاسخ به سؤال اول، به سه نکته باید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پاداش الهی به دو گونه استحقاقی و تفضّلی است، پاداش استحقاقی در ازای عمل داده می شود و پاداش تفضّلی از فضل خدا و لطف مضاعف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قسم از پاداش ها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لِيُوَفِّيَهُمْ أُجُورَهُمْ وَ يَزيدَهُمْ مِنْ فَضْلِه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و آیات مشابه آن</w:t>
      </w:r>
      <w:r>
        <w:rPr>
          <w:rStyle w:val="FootnoteAnchor"/>
          <w:rtl w:val="true"/>
        </w:rPr>
        <w:footnoteReference w:id="306"/>
      </w:r>
      <w:r>
        <w:rPr>
          <w:rFonts w:ascii="IRNazanin" w:hAnsi="IRNazanin" w:eastAsia="IRNazanin"/>
          <w:color w:val="111111"/>
          <w:sz w:val="28"/>
          <w:sz w:val="28"/>
          <w:szCs w:val="28"/>
          <w:rtl w:val="true"/>
          <w:lang w:bidi="fa-IR"/>
        </w:rPr>
        <w:t xml:space="preserve">و نیز آیات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يُؤْتَوْنَ أَجْرَهُم مَّرَّتَينْ بِمَا صَبرُوا</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يَقْنُتْ مِنكُنَّ لِلَّهِ وَ رَسُولِهِ وَ تَعْمَلْ صَلِحًا نُّؤْتِهَا أَجْرَهَا مَرَّتَينْ وَ أَعْتَدْنَا لهَا رِزْقًا كَرِيمًا</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در روایت اول، پاداش تفضّلی کسی که ذکر صلوات را زمزمه نماید، با پاداش استحقاقی هفتاد و دو شهید برابر است و این غیر از پاداش های تفضّلی بسیار بالایی است که خدای متعال به شهداء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توجه به شروط پذیرش عمل نزد خدای متعال و مراتب و درجات ثواب عمل که با رعایت آن شروط به دست می آید،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معنی روایت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فردی با معرفت کامل به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مداومت بر این ذکر در کسب آن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بسیار و اخلاص و شوق فراوان این ذکر را بگوید و در جان و زندگی او اثر بگذارد چنین پاداشی را به همراه خواهد داشت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توجه به برخی از قیود موجود در برخی روایات ثواب ها اهمیت دارد، چنانچه در مباحث قبلی، در ضمن قیود عقلی،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بیشتر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 و حاصل این قید در تطبیق با روایت اول مورد بحث این است که شخص صلوات فرستنده، در صورتی پاداش هفتاد و دو شهید دارد که آن شهداء، ذکر صلوات را نفرستاده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بهتر، گوینده ی صلوات، فقط پاداش شهادت آن هفتاد و دو شهید را خواهد داشت و ثواب های دیگری که آن شهداء در طول زندگی کسب نموده اند، سر جای خود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سؤال دوم پس از توجه به اهمیت بحثِ رعایت شروط و قیود بهره بردن از ثواب اعمال، به این مطلب باید توجه داشت که همان طور که در روایاتی دیگر، برخی سوره های قرآن مانند حمد و توحید و کافرون، معادل یک سوم یا یک چهارم قرآن دانسته شده اند</w:t>
      </w:r>
      <w:r>
        <w:rPr>
          <w:rStyle w:val="FootnoteAnchor"/>
          <w:rtl w:val="true"/>
        </w:rPr>
        <w:footnoteReference w:id="309"/>
      </w:r>
      <w:r>
        <w:rPr>
          <w:rFonts w:ascii="IRNazanin" w:hAnsi="IRNazanin" w:eastAsia="IRNazanin"/>
          <w:color w:val="111111"/>
          <w:sz w:val="28"/>
          <w:sz w:val="28"/>
          <w:szCs w:val="28"/>
          <w:rtl w:val="true"/>
          <w:lang w:bidi="fa-IR"/>
        </w:rPr>
        <w:t>و معنی این روایات این است که مفهوم موجود در این سوره ها خلاصه مفاهیم موجود در یک سوم یا یک چهارم قرآن است و لبّ مطالب موجود در بخشی از قرآن، در این سوره ها آمده، روایت مزبور نیز به همین صورت قابل تفسیر است یعنی لبّ مفاهیم قرآن کریم در این ذکر توحیدی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حقیقت عمل انسان نیت و ملکاتی قلبی است که در نفس انسان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که اگر کسی هر روز این ذکر را تکرار کند، به مرور زمان این ذکر، تأثیری در جانش می گذارد که دوازده مرتبه ختم قرآن، آن تأثیر را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سؤال سوم این مطلب دارای اهمیت است که ممکن است پس از بحث رعایت شروط و توجه به قیود ثواب ها، مراد از این گونه روایات این باشد که با انجام عمل مورد نظر، به مرور زمان، ملکه ایمانی برای انسان پدید می آید که در آینده هم به سمت گناه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گناه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مجازی خود استعمال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 به سمت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سؤال چهارم به دو نکته باید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اینکه وعده ثواب در صورتی موجب جرأت مى شود که به صورت مطلق و بی قید و شرط باشد؛ امّا به جهت اینکه این ثواب ها دارای شروط متعددی همچون معرفت و رعایت تقوی است و به دست آوردن پاداش بیشتر و کامل تر، بستگی به درجه ایمان و معرفت و تقوی بالاتر دارد، مسلّماً فرد معصیت کار از این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در نظر گرفتن لطف و کرم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اندک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ثواب های شگفت انگیز، باعث کمتر شدن گناهان می شود؛ زیرا اگر فرض کنیم که این ثواب ها نباشد، بسیاری از گناه کاران، از رحمت خدا مأیوس می شدند و می گفتند حال که دیگر جهنمی شده ایم، بیاییم و در گناه و ظلم و ستم غرق شویم، ولی اگر بدانند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های آسانی برای کسب ثواب های الهی وجود دارد، به خدا امید پیدا کرده و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معاصی است، رهایی می یابند</w:t>
      </w:r>
      <w:r>
        <w:rPr>
          <w:rFonts w:eastAsia="IRNazanin" w:cs="IRNazanin"/>
          <w:color w:val="111111"/>
          <w:sz w:val="28"/>
          <w:szCs w:val="28"/>
          <w:rtl w:val="true"/>
          <w:lang w:bidi="fa-IR"/>
        </w:rPr>
        <w:t>.</w:t>
      </w:r>
      <w:r>
        <w:rPr>
          <w:rStyle w:val="FootnoteAnchor"/>
          <w:rtl w:val="true"/>
        </w:rPr>
        <w:footnoteReference w:id="310"/>
      </w:r>
      <w:bookmarkStart w:id="288" w:name="pg10958_145657"/>
    </w:p>
    <w:p>
      <w:pPr>
        <w:pStyle w:val="Heading5"/>
        <w:numPr>
          <w:ilvl w:val="4"/>
          <w:numId w:val="1"/>
        </w:numPr>
        <w:rPr/>
      </w:pPr>
      <w:bookmarkStart w:id="289" w:name="__RefHeading___Toc5329066_2870459653"/>
      <w:bookmarkStart w:id="290" w:name="_Toc108"/>
      <w:bookmarkEnd w:id="288"/>
      <w:bookmarkEnd w:id="289"/>
      <w:r>
        <w:rPr>
          <w:rtl w:val="true"/>
        </w:rPr>
        <w:t>سؤالات</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فضل در لغت و اصطلاح به چه معنی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تعلّق ثواب بر برخی از اعمال غیر اختیاری انسان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مقایسه ای ذکر ثواب ها دارای چه مصادیق و چه فایده ای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روش مستقیم و روش های غیر مستقیم در ذکر ثواب ها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روش کلام بزرگان در ذکر ثواب ها در چه چیز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عناوین محتوا و عناصر ثواب ها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بهره بردن از ثواب ها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شرط قصد به دست آوردن لطف و ثواب الهی اشاره می کند، چه نکاتی را می رسانند؟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شرط مداومت بر عمل و کثرت آن در چه چیز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خواست خدا چه نکته ای را می رساند؟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ثابت و متغیر به چه معنایی هستند؟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قیود عقلی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آینده چه معنایی می تواند داشته باشد؟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های به ظاهر مبالغه آمیز و عجیب بر امور کوچک با عدل الهی هم خوانی دارد؟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ثواب های مبالغه آمیز و عجیب موجب جرأت بر گناه نمی شوند؟ </w:t>
      </w:r>
      <w:bookmarkStart w:id="291" w:name="pg10958_145658"/>
    </w:p>
    <w:p>
      <w:pPr>
        <w:pStyle w:val="Heading4"/>
        <w:numPr>
          <w:ilvl w:val="3"/>
          <w:numId w:val="1"/>
        </w:numPr>
        <w:rPr/>
      </w:pPr>
      <w:bookmarkStart w:id="292" w:name="__RefHeading___Toc5329068_2870459653"/>
      <w:bookmarkStart w:id="293" w:name="_Toc109"/>
      <w:bookmarkEnd w:id="291"/>
      <w:bookmarkEnd w:id="292"/>
      <w:r>
        <w:rPr>
          <w:rtl w:val="true"/>
        </w:rPr>
        <w:t>درس پنجم – مباحث تاریخی در مفاتیح الجنان</w:t>
      </w:r>
      <w:bookmarkEnd w:id="293"/>
    </w:p>
    <w:p>
      <w:pPr>
        <w:pStyle w:val="Heading5"/>
        <w:numPr>
          <w:ilvl w:val="4"/>
          <w:numId w:val="1"/>
        </w:numPr>
        <w:rPr/>
      </w:pPr>
      <w:bookmarkStart w:id="294" w:name="__RefHeading___Toc5329070_2870459653"/>
      <w:bookmarkStart w:id="295" w:name="_Toc110"/>
      <w:bookmarkEnd w:id="294"/>
      <w:r>
        <w:rPr/>
        <w:t>1</w:t>
      </w:r>
      <w:r>
        <w:rPr>
          <w:rtl w:val="true"/>
        </w:rPr>
        <w:t xml:space="preserve">- </w:t>
      </w:r>
      <w:r>
        <w:rPr>
          <w:rtl w:val="true"/>
        </w:rPr>
        <w:t>نمای کلی از جایگاه مباحث تاریخی در مفاتیح الجنان</w:t>
      </w:r>
      <w:bookmarkEnd w:id="295"/>
    </w:p>
    <w:p>
      <w:pPr>
        <w:pStyle w:val="BookText"/>
        <w:rPr/>
      </w:pPr>
      <w:r>
        <w:rPr>
          <w:rFonts w:ascii="IRNazanin" w:hAnsi="IRNazanin" w:eastAsia="IRNazanin"/>
          <w:color w:val="111111"/>
          <w:sz w:val="28"/>
          <w:sz w:val="28"/>
          <w:szCs w:val="28"/>
          <w:rtl w:val="true"/>
          <w:lang w:bidi="fa-IR"/>
        </w:rPr>
        <w:t>نمای کلی از جایگاه مباحث تاریخی در مفاتیح الجنان</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عکس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3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1"/>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47"/>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5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5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5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5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62"/>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6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66" o:detectmouseclick="t"/>
                <v:stroke color="#3465a4" joinstyle="round" endcap="flat"/>
                <w10:wrap type="none"/>
              </v:shape>
            </w:pict>
          </mc:Fallback>
        </mc:AlternateContent>
      </w:r>
      <w:bookmarkStart w:id="296" w:name="pg10958_145672"/>
    </w:p>
    <w:p>
      <w:pPr>
        <w:pStyle w:val="BookText"/>
        <w:rPr/>
      </w:pPr>
      <w:bookmarkEnd w:id="29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68"/>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Heading5"/>
        <w:numPr>
          <w:ilvl w:val="4"/>
          <w:numId w:val="1"/>
        </w:numPr>
        <w:rPr/>
      </w:pPr>
      <w:bookmarkStart w:id="297" w:name="__RefHeading___Toc5329072_2870459653"/>
      <w:bookmarkStart w:id="298" w:name="_Toc111"/>
      <w:bookmarkEnd w:id="297"/>
      <w:r>
        <w:rPr/>
        <w:t>2</w:t>
      </w:r>
      <w:r>
        <w:rPr>
          <w:rtl w:val="true"/>
        </w:rPr>
        <w:t xml:space="preserve">- </w:t>
      </w:r>
      <w:r>
        <w:rPr>
          <w:rtl w:val="true"/>
        </w:rPr>
        <w:t>تفصیل برخی از نکات برجسته</w:t>
      </w:r>
      <w:bookmarkEnd w:id="298"/>
    </w:p>
    <w:p>
      <w:pPr>
        <w:pStyle w:val="Heading6"/>
        <w:numPr>
          <w:ilvl w:val="5"/>
          <w:numId w:val="1"/>
        </w:numPr>
        <w:rPr/>
      </w:pPr>
      <w:bookmarkStart w:id="299" w:name="__RefHeading___Toc5329074_2870459653"/>
      <w:bookmarkStart w:id="300" w:name="_Toc112"/>
      <w:bookmarkEnd w:id="299"/>
      <w:r>
        <w:rPr/>
        <w:t>2-1</w:t>
      </w:r>
      <w:r>
        <w:rPr>
          <w:rtl w:val="true"/>
        </w:rPr>
        <w:t xml:space="preserve">. </w:t>
      </w:r>
      <w:r>
        <w:rPr>
          <w:rtl w:val="true"/>
        </w:rPr>
        <w:t xml:space="preserve">هفتم صفر، عزاداری برای امام حسن مجتبی یا جشن برای امام کاظم </w:t>
      </w:r>
      <w:r>
        <w:rPr>
          <w:rtl w:val="true"/>
        </w:rPr>
        <w:t>(</w:t>
      </w:r>
      <w:r>
        <w:rPr>
          <w:rtl w:val="true"/>
        </w:rPr>
        <w:t>صلوات الله علیهما</w:t>
      </w:r>
      <w:r>
        <w:rPr>
          <w:rtl w:val="true"/>
        </w:rPr>
        <w:t>)</w:t>
      </w:r>
      <w:bookmarkEnd w:id="300"/>
    </w:p>
    <w:p>
      <w:pPr>
        <w:pStyle w:val="BookText"/>
        <w:rPr/>
      </w:pPr>
      <w:r>
        <w:rPr>
          <w:rFonts w:ascii="IRNazanin" w:hAnsi="IRNazanin" w:eastAsia="IRNazanin"/>
          <w:color w:val="111111"/>
          <w:sz w:val="28"/>
          <w:sz w:val="28"/>
          <w:szCs w:val="28"/>
          <w:rtl w:val="true"/>
          <w:lang w:bidi="fa-IR"/>
        </w:rPr>
        <w:t>برای روشن شدن این مطلب، لازم است دو موضوع،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بررسی زمان شهادت امام مجتبی و میلاد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بررسی نکات دیگری در این زمینه که عزاداری و یا جشن در این روز را تأیید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وقوع شهادت سبط اکبر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بین علمای بزرگوار اختلافی وجود ندارد، ولی راجع به روز شهادت این امام بزرگوار، در میان علما سه قول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 آخر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قول منفردی است که با تمام وجاهت و بزرگی وی هیچ یک از علمای شیعه تا این زمان از او تبعیت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قائل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این در حالی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ذکر این روز به عنوان روز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نموده است و تنها به ذکر ماه صفر اکتفا کرده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این قول، از سوی برخی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مازندرانی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تأیید قرار گرفته است، ولی پس از قرن ششم تا این زمان قائلی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ترین منبعی که این دیدگاه را نقل نموده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 بن ابراهیم الرسی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خود از نوادگان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زهاد و عُبّاد و علمای زمان خویش بود که دارای تألیفات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وی از روات احادیث هم بوده است و بدون واسطه،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قائلان به این قول به شمار می روند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سیره علمی علماء و عموم مؤمنان و سنت عملی آنها این گونه بوده است که در روز هفتم ماه صفر، اقامه ی عزا می نموده اند، خصوصاً این سنت در نجف اشرف و حوزه علمیه قم پس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شیخ عبدالکریم حائری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و تاسیس حوزه، شدّت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ولادت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صفر با اینکه بین علماء شهرتی پیدا کرده است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به قول ولادت آن حضرت در هفتم صفر اعتنا نکرده و از بیان آن ساکت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فحولی از علما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نجفی</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آن را ضعیف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ولادت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روایاتی وارد شده است که این ولادت پس از ایام حج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ق و هنگام مراجعت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و در اولین منزل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326"/>
      </w:r>
      <w:r>
        <w:rPr>
          <w:rFonts w:ascii="IRNazanin" w:hAnsi="IRNazanin" w:eastAsia="IRNazanin"/>
          <w:color w:val="111111"/>
          <w:sz w:val="28"/>
          <w:sz w:val="28"/>
          <w:szCs w:val="28"/>
          <w:rtl w:val="true"/>
          <w:lang w:bidi="fa-IR"/>
        </w:rPr>
        <w:t xml:space="preserve">، که به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و این روایت قرینه ای است بر اتمام حج و بازگشت به مدینه در همان سالی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و اینکه ایشان در ماه ذی الحجه دیده به جهان گشود نه در ماه صفری که درسال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قرن چهارم در روایت دیگر از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تصریح بر وقوع ولادت آن حضرت در ماه ذی الحجة نموده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 طور که مشخص است شهادت امام مجتبی و نیز میلاد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صفر هر دو دارای شهرت است و البته میلاد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توسط برخی </w:t>
      </w:r>
    </w:p>
    <w:p>
      <w:pPr>
        <w:pStyle w:val="BookText"/>
        <w:rPr/>
      </w:pPr>
      <w:r>
        <w:rPr>
          <w:rFonts w:ascii="IRNazanin" w:hAnsi="IRNazanin" w:eastAsia="IRNazanin"/>
          <w:color w:val="111111"/>
          <w:sz w:val="28"/>
          <w:sz w:val="28"/>
          <w:szCs w:val="28"/>
          <w:rtl w:val="true"/>
          <w:lang w:bidi="fa-IR"/>
        </w:rPr>
        <w:t>علماء مورد مناقشه قرا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جهت نبود شواهد کامل در هیچ یک از دو طرف، نمی توان با قاطعیت، وجود هیچ یک از این دو واقعه را در این روز نفی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بزرگوار به جهت اینکه با مباحث تاریخ به صورت دقیق یا اطمینان آور نتوانسته اند، هیچ یک از دو واقعه را تأیید یا تکذیب نمایند امور مهم دیگری را مدّ نظر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اختصاص یک روز برای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استفتائی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که بايد يک روز اختصاص به حضرت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ترديدی نيست و با توجه به اينکه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روز رحلت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 بدين لحاظ شهادت سبط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الشعاع قرار می گيرد، لذا خوب است که روز هفتم صفر را به اين عنوان اختصاص دهند که مشهور هم همين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محرّم و صفر ماه حزن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آيت اللّه میرزا جواد تبريزی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استفتائی به بحث هفتم صفر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و صفر ماه های حزن بر سيدالشهداء و خاندان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بايد به مجالس عزاداری روضه خوانی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عزاداری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مناقب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مناسب است در جمع بین دو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هفتم صفر به شهادت سبط اکبر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مجالس برای هر دو امام بزرگوار به اینکه مصائب امام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و یادآور باشند و همین احتیاط حاصل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اینکه شیوه های سوگواری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شعائر دینی به شمار می آید و حفظ این شعائر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روز هفتم ماه صفر به عنوان سوگواری سبط اکبر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تعطیل بازار که سنت شیعیان بوده از شعائر دینی است که باید محفوظ بماند و با ذکر مناقب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r>
        <w:rPr>
          <w:rStyle w:val="FootnoteAnchor"/>
          <w:rtl w:val="true"/>
        </w:rPr>
        <w:footnoteReference w:id="329"/>
      </w:r>
      <w:bookmarkStart w:id="301" w:name="pg10958_145676"/>
    </w:p>
    <w:p>
      <w:pPr>
        <w:pStyle w:val="Heading6"/>
        <w:numPr>
          <w:ilvl w:val="5"/>
          <w:numId w:val="1"/>
        </w:numPr>
        <w:rPr/>
      </w:pPr>
      <w:bookmarkStart w:id="302" w:name="__RefHeading___Toc5329076_2870459653"/>
      <w:bookmarkStart w:id="303" w:name="_Toc113"/>
      <w:bookmarkEnd w:id="301"/>
      <w:bookmarkEnd w:id="302"/>
      <w:r>
        <w:rPr/>
        <w:t>2-2</w:t>
      </w:r>
      <w:r>
        <w:rPr>
          <w:rtl w:val="true"/>
        </w:rPr>
        <w:t xml:space="preserve">. </w:t>
      </w:r>
      <w:r>
        <w:rPr>
          <w:rtl w:val="true"/>
        </w:rPr>
        <w:t xml:space="preserve">بیستم صفر </w:t>
      </w:r>
      <w:r>
        <w:rPr>
          <w:rtl w:val="true"/>
        </w:rPr>
        <w:t>(</w:t>
      </w:r>
      <w:r>
        <w:rPr>
          <w:rtl w:val="true"/>
        </w:rPr>
        <w:t>اربعین</w:t>
      </w:r>
      <w:r>
        <w:rPr>
          <w:rtl w:val="true"/>
        </w:rPr>
        <w:t>)</w:t>
      </w:r>
      <w:bookmarkEnd w:id="303"/>
    </w:p>
    <w:p>
      <w:pPr>
        <w:pStyle w:val="BookText"/>
        <w:rPr/>
      </w:pPr>
      <w:r>
        <w:rPr>
          <w:rFonts w:ascii="IRNazanin" w:hAnsi="IRNazanin" w:eastAsia="IRNazanin"/>
          <w:color w:val="111111"/>
          <w:sz w:val="28"/>
          <w:sz w:val="28"/>
          <w:szCs w:val="28"/>
          <w:rtl w:val="true"/>
          <w:lang w:bidi="fa-IR"/>
        </w:rPr>
        <w:t xml:space="preserve">در اینکه روز اربعین کاروان اهل بیت اباعبد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بودند اقوالی مطرح شده که مهم ترین آنها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به سمت کربلا یا مدینه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توسط شیخ مفید، شیخ طوسی مطرح شده و بعدها برخی دیگر از علما همچون شیخ رضی الدین علی بن یوسف بن مطهّر حلّی و مرحوم کفعمی نیز طرفدار آن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در بین اصحاب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مستبعد می شمارد چرا که کوتاهی زمان، اجازه چنین امری را نمی داده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حقیقت، مهم ترین دلیل مخالفان قول دوم، دور بودن مسیر کوفه تا شام و از شام تا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امکان ورود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به کربلا وجود دارد و بر آن شواهدی اقامه شده است که به چند مورد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دقیق سفر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تصریح شیخ مفید، روز سیزدهم کاروان اسرا به کوفه رسید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دو روز اقامت در کوفه یعنی روز پانزدهم، به دستور ابن زیاد، اسرا به سوی شام فرستاده شدند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در روز اول صفر به شام رسید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تواریخ، حضور در شام طولانی مدّت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گفته شده یزید بن معاویه به منظور کاستن از گناه خود و مقصر جلوه دادن ابن زیاد، به ظاهر اظهار </w:t>
      </w:r>
      <w:bookmarkStart w:id="304" w:name="pg10958_145677"/>
    </w:p>
    <w:p>
      <w:pPr>
        <w:pStyle w:val="BookText"/>
        <w:rPr/>
      </w:pPr>
      <w:bookmarkEnd w:id="304"/>
      <w:r>
        <w:rPr>
          <w:rFonts w:ascii="IRNazanin" w:hAnsi="IRNazanin" w:eastAsia="IRNazanin"/>
          <w:color w:val="111111"/>
          <w:sz w:val="28"/>
          <w:sz w:val="28"/>
          <w:szCs w:val="28"/>
          <w:rtl w:val="true"/>
          <w:lang w:bidi="fa-IR"/>
        </w:rPr>
        <w:t>پشیمانی کرده و دستور داد که پس از سه روز عزاداری، کاروان را برگردانند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نیز علامه مجلسی در نقلی خروج از شام را روز هشتم صفر ذکر می نماید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هشتم صفر تا بیستم آن، سیزده روز فرصت بوده است که کاروانیان خود را به کربلا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مسیر رفت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کشیده و با در نظر گرفتن این که کربلا مسیر نزدیک تری به شام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راحتی می توان باور کرد که کاروان در روز بیستم صفر به کربلا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برخی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تا زمانی که زن ها برنگشتند و سرهای مقدّس به بدن ها ملحق نشد، هر سنگی را برمی داشتند، خون تازه از زیر آن جاری می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در همین رابطه، روایاتی هست که جاری شدن خون تازه از زیر سنگ ها تا چهل روز ادامه داشته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با کنار هم گذاشتن این دو دسته روایات به روشنی ثابت می شود که در روز چهلم شهادت و دقیقاً روز بیستم صفر، کاروان به کربلا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اسنادی تاریخی که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اربعین ذکر می کند،</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کنار اسنادی که به ملاقات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در کربلا اشاره دارد</w:t>
      </w:r>
      <w:r>
        <w:rPr>
          <w:rStyle w:val="FootnoteAnchor"/>
          <w:rtl w:val="true"/>
        </w:rPr>
        <w:footnoteReference w:id="340"/>
      </w:r>
      <w:r>
        <w:rPr>
          <w:rFonts w:ascii="IRNazanin" w:hAnsi="IRNazanin" w:eastAsia="IRNazanin"/>
          <w:color w:val="111111"/>
          <w:sz w:val="28"/>
          <w:sz w:val="28"/>
          <w:szCs w:val="28"/>
          <w:rtl w:val="true"/>
          <w:lang w:bidi="fa-IR"/>
        </w:rPr>
        <w:t>، نیز می تواند شاهد این مطلب باشد</w:t>
      </w:r>
      <w:r>
        <w:rPr>
          <w:rFonts w:eastAsia="IRNazanin" w:cs="IRNazanin"/>
          <w:color w:val="111111"/>
          <w:sz w:val="28"/>
          <w:szCs w:val="28"/>
          <w:rtl w:val="true"/>
          <w:lang w:bidi="fa-IR"/>
        </w:rPr>
        <w:t>.</w:t>
      </w:r>
    </w:p>
    <w:p>
      <w:pPr>
        <w:pStyle w:val="Heading6"/>
        <w:numPr>
          <w:ilvl w:val="5"/>
          <w:numId w:val="1"/>
        </w:numPr>
        <w:rPr/>
      </w:pPr>
      <w:bookmarkStart w:id="305" w:name="__RefHeading___Toc5329078_2870459653"/>
      <w:bookmarkStart w:id="306" w:name="_Toc114"/>
      <w:bookmarkEnd w:id="305"/>
      <w:r>
        <w:rPr/>
        <w:t>2-3</w:t>
      </w:r>
      <w:r>
        <w:rPr>
          <w:rtl w:val="true"/>
        </w:rPr>
        <w:t xml:space="preserve">. </w:t>
      </w:r>
      <w:r>
        <w:rPr>
          <w:rtl w:val="true"/>
        </w:rPr>
        <w:t>نهم ربیع الأول</w:t>
      </w:r>
      <w:bookmarkEnd w:id="3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روز را چنین پاس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نهم روز </w:t>
      </w:r>
    </w:p>
    <w:p>
      <w:pPr>
        <w:pStyle w:val="BookText"/>
        <w:rPr/>
      </w:pPr>
      <w:r>
        <w:rPr>
          <w:rFonts w:ascii="IRNazanin" w:hAnsi="IRNazanin" w:eastAsia="IRNazanin"/>
          <w:color w:val="111111"/>
          <w:sz w:val="28"/>
          <w:sz w:val="28"/>
          <w:szCs w:val="28"/>
          <w:rtl w:val="true"/>
          <w:lang w:bidi="fa-IR"/>
        </w:rPr>
        <w:t>عيد بزرگ و روز عيد بقر است و از براى آن شرح بزرگى است كه در جاى خود ذكر شده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بنابراین لازم است توضیحاتی در این زمینه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عوام شیعه چنین گمان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چنین گمانی، اشتباهی فاحش است؛ زیرا منابع تاریخی و روایی شیعه و سنی، تاریخ درگذشت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عالمان و مورّخان اهل سنت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 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الحجه و دوشنبه و یا چهارشنبه دانسته و گفته اند او پس از سه روز یا چهار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عالمان بزرگ شیعه نیز به این نظریه معتقدند، از متقدّمان شیعه،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ادريس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و علی بن یوسف بن مطهّر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نیز بر این عقیده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ذکر می کند که آن چه درباره كشته شدن خليفه دوم در ماه ذی الحجه ذكر شد، مشهور بين علمای اماميه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اجماع شیعه و اهل سنت در این زمینه را نیز نقل می نماید</w:t>
      </w:r>
      <w:r>
        <w:rPr>
          <w:rStyle w:val="FootnoteAnchor"/>
          <w:rtl w:val="true"/>
        </w:rPr>
        <w:footnoteReference w:id="349"/>
      </w:r>
      <w:r>
        <w:rPr>
          <w:rFonts w:ascii="IRNazanin" w:hAnsi="IRNazanin" w:eastAsia="IRNazanin"/>
          <w:color w:val="111111"/>
          <w:sz w:val="28"/>
          <w:sz w:val="28"/>
          <w:szCs w:val="28"/>
          <w:rtl w:val="true"/>
          <w:lang w:bidi="fa-IR"/>
        </w:rPr>
        <w:t xml:space="preserve">سپس تلاش می کند که نقل نهم ربیع را نیز تایید کند و در این باره تنها به روایتی در فضیلت روز نهم ربیع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حدیث رفع قلم استناد می کند</w:t>
      </w:r>
      <w:r>
        <w:rPr>
          <w:rStyle w:val="FootnoteAnchor"/>
          <w:rtl w:val="true"/>
        </w:rPr>
        <w:footnoteReference w:id="350"/>
      </w:r>
      <w:r>
        <w:rPr>
          <w:rFonts w:ascii="IRNazanin" w:hAnsi="IRNazanin" w:eastAsia="IRNazanin"/>
          <w:color w:val="111111"/>
          <w:sz w:val="28"/>
          <w:sz w:val="28"/>
          <w:szCs w:val="28"/>
          <w:rtl w:val="true"/>
          <w:lang w:bidi="fa-IR"/>
        </w:rPr>
        <w:t>این در حالی است که سند روایت مزبور، مخدوش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اولاً مرسل است و ثانیاً در سند روایت، دو فرد </w:t>
      </w:r>
    </w:p>
    <w:p>
      <w:pPr>
        <w:pStyle w:val="BookText"/>
        <w:rPr/>
      </w:pPr>
      <w:r>
        <w:rPr>
          <w:rFonts w:ascii="IRNazanin" w:hAnsi="IRNazanin" w:eastAsia="IRNazanin"/>
          <w:color w:val="111111"/>
          <w:sz w:val="28"/>
          <w:sz w:val="28"/>
          <w:szCs w:val="28"/>
          <w:rtl w:val="true"/>
          <w:lang w:bidi="fa-IR"/>
        </w:rPr>
        <w:t>مجهول الهویه و ناشناخته وجود دارد و با دیگر اعتقادات شیعه نیز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مزبور نمی تواند صحیح باشد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ذکر این نکته نیز لازم است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متعدد هستند که برخی از آنها مشهور بوده و در کتب فقه، مورد استناد واقع شده و در موردشان بحث صورت گرفته است، مانند حدیثی كه شيعه و سنى،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تكليف از دوش سه گروه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خوابيده تا زمانى كه بيدار شود، از ديوانه تا هشيار گردد و از كودك تا آنگاه كه به سنّ بلوغ برسد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که در این روایت، مراد اين است كه اين سه دسته چنانچه قبل از رسيدن به حدّ تعيين شده، حرامى را مرتكب شوند يا واجبى را ترك كنند، گناهكار تلقى نگشته و كيفر نمى شوند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اما حدیثی که در مورد فضیلت روز نهم ربیع،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مورد توجه علما واقع نشده و در هیچ یک از منابع فقهی گذشته مورد استناد یا بررسی قرار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روايتى با عنوان رفع قلم در آن ايّام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منابع معتبر نداريم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چنين چيزى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كتاب و سنّت است، و چنين روايتى قابل پذيرفتن نيست، و حرام و گناه در هيچ زمانى مجاز نيست</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استفتائی، روایت مزبور را غیر صحیح ارزیابی می کند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به نام این روز تشکیل جلساتی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برخی گناهان در آن جلسات و یا انجام کارهایی که باعث تفرقه صفوف و ایجاد شکاف بین مسلمانان می شود، صحیح نبوده و مناسب است که روز نهم ربیع به جهت شروع ولایت و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گرفته شود</w:t>
      </w:r>
      <w:r>
        <w:rPr>
          <w:rFonts w:eastAsia="IRNazanin" w:cs="IRNazanin"/>
          <w:color w:val="111111"/>
          <w:sz w:val="28"/>
          <w:szCs w:val="28"/>
          <w:rtl w:val="true"/>
          <w:lang w:bidi="fa-IR"/>
        </w:rPr>
        <w:t xml:space="preserve">. </w:t>
      </w:r>
      <w:bookmarkStart w:id="307" w:name="pg10958_145680"/>
    </w:p>
    <w:p>
      <w:pPr>
        <w:pStyle w:val="Heading6"/>
        <w:numPr>
          <w:ilvl w:val="5"/>
          <w:numId w:val="1"/>
        </w:numPr>
        <w:rPr/>
      </w:pPr>
      <w:bookmarkStart w:id="308" w:name="__RefHeading___Toc5329080_2870459653"/>
      <w:bookmarkStart w:id="309" w:name="_Toc115"/>
      <w:bookmarkEnd w:id="307"/>
      <w:bookmarkEnd w:id="308"/>
      <w:r>
        <w:rPr/>
        <w:t>2-4</w:t>
      </w:r>
      <w:r>
        <w:rPr>
          <w:rtl w:val="true"/>
        </w:rPr>
        <w:t xml:space="preserve">. </w:t>
      </w:r>
      <w:r>
        <w:rPr>
          <w:rtl w:val="true"/>
        </w:rPr>
        <w:t xml:space="preserve">شهادت حضرت زهرا </w:t>
      </w:r>
      <w:r>
        <w:rPr>
          <w:rtl w:val="true"/>
        </w:rPr>
        <w:t>(</w:t>
      </w:r>
      <w:r>
        <w:rPr>
          <w:rtl w:val="true"/>
        </w:rPr>
        <w:t>صلوات الله علیها</w:t>
      </w:r>
      <w:r>
        <w:rPr>
          <w:rtl w:val="true"/>
        </w:rPr>
        <w:t>)</w:t>
      </w:r>
      <w:bookmarkEnd w:id="309"/>
    </w:p>
    <w:p>
      <w:pPr>
        <w:pStyle w:val="BookText"/>
        <w:rPr/>
      </w:pPr>
      <w:r>
        <w:rPr>
          <w:rFonts w:ascii="IRNazanin" w:hAnsi="IRNazanin" w:eastAsia="IRNazanin"/>
          <w:color w:val="111111"/>
          <w:sz w:val="28"/>
          <w:sz w:val="28"/>
          <w:szCs w:val="28"/>
          <w:rtl w:val="true"/>
          <w:lang w:bidi="fa-IR"/>
        </w:rPr>
        <w:t>مهم ترین اقوال در بین شیعه و سنی در زمینه شهادت بانوی دو عالم را می توان این چهار نظر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صحيح تر از اقوال ديگر برمی شمارد، و روى همين حساب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يكشنبه سيزدهم ربيع الآخر از دنيا رفته است،</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چنين قولى نقل كرده اند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البته در برخى از روايات آمده است كه مدت بيمارى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طول كشيد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بنابراين ممكن است منظور از چهل روز، كه در پاره اى از نقل ها آمده همين مدت بيمارى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دست راويان با مدت زندگانى آن حضرت،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w:t>
      </w:r>
      <w:r>
        <w:rPr>
          <w:rStyle w:val="FootnoteAnchor"/>
          <w:rtl w:val="true"/>
        </w:rPr>
        <w:footnoteReference w:id="3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روايت كرده</w:t>
      </w:r>
      <w:r>
        <w:rPr>
          <w:rStyle w:val="FootnoteAnchor"/>
          <w:rtl w:val="true"/>
        </w:rPr>
        <w:footnoteReference w:id="362"/>
      </w:r>
      <w:r>
        <w:rPr>
          <w:rFonts w:ascii="Amiri" w:hAnsi="Amiri" w:eastAsia="Amiri" w:cs="Amiri"/>
          <w:color w:val="111111"/>
          <w:sz w:val="28"/>
          <w:sz w:val="28"/>
          <w:szCs w:val="28"/>
          <w:rtl w:val="true"/>
          <w:lang w:bidi="ar-SA"/>
        </w:rPr>
        <w:t xml:space="preserve">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Style w:val="FootnoteAnchor"/>
          <w:rtl w:val="true"/>
        </w:rPr>
        <w:footnoteReference w:id="363"/>
      </w:r>
      <w:r>
        <w:rPr>
          <w:rFonts w:ascii="Amiri" w:hAnsi="Amiri" w:eastAsia="Amiri" w:cs="Amiri"/>
          <w:color w:val="111111"/>
          <w:sz w:val="28"/>
          <w:sz w:val="28"/>
          <w:szCs w:val="28"/>
          <w:rtl w:val="true"/>
          <w:lang w:bidi="ar-SA"/>
        </w:rPr>
        <w:t>و قول مشهور نيز ميان محدّثان و عموم شيعيان همين قول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پنج روز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w:t>
      </w:r>
      <w:r>
        <w:rPr>
          <w:rStyle w:val="FootnoteAnchor"/>
          <w:rtl w:val="true"/>
        </w:rPr>
        <w:footnoteReference w:id="36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جماعتى علما نقل می کند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جمادى الثاني واقع شد،</w:t>
      </w:r>
      <w:r>
        <w:rPr>
          <w:rStyle w:val="FootnoteAnchor"/>
          <w:rtl w:val="true"/>
        </w:rPr>
        <w:footnoteReference w:id="365"/>
      </w:r>
      <w:r>
        <w:rPr>
          <w:rFonts w:ascii="IRNazanin" w:hAnsi="IRNazanin" w:eastAsia="IRNazanin"/>
          <w:color w:val="111111"/>
          <w:sz w:val="28"/>
          <w:sz w:val="28"/>
          <w:szCs w:val="28"/>
          <w:rtl w:val="true"/>
          <w:lang w:bidi="fa-IR"/>
        </w:rPr>
        <w:t>که روى قول مشهور در مورد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بيست و هشتم ماه صفر، فاصله ى آنها همان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شود</w:t>
      </w:r>
      <w:r>
        <w:rPr>
          <w:rFonts w:eastAsia="IRNazanin" w:cs="IRNazanin"/>
          <w:color w:val="111111"/>
          <w:sz w:val="28"/>
          <w:szCs w:val="28"/>
          <w:rtl w:val="true"/>
          <w:lang w:bidi="fa-IR"/>
        </w:rPr>
        <w:t xml:space="preserve">. </w:t>
      </w:r>
      <w:bookmarkStart w:id="310" w:name="pg10958_145681"/>
    </w:p>
    <w:p>
      <w:pPr>
        <w:pStyle w:val="BookText"/>
        <w:rPr/>
      </w:pPr>
      <w:bookmarkEnd w:id="310"/>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الثانی سال یازده هجری از دنیا رفت و مدت زمان حیات ایشان پس از پیامبر،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سلسله اسناد خود، روایاتی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الثانی روز سه شنبه، سه روز از ماه گذشته در سال یازدهم هجری از دنیا رفت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ذکر این نکته نیز حائز اهمیت است که ممکن است دلیل اختلاف در روایات هفتاد و پنج روز و نود و پنج روز، رایج نبودن نقطه گذاری بر کلمات در زمان صدور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بسیاری از اهل سنت اختيار كرده اند</w:t>
      </w:r>
      <w:r>
        <w:rPr>
          <w:rFonts w:eastAsia="IRNazanin" w:cs="IRNazanin"/>
          <w:color w:val="111111"/>
          <w:sz w:val="28"/>
          <w:szCs w:val="28"/>
          <w:rtl w:val="true"/>
          <w:lang w:bidi="fa-IR"/>
        </w:rPr>
        <w:t>.</w:t>
      </w:r>
      <w:r>
        <w:rPr>
          <w:rStyle w:val="FootnoteAnchor"/>
          <w:rtl w:val="true"/>
        </w:rPr>
        <w:footnoteReference w:id="368"/>
      </w:r>
    </w:p>
    <w:p>
      <w:pPr>
        <w:pStyle w:val="Heading6"/>
        <w:numPr>
          <w:ilvl w:val="5"/>
          <w:numId w:val="1"/>
        </w:numPr>
        <w:rPr/>
      </w:pPr>
      <w:bookmarkStart w:id="311" w:name="__RefHeading___Toc5329082_2870459653"/>
      <w:bookmarkStart w:id="312" w:name="_Toc116"/>
      <w:bookmarkEnd w:id="311"/>
      <w:r>
        <w:rPr/>
        <w:t>2-5</w:t>
      </w:r>
      <w:r>
        <w:rPr>
          <w:rtl w:val="true"/>
        </w:rPr>
        <w:t xml:space="preserve">. </w:t>
      </w:r>
      <w:r>
        <w:rPr>
          <w:rtl w:val="true"/>
        </w:rPr>
        <w:t>معراج رسول خدا</w:t>
      </w:r>
      <w:r>
        <w:rPr>
          <w:rtl w:val="true"/>
        </w:rPr>
        <w:t>(</w:t>
      </w:r>
      <w:r>
        <w:rPr>
          <w:rtl w:val="true"/>
        </w:rPr>
        <w:t>صلی الله علیه و آله و سلم</w:t>
      </w:r>
      <w:r>
        <w:rPr>
          <w:rtl w:val="true"/>
        </w:rPr>
        <w:t>)</w:t>
      </w:r>
      <w:bookmarkEnd w:id="312"/>
    </w:p>
    <w:p>
      <w:pPr>
        <w:pStyle w:val="BookText"/>
        <w:rPr/>
      </w:pPr>
      <w:r>
        <w:rPr>
          <w:rFonts w:ascii="IRNazanin" w:hAnsi="IRNazanin" w:eastAsia="IRNazanin"/>
          <w:color w:val="111111"/>
          <w:sz w:val="28"/>
          <w:sz w:val="28"/>
          <w:szCs w:val="28"/>
          <w:rtl w:val="true"/>
          <w:lang w:bidi="fa-IR"/>
        </w:rPr>
        <w:t>شیخ عباس قمی در منتهی الآمال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اول اینکه بین علما اتّفاق است كه معراج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شب هفدهم يا بيست و يكم ماه رمضان شش ماه پيش از هجرت واقع شده، يا در ماه ربيع الأوّل دو سال بعد از بعثت به وقوع پیوسته، اختلاف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مطلب دوم اینکه در مكان عروج نيز بین اینکه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امّ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اختلاف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تعالى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أَسْرى بِعَبْدِهِ لَيْلًا مِنَ الْمَسْجِدِ الْحَرامِ إِلَى الْمَسْجِدِ الْأَقْصَى</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بعضى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تمام مكّه محلّ نماز و محترم است و مشهور آن است كه مسجد الأقصى مسجدى است كه در بيت المقدّس است و از احاديث بسياری ظاهر مى شود </w:t>
      </w:r>
      <w:bookmarkStart w:id="313" w:name="pg10958_145682"/>
    </w:p>
    <w:p>
      <w:pPr>
        <w:pStyle w:val="BookText"/>
        <w:rPr/>
      </w:pPr>
      <w:bookmarkEnd w:id="313"/>
      <w:r>
        <w:rPr>
          <w:rFonts w:ascii="IRNazanin" w:hAnsi="IRNazanin" w:eastAsia="IRNazanin"/>
          <w:color w:val="111111"/>
          <w:sz w:val="28"/>
          <w:sz w:val="28"/>
          <w:szCs w:val="28"/>
          <w:rtl w:val="true"/>
          <w:lang w:bidi="fa-IR"/>
        </w:rPr>
        <w:t xml:space="preserve">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آسمان چهارم قرار دارد و دورترين مسجدها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اینکه در تعداد معراج آن حضرت که يك مرتبه بوده يا دو مرتبه يا زيادتر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احاديث معتبر ظاهر مى شود كه معراج، چندين مرتبه واقع شده است و اختلافى كه در احاديث معراج هست مى تواند بر این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حقّ تعالى،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 و بيست مرتبه به آسمان برد، و در هر مرتبه، آن حضرت را در باب ولايت و امامت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ساير فرايض تأكيد و توصيه فرمود</w:t>
      </w:r>
      <w:r>
        <w:rPr>
          <w:rFonts w:eastAsia="IRNazanin" w:cs="IRNazanin"/>
          <w:color w:val="111111"/>
          <w:sz w:val="28"/>
          <w:szCs w:val="28"/>
          <w:rtl w:val="true"/>
          <w:lang w:bidi="fa-IR"/>
        </w:rPr>
        <w:t>.</w:t>
      </w:r>
      <w:r>
        <w:rPr>
          <w:rStyle w:val="FootnoteAnchor"/>
          <w:rtl w:val="true"/>
        </w:rPr>
        <w:footnoteReference w:id="370"/>
      </w:r>
    </w:p>
    <w:p>
      <w:pPr>
        <w:pStyle w:val="Heading6"/>
        <w:numPr>
          <w:ilvl w:val="5"/>
          <w:numId w:val="1"/>
        </w:numPr>
        <w:rPr/>
      </w:pPr>
      <w:bookmarkStart w:id="314" w:name="__RefHeading___Toc5329084_2870459653"/>
      <w:bookmarkStart w:id="315" w:name="_Toc117"/>
      <w:bookmarkEnd w:id="314"/>
      <w:r>
        <w:rPr/>
        <w:t>2-6</w:t>
      </w:r>
      <w:r>
        <w:rPr>
          <w:rtl w:val="true"/>
        </w:rPr>
        <w:t xml:space="preserve">. </w:t>
      </w:r>
      <w:r>
        <w:rPr>
          <w:rtl w:val="true"/>
        </w:rPr>
        <w:t xml:space="preserve">فلسفه گریه در شهادت معصومان </w:t>
      </w:r>
      <w:r>
        <w:rPr>
          <w:rtl w:val="true"/>
        </w:rPr>
        <w:t>(</w:t>
      </w:r>
      <w:r>
        <w:rPr>
          <w:rtl w:val="true"/>
        </w:rPr>
        <w:t>صلوات الله علیهم</w:t>
      </w:r>
      <w:r>
        <w:rPr>
          <w:rtl w:val="true"/>
        </w:rPr>
        <w:t>)</w:t>
      </w:r>
      <w:bookmarkEnd w:id="315"/>
    </w:p>
    <w:p>
      <w:pPr>
        <w:pStyle w:val="BookText"/>
        <w:rPr/>
      </w:pPr>
      <w:r>
        <w:rPr>
          <w:rFonts w:ascii="IRNazanin" w:hAnsi="IRNazanin" w:eastAsia="IRNazanin"/>
          <w:color w:val="111111"/>
          <w:sz w:val="28"/>
          <w:sz w:val="28"/>
          <w:szCs w:val="28"/>
          <w:rtl w:val="true"/>
          <w:lang w:bidi="fa-IR"/>
        </w:rPr>
        <w:t>شهید مطهّری در تشریح این مطلب و بررسی جایگاه گریه نسبت به خنده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از نظر اسلام از جنبه فردى يعنى براى شخص شهيد يك موفقيت است، بلكه بزرگترين موفقيت و آرزوست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به من فرموده است كه تو درجه اى نزد خدا دارى كه جز با شهادت به آن درجه نائل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او يك ارتقاء است و عالی ترين حدّ تكامل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مرگ و شهادت از جنبه فردی است که اگر مرگ به صورت شهادت باشد واقعا برای شهید يك موفقيت است و جشن و شادمانى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دستور عزادارى به ما رسيده است، من روز شهادت ائمه را جشن 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جنبه است كه ما به مسيحيت حق مى دهيم به نام شهادت مسيح كه مى پندارند شهيد شده، براى مسيح، جشن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در كمال صراحت، شهادت را موفقيت شهيد و نه چيز ديگر می داند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اسلام، آن طرف سكه را هم بايد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از نظر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آن نظر كه به جامعه تعلق دارد پديده اى است كه در زمينه خاص و به دنبال رويدادهايى رخ مى دهد و به دنبال خود، رويدادهايى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العملى كه جامعه در مورد شهيد نشان مى دهد صرفاً به خود شهيد تعلق ندارد، يعنى صرفاً ناظر به اين جهت نيست كه براى شخص شهيد، موفقيت يا شكستى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العمل جامعه </w:t>
      </w:r>
    </w:p>
    <w:p>
      <w:pPr>
        <w:pStyle w:val="BookText"/>
        <w:rPr/>
      </w:pPr>
      <w:r>
        <w:rPr>
          <w:rFonts w:ascii="IRNazanin" w:hAnsi="IRNazanin" w:eastAsia="IRNazanin"/>
          <w:color w:val="111111"/>
          <w:sz w:val="28"/>
          <w:sz w:val="28"/>
          <w:szCs w:val="28"/>
          <w:rtl w:val="true"/>
          <w:lang w:bidi="fa-IR"/>
        </w:rPr>
        <w:t>مربوط است به اين كه مردم جامعه نسبت به شهيد و جبهه شهيد چه موضع گيریی داشته باشند و نسبت به جبهه مخالف شهيد چه موضع گيریی داشته باشند؟ رابطه شهيد با جامعه اش دو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رابطه اش با مردمى كه اگر زنده و باقى بود از وجودش بهره مند مى شدند و فعلا از فيض وجودش محروم مانده اند، و ديگر، رابطه اش با كسانى كه زمينه فساد و تباهى را فراهم كرده اند و شهيد به مبارزه با آنها برخاسته و در دست آنها شهيد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از نظر پيروان شهيد كه از فيض بهره مندى از حيات او بى بهره مانده اند، شهادت شهيد تأثرآور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شهادت شهيد اظهار تأثر مى كند در حقيقت به نوعى بر خود مى گريد و ناله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زمينه اى كه شهادت شهيد در آن زمينه صورت مى گيرد، شهادت، يك امر مطلوب به علت وجود يك جريان نامطلوب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مانند يك عمل جراحى موفقيت آميز است كه مطلوب است اما در زمينه آپانديس يا زخم روده يا زخم معده يا چيزهايى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چنين زمينه هايى در كار نباشد، جراحى ضرورتى ندارد، بلكه كار غلطى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درسى كه از جنبه اجتماعى، مردم بايد از شهادت شهيد بگيرند اين است كه اولًا نگذارند آنچنان زمينه ها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آن فاجعه به صورت يك امر نبايستنى بازگو مى شود و اظهار تأسف و تأثر مى شود كه به قهرمانان ظلم و قاتلين شهيد مربوط است، براى اينكه افراد جامعه از تبديل شدن به امثال آن جنايتكاران خوددارى كنند، همچنان كه مى بينيم نام يزيد و ابن زياد و امثال آنها به صورتى درآمده كه هركس در مكتب عزادارى واقعى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 باشد از كوچك ترين تشبّه به آنها در عمل ابا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ديگرى كه بايد جامعه بگيرد اين است كه به هرحال باز هم در جامعه زمينه هايى كه شهادت را ايجاب كند پيدا مى شود؛ از اين نظر بايد عمل قهرمانانه شهيد از آن جهت كه به او تعلق دارد و يك عمل آگاهانه و انتخاب شده است و به او تحميل نشده است بازگو شود، و احساسات مردم شكل و رنگ احساس آن شهيد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بر شهيد، شركت در حماسه او و هماهنگى با روح او و موافقت با نشاط او و حركت در موج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بايد ببينيم آيا جشن و شادمانى و پايكوبى و احياناً هرزگى و </w:t>
      </w:r>
    </w:p>
    <w:p>
      <w:pPr>
        <w:pStyle w:val="BookText"/>
        <w:rPr/>
      </w:pPr>
      <w:r>
        <w:rPr>
          <w:rFonts w:ascii="IRNazanin" w:hAnsi="IRNazanin" w:eastAsia="IRNazanin"/>
          <w:color w:val="111111"/>
          <w:sz w:val="28"/>
          <w:sz w:val="28"/>
          <w:szCs w:val="28"/>
          <w:rtl w:val="true"/>
          <w:lang w:bidi="fa-IR"/>
        </w:rPr>
        <w:t xml:space="preserve">شرابخوارى و بدمستى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در جشنهاى مذهبى مسيحيان ديده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شكلى و هم رنگى و هم احساسى مى آورد يا گريه؟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درباره گريه اشتباه مى كنند؛ خيال مى كنند گريه هميشه معلول نوعى درد و ناراحتى است و خود گريه امرى نامطلوب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گريه هميشه ملازم با نوعى رقّت و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گریه، اشك شوق و گریه به عشق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گريه و رقّت و هيجان خاص آن، انسان بيش از هر حالت ديگر، خود را به محبوبى كه براى او مى گريد نزديك مى بيند، و در حقيقت در آن حال است كه خود را با او متحد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خنده و شادى، بيشتر جنبه خودى و شخصى و در خود فرو رفتن دارد و گريه بيشتر جنبه از خود بيرون آمدن و خود را فراموش كردن و با محبوب يكى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از اين نظر مانند شهوت است كه در خود فرو رفتن است و گريه مانند عشق است كه از خود بيرون رفتن است</w:t>
      </w:r>
      <w:r>
        <w:rPr>
          <w:rFonts w:eastAsia="IRNazanin" w:cs="IRNazanin"/>
          <w:color w:val="111111"/>
          <w:sz w:val="28"/>
          <w:szCs w:val="28"/>
          <w:rtl w:val="true"/>
          <w:lang w:bidi="fa-IR"/>
        </w:rPr>
        <w:t>.</w:t>
      </w:r>
      <w:r>
        <w:rPr>
          <w:rStyle w:val="FootnoteAnchor"/>
          <w:rtl w:val="true"/>
        </w:rPr>
        <w:footnoteReference w:id="371"/>
      </w:r>
      <w:bookmarkStart w:id="316" w:name="pg10958_145685"/>
    </w:p>
    <w:p>
      <w:pPr>
        <w:pStyle w:val="Heading5"/>
        <w:numPr>
          <w:ilvl w:val="4"/>
          <w:numId w:val="1"/>
        </w:numPr>
        <w:rPr/>
      </w:pPr>
      <w:bookmarkStart w:id="317" w:name="__RefHeading___Toc5329086_2870459653"/>
      <w:bookmarkStart w:id="318" w:name="_Toc118"/>
      <w:bookmarkEnd w:id="316"/>
      <w:bookmarkEnd w:id="317"/>
      <w:r>
        <w:rPr>
          <w:rtl w:val="true"/>
        </w:rPr>
        <w:t>سؤالات</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روزهایی از ماه محرّم نقل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اتفاقات راجع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در مفاتیح الجنان ذکر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ولادت کدام یک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نقل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ربیع الاول که در مفاتیح الجنان ذکر شده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چه روزهایی را به عنوان روزهای احتمالی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ذکر می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الجنان به تاریخ درگذشت کدام یک از امام زادگان بزرگوار اشاره نشده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ماه های سال ولادت چهارده معصوم وجود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اقوالی در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مشهور کدام یک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اقوال پیرامون مکان کاروان اهل بیت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کدام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دلیل مخالفان حضور کاروان اهل بیت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در کربلا چه چیز است و شواهد امکان این حضور در کربلا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عوام شیعه نهم ربیع چه اتفاقی رخ داده و دلیل بطلان این فکر 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چه مواردی را شامل می شود؟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اقوال در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 معراج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اقوالی نقل شده است؟</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اینکه شهادت برای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موفقیت و آرزو بوده است در شهادت آنها گریه می کنیم؟ </w:t>
      </w:r>
      <w:bookmarkStart w:id="319" w:name="pg10958_145686"/>
    </w:p>
    <w:p>
      <w:pPr>
        <w:pStyle w:val="Heading4"/>
        <w:numPr>
          <w:ilvl w:val="3"/>
          <w:numId w:val="1"/>
        </w:numPr>
        <w:rPr/>
      </w:pPr>
      <w:bookmarkStart w:id="320" w:name="__RefHeading___Toc5329088_2870459653"/>
      <w:bookmarkStart w:id="321" w:name="_Toc119"/>
      <w:bookmarkEnd w:id="319"/>
      <w:bookmarkEnd w:id="320"/>
      <w:r>
        <w:rPr>
          <w:rtl w:val="true"/>
        </w:rPr>
        <w:t>درس ششم – کتاب شناسی ادعیه</w:t>
      </w:r>
      <w:bookmarkEnd w:id="321"/>
    </w:p>
    <w:p>
      <w:pPr>
        <w:pStyle w:val="Heading5"/>
        <w:numPr>
          <w:ilvl w:val="4"/>
          <w:numId w:val="1"/>
        </w:numPr>
        <w:rPr/>
      </w:pPr>
      <w:bookmarkStart w:id="322" w:name="__RefHeading___Toc5329090_2870459653"/>
      <w:bookmarkStart w:id="323" w:name="_Toc120"/>
      <w:bookmarkEnd w:id="322"/>
      <w:r>
        <w:rPr/>
        <w:t>1</w:t>
      </w:r>
      <w:r>
        <w:rPr>
          <w:rtl w:val="true"/>
        </w:rPr>
        <w:t xml:space="preserve"> – </w:t>
      </w:r>
      <w:r>
        <w:rPr>
          <w:rtl w:val="true"/>
        </w:rPr>
        <w:t xml:space="preserve">آشنایی با منابع </w:t>
      </w:r>
      <w:r>
        <w:rPr>
          <w:rtl w:val="true"/>
        </w:rPr>
        <w:t>«</w:t>
      </w:r>
      <w:r>
        <w:rPr>
          <w:rtl w:val="true"/>
        </w:rPr>
        <w:t>مفاتیح الجنان</w:t>
      </w:r>
      <w:r>
        <w:rPr>
          <w:rtl w:val="true"/>
        </w:rPr>
        <w:t>»</w:t>
      </w:r>
      <w:bookmarkEnd w:id="323"/>
    </w:p>
    <w:p>
      <w:pPr>
        <w:pStyle w:val="Heading6"/>
        <w:numPr>
          <w:ilvl w:val="5"/>
          <w:numId w:val="1"/>
        </w:numPr>
        <w:rPr/>
      </w:pPr>
      <w:bookmarkStart w:id="324" w:name="__RefHeading___Toc5329092_2870459653"/>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 xml:space="preserve">مرحوم شیخ عباس قمی، از کتب فراوانی برای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می توان نام کتب زیادی را از مفاتیح استخراج کرد و همین نشان از زحمت فراوان ایشان در تألیف این کتاب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کتب اختصاص به دعا و زیارت ندارند و برخی مختصّ به ادعیه یا زیارات یا هر دو امر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دو دسته از منابع اشاره می شود</w:t>
      </w:r>
      <w:r>
        <w:rPr>
          <w:rFonts w:eastAsia="IRNazanin" w:cs="IRNazanin"/>
          <w:color w:val="111111"/>
          <w:sz w:val="28"/>
          <w:szCs w:val="28"/>
          <w:rtl w:val="true"/>
          <w:lang w:bidi="fa-IR"/>
        </w:rPr>
        <w:t>.</w:t>
      </w:r>
    </w:p>
    <w:p>
      <w:pPr>
        <w:pStyle w:val="Heading6"/>
        <w:numPr>
          <w:ilvl w:val="5"/>
          <w:numId w:val="1"/>
        </w:numPr>
        <w:rPr/>
      </w:pPr>
      <w:bookmarkStart w:id="326" w:name="__RefHeading___Toc5329094_2870459653"/>
      <w:bookmarkStart w:id="327" w:name="_Toc122"/>
      <w:bookmarkEnd w:id="326"/>
      <w:r>
        <w:rPr>
          <w:rtl w:val="true"/>
        </w:rPr>
        <w:t>الف – منابع غیر اختصاصی</w:t>
      </w:r>
      <w:bookmarkEnd w:id="327"/>
    </w:p>
    <w:p>
      <w:pPr>
        <w:pStyle w:val="BookText"/>
        <w:rPr/>
      </w:pPr>
      <w:r>
        <w:rPr>
          <w:rFonts w:ascii="IRNazanin" w:hAnsi="IRNazanin" w:eastAsia="IRNazanin"/>
          <w:color w:val="111111"/>
          <w:sz w:val="28"/>
          <w:sz w:val="28"/>
          <w:szCs w:val="28"/>
          <w:rtl w:val="true"/>
          <w:lang w:bidi="fa-IR"/>
        </w:rPr>
        <w:t>مراد از منابع غیر اختصاصی، منابعی هستند که با موضوع ادعیه یا زیارات، تألیف نشده اند بلکه روایات با موضوعات دیگر نیز در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به بعضی از این دسته منابع مفاتیح الجنان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مفاتیح الجنان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کتب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مفاتیح الجنان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این عالم بزرگوار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مفاتیح الجنان آمده است که البته در همه این موارد،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bookmarkStart w:id="328" w:name="pg10958_145687"/>
    </w:p>
    <w:p>
      <w:pPr>
        <w:pStyle w:val="BookText"/>
        <w:rPr/>
      </w:pPr>
      <w:bookmarkEnd w:id="328"/>
      <w:r>
        <w:rPr>
          <w:rFonts w:ascii="IRNazanin" w:hAnsi="IRNazanin" w:eastAsia="IRNazanin"/>
          <w:color w:val="111111"/>
          <w:sz w:val="28"/>
          <w:sz w:val="28"/>
          <w:szCs w:val="28"/>
          <w:rtl w:val="true"/>
          <w:lang w:bidi="fa-IR"/>
        </w:rPr>
        <w:t xml:space="preserve">مورد نظر نیست بلکه در برخی از موارد اشاره به کلام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عبدالکریم 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این دانشمند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مفاتیح الجنان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این دانشمند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مفاتیح الجنان ذکر شده است</w:t>
      </w:r>
      <w:r>
        <w:rPr>
          <w:rFonts w:eastAsia="IRNazanin" w:cs="IRNazanin"/>
          <w:color w:val="111111"/>
          <w:sz w:val="28"/>
          <w:szCs w:val="28"/>
          <w:rtl w:val="true"/>
          <w:lang w:bidi="fa-IR"/>
        </w:rPr>
        <w:t>.)</w:t>
      </w:r>
    </w:p>
    <w:p>
      <w:pPr>
        <w:pStyle w:val="Heading6"/>
        <w:numPr>
          <w:ilvl w:val="5"/>
          <w:numId w:val="1"/>
        </w:numPr>
        <w:rPr/>
      </w:pPr>
      <w:bookmarkStart w:id="329" w:name="__RefHeading___Toc5329096_2870459653"/>
      <w:bookmarkStart w:id="330" w:name="_Toc123"/>
      <w:bookmarkEnd w:id="329"/>
      <w:r>
        <w:rPr>
          <w:rtl w:val="true"/>
        </w:rPr>
        <w:t>ب – منابع اختصاصی دعا</w:t>
      </w:r>
      <w:bookmarkEnd w:id="330"/>
    </w:p>
    <w:p>
      <w:pPr>
        <w:pStyle w:val="Heading6"/>
        <w:numPr>
          <w:ilvl w:val="5"/>
          <w:numId w:val="1"/>
        </w:numPr>
        <w:rPr/>
      </w:pPr>
      <w:bookmarkStart w:id="331" w:name="__RefHeading___Toc5329098_2870459653"/>
      <w:bookmarkStart w:id="332" w:name="_Toc124"/>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عالمان دینی از قرون اولیه اسلام، دست به گردآوری کتب دعا زده اند که آشنایی با آنها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به معرفی کوتاه برخی از مهم ترین و معروف ترین کتب که در نگارش مفاتیح الجنان نیز مؤثر بوده اند، پرداخته می شود</w:t>
      </w:r>
      <w:r>
        <w:rPr>
          <w:rFonts w:eastAsia="IRNazanin" w:cs="IRNazanin"/>
          <w:color w:val="111111"/>
          <w:sz w:val="28"/>
          <w:szCs w:val="28"/>
          <w:rtl w:val="true"/>
          <w:lang w:bidi="fa-IR"/>
        </w:rPr>
        <w:t>.</w:t>
      </w:r>
    </w:p>
    <w:p>
      <w:pPr>
        <w:pStyle w:val="Heading6"/>
        <w:numPr>
          <w:ilvl w:val="5"/>
          <w:numId w:val="1"/>
        </w:numPr>
        <w:rPr/>
      </w:pPr>
      <w:bookmarkStart w:id="333" w:name="__RefHeading___Toc5329100_2870459653"/>
      <w:bookmarkStart w:id="334" w:name="_Toc125"/>
      <w:bookmarkEnd w:id="333"/>
      <w:r>
        <w:rPr>
          <w:rtl w:val="true"/>
        </w:rPr>
        <w:t xml:space="preserve">اول </w:t>
      </w:r>
      <w:r>
        <w:rPr>
          <w:rtl w:val="true"/>
        </w:rPr>
        <w:t>- «</w:t>
      </w:r>
      <w:r>
        <w:rPr>
          <w:rtl w:val="true"/>
        </w:rPr>
        <w:t>صحیفه سجادیه</w:t>
      </w:r>
      <w:r>
        <w:rPr>
          <w:rtl w:val="true"/>
        </w:rPr>
        <w:t>»</w:t>
      </w:r>
      <w:bookmarkEnd w:id="33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بی گمان از مهم ترین کتاب ادعیه به شمار می رود که در بین علما و بزرگان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اجازات علما،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این کتاب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نموده اند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 باشد که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ادعیه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373"/>
      </w:r>
      <w:r>
        <w:rPr>
          <w:rFonts w:ascii="IRNazanin" w:hAnsi="IRNazanin" w:eastAsia="IRNazanin"/>
          <w:color w:val="111111"/>
          <w:sz w:val="28"/>
          <w:sz w:val="28"/>
          <w:szCs w:val="28"/>
          <w:rtl w:val="true"/>
          <w:lang w:bidi="fa-IR"/>
        </w:rPr>
        <w:t xml:space="preserve">همچنین به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مواضعی از این کتاب شریف اشاره شده است</w:t>
      </w:r>
      <w:r>
        <w:rPr>
          <w:rStyle w:val="FootnoteAnchor"/>
          <w:rtl w:val="true"/>
        </w:rPr>
        <w:footnoteReference w:id="374"/>
      </w:r>
      <w:r>
        <w:rPr>
          <w:rFonts w:ascii="IRNazanin" w:hAnsi="IRNazanin" w:eastAsia="IRNazanin"/>
          <w:color w:val="111111"/>
          <w:sz w:val="28"/>
          <w:sz w:val="28"/>
          <w:szCs w:val="28"/>
          <w:rtl w:val="true"/>
          <w:lang w:bidi="fa-IR"/>
        </w:rPr>
        <w:t>که شاید علت آن همان علت عدم ذکر سوره های قرآن</w:t>
      </w:r>
      <w:r>
        <w:rPr>
          <w:rStyle w:val="FootnoteAnchor"/>
          <w:rtl w:val="true"/>
        </w:rPr>
        <w:footnoteReference w:id="375"/>
      </w:r>
      <w:r>
        <w:rPr>
          <w:rFonts w:ascii="IRNazanin" w:hAnsi="IRNazanin" w:eastAsia="IRNazanin"/>
          <w:color w:val="111111"/>
          <w:sz w:val="28"/>
          <w:sz w:val="28"/>
          <w:szCs w:val="28"/>
          <w:rtl w:val="true"/>
          <w:lang w:bidi="fa-IR"/>
        </w:rPr>
        <w:t>و نیز، رعایت اختصار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دست ناشران،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دوم 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335" w:name="pg10958_145688"/>
    </w:p>
    <w:p>
      <w:pPr>
        <w:pStyle w:val="Heading6"/>
        <w:numPr>
          <w:ilvl w:val="5"/>
          <w:numId w:val="1"/>
        </w:numPr>
        <w:rPr/>
      </w:pPr>
      <w:bookmarkStart w:id="336" w:name="__RefHeading___Toc5329102_2870459653"/>
      <w:bookmarkStart w:id="337" w:name="_Toc126"/>
      <w:bookmarkEnd w:id="335"/>
      <w:bookmarkEnd w:id="336"/>
      <w:r>
        <w:rPr>
          <w:rtl w:val="true"/>
        </w:rPr>
        <w:t xml:space="preserve">دوم </w:t>
      </w:r>
      <w:r>
        <w:rPr>
          <w:rtl w:val="true"/>
        </w:rPr>
        <w:t>- «</w:t>
      </w:r>
      <w:r>
        <w:rPr>
          <w:rtl w:val="true"/>
        </w:rPr>
        <w:t>کامل الزیارات</w:t>
      </w:r>
      <w:r>
        <w:rPr>
          <w:rtl w:val="true"/>
        </w:rPr>
        <w:t xml:space="preserve">» </w:t>
      </w:r>
      <w:r>
        <w:rPr>
          <w:rtl w:val="true"/>
        </w:rPr>
        <w:t xml:space="preserve">اثر </w:t>
      </w:r>
      <w:r>
        <w:rPr>
          <w:rtl w:val="true"/>
        </w:rPr>
        <w:t>«</w:t>
      </w:r>
      <w:r>
        <w:rPr>
          <w:rtl w:val="true"/>
        </w:rPr>
        <w:t>ابن قولویه قمی</w:t>
      </w:r>
      <w:r>
        <w:rPr>
          <w:rtl w:val="true"/>
        </w:rPr>
        <w:t>» (</w:t>
      </w:r>
      <w:r>
        <w:rPr>
          <w:rtl w:val="true"/>
        </w:rPr>
        <w:t xml:space="preserve">م </w:t>
      </w:r>
      <w:r>
        <w:rPr/>
        <w:t>367</w:t>
      </w:r>
      <w:r>
        <w:rPr>
          <w:rtl w:val="true"/>
        </w:rPr>
        <w:t>ق</w:t>
      </w:r>
      <w:r>
        <w:rPr>
          <w:rtl w:val="true"/>
        </w:rPr>
        <w:t>)</w:t>
      </w:r>
      <w:bookmarkEnd w:id="337"/>
    </w:p>
    <w:p>
      <w:pPr>
        <w:pStyle w:val="BookText"/>
        <w:rPr/>
      </w:pPr>
      <w:r>
        <w:rPr>
          <w:rFonts w:ascii="IRNazanin" w:hAnsi="IRNazanin" w:eastAsia="IRNazanin"/>
          <w:color w:val="111111"/>
          <w:sz w:val="28"/>
          <w:sz w:val="28"/>
          <w:szCs w:val="28"/>
          <w:rtl w:val="true"/>
          <w:lang w:bidi="fa-IR"/>
        </w:rPr>
        <w:t xml:space="preserve">این کتاب شریف، گنجينه اى ارزشمند درباره شيوه زيارت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كه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مهم ترين منابع روايى در زمينه زیارت و يكى از معتبرترين مراجع كتب دعا و زيارات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شامل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که در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موضوعاتی همچون ثواب زيارت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آگاهى فرشتگان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چگونگى نماز در حرم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شيوه زيارت حرم امام موسى كاظم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شيوه 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ارزشمند ديگری در این کتاب مطرح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مطالب را نقل نموده است</w:t>
      </w:r>
      <w:r>
        <w:rPr>
          <w:rFonts w:eastAsia="IRNazanin" w:cs="IRNazanin"/>
          <w:color w:val="111111"/>
          <w:sz w:val="28"/>
          <w:szCs w:val="28"/>
          <w:rtl w:val="true"/>
          <w:lang w:bidi="fa-IR"/>
        </w:rPr>
        <w:t>.</w:t>
      </w:r>
    </w:p>
    <w:p>
      <w:pPr>
        <w:pStyle w:val="Heading6"/>
        <w:numPr>
          <w:ilvl w:val="5"/>
          <w:numId w:val="1"/>
        </w:numPr>
        <w:rPr/>
      </w:pPr>
      <w:bookmarkStart w:id="338" w:name="__RefHeading___Toc5329104_2870459653"/>
      <w:bookmarkStart w:id="339" w:name="_Toc127"/>
      <w:bookmarkEnd w:id="338"/>
      <w:r>
        <w:rPr>
          <w:rtl w:val="true"/>
        </w:rPr>
        <w:t xml:space="preserve">سوم </w:t>
      </w:r>
      <w:r>
        <w:rPr>
          <w:rtl w:val="true"/>
        </w:rPr>
        <w:t>- «</w:t>
      </w:r>
      <w:r>
        <w:rPr>
          <w:rtl w:val="true"/>
        </w:rPr>
        <w:t>المزار</w:t>
      </w:r>
      <w:r>
        <w:rPr>
          <w:rtl w:val="true"/>
        </w:rPr>
        <w:t xml:space="preserve">» </w:t>
      </w:r>
      <w:r>
        <w:rPr>
          <w:rtl w:val="true"/>
        </w:rPr>
        <w:t xml:space="preserve">اثر </w:t>
      </w:r>
      <w:r>
        <w:rPr>
          <w:rtl w:val="true"/>
        </w:rPr>
        <w:t>«</w:t>
      </w:r>
      <w:r>
        <w:rPr>
          <w:rtl w:val="true"/>
        </w:rPr>
        <w:t>محمد بن محمد شیخ مفید</w:t>
      </w:r>
      <w:r>
        <w:rPr>
          <w:rtl w:val="true"/>
        </w:rPr>
        <w:t>» (</w:t>
      </w:r>
      <w:r>
        <w:rPr>
          <w:rtl w:val="true"/>
        </w:rPr>
        <w:t xml:space="preserve">م </w:t>
      </w:r>
      <w:r>
        <w:rPr/>
        <w:t>413</w:t>
      </w:r>
      <w:r>
        <w:rPr>
          <w:rtl w:val="true"/>
        </w:rPr>
        <w:t>ق</w:t>
      </w:r>
      <w:r>
        <w:rPr>
          <w:rtl w:val="true"/>
        </w:rPr>
        <w:t>)</w:t>
      </w:r>
      <w:bookmarkEnd w:id="339"/>
    </w:p>
    <w:p>
      <w:pPr>
        <w:pStyle w:val="BookText"/>
        <w:rPr/>
      </w:pPr>
      <w:r>
        <w:rPr>
          <w:rFonts w:ascii="IRNazanin" w:hAnsi="IRNazanin" w:eastAsia="IRNazanin"/>
          <w:color w:val="111111"/>
          <w:sz w:val="28"/>
          <w:sz w:val="28"/>
          <w:szCs w:val="28"/>
          <w:rtl w:val="true"/>
          <w:lang w:bidi="fa-IR"/>
        </w:rPr>
        <w:t>این کتاب، از معتبرترین کتب ادعیه و زیارات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كتاب، انگيزه خود از نگارش اين كتاب را اين گونه بيان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اينكه كتابى مستقل در 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اصحاب نگاشته نشده است، تصميم بر نگارش كتابى در شيوه زيارت دو امام بزرگوار حضرت على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شيخ مفيد در بخش دوم كتاب، زيارت پيامبر و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اضافه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مزبور، بسیار بهره برده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موضوعاتى همچون زيارت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زيارت اربعين، ثواب نماز در مسجد كوفه، زيارت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ابا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فضيلت تربت كربلا، زيارت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جامعه و زيارات و ادعيه فراوان ديگر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از کتاب او استفاده شده است</w:t>
      </w:r>
      <w:r>
        <w:rPr>
          <w:rFonts w:eastAsia="IRNazanin" w:cs="IRNazanin"/>
          <w:color w:val="111111"/>
          <w:sz w:val="28"/>
          <w:szCs w:val="28"/>
          <w:rtl w:val="true"/>
          <w:lang w:bidi="fa-IR"/>
        </w:rPr>
        <w:t xml:space="preserve">. </w:t>
      </w:r>
      <w:bookmarkStart w:id="340" w:name="pg10958_145689"/>
    </w:p>
    <w:p>
      <w:pPr>
        <w:pStyle w:val="Heading6"/>
        <w:numPr>
          <w:ilvl w:val="5"/>
          <w:numId w:val="1"/>
        </w:numPr>
        <w:rPr/>
      </w:pPr>
      <w:bookmarkStart w:id="341" w:name="__RefHeading___Toc5329106_2870459653"/>
      <w:bookmarkStart w:id="342" w:name="_Toc128"/>
      <w:bookmarkEnd w:id="340"/>
      <w:bookmarkEnd w:id="341"/>
      <w:r>
        <w:rPr>
          <w:rtl w:val="true"/>
        </w:rPr>
        <w:t xml:space="preserve">چهارم </w:t>
      </w:r>
      <w:r>
        <w:rPr>
          <w:rtl w:val="true"/>
        </w:rPr>
        <w:t>- «</w:t>
      </w:r>
      <w:r>
        <w:rPr>
          <w:rtl w:val="true"/>
        </w:rPr>
        <w:t>مصباح المتهجد و سلاح المتعبد</w:t>
      </w:r>
      <w:r>
        <w:rPr>
          <w:rtl w:val="true"/>
        </w:rPr>
        <w:t xml:space="preserve">» </w:t>
      </w:r>
      <w:r>
        <w:rPr>
          <w:rtl w:val="true"/>
        </w:rPr>
        <w:t xml:space="preserve">اثر </w:t>
      </w:r>
      <w:r>
        <w:rPr>
          <w:rtl w:val="true"/>
        </w:rPr>
        <w:t>«</w:t>
      </w:r>
      <w:r>
        <w:rPr>
          <w:rtl w:val="true"/>
        </w:rPr>
        <w:t>شیخ طوسی</w:t>
      </w:r>
      <w:r>
        <w:rPr>
          <w:rtl w:val="true"/>
        </w:rPr>
        <w:t>» (</w:t>
      </w:r>
      <w:r>
        <w:rPr>
          <w:rtl w:val="true"/>
        </w:rPr>
        <w:t xml:space="preserve">م </w:t>
      </w:r>
      <w:r>
        <w:rPr/>
        <w:t>460</w:t>
      </w:r>
      <w:r>
        <w:rPr>
          <w:rtl w:val="true"/>
        </w:rPr>
        <w:t>ق</w:t>
      </w:r>
      <w:r>
        <w:rPr>
          <w:rtl w:val="true"/>
        </w:rPr>
        <w:t>)</w:t>
      </w:r>
      <w:bookmarkEnd w:id="342"/>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کتب دعایی و از كتاب هاى معتبر روايى شيعه به شمار مى آيد و از زمان نگارش تا حال، پيوسته مورد توجه علما و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بزرگ شيعه نيز آن را خلاصه، ترجمه و شرح كرده و تأليفات فراوانى در رابطه با آن،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در اين كتاب به عباداتى كه در طول سال مستحب است و دعاهاى مستحب اشاره دارد و بخشى از احكام فقهى كه مربوط به عبادات مى شود را نيز در كتاب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است که البته تنها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به نام این کتاب اشاره نموده و سایر موارد با جستجو و بررسی مشخص می گردند</w:t>
      </w:r>
      <w:r>
        <w:rPr>
          <w:rFonts w:eastAsia="IRNazanin" w:cs="IRNazanin"/>
          <w:color w:val="111111"/>
          <w:sz w:val="28"/>
          <w:szCs w:val="28"/>
          <w:rtl w:val="true"/>
          <w:lang w:bidi="fa-IR"/>
        </w:rPr>
        <w:t>.</w:t>
      </w:r>
    </w:p>
    <w:p>
      <w:pPr>
        <w:pStyle w:val="Heading6"/>
        <w:numPr>
          <w:ilvl w:val="5"/>
          <w:numId w:val="1"/>
        </w:numPr>
        <w:rPr/>
      </w:pPr>
      <w:bookmarkStart w:id="343" w:name="__RefHeading___Toc5329108_2870459653"/>
      <w:bookmarkStart w:id="344" w:name="_Toc129"/>
      <w:bookmarkEnd w:id="343"/>
      <w:r>
        <w:rPr>
          <w:rtl w:val="true"/>
        </w:rPr>
        <w:t xml:space="preserve">پنجم </w:t>
      </w:r>
      <w:r>
        <w:rPr>
          <w:rtl w:val="true"/>
        </w:rPr>
        <w:t>- «</w:t>
      </w:r>
      <w:r>
        <w:rPr>
          <w:rtl w:val="true"/>
        </w:rPr>
        <w:t>الدعوات</w:t>
      </w:r>
      <w:r>
        <w:rPr>
          <w:rtl w:val="true"/>
        </w:rPr>
        <w:t xml:space="preserve">/ </w:t>
      </w:r>
      <w:r>
        <w:rPr>
          <w:rtl w:val="true"/>
        </w:rPr>
        <w:t>سلوة الحزین</w:t>
      </w:r>
      <w:r>
        <w:rPr>
          <w:rtl w:val="true"/>
        </w:rPr>
        <w:t xml:space="preserve">» </w:t>
      </w:r>
      <w:r>
        <w:rPr>
          <w:rtl w:val="true"/>
        </w:rPr>
        <w:t xml:space="preserve">اثر </w:t>
      </w:r>
      <w:r>
        <w:rPr>
          <w:rtl w:val="true"/>
        </w:rPr>
        <w:t>«</w:t>
      </w:r>
      <w:r>
        <w:rPr>
          <w:rtl w:val="true"/>
        </w:rPr>
        <w:t>قطب الدین راوندی</w:t>
      </w:r>
      <w:r>
        <w:rPr>
          <w:rtl w:val="true"/>
        </w:rPr>
        <w:t>» (</w:t>
      </w:r>
      <w:r>
        <w:rPr>
          <w:rtl w:val="true"/>
        </w:rPr>
        <w:t xml:space="preserve">م </w:t>
      </w:r>
      <w:r>
        <w:rPr/>
        <w:t>573</w:t>
      </w:r>
      <w:r>
        <w:rPr>
          <w:rtl w:val="true"/>
        </w:rPr>
        <w:t>ق</w:t>
      </w:r>
      <w:r>
        <w:rPr>
          <w:rtl w:val="true"/>
        </w:rPr>
        <w:t>)</w:t>
      </w:r>
      <w:bookmarkEnd w:id="344"/>
    </w:p>
    <w:p>
      <w:pPr>
        <w:pStyle w:val="BookText"/>
        <w:rPr/>
      </w:pPr>
      <w:r>
        <w:rPr>
          <w:rFonts w:ascii="IRNazanin" w:hAnsi="IRNazanin" w:eastAsia="IRNazanin"/>
          <w:color w:val="111111"/>
          <w:sz w:val="28"/>
          <w:sz w:val="28"/>
          <w:szCs w:val="28"/>
          <w:rtl w:val="true"/>
          <w:lang w:bidi="fa-IR"/>
        </w:rPr>
        <w:t xml:space="preserve">اين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خوانند، چون مشتمل بر دعاهاى مختلف در مناسبت هاى گوناگون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همين نام 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انسان غمگين را خرسند مى كند و اندوه را از دل او مى 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حيث متن و اتقان مطالب و درستى نقل، بسيار ارزشمند است و بزرگان و علماى پس از قطب راوندى همگى به اين كتاب اعتماد كامل داشته و مطالب آن را در كتب خود آورده اند و در هيچ يك از كتب متأخر و تراجم هم تضعيفى نسبت به مؤلف و كتاب او ديده نشده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مطالبى از قبيل ارزش و اهميت دعا، چگونگى دعا و آداب و اوقات استجابت آن، ذكر استجابت دعاى صادقين، خصلت هایی كه با وجود آنها آدمى از طب بى نياز مى گردد، عافيت و سلامتى با كمك نماز و دعا، نمازهاى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تسبيح هاى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نمازهاى ايام هفته، تعويذهاى ايام هفته، درمان با تربت پاك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و صدقه، دفن و تلقين و زيارت ميت از موضوعات مطرح شده در این کتاب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 محدود از مفاتیح الجنان به نام این کتاب تصریح و از آن بهره برده شده است</w:t>
      </w:r>
      <w:r>
        <w:rPr>
          <w:rFonts w:eastAsia="IRNazanin" w:cs="IRNazanin"/>
          <w:color w:val="111111"/>
          <w:sz w:val="28"/>
          <w:szCs w:val="28"/>
          <w:rtl w:val="true"/>
          <w:lang w:bidi="fa-IR"/>
        </w:rPr>
        <w:t xml:space="preserve">. </w:t>
      </w:r>
      <w:bookmarkStart w:id="345" w:name="pg10958_145690"/>
    </w:p>
    <w:p>
      <w:pPr>
        <w:pStyle w:val="Heading6"/>
        <w:numPr>
          <w:ilvl w:val="5"/>
          <w:numId w:val="1"/>
        </w:numPr>
        <w:rPr/>
      </w:pPr>
      <w:bookmarkStart w:id="346" w:name="__RefHeading___Toc5329110_2870459653"/>
      <w:bookmarkStart w:id="347" w:name="_Toc130"/>
      <w:bookmarkEnd w:id="345"/>
      <w:bookmarkEnd w:id="346"/>
      <w:r>
        <w:rPr>
          <w:rtl w:val="true"/>
        </w:rPr>
        <w:t xml:space="preserve">ششم </w:t>
      </w:r>
      <w:r>
        <w:rPr>
          <w:rtl w:val="true"/>
        </w:rPr>
        <w:t>- «</w:t>
      </w:r>
      <w:r>
        <w:rPr>
          <w:rtl w:val="true"/>
        </w:rPr>
        <w:t>المزار الکبیر</w:t>
      </w:r>
      <w:r>
        <w:rPr>
          <w:rtl w:val="true"/>
        </w:rPr>
        <w:t xml:space="preserve">» </w:t>
      </w:r>
      <w:r>
        <w:rPr>
          <w:rtl w:val="true"/>
        </w:rPr>
        <w:t xml:space="preserve">اثر </w:t>
      </w:r>
      <w:r>
        <w:rPr>
          <w:rtl w:val="true"/>
        </w:rPr>
        <w:t>«</w:t>
      </w:r>
      <w:r>
        <w:rPr>
          <w:rtl w:val="true"/>
        </w:rPr>
        <w:t>محمد بن جعفر ابن مشهدی</w:t>
      </w:r>
      <w:r>
        <w:rPr>
          <w:rtl w:val="true"/>
        </w:rPr>
        <w:t>» (</w:t>
      </w:r>
      <w:r>
        <w:rPr>
          <w:rtl w:val="true"/>
        </w:rPr>
        <w:t xml:space="preserve">م </w:t>
      </w:r>
      <w:r>
        <w:rPr/>
        <w:t>610</w:t>
      </w:r>
      <w:r>
        <w:rPr>
          <w:rtl w:val="true"/>
        </w:rPr>
        <w:t>ق</w:t>
      </w:r>
      <w:r>
        <w:rPr>
          <w:rtl w:val="true"/>
        </w:rPr>
        <w:t>)</w:t>
      </w:r>
      <w:bookmarkEnd w:id="347"/>
    </w:p>
    <w:p>
      <w:pPr>
        <w:pStyle w:val="BookText"/>
        <w:rPr/>
      </w:pPr>
      <w:r>
        <w:rPr>
          <w:rFonts w:ascii="IRNazanin" w:hAnsi="IRNazanin" w:eastAsia="IRNazanin"/>
          <w:color w:val="111111"/>
          <w:sz w:val="28"/>
          <w:sz w:val="28"/>
          <w:szCs w:val="28"/>
          <w:rtl w:val="true"/>
          <w:lang w:bidi="fa-IR"/>
        </w:rPr>
        <w:t xml:space="preserve">کتاب مزبور، جامع انواع و اقسام زيارات است كه در مشاهد مشرّفه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 شود و در خلال زيارات، اعمال مسجد كوفه، اعمال ماه هاى رجب و شعبان و رمضان و ادعيه وارده در اين ماه ها، اعمال مختص هر شب و روز و دعاهاى ايام هفته و تعقيبات نمازهاى يوميه و برخى ادعيه ديگر نيز ذكر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 آن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متأخران از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شخصی با هویّتی مجهول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عالمان، او را توثیق و تایید کرده و اعتبار کتاب مزبور را پذیرفته اند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این دانشمند ذکر شده است که همه این موارد، در باب سوم مفاتیح می باشد</w:t>
      </w:r>
      <w:r>
        <w:rPr>
          <w:rFonts w:eastAsia="IRNazanin" w:cs="IRNazanin"/>
          <w:color w:val="111111"/>
          <w:sz w:val="28"/>
          <w:szCs w:val="28"/>
          <w:rtl w:val="true"/>
          <w:lang w:bidi="fa-IR"/>
        </w:rPr>
        <w:t>.</w:t>
      </w:r>
    </w:p>
    <w:p>
      <w:pPr>
        <w:pStyle w:val="Heading6"/>
        <w:numPr>
          <w:ilvl w:val="5"/>
          <w:numId w:val="1"/>
        </w:numPr>
        <w:rPr/>
      </w:pPr>
      <w:bookmarkStart w:id="348" w:name="__RefHeading___Toc5329112_2870459653"/>
      <w:bookmarkStart w:id="349" w:name="_Toc131"/>
      <w:bookmarkEnd w:id="348"/>
      <w:r>
        <w:rPr>
          <w:rtl w:val="true"/>
        </w:rPr>
        <w:t xml:space="preserve">هفتم </w:t>
      </w:r>
      <w:r>
        <w:rPr>
          <w:rtl w:val="true"/>
        </w:rPr>
        <w:t>- «</w:t>
      </w:r>
      <w:r>
        <w:rPr>
          <w:rtl w:val="true"/>
        </w:rPr>
        <w:t>مزار قدیم</w:t>
      </w:r>
      <w:r>
        <w:rPr>
          <w:rtl w:val="true"/>
        </w:rPr>
        <w:t>»</w:t>
      </w:r>
      <w:bookmarkEnd w:id="349"/>
    </w:p>
    <w:p>
      <w:pPr>
        <w:pStyle w:val="BookText"/>
        <w:rPr/>
      </w:pPr>
      <w:r>
        <w:rPr>
          <w:rFonts w:ascii="IRNazanin" w:hAnsi="IRNazanin" w:eastAsia="IRNazanin"/>
          <w:color w:val="111111"/>
          <w:sz w:val="28"/>
          <w:sz w:val="28"/>
          <w:szCs w:val="28"/>
          <w:rtl w:val="true"/>
          <w:lang w:bidi="fa-IR"/>
        </w:rPr>
        <w:t xml:space="preserve">این کتاب که تحقیق و چاپ نشده است و به شکل نسخه خطی موجود است، نویسنده آن به شکل دقیق معلوم نیست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نویسنده آن ذکر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محتوای اثر معلوم می شود که کتاب و نیز مؤلف آن در نهایت وثاقت هستند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این کتاب ذکر شده است که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موضع،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از این کتاب نقل نموده، اما به نظر می رسد خود، مراجعه مستقیم به این کتاب داشته و در سایر موارد، بی واسطه از آن نقل می نماید</w:t>
      </w:r>
      <w:r>
        <w:rPr>
          <w:rFonts w:eastAsia="IRNazanin" w:cs="IRNazanin"/>
          <w:color w:val="111111"/>
          <w:sz w:val="28"/>
          <w:szCs w:val="28"/>
          <w:rtl w:val="true"/>
          <w:lang w:bidi="fa-IR"/>
        </w:rPr>
        <w:t xml:space="preserve">. </w:t>
      </w:r>
      <w:bookmarkStart w:id="350" w:name="pg10958_145691"/>
    </w:p>
    <w:p>
      <w:pPr>
        <w:pStyle w:val="Heading6"/>
        <w:numPr>
          <w:ilvl w:val="5"/>
          <w:numId w:val="1"/>
        </w:numPr>
        <w:rPr/>
      </w:pPr>
      <w:bookmarkStart w:id="351" w:name="__RefHeading___Toc5329114_2870459653"/>
      <w:bookmarkStart w:id="352" w:name="_Toc132"/>
      <w:bookmarkEnd w:id="350"/>
      <w:bookmarkEnd w:id="351"/>
      <w:r>
        <w:rPr>
          <w:rtl w:val="true"/>
        </w:rPr>
        <w:t xml:space="preserve">هشتم </w:t>
      </w:r>
      <w:r>
        <w:rPr>
          <w:rtl w:val="true"/>
        </w:rPr>
        <w:t>- «</w:t>
      </w:r>
      <w:r>
        <w:rPr>
          <w:rtl w:val="true"/>
        </w:rPr>
        <w:t>المزار</w:t>
      </w:r>
      <w:r>
        <w:rPr>
          <w:rtl w:val="true"/>
        </w:rPr>
        <w:t xml:space="preserve">» </w:t>
      </w:r>
      <w:r>
        <w:rPr>
          <w:rtl w:val="true"/>
        </w:rPr>
        <w:t xml:space="preserve">اثر </w:t>
      </w:r>
      <w:r>
        <w:rPr>
          <w:rtl w:val="true"/>
        </w:rPr>
        <w:t>«</w:t>
      </w:r>
      <w:r>
        <w:rPr>
          <w:rtl w:val="true"/>
        </w:rPr>
        <w:t>شهید اول</w:t>
      </w:r>
      <w:r>
        <w:rPr>
          <w:rtl w:val="true"/>
        </w:rPr>
        <w:t>» (</w:t>
      </w:r>
      <w:r>
        <w:rPr>
          <w:rtl w:val="true"/>
        </w:rPr>
        <w:t xml:space="preserve">م </w:t>
      </w:r>
      <w:r>
        <w:rPr/>
        <w:t>786</w:t>
      </w:r>
      <w:r>
        <w:rPr>
          <w:rtl w:val="true"/>
        </w:rPr>
        <w:t>ق</w:t>
      </w:r>
      <w:r>
        <w:rPr>
          <w:rtl w:val="true"/>
        </w:rPr>
        <w:t>)</w:t>
      </w:r>
      <w:bookmarkEnd w:id="352"/>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باب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زیارات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زیارات و فضائل کوفه و مساجد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آنها در باب سوم می باشد، نام شهید اول آمده است و محدّث قمی توجه بسیاری به این کتاب معتبر داشته است</w:t>
      </w:r>
      <w:r>
        <w:rPr>
          <w:rFonts w:eastAsia="IRNazanin" w:cs="IRNazanin"/>
          <w:color w:val="111111"/>
          <w:sz w:val="28"/>
          <w:szCs w:val="28"/>
          <w:rtl w:val="true"/>
          <w:lang w:bidi="fa-IR"/>
        </w:rPr>
        <w:t>.</w:t>
      </w:r>
    </w:p>
    <w:p>
      <w:pPr>
        <w:pStyle w:val="Heading6"/>
        <w:numPr>
          <w:ilvl w:val="5"/>
          <w:numId w:val="1"/>
        </w:numPr>
        <w:rPr/>
      </w:pPr>
      <w:bookmarkStart w:id="353" w:name="__RefHeading___Toc5329116_2870459653"/>
      <w:bookmarkStart w:id="354" w:name="_Toc133"/>
      <w:bookmarkEnd w:id="353"/>
      <w:r>
        <w:rPr>
          <w:rtl w:val="true"/>
        </w:rPr>
        <w:t xml:space="preserve">نهم </w:t>
      </w:r>
      <w:r>
        <w:rPr>
          <w:rtl w:val="true"/>
        </w:rPr>
        <w:t>- «</w:t>
      </w:r>
      <w:r>
        <w:rPr>
          <w:rtl w:val="true"/>
        </w:rPr>
        <w:t>عدة الداعی و نجاح الساعی</w:t>
      </w:r>
      <w:r>
        <w:rPr>
          <w:rtl w:val="true"/>
        </w:rPr>
        <w:t xml:space="preserve">» </w:t>
      </w:r>
      <w:r>
        <w:rPr>
          <w:rtl w:val="true"/>
        </w:rPr>
        <w:t xml:space="preserve">اثر </w:t>
      </w:r>
      <w:r>
        <w:rPr>
          <w:rtl w:val="true"/>
        </w:rPr>
        <w:t>«</w:t>
      </w:r>
      <w:r>
        <w:rPr>
          <w:rtl w:val="true"/>
        </w:rPr>
        <w:t>احمد بن محمد ابن فهد حلّی</w:t>
      </w:r>
      <w:r>
        <w:rPr>
          <w:rtl w:val="true"/>
        </w:rPr>
        <w:t>»(</w:t>
      </w:r>
      <w:r>
        <w:rPr/>
        <w:t>841</w:t>
      </w:r>
      <w:r>
        <w:rPr>
          <w:rtl w:val="true"/>
        </w:rPr>
        <w:t>ق</w:t>
      </w:r>
      <w:r>
        <w:rPr>
          <w:rtl w:val="true"/>
        </w:rPr>
        <w:t>)</w:t>
      </w:r>
      <w:bookmarkEnd w:id="354"/>
    </w:p>
    <w:p>
      <w:pPr>
        <w:pStyle w:val="BookText"/>
        <w:rPr/>
      </w:pPr>
      <w:r>
        <w:rPr>
          <w:rFonts w:ascii="IRNazanin" w:hAnsi="IRNazanin" w:eastAsia="IRNazanin"/>
          <w:color w:val="111111"/>
          <w:sz w:val="28"/>
          <w:sz w:val="28"/>
          <w:szCs w:val="28"/>
          <w:rtl w:val="true"/>
          <w:lang w:bidi="fa-IR"/>
        </w:rPr>
        <w:t xml:space="preserve">مؤلف، در کتاب خویش به مطالبی همچون تعریف دعا، ترغیب به آن، ذکر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اجابت دعا، مطالبی درباره دعا کننده، کیفیت دعا و مطالبی درباره ذکر و تلاوت قرآن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عالم و اثر او آمده است</w:t>
      </w:r>
      <w:r>
        <w:rPr>
          <w:rFonts w:eastAsia="IRNazanin" w:cs="IRNazanin"/>
          <w:color w:val="111111"/>
          <w:sz w:val="28"/>
          <w:szCs w:val="28"/>
          <w:rtl w:val="true"/>
          <w:lang w:bidi="fa-IR"/>
        </w:rPr>
        <w:t>.</w:t>
      </w:r>
    </w:p>
    <w:p>
      <w:pPr>
        <w:pStyle w:val="Heading6"/>
        <w:numPr>
          <w:ilvl w:val="5"/>
          <w:numId w:val="1"/>
        </w:numPr>
        <w:rPr/>
      </w:pPr>
      <w:bookmarkStart w:id="355" w:name="__RefHeading___Toc5329118_2870459653"/>
      <w:bookmarkStart w:id="356" w:name="_Toc134"/>
      <w:bookmarkEnd w:id="355"/>
      <w:r>
        <w:rPr>
          <w:rtl w:val="true"/>
        </w:rPr>
        <w:t xml:space="preserve">دهم – </w:t>
      </w:r>
      <w:r>
        <w:rPr>
          <w:rtl w:val="true"/>
        </w:rPr>
        <w:t>«</w:t>
      </w:r>
      <w:r>
        <w:rPr>
          <w:rtl w:val="true"/>
        </w:rPr>
        <w:t>اختیار المصباح</w:t>
      </w:r>
      <w:r>
        <w:rPr>
          <w:rtl w:val="true"/>
        </w:rPr>
        <w:t xml:space="preserve">» </w:t>
      </w:r>
      <w:r>
        <w:rPr>
          <w:rtl w:val="true"/>
        </w:rPr>
        <w:t xml:space="preserve">اثر </w:t>
      </w:r>
      <w:r>
        <w:rPr>
          <w:rtl w:val="true"/>
        </w:rPr>
        <w:t>«</w:t>
      </w:r>
      <w:r>
        <w:rPr>
          <w:rtl w:val="true"/>
        </w:rPr>
        <w:t>سید بن باقی</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مجد الدین علی بن حسین بن حسان بن باقی قرشی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یکی از علمای قرن هفتم است که از زندگی او و اساتیدش چیزی مشخص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جامع بودن در ادعیه و زیارات،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برخی از علما اقدام به تلخیص این کتاب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مهم ترین این تلخیص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تخلیص کتاب، در گذشته به مفهومی که امروزه به کار می رود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یا مطالب تکراری را حذف می کرده یا آنچه را که نیاز داشت بر می گزیده یا صحیح السند را انتخاب می کرده و بقیه را رها می نموده یا ضمن انتخاب برخی مطالب، نوشته های خود را بر آن می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گاهی می بینیم تلخیص یک کتاب از خود آن کتاب مفصل تر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شیوه تلخیص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نکرده، اما ادعیه بسیاری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 معتبر بوده و از آن </w:t>
      </w:r>
      <w:bookmarkStart w:id="357" w:name="pg10958_145692"/>
    </w:p>
    <w:p>
      <w:pPr>
        <w:pStyle w:val="BookText"/>
        <w:rPr/>
      </w:pPr>
      <w:bookmarkEnd w:id="357"/>
      <w:r>
        <w:rPr>
          <w:rFonts w:ascii="IRNazanin" w:hAnsi="IRNazanin" w:eastAsia="IRNazanin"/>
          <w:color w:val="111111"/>
          <w:sz w:val="28"/>
          <w:sz w:val="28"/>
          <w:szCs w:val="28"/>
          <w:rtl w:val="true"/>
          <w:lang w:bidi="fa-IR"/>
        </w:rPr>
        <w:t xml:space="preserve">نقل کرده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بسیار روایت نموده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این کتاب فعلاً در دسترس نيست ولى قبلاً نسخه اى از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ديده است</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 این کتاب دسترسی داشته چرا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مذکور، از طریق این دو عالِم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نماید</w:t>
      </w:r>
      <w:r>
        <w:rPr>
          <w:rFonts w:eastAsia="IRNazanin" w:cs="IRNazanin"/>
          <w:color w:val="111111"/>
          <w:sz w:val="28"/>
          <w:szCs w:val="28"/>
          <w:rtl w:val="true"/>
          <w:lang w:bidi="fa-IR"/>
        </w:rPr>
        <w:t>.</w:t>
      </w:r>
    </w:p>
    <w:p>
      <w:pPr>
        <w:pStyle w:val="Heading6"/>
        <w:numPr>
          <w:ilvl w:val="5"/>
          <w:numId w:val="1"/>
        </w:numPr>
        <w:rPr/>
      </w:pPr>
      <w:bookmarkStart w:id="358" w:name="__RefHeading___Toc5329120_2870459653"/>
      <w:bookmarkStart w:id="359" w:name="_Toc135"/>
      <w:bookmarkEnd w:id="358"/>
      <w:r>
        <w:rPr>
          <w:rtl w:val="true"/>
        </w:rPr>
        <w:t xml:space="preserve">یازدهم </w:t>
      </w:r>
      <w:r>
        <w:rPr>
          <w:rtl w:val="true"/>
        </w:rPr>
        <w:t>- «</w:t>
      </w:r>
      <w:r>
        <w:rPr>
          <w:rtl w:val="true"/>
        </w:rPr>
        <w:t>جمال الاسبوع بکمال العمل المشروع</w:t>
      </w:r>
      <w:r>
        <w:rPr>
          <w:rtl w:val="true"/>
        </w:rPr>
        <w:t xml:space="preserve">» </w:t>
      </w:r>
      <w:r>
        <w:rPr>
          <w:rtl w:val="true"/>
        </w:rPr>
        <w:t xml:space="preserve">اثر </w:t>
      </w:r>
      <w:r>
        <w:rPr>
          <w:rtl w:val="true"/>
        </w:rPr>
        <w:t>«</w:t>
      </w:r>
      <w:r>
        <w:rPr>
          <w:rtl w:val="true"/>
        </w:rPr>
        <w:t>سید بن طاووس</w:t>
      </w:r>
      <w:r>
        <w:rPr>
          <w:rtl w:val="true"/>
        </w:rPr>
        <w:t>» (</w:t>
      </w:r>
      <w:r>
        <w:rPr>
          <w:rtl w:val="true"/>
        </w:rPr>
        <w:t xml:space="preserve">م </w:t>
      </w:r>
      <w:r>
        <w:rPr/>
        <w:t>664</w:t>
      </w:r>
      <w:r>
        <w:rPr>
          <w:rtl w:val="true"/>
        </w:rPr>
        <w:t>ق</w:t>
      </w:r>
      <w:r>
        <w:rPr>
          <w:rtl w:val="true"/>
        </w:rPr>
        <w:t>)</w:t>
      </w:r>
      <w:bookmarkEnd w:id="359"/>
    </w:p>
    <w:p>
      <w:pPr>
        <w:pStyle w:val="BookText"/>
        <w:rPr/>
      </w:pPr>
      <w:r>
        <w:rPr>
          <w:rFonts w:ascii="IRNazanin" w:hAnsi="IRNazanin" w:eastAsia="IRNazanin"/>
          <w:color w:val="111111"/>
          <w:sz w:val="28"/>
          <w:sz w:val="28"/>
          <w:szCs w:val="28"/>
          <w:rtl w:val="true"/>
          <w:lang w:bidi="fa-IR"/>
        </w:rPr>
        <w:t xml:space="preserve">در این کتاب، به جز فصل اول که موضوعش نماز هدیه به ارواح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بقیۀ فصول، اختصاص به ایام 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هر روز، فضیلت آن روز را بیان نموده، سپس اعمال و نمازها و ادعیۀ مختصۀ آن روز یا ساعات آن روز را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اهمیتی که شریعت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و روز جمعه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فصل دهم تا پایان کتاب را اختصاص به این 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6"/>
        <w:numPr>
          <w:ilvl w:val="5"/>
          <w:numId w:val="1"/>
        </w:numPr>
        <w:rPr/>
      </w:pPr>
      <w:bookmarkStart w:id="360" w:name="__RefHeading___Toc5329122_2870459653"/>
      <w:bookmarkStart w:id="361" w:name="_Toc136"/>
      <w:bookmarkEnd w:id="360"/>
      <w:r>
        <w:rPr>
          <w:rtl w:val="true"/>
        </w:rPr>
        <w:t xml:space="preserve">دوازدهم </w:t>
      </w:r>
      <w:r>
        <w:rPr>
          <w:rtl w:val="true"/>
        </w:rPr>
        <w:t>- «</w:t>
      </w:r>
      <w:r>
        <w:rPr>
          <w:rtl w:val="true"/>
        </w:rPr>
        <w:t>مهج الدعوات و منهج العبادات</w:t>
      </w:r>
      <w:r>
        <w:rPr>
          <w:rtl w:val="true"/>
        </w:rPr>
        <w:t xml:space="preserve">» </w:t>
      </w:r>
      <w:r>
        <w:rPr>
          <w:rtl w:val="true"/>
        </w:rPr>
        <w:t xml:space="preserve">اثر </w:t>
      </w:r>
      <w:r>
        <w:rPr>
          <w:rtl w:val="true"/>
        </w:rPr>
        <w:t>«</w:t>
      </w:r>
      <w:r>
        <w:rPr>
          <w:rtl w:val="true"/>
        </w:rPr>
        <w:t>سید بن طاووس</w:t>
      </w:r>
      <w:r>
        <w:rPr>
          <w:rtl w:val="true"/>
        </w:rPr>
        <w:t>»</w:t>
      </w:r>
      <w:bookmarkEnd w:id="36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 و منهج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تنها تهيه كتابى در ادعيه بوده، به همین جهت تمام سندهاى ادعيه و روايات را حذف كرده و تنها به ذكر نام راوى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نموده است، البته در بسيارى از موارد، نام مأخذ دعا را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اين كتاب،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كه اختصاص به زمانى خاص يا مكانى خاص ندارند؛ بر خلاف كتبى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 بکمال العمل المشروع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به زمان ها و مكان هاى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این کتاب، ابتدا أحراز مختلفی را ذکر نموده سپس به ذکر ادعیه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مختلف پرداخته، سپس حجب </w:t>
      </w:r>
      <w:bookmarkStart w:id="362" w:name="pg10958_145693"/>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دعاهايى كه به وسيله آنها از خداوند درخواست مى شود كه بين دعا كننده و كسانى كه قصد آسيب رساندن به وى را دارند، مانع و حجاب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ادعیه پیامبران گذشته را نقل نموده است و در انتها، ادعیه متفرقه دیگری را نیز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کتاب شریف،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w:t>
      </w:r>
    </w:p>
    <w:p>
      <w:pPr>
        <w:pStyle w:val="Heading6"/>
        <w:numPr>
          <w:ilvl w:val="5"/>
          <w:numId w:val="1"/>
        </w:numPr>
        <w:rPr/>
      </w:pPr>
      <w:bookmarkStart w:id="363" w:name="__RefHeading___Toc5329124_2870459653"/>
      <w:bookmarkStart w:id="364" w:name="_Toc137"/>
      <w:bookmarkEnd w:id="363"/>
      <w:r>
        <w:rPr>
          <w:rtl w:val="true"/>
        </w:rPr>
        <w:t xml:space="preserve">سیزدهم </w:t>
      </w:r>
      <w:r>
        <w:rPr>
          <w:rtl w:val="true"/>
        </w:rPr>
        <w:t>- «</w:t>
      </w:r>
      <w:r>
        <w:rPr>
          <w:rtl w:val="true"/>
        </w:rPr>
        <w:t>اقبال الاعمال</w:t>
      </w:r>
      <w:r>
        <w:rPr>
          <w:rtl w:val="true"/>
        </w:rPr>
        <w:t xml:space="preserve">» </w:t>
      </w:r>
      <w:r>
        <w:rPr>
          <w:rtl w:val="true"/>
        </w:rPr>
        <w:t xml:space="preserve">اثر </w:t>
      </w:r>
      <w:r>
        <w:rPr>
          <w:rtl w:val="true"/>
        </w:rPr>
        <w:t>«</w:t>
      </w:r>
      <w:r>
        <w:rPr>
          <w:rtl w:val="true"/>
        </w:rPr>
        <w:t>سید بن طاووس</w:t>
      </w:r>
      <w:r>
        <w:rPr>
          <w:rtl w:val="true"/>
        </w:rPr>
        <w:t>»</w:t>
      </w:r>
      <w:bookmarkEnd w:id="364"/>
    </w:p>
    <w:p>
      <w:pPr>
        <w:pStyle w:val="BookText"/>
        <w:rPr/>
      </w:pPr>
      <w:r>
        <w:rPr>
          <w:rFonts w:ascii="IRNazanin" w:hAnsi="IRNazanin" w:eastAsia="IRNazanin"/>
          <w:color w:val="111111"/>
          <w:sz w:val="28"/>
          <w:sz w:val="28"/>
          <w:szCs w:val="28"/>
          <w:rtl w:val="true"/>
          <w:lang w:bidi="fa-IR"/>
        </w:rPr>
        <w:t xml:space="preserve">این كتاب شريف،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تقسيم شده و هر قسمت مربوط به يك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جهت اهمیت ماه مبارک رمضان، ابتدای سال را این ماه شریف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نيز به باب ها و فصل هاى متعدد تقسيم شده، تا دسترسى به مطالب هر روز از ماه، به سهولت امكان پذير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سندها به شکل کامل ذکر شده است و کتاب مزبور از این نظر دارای اهمیت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از این کتاب به خصوص در بابهای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فراوانی برده است و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این کتاب تصریح نموده است</w:t>
      </w:r>
      <w:r>
        <w:rPr>
          <w:rFonts w:eastAsia="IRNazanin" w:cs="IRNazanin"/>
          <w:color w:val="111111"/>
          <w:sz w:val="28"/>
          <w:szCs w:val="28"/>
          <w:rtl w:val="true"/>
          <w:lang w:bidi="fa-IR"/>
        </w:rPr>
        <w:t>.</w:t>
      </w:r>
    </w:p>
    <w:p>
      <w:pPr>
        <w:pStyle w:val="Heading6"/>
        <w:numPr>
          <w:ilvl w:val="5"/>
          <w:numId w:val="1"/>
        </w:numPr>
        <w:rPr/>
      </w:pPr>
      <w:bookmarkStart w:id="365" w:name="__RefHeading___Toc5329126_2870459653"/>
      <w:bookmarkStart w:id="366" w:name="_Toc138"/>
      <w:bookmarkEnd w:id="365"/>
      <w:r>
        <w:rPr>
          <w:rtl w:val="true"/>
        </w:rPr>
        <w:t xml:space="preserve">چهاردهم – </w:t>
      </w:r>
      <w:r>
        <w:rPr>
          <w:rtl w:val="true"/>
        </w:rPr>
        <w:t>«</w:t>
      </w:r>
      <w:r>
        <w:rPr>
          <w:rtl w:val="true"/>
        </w:rPr>
        <w:t>مصباح الزائر</w:t>
      </w:r>
      <w:r>
        <w:rPr>
          <w:rtl w:val="true"/>
        </w:rPr>
        <w:t xml:space="preserve">» </w:t>
      </w:r>
      <w:r>
        <w:rPr>
          <w:rtl w:val="true"/>
        </w:rPr>
        <w:t xml:space="preserve">اثر </w:t>
      </w:r>
      <w:r>
        <w:rPr>
          <w:rtl w:val="true"/>
        </w:rPr>
        <w:t>«</w:t>
      </w:r>
      <w:r>
        <w:rPr>
          <w:rtl w:val="true"/>
        </w:rPr>
        <w:t>سید بن طاووس</w:t>
      </w:r>
      <w:r>
        <w:rPr>
          <w:rtl w:val="true"/>
        </w:rPr>
        <w:t>»</w:t>
      </w:r>
      <w:bookmarkEnd w:id="36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مقدمات سفر و آداب آن و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آنان و مؤمنان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اسناد احادیث را نمی آورد، چرا که به گفته او بنا بر اختصار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بیشتر موارد، منابع را ذکر نمی کند و اگر نامی از یک مؤلّف به میان بیاورد، اشاره ای به تألیف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متن زیارتی را که در کنار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خوانده شود،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اما نام کتاب او را نمی برد، 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می کند که متون ادعیه و زیارات را از روایات گرفته است</w:t>
      </w:r>
      <w:r>
        <w:rPr>
          <w:rStyle w:val="FootnoteAnchor"/>
          <w:rtl w:val="true"/>
        </w:rPr>
        <w:footnoteReference w:id="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نام این کتاب را ذکر نموده است</w:t>
      </w:r>
      <w:r>
        <w:rPr>
          <w:rFonts w:eastAsia="IRNazanin" w:cs="IRNazanin"/>
          <w:color w:val="111111"/>
          <w:sz w:val="28"/>
          <w:szCs w:val="28"/>
          <w:rtl w:val="true"/>
          <w:lang w:bidi="fa-IR"/>
        </w:rPr>
        <w:t xml:space="preserve">. </w:t>
      </w:r>
      <w:bookmarkStart w:id="367" w:name="pg10958_145694"/>
    </w:p>
    <w:p>
      <w:pPr>
        <w:pStyle w:val="Heading6"/>
        <w:numPr>
          <w:ilvl w:val="5"/>
          <w:numId w:val="1"/>
        </w:numPr>
        <w:rPr/>
      </w:pPr>
      <w:bookmarkStart w:id="368" w:name="__RefHeading___Toc5329128_2870459653"/>
      <w:bookmarkStart w:id="369" w:name="_Toc139"/>
      <w:bookmarkEnd w:id="367"/>
      <w:bookmarkEnd w:id="368"/>
      <w:r>
        <w:rPr>
          <w:rtl w:val="true"/>
        </w:rPr>
        <w:t xml:space="preserve">پانزدهم </w:t>
      </w:r>
      <w:r>
        <w:rPr>
          <w:rtl w:val="true"/>
        </w:rPr>
        <w:t>- «</w:t>
      </w:r>
      <w:r>
        <w:rPr>
          <w:rtl w:val="true"/>
        </w:rPr>
        <w:t>البلد الامین و الدرع الحصین</w:t>
      </w:r>
      <w:r>
        <w:rPr>
          <w:rtl w:val="true"/>
        </w:rPr>
        <w:t xml:space="preserve">» </w:t>
      </w:r>
      <w:r>
        <w:rPr>
          <w:rtl w:val="true"/>
        </w:rPr>
        <w:t xml:space="preserve">اثر </w:t>
      </w:r>
      <w:r>
        <w:rPr>
          <w:rtl w:val="true"/>
        </w:rPr>
        <w:t>«</w:t>
      </w:r>
      <w:r>
        <w:rPr>
          <w:rtl w:val="true"/>
        </w:rPr>
        <w:t>ابراهیم بن علی کفعمی</w:t>
      </w:r>
      <w:r>
        <w:rPr>
          <w:rtl w:val="true"/>
        </w:rPr>
        <w:t>» (</w:t>
      </w:r>
      <w:r>
        <w:rPr>
          <w:rtl w:val="true"/>
        </w:rPr>
        <w:t xml:space="preserve">م </w:t>
      </w:r>
      <w:r>
        <w:rPr/>
        <w:t>905</w:t>
      </w:r>
      <w:r>
        <w:rPr>
          <w:rtl w:val="true"/>
        </w:rPr>
        <w:t xml:space="preserve"> </w:t>
      </w:r>
      <w:r>
        <w:rPr>
          <w:rtl w:val="true"/>
        </w:rPr>
        <w:t>ق</w:t>
      </w:r>
      <w:r>
        <w:rPr>
          <w:rtl w:val="true"/>
        </w:rPr>
        <w:t>)</w:t>
      </w:r>
      <w:bookmarkEnd w:id="369"/>
    </w:p>
    <w:p>
      <w:pPr>
        <w:pStyle w:val="BookText"/>
        <w:rPr/>
      </w:pPr>
      <w:r>
        <w:rPr>
          <w:rFonts w:ascii="IRNazanin" w:hAnsi="IRNazanin" w:eastAsia="IRNazanin"/>
          <w:color w:val="111111"/>
          <w:sz w:val="28"/>
          <w:sz w:val="28"/>
          <w:szCs w:val="28"/>
          <w:rtl w:val="true"/>
          <w:lang w:bidi="fa-IR"/>
        </w:rPr>
        <w:t xml:space="preserve">این كتاب مدت ها قبل از کتاب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و تمام مطالب آن را در بر دارد و علاوه بر آن اضافات فراوانى نيز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ابتداى كتاب، آدابى همچون آداب تخلى، آداب نماز و كفن و دفن ميت ، آداب نمازهاى يوميه و تعقيبات نماز را بر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ادعيه اوقات مختصه و ادعيه ايام هفته را ذکر نموده در ادامه شروع به ذكر اعمال و ادعيه ماه هاى سال كرده و ابتداى آن را ماه شريف رجب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 متعددى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و در پايان، مناجات هاى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ادعيه وارده در مناسبت هاى گوناگون مانند دعاى كميل، جوشن كبير، جوشن صغير، دعاى فرج،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ختام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الأسماء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تهليل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ذکر شده است</w:t>
      </w:r>
      <w:r>
        <w:rPr>
          <w:rFonts w:eastAsia="IRNazanin" w:cs="IRNazanin"/>
          <w:color w:val="111111"/>
          <w:sz w:val="28"/>
          <w:szCs w:val="28"/>
          <w:rtl w:val="true"/>
          <w:lang w:bidi="fa-IR"/>
        </w:rPr>
        <w:t>.</w:t>
      </w:r>
    </w:p>
    <w:p>
      <w:pPr>
        <w:pStyle w:val="Heading6"/>
        <w:numPr>
          <w:ilvl w:val="5"/>
          <w:numId w:val="1"/>
        </w:numPr>
        <w:rPr/>
      </w:pPr>
      <w:bookmarkStart w:id="370" w:name="__RefHeading___Toc5329130_2870459653"/>
      <w:bookmarkStart w:id="371" w:name="_Toc140"/>
      <w:bookmarkEnd w:id="370"/>
      <w:r>
        <w:rPr>
          <w:rtl w:val="true"/>
        </w:rPr>
        <w:t xml:space="preserve">شانزدهم </w:t>
      </w:r>
      <w:r>
        <w:rPr>
          <w:rtl w:val="true"/>
        </w:rPr>
        <w:t>- «</w:t>
      </w:r>
      <w:r>
        <w:rPr>
          <w:rtl w:val="true"/>
        </w:rPr>
        <w:t>جنة الامان الواقیة و جنة الایمان الباقیة</w:t>
      </w:r>
      <w:r>
        <w:rPr>
          <w:rtl w:val="true"/>
        </w:rPr>
        <w:t>» (</w:t>
      </w:r>
      <w:r>
        <w:rPr>
          <w:rtl w:val="true"/>
        </w:rPr>
        <w:t>المصباح</w:t>
      </w:r>
      <w:r>
        <w:rPr>
          <w:rtl w:val="true"/>
        </w:rPr>
        <w:t xml:space="preserve">) </w:t>
      </w:r>
      <w:r>
        <w:rPr>
          <w:rtl w:val="true"/>
        </w:rPr>
        <w:t xml:space="preserve">اثر </w:t>
      </w:r>
      <w:r>
        <w:rPr>
          <w:rtl w:val="true"/>
        </w:rPr>
        <w:t>«</w:t>
      </w:r>
      <w:r>
        <w:rPr>
          <w:rtl w:val="true"/>
        </w:rPr>
        <w:t>ابراهیم بن علی کفعمی</w:t>
      </w:r>
      <w:r>
        <w:rPr>
          <w:rtl w:val="true"/>
        </w:rPr>
        <w:t>»</w:t>
      </w:r>
      <w:bookmarkEnd w:id="371"/>
    </w:p>
    <w:p>
      <w:pPr>
        <w:pStyle w:val="BookText"/>
        <w:rPr/>
      </w:pPr>
      <w:r>
        <w:rPr>
          <w:rFonts w:ascii="IRNazanin" w:hAnsi="IRNazanin" w:eastAsia="IRNazanin"/>
          <w:color w:val="111111"/>
          <w:sz w:val="28"/>
          <w:sz w:val="28"/>
          <w:szCs w:val="28"/>
          <w:rtl w:val="true"/>
          <w:lang w:bidi="fa-IR"/>
        </w:rPr>
        <w:t>كتاب مزبور 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در حقيقت منتخب و خلاصه اى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تألیف و نشر، با مقبولیت عام و توجه گسترده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بود با مقبولیت بسیار بالا و در اکثر خانه ها، نسخه ای از آن یافت می شد که معروف است با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کتاب نَسْخ شد و جای خود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که ابتدای آن، احکام وصیت، طهارت و مقدمات نماز آمده و با ذکر نمازهای واجب و مستحب و تعقیبات نماز وارد بحث ادعیه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شب و روز و ادعیه مختلف، هر یک در فصل های جداگانه ای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بحث زیارات شروع شده و پس از آن، ایام سال، با ذکر ولادت ها و شهادت 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اعمال ماه های رجب تا ذی الحجة آورده شده و در پایان کتاب نیز به عنوان خاتمه، آداب دعا، برشمرده شده است که شامل </w:t>
      </w:r>
      <w:bookmarkStart w:id="372" w:name="pg10958_145695"/>
    </w:p>
    <w:p>
      <w:pPr>
        <w:pStyle w:val="BookText"/>
        <w:rPr/>
      </w:pPr>
      <w:bookmarkEnd w:id="372"/>
      <w:r>
        <w:rPr>
          <w:rFonts w:ascii="IRNazanin" w:hAnsi="IRNazanin" w:eastAsia="IRNazanin"/>
          <w:color w:val="111111"/>
          <w:sz w:val="28"/>
          <w:sz w:val="28"/>
          <w:szCs w:val="28"/>
          <w:rtl w:val="true"/>
          <w:lang w:bidi="fa-IR"/>
        </w:rPr>
        <w:t>عوامل استجابت دعا، شرایط دعا کننده، کیفیت دعا، مقدمات و شرایط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 الامان الواقیه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شده است</w:t>
      </w:r>
      <w:r>
        <w:rPr>
          <w:rFonts w:eastAsia="IRNazanin" w:cs="IRNazanin"/>
          <w:color w:val="111111"/>
          <w:sz w:val="28"/>
          <w:szCs w:val="28"/>
          <w:rtl w:val="true"/>
          <w:lang w:bidi="fa-IR"/>
        </w:rPr>
        <w:t>.</w:t>
      </w:r>
    </w:p>
    <w:p>
      <w:pPr>
        <w:pStyle w:val="Heading6"/>
        <w:numPr>
          <w:ilvl w:val="5"/>
          <w:numId w:val="1"/>
        </w:numPr>
        <w:rPr/>
      </w:pPr>
      <w:bookmarkStart w:id="373" w:name="__RefHeading___Toc5329132_2870459653"/>
      <w:bookmarkStart w:id="374" w:name="_Toc141"/>
      <w:bookmarkEnd w:id="373"/>
      <w:r>
        <w:rPr>
          <w:rtl w:val="true"/>
        </w:rPr>
        <w:t xml:space="preserve">هفدهم </w:t>
      </w:r>
      <w:r>
        <w:rPr>
          <w:rtl w:val="true"/>
        </w:rPr>
        <w:t>- «</w:t>
      </w:r>
      <w:r>
        <w:rPr>
          <w:rtl w:val="true"/>
        </w:rPr>
        <w:t>مفتاح الفلاح فی عمل الیوم و اللیلة من الواجبات و المستحبات</w:t>
      </w:r>
      <w:r>
        <w:rPr>
          <w:rtl w:val="true"/>
        </w:rPr>
        <w:t xml:space="preserve">» </w:t>
      </w:r>
      <w:r>
        <w:rPr>
          <w:rtl w:val="true"/>
        </w:rPr>
        <w:t xml:space="preserve">اثر </w:t>
      </w:r>
      <w:r>
        <w:rPr>
          <w:rtl w:val="true"/>
        </w:rPr>
        <w:t>«</w:t>
      </w:r>
      <w:r>
        <w:rPr>
          <w:rtl w:val="true"/>
        </w:rPr>
        <w:t>شیخ بهایی</w:t>
      </w:r>
      <w:r>
        <w:rPr>
          <w:rtl w:val="true"/>
        </w:rPr>
        <w:t>» (</w:t>
      </w:r>
      <w:r>
        <w:rPr>
          <w:rtl w:val="true"/>
        </w:rPr>
        <w:t xml:space="preserve">م </w:t>
      </w:r>
      <w:r>
        <w:rPr/>
        <w:t>1031</w:t>
      </w:r>
      <w:r>
        <w:rPr>
          <w:rtl w:val="true"/>
        </w:rPr>
        <w:t>ق</w:t>
      </w:r>
      <w:r>
        <w:rPr>
          <w:rtl w:val="true"/>
        </w:rPr>
        <w:t>)</w:t>
      </w:r>
      <w:bookmarkEnd w:id="374"/>
    </w:p>
    <w:p>
      <w:pPr>
        <w:pStyle w:val="BookText"/>
        <w:rPr/>
      </w:pPr>
      <w:r>
        <w:rPr>
          <w:rFonts w:ascii="IRNazanin" w:hAnsi="IRNazanin" w:eastAsia="IRNazanin"/>
          <w:color w:val="111111"/>
          <w:sz w:val="28"/>
          <w:sz w:val="28"/>
          <w:szCs w:val="28"/>
          <w:rtl w:val="true"/>
          <w:lang w:bidi="fa-IR"/>
        </w:rPr>
        <w:t>این کتاب، دارای یک مقدمه کوتاه درباره سبب تألیف کتاب و معرفی اجمالی هر باب است و سپس مؤلف، در شش باب به بیان اعمال مربوط به بین الطلوعین، اعمال مختص به طلوع آفتاب تا ظهر شرعی و و زوال آفتاب، اعمال زوال آفتاب تا غروب، اعمال غروب خورشید تا وقت خواب، اعمال وقت خواب تا نیمه شب و اعمال بین نیمه شب تا طلوع فجر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نیز تفسیری از سوره حمد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کتاب تنها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هم نه به جهت ارجاع مطلب که به جهت ذکر کتب ادعیه، یافت شد</w:t>
      </w:r>
      <w:r>
        <w:rPr>
          <w:rFonts w:eastAsia="IRNazanin" w:cs="IRNazanin"/>
          <w:color w:val="111111"/>
          <w:sz w:val="28"/>
          <w:szCs w:val="28"/>
          <w:rtl w:val="true"/>
          <w:lang w:bidi="fa-IR"/>
        </w:rPr>
        <w:t>.</w:t>
      </w:r>
    </w:p>
    <w:p>
      <w:pPr>
        <w:pStyle w:val="Heading6"/>
        <w:numPr>
          <w:ilvl w:val="5"/>
          <w:numId w:val="1"/>
        </w:numPr>
        <w:rPr/>
      </w:pPr>
      <w:bookmarkStart w:id="375" w:name="__RefHeading___Toc5329134_2870459653"/>
      <w:bookmarkStart w:id="376" w:name="_Toc142"/>
      <w:bookmarkEnd w:id="375"/>
      <w:r>
        <w:rPr>
          <w:rtl w:val="true"/>
        </w:rPr>
        <w:t xml:space="preserve">هجدهم </w:t>
      </w:r>
      <w:r>
        <w:rPr>
          <w:rtl w:val="true"/>
        </w:rPr>
        <w:t>- «</w:t>
      </w:r>
      <w:r>
        <w:rPr>
          <w:rtl w:val="true"/>
        </w:rPr>
        <w:t>زاد المعاد</w:t>
      </w:r>
      <w:r>
        <w:rPr>
          <w:rtl w:val="true"/>
        </w:rPr>
        <w:t xml:space="preserve">» </w:t>
      </w:r>
      <w:r>
        <w:rPr>
          <w:rtl w:val="true"/>
        </w:rPr>
        <w:t xml:space="preserve">اثر </w:t>
      </w:r>
      <w:r>
        <w:rPr>
          <w:rtl w:val="true"/>
        </w:rPr>
        <w:t>«</w:t>
      </w:r>
      <w:r>
        <w:rPr>
          <w:rtl w:val="true"/>
        </w:rPr>
        <w:t>علامه مجلسی</w:t>
      </w:r>
      <w:r>
        <w:rPr>
          <w:rtl w:val="true"/>
        </w:rPr>
        <w:t>» (</w:t>
      </w:r>
      <w:r>
        <w:rPr>
          <w:rtl w:val="true"/>
        </w:rPr>
        <w:t xml:space="preserve">م </w:t>
      </w:r>
      <w:r>
        <w:rPr/>
        <w:t>1110</w:t>
      </w:r>
      <w:r>
        <w:rPr>
          <w:rtl w:val="true"/>
        </w:rPr>
        <w:t>ق</w:t>
      </w:r>
      <w:r>
        <w:rPr>
          <w:rtl w:val="true"/>
        </w:rPr>
        <w:t>)</w:t>
      </w:r>
      <w:bookmarkEnd w:id="37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و اعمال ماه هاى قمرى مطالبى عنوان شده و در باب دهم اعمالى ذكر مى شود كه در همه ماه ها مشترك باشد مانند دعاهايى كه هنگام رويت هلال ماه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يازدهم زياراتى كه در مورد رسول اكرم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 ابواب قبلى ذكر نگرديده نقل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سيزدهم متعلق است به احكام اموات و آداب هنگام احتضار و غسل و دفن ميت و بالاخره در باب آخر مجملى از احكام زكات و خمس و اعتكاف را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خاتمه، به بيان كفارات پرداخته می شود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نام این کتاب 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6"/>
        <w:numPr>
          <w:ilvl w:val="5"/>
          <w:numId w:val="1"/>
        </w:numPr>
        <w:rPr/>
      </w:pPr>
      <w:bookmarkStart w:id="377" w:name="__RefHeading___Toc5329136_2870459653"/>
      <w:bookmarkStart w:id="378" w:name="_Toc143"/>
      <w:bookmarkEnd w:id="377"/>
      <w:r>
        <w:rPr>
          <w:rtl w:val="true"/>
        </w:rPr>
        <w:t xml:space="preserve">نوزدهم </w:t>
      </w:r>
      <w:r>
        <w:rPr>
          <w:rtl w:val="true"/>
        </w:rPr>
        <w:t>- «</w:t>
      </w:r>
      <w:r>
        <w:rPr>
          <w:rtl w:val="true"/>
        </w:rPr>
        <w:t>الصحیفة العلویة و التحفة المرتضویة</w:t>
      </w:r>
      <w:r>
        <w:rPr>
          <w:rtl w:val="true"/>
        </w:rPr>
        <w:t xml:space="preserve">» </w:t>
      </w:r>
      <w:r>
        <w:rPr>
          <w:rtl w:val="true"/>
        </w:rPr>
        <w:t xml:space="preserve">اثر </w:t>
      </w:r>
      <w:r>
        <w:rPr>
          <w:rtl w:val="true"/>
        </w:rPr>
        <w:t>«</w:t>
      </w:r>
      <w:r>
        <w:rPr>
          <w:rtl w:val="true"/>
        </w:rPr>
        <w:t>عبد الله بن صالح سماهیجی</w:t>
      </w:r>
      <w:r>
        <w:rPr>
          <w:rtl w:val="true"/>
        </w:rPr>
        <w:t>» (</w:t>
      </w:r>
      <w:r>
        <w:rPr>
          <w:rtl w:val="true"/>
        </w:rPr>
        <w:t xml:space="preserve">م </w:t>
      </w:r>
      <w:r>
        <w:rPr/>
        <w:t>1135</w:t>
      </w:r>
      <w:r>
        <w:rPr>
          <w:rtl w:val="true"/>
        </w:rPr>
        <w:t>ق</w:t>
      </w:r>
      <w:r>
        <w:rPr>
          <w:rtl w:val="true"/>
        </w:rPr>
        <w:t>)</w:t>
      </w:r>
      <w:bookmarkEnd w:id="3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چیزی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bookmarkStart w:id="379" w:name="pg10958_145696"/>
    </w:p>
    <w:p>
      <w:pPr>
        <w:pStyle w:val="BookText"/>
        <w:rPr/>
      </w:pPr>
      <w:bookmarkEnd w:id="379"/>
      <w:r>
        <w:rPr>
          <w:rFonts w:ascii="IRNazanin" w:hAnsi="IRNazanin" w:eastAsia="IRNazanin"/>
          <w:color w:val="111111"/>
          <w:sz w:val="28"/>
          <w:sz w:val="28"/>
          <w:szCs w:val="28"/>
          <w:rtl w:val="true"/>
          <w:lang w:bidi="fa-IR"/>
        </w:rPr>
        <w:t xml:space="preserve">به روایت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با اجازاتى كه از مشايخ خود داشته دعاها و مناجات هاى اين كتاب را نقل كرده و به جهت خوف از اطاله و نيز به جهت اعتماد بر سند اين ادعيه به خاطر شهرتى كه دارند، از ذكر اسناد آنها خوددارى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دیگری در همین زمینه و به همین نام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گونۀ دنبالۀ این کار نوشته 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نام این دو کتاب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Heading6"/>
        <w:numPr>
          <w:ilvl w:val="5"/>
          <w:numId w:val="1"/>
        </w:numPr>
        <w:rPr/>
      </w:pPr>
      <w:bookmarkStart w:id="380" w:name="__RefHeading___Toc5329138_2870459653"/>
      <w:bookmarkStart w:id="381" w:name="_Toc144"/>
      <w:bookmarkEnd w:id="380"/>
      <w:r>
        <w:rPr>
          <w:rtl w:val="true"/>
        </w:rPr>
        <w:t xml:space="preserve">بیستم – </w:t>
      </w:r>
      <w:r>
        <w:rPr>
          <w:rtl w:val="true"/>
        </w:rPr>
        <w:t>«</w:t>
      </w:r>
      <w:r>
        <w:rPr>
          <w:rtl w:val="true"/>
        </w:rPr>
        <w:t>هدیة الزائرین</w:t>
      </w:r>
      <w:r>
        <w:rPr>
          <w:rtl w:val="true"/>
        </w:rPr>
        <w:t>»</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مجموعه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مقدمه و چهارده باب تنظیم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آداب زیارت، زیارت امامان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زیارات مختصه و مطلقه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مسجد کوفه،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حاجیان در مکه و مدینه، زیارت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زیارات جامعه، زیارت از راه دور و زیارت وداع، صلوات 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هدیه و توسل به آنان، زیارت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امامزادگان، قبور مؤمنان و اصحاب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ماه های سال و ایام متبرکه، اعمال عید نوروز، اعمال پنجشنبه و جمعه و مختصری از ایام هفته و اعمال هر روز و هر شب در این کتاب شریف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گران 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این کتاب را ذکر و به آن ارجاع می دهد</w:t>
      </w:r>
      <w:r>
        <w:rPr>
          <w:rFonts w:eastAsia="IRNazanin" w:cs="IRNazanin"/>
          <w:color w:val="111111"/>
          <w:sz w:val="28"/>
          <w:szCs w:val="28"/>
          <w:rtl w:val="true"/>
          <w:lang w:bidi="fa-IR"/>
        </w:rPr>
        <w:t>.</w:t>
      </w:r>
    </w:p>
    <w:p>
      <w:pPr>
        <w:pStyle w:val="Heading6"/>
        <w:numPr>
          <w:ilvl w:val="5"/>
          <w:numId w:val="1"/>
        </w:numPr>
        <w:rPr/>
      </w:pPr>
      <w:bookmarkStart w:id="382" w:name="__RefHeading___Toc5329140_2870459653"/>
      <w:bookmarkStart w:id="383" w:name="_Toc145"/>
      <w:bookmarkEnd w:id="382"/>
      <w:r>
        <w:rPr>
          <w:rtl w:val="true"/>
        </w:rPr>
        <w:t>جمع بندی</w:t>
      </w:r>
      <w:bookmarkEnd w:id="3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متعدد و معتبری در نگارش اثر خویش بهره برده است در عین حال از آثار برخی بزرگان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اگر بخواهیم نام یک مؤلف از میان تمام نویسندگان را ذکر کنیم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سایرین مورد توجه قرار گرفته است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 چرا که وی به جهت داشتن کتب گوناگون در ادعیه و اعمال و زیارات، دارای برجستگی خاصی در بین علما می باشد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bookmarkStart w:id="384" w:name="pg10958_145697"/>
    </w:p>
    <w:p>
      <w:pPr>
        <w:pStyle w:val="BookText"/>
        <w:rPr/>
      </w:pPr>
      <w:bookmarkEnd w:id="384"/>
      <w:r>
        <w:rPr>
          <w:rFonts w:ascii="IRNazanin" w:hAnsi="IRNazanin" w:eastAsia="IRNazanin"/>
          <w:color w:val="111111"/>
          <w:sz w:val="28"/>
          <w:sz w:val="28"/>
          <w:szCs w:val="28"/>
          <w:rtl w:val="true"/>
          <w:lang w:bidi="fa-IR"/>
        </w:rPr>
        <w:t>بسیار از کتب وی مطالبی را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جستجو مشخص شد در حدود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از مفاتیح الجنان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های مشابه از این دانشمند بزرگ یاد شده است که این آمار تفاوت آشکاری با آمار ذکر نام دیگر بزرگان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385" w:name="__RefHeading___Toc5329142_2870459653"/>
      <w:bookmarkStart w:id="386" w:name="_Toc146"/>
      <w:bookmarkEnd w:id="385"/>
      <w:r>
        <w:rPr/>
        <w:t>2</w:t>
      </w:r>
      <w:r>
        <w:rPr>
          <w:rtl w:val="true"/>
        </w:rPr>
        <w:t xml:space="preserve">- </w:t>
      </w:r>
      <w:r>
        <w:rPr>
          <w:rtl w:val="true"/>
        </w:rPr>
        <w:t>شروح ادعیه و زیارات مفاتیح الجنان</w:t>
      </w:r>
      <w:bookmarkEnd w:id="386"/>
    </w:p>
    <w:p>
      <w:pPr>
        <w:pStyle w:val="Heading6"/>
        <w:numPr>
          <w:ilvl w:val="5"/>
          <w:numId w:val="1"/>
        </w:numPr>
        <w:rPr/>
      </w:pPr>
      <w:bookmarkStart w:id="387" w:name="__RefHeading___Toc5329144_2870459653"/>
      <w:bookmarkStart w:id="388" w:name="_Toc147"/>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آنچه به نظر می رسد این است که تمام ادعیه و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نشده و یا حداقل، در کتبی مستقل به شرح ادعیه و زیارات، مورد بررسی قرار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ادعیه و زیارات معروف و مهم همواره مورد توجه علما و اهل تحقیق بوده و در مورد آنها شروحی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نگاهی گذرا به مهم ترین شروح نوشته شده در مورد مهم ترین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Heading6"/>
        <w:numPr>
          <w:ilvl w:val="5"/>
          <w:numId w:val="1"/>
        </w:numPr>
        <w:rPr/>
      </w:pPr>
      <w:bookmarkStart w:id="389" w:name="__RefHeading___Toc5329146_2870459653"/>
      <w:bookmarkStart w:id="390" w:name="_Toc148"/>
      <w:bookmarkEnd w:id="389"/>
      <w:r>
        <w:rPr>
          <w:rtl w:val="true"/>
        </w:rPr>
        <w:t>الف</w:t>
      </w:r>
      <w:r>
        <w:rPr>
          <w:rtl w:val="true"/>
        </w:rPr>
        <w:t xml:space="preserve">) </w:t>
      </w:r>
      <w:r>
        <w:rPr>
          <w:rtl w:val="true"/>
        </w:rPr>
        <w:t>دعای صباح</w:t>
      </w:r>
      <w:bookmarkEnd w:id="390"/>
    </w:p>
    <w:p>
      <w:pPr>
        <w:pStyle w:val="BookText"/>
        <w:rPr/>
      </w:pPr>
      <w:r>
        <w:rPr>
          <w:rFonts w:ascii="IRNazanin" w:hAnsi="IRNazanin" w:eastAsia="IRNazanin"/>
          <w:color w:val="111111"/>
          <w:sz w:val="28"/>
          <w:sz w:val="28"/>
          <w:szCs w:val="28"/>
          <w:rtl w:val="true"/>
          <w:lang w:bidi="fa-IR"/>
        </w:rPr>
        <w:t xml:space="preserve">علامه فقيد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شروح فارسى و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منظوم و منثور،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نام مى برد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چند شرح دعای صباح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مهم ترین این شروح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الفلاح فی شرح دعاء الصّباح، ملّا اسماعيل خواجويى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آستان قدس رضوی، مشهد،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دعاى صباح، ملا هادى بن مهدى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صفحه،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نورالجنان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صباح، مصطفی خوئی، تصحیح اکبر ایرانی قمی، نشر آیینه میراث،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صفحه،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صباح، آقا نجفی قوچانی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صفحه،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 xml:space="preserve">». </w:t>
      </w:r>
      <w:bookmarkStart w:id="391" w:name="pg10958_145698"/>
    </w:p>
    <w:p>
      <w:pPr>
        <w:pStyle w:val="Heading6"/>
        <w:numPr>
          <w:ilvl w:val="5"/>
          <w:numId w:val="1"/>
        </w:numPr>
        <w:rPr/>
      </w:pPr>
      <w:bookmarkStart w:id="392" w:name="__RefHeading___Toc5329148_2870459653"/>
      <w:bookmarkStart w:id="393" w:name="_Toc149"/>
      <w:bookmarkEnd w:id="391"/>
      <w:bookmarkEnd w:id="392"/>
      <w:r>
        <w:rPr>
          <w:rtl w:val="true"/>
        </w:rPr>
        <w:t>ب</w:t>
      </w:r>
      <w:r>
        <w:rPr>
          <w:rtl w:val="true"/>
        </w:rPr>
        <w:t xml:space="preserve">) </w:t>
      </w:r>
      <w:r>
        <w:rPr>
          <w:rtl w:val="true"/>
        </w:rPr>
        <w:t>دعای کمیل</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کمیل می نماید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با این وجود، نگارنده، با بررسی کتب موجود امروزی به این چند مورد اشاره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کمیل، حسین انصاریان، نشر دارالعرفان،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کمیل، احمد نظری، نشر عصر جوان،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اللیل؛ شرح دعای کمیل، محمد رضا کلباسی اشتری، نشر بوستان کتاب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دعای کمیل، حسین مظاهری، ترجمه محمد تحریرچی،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مجموعه آثار مرجع عالیقدر، آیت اللّه العظمی مظاهری؛ کاری از مرکز تحقیقات کامپیوتری علوم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شرح، با نام دیگر آفاق نیایش تفسیر دعای کمیل به کوشش سید محمد رضا حسینی توسّط نشر اتقان در 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کمیل، محمد اسماعیل صائنی، نشر نیکان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عارفان؛ شرح حکمت و معنویت شیعی در دعای کمیل، محمد فنائی اشکوری، انتشارات شیعه شناسی،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Heading6"/>
        <w:numPr>
          <w:ilvl w:val="5"/>
          <w:numId w:val="1"/>
        </w:numPr>
        <w:rPr/>
      </w:pPr>
      <w:bookmarkStart w:id="394" w:name="__RefHeading___Toc5329150_2870459653"/>
      <w:bookmarkStart w:id="395" w:name="_Toc150"/>
      <w:bookmarkEnd w:id="394"/>
      <w:r>
        <w:rPr>
          <w:rtl w:val="true"/>
        </w:rPr>
        <w:t>پ</w:t>
      </w:r>
      <w:r>
        <w:rPr>
          <w:rtl w:val="true"/>
        </w:rPr>
        <w:t xml:space="preserve">) </w:t>
      </w:r>
      <w:r>
        <w:rPr>
          <w:rtl w:val="true"/>
        </w:rPr>
        <w:t>دعای سمات</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شرح بر دعای سمات را بر شمرده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شروح دیگری نیز پس از زمان ایشان نگاشته شده که از مجموع این موارد به تعدادی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روائح النسمات فی شرح دعاء السمات، محمدحسن میرجهانی، نشر کتابخانه صدر،</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الصفات فی شرح دعاء السمات، ابراهیم بن علی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bookmarkStart w:id="396" w:name="pg10958_145699"/>
    </w:p>
    <w:p>
      <w:pPr>
        <w:pStyle w:val="BookText"/>
        <w:rPr/>
      </w:pPr>
      <w:bookmarkEnd w:id="396"/>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خطّی آن توسّط مؤسسه فرهنگی و اطلاع رسانی تبیان در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نشر الکترونیکی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در شرح دعای سمات، ابوالقاسم دهکردی، نشر 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خدا در شرح دعای سمات، سید محمد طباطبایی شیرازی ، نشر اعلام التقی،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فی شرح دعاء السمات، علی اکبر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نهاوندی،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السمات،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شده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سمات، سید علی قاضی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فرهنگی مطالعاتی شمس الشموس،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در شرح دعای سمات، از ملا عبدالرسول مدنی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بوستان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397" w:name="__RefHeading___Toc5329152_2870459653"/>
      <w:bookmarkStart w:id="398" w:name="_Toc151"/>
      <w:bookmarkEnd w:id="397"/>
      <w:r>
        <w:rPr>
          <w:rtl w:val="true"/>
        </w:rPr>
        <w:t>ت</w:t>
      </w:r>
      <w:r>
        <w:rPr>
          <w:rtl w:val="true"/>
        </w:rPr>
        <w:t xml:space="preserve">) </w:t>
      </w:r>
      <w:r>
        <w:rPr>
          <w:rtl w:val="true"/>
        </w:rPr>
        <w:t>دعای عدیله</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حکمی و عرفانی دعای عدیله، محمد ابراهیم سبزواری، نشر انصاری،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6"/>
        <w:numPr>
          <w:ilvl w:val="5"/>
          <w:numId w:val="1"/>
        </w:numPr>
        <w:rPr/>
      </w:pPr>
      <w:bookmarkStart w:id="399" w:name="__RefHeading___Toc5329154_2870459653"/>
      <w:bookmarkStart w:id="400" w:name="_Toc152"/>
      <w:bookmarkEnd w:id="399"/>
      <w:r>
        <w:rPr>
          <w:rtl w:val="true"/>
        </w:rPr>
        <w:t>ث</w:t>
      </w:r>
      <w:r>
        <w:rPr>
          <w:rtl w:val="true"/>
        </w:rPr>
        <w:t xml:space="preserve">) </w:t>
      </w:r>
      <w:r>
        <w:rPr>
          <w:rtl w:val="true"/>
        </w:rPr>
        <w:t>دعای جوشن کبیر</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الاسماء الحسنی، نوشته مرحوم ملا هادی سبزواری،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نورالجنان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برتر ، نوشته ابوالفضل بهرام پور، نشر آوای قرآن،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الحسنی، شرح دعای جوشن کبیر، نوشته مهدی افتخار، نشر مطبوعات دینی،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01" w:name="pg10958_145700"/>
    </w:p>
    <w:p>
      <w:pPr>
        <w:pStyle w:val="BookText"/>
        <w:rPr/>
      </w:pPr>
      <w:bookmarkEnd w:id="40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شرح دعای جوشن کبیر ، نوشته نجف قلی حبیبی ، نشر دانشگاه تهران،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چاپ ششم،</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02" w:name="__RefHeading___Toc5329156_2870459653"/>
      <w:bookmarkStart w:id="403" w:name="_Toc153"/>
      <w:bookmarkEnd w:id="402"/>
      <w:r>
        <w:rPr>
          <w:rtl w:val="true"/>
        </w:rPr>
        <w:t>ج</w:t>
      </w:r>
      <w:r>
        <w:rPr>
          <w:rtl w:val="true"/>
        </w:rPr>
        <w:t xml:space="preserve">) </w:t>
      </w:r>
      <w:r>
        <w:rPr>
          <w:rtl w:val="true"/>
        </w:rPr>
        <w:t>دعای جوشن صغیر</w:t>
      </w:r>
      <w:bookmarkEnd w:id="403"/>
    </w:p>
    <w:p>
      <w:pPr>
        <w:pStyle w:val="BookText"/>
        <w:rPr/>
      </w:pPr>
      <w:r>
        <w:rPr>
          <w:rFonts w:ascii="IRNazanin" w:hAnsi="IRNazanin" w:eastAsia="IRNazanin"/>
          <w:color w:val="111111"/>
          <w:sz w:val="28"/>
          <w:sz w:val="28"/>
          <w:szCs w:val="28"/>
          <w:rtl w:val="true"/>
          <w:lang w:bidi="fa-IR"/>
        </w:rPr>
        <w:t>در مورد این دعا شروحی نوشته شده که بیشتر به صورت خطی و یا در کتابخانه های مهم یافت می شود از جمله آن موارد این شروح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ضمير در شرح دعای جوشن صغير ، مولی محمد حسن بن قنبر 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صغير و شرحی در باره ثواب و آثار آن ، از كتاب های خطی كتابخانه آيت الله گلپايگاني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جوشن صغیر ، شیخ اسماعیل آل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لغت و اعراب این دعا پرداخته است</w:t>
      </w:r>
      <w:r>
        <w:rPr>
          <w:rFonts w:eastAsia="IRNazanin" w:cs="IRNazanin"/>
          <w:color w:val="111111"/>
          <w:sz w:val="28"/>
          <w:szCs w:val="28"/>
          <w:rtl w:val="true"/>
          <w:lang w:bidi="fa-IR"/>
        </w:rPr>
        <w:t>.</w:t>
      </w:r>
    </w:p>
    <w:p>
      <w:pPr>
        <w:pStyle w:val="Heading6"/>
        <w:numPr>
          <w:ilvl w:val="5"/>
          <w:numId w:val="1"/>
        </w:numPr>
        <w:rPr/>
      </w:pPr>
      <w:bookmarkStart w:id="404" w:name="__RefHeading___Toc5329158_2870459653"/>
      <w:bookmarkStart w:id="405" w:name="_Toc154"/>
      <w:bookmarkEnd w:id="404"/>
      <w:r>
        <w:rPr>
          <w:rtl w:val="true"/>
        </w:rPr>
        <w:t>چ</w:t>
      </w:r>
      <w:r>
        <w:rPr>
          <w:rtl w:val="true"/>
        </w:rPr>
        <w:t xml:space="preserve">) </w:t>
      </w:r>
      <w:r>
        <w:rPr>
          <w:rtl w:val="true"/>
        </w:rPr>
        <w:t>مناجات خمس عشر</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های سلوک، محمد تقی مصباح یزدی، نشر مؤسسه آموزشی و پژوهشی امام خمینی،</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صفحه، جلد اول شرح مناجات اول تا مناجات هشتم و جلد دوم شرح مناجات نهم تا مناجات پانزدهم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های عارفانه در شرح مناجات خمسة عشر ، قادر فاضلی، نشر فضیلت علم،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و عرفان در مناجات خمسه عشر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شمس ناتری، نشر آلتین،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مناجات خمس عشره، نوراللّه علیدوست خراسانی، نشر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06" w:name="__RefHeading___Toc5329160_2870459653"/>
      <w:bookmarkStart w:id="407" w:name="_Toc155"/>
      <w:bookmarkEnd w:id="406"/>
      <w:r>
        <w:rPr>
          <w:rtl w:val="true"/>
        </w:rPr>
        <w:t>ح</w:t>
      </w:r>
      <w:r>
        <w:rPr>
          <w:rtl w:val="true"/>
        </w:rPr>
        <w:t xml:space="preserve">) </w:t>
      </w:r>
      <w:r>
        <w:rPr>
          <w:rtl w:val="true"/>
        </w:rPr>
        <w:t>زیارت رجبیه</w:t>
      </w:r>
      <w:bookmarkEnd w:id="4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رجبیه، محمد باقر بیرجندی، نشر ابرون،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08" w:name="pg10958_145701"/>
    </w:p>
    <w:p>
      <w:pPr>
        <w:pStyle w:val="BookText"/>
        <w:rPr/>
      </w:pPr>
      <w:bookmarkEnd w:id="40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در بحارالانوار بعض عبارات این دعا را شرح کرده است</w:t>
      </w:r>
      <w:r>
        <w:rPr>
          <w:rFonts w:eastAsia="IRNazanin" w:cs="IRNazanin"/>
          <w:color w:val="111111"/>
          <w:sz w:val="28"/>
          <w:szCs w:val="28"/>
          <w:rtl w:val="true"/>
          <w:lang w:bidi="fa-IR"/>
        </w:rPr>
        <w:t>.</w:t>
      </w:r>
      <w:r>
        <w:rPr>
          <w:rStyle w:val="FootnoteAnchor"/>
          <w:rtl w:val="true"/>
        </w:rPr>
        <w:footnoteReference w:id="386"/>
      </w:r>
    </w:p>
    <w:p>
      <w:pPr>
        <w:pStyle w:val="Heading6"/>
        <w:numPr>
          <w:ilvl w:val="5"/>
          <w:numId w:val="1"/>
        </w:numPr>
        <w:rPr/>
      </w:pPr>
      <w:bookmarkStart w:id="409" w:name="__RefHeading___Toc5329162_2870459653"/>
      <w:bookmarkStart w:id="410" w:name="_Toc156"/>
      <w:bookmarkEnd w:id="409"/>
      <w:r>
        <w:rPr>
          <w:rtl w:val="true"/>
        </w:rPr>
        <w:t>خ</w:t>
      </w:r>
      <w:r>
        <w:rPr>
          <w:rtl w:val="true"/>
        </w:rPr>
        <w:t xml:space="preserve">) </w:t>
      </w:r>
      <w:r>
        <w:rPr>
          <w:rtl w:val="true"/>
        </w:rPr>
        <w:t>صلوات شعبانیه</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صلوات شعبانیه، سید محمود مدنی، نشر بنیاد پژوهشهای اسلامی آستان قدس رضوی،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طیبه؛شرح صلوات شعبانیه، محمد مهدی اسلامی و سید احمد سجادی، نشر مناره،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کشتی نجات؛شرح و تفسیر صلوات شعبانیه، علی کریمی جهرمی، نشر بوستان کتاب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11" w:name="__RefHeading___Toc5329164_2870459653"/>
      <w:bookmarkStart w:id="412" w:name="_Toc157"/>
      <w:bookmarkEnd w:id="411"/>
      <w:r>
        <w:rPr>
          <w:rtl w:val="true"/>
        </w:rPr>
        <w:t>د</w:t>
      </w:r>
      <w:r>
        <w:rPr>
          <w:rtl w:val="true"/>
        </w:rPr>
        <w:t xml:space="preserve">) </w:t>
      </w:r>
      <w:r>
        <w:rPr>
          <w:rtl w:val="true"/>
        </w:rPr>
        <w:t>مناجات شعبانیه</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مناجات شعبانيه، محمد محمدى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برجسته ترين شاگردان امام خمینی و از فقهاى اهل عرفان و فلسفه و تفسیر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و پاورقى از زين العابدين قربانى، انتشارات سايه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نورالجنان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گاه عرفان شرح مناجات شعبانیه؛ محمد هادی عبدخدایی، نشر بنیاد پژوهش های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مناجات شعبانیه، نورالله علیدوست خراسانی، نشر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آستانه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سحر و مناجات شعبانیه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مظاهری، نشر دفتر تبلیغات حوزه علمیه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صفحه</w:t>
      </w:r>
    </w:p>
    <w:p>
      <w:pPr>
        <w:pStyle w:val="Heading6"/>
        <w:numPr>
          <w:ilvl w:val="5"/>
          <w:numId w:val="1"/>
        </w:numPr>
        <w:rPr/>
      </w:pPr>
      <w:bookmarkStart w:id="413" w:name="__RefHeading___Toc5329166_2870459653"/>
      <w:bookmarkStart w:id="414" w:name="_Toc158"/>
      <w:bookmarkEnd w:id="413"/>
      <w:r>
        <w:rPr>
          <w:rtl w:val="true"/>
        </w:rPr>
        <w:t>ذ</w:t>
      </w:r>
      <w:r>
        <w:rPr>
          <w:rtl w:val="true"/>
        </w:rPr>
        <w:t xml:space="preserve">) </w:t>
      </w:r>
      <w:r>
        <w:rPr>
          <w:rtl w:val="true"/>
        </w:rPr>
        <w:t>دعای افتتاح</w:t>
      </w:r>
      <w:bookmarkEnd w:id="41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شریف افتتاح، محسن قرائتی،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نشر 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15" w:name="pg10958_145702"/>
    </w:p>
    <w:p>
      <w:pPr>
        <w:pStyle w:val="BookText"/>
        <w:rPr/>
      </w:pPr>
      <w:bookmarkEnd w:id="4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فقراتی از دعای افتتاح، سید محمد حسین حسینی طهرانی، نشر مکتب وحی،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حقیقت در شرح دعای افتتاح، احمد زمردیان شیرازی، نشر کتابفروشی اسلامیه،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درگاه دوست، محمد تقی مصباح یزدی، نشر مؤسسه آموزشی و پژوهشی امام خمینی،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تأملات فی دعاء الافتتاح، سید محمدتقی مدرسی، نشر صحیفة العمل الاسلامی،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دعای افتتاح، از محمدرضا مهدوی کنی، نشر دفتر نشر فرهنگ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سوم،</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حمیدرضا مستفید، نشر مکیال،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دعای افتتاح، عبدالحسین طالعی، نشر بهینه،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16" w:name="__RefHeading___Toc5329168_2870459653"/>
      <w:bookmarkStart w:id="417" w:name="_Toc159"/>
      <w:bookmarkEnd w:id="416"/>
      <w:r>
        <w:rPr>
          <w:rtl w:val="true"/>
        </w:rPr>
        <w:t>ر</w:t>
      </w:r>
      <w:r>
        <w:rPr>
          <w:rtl w:val="true"/>
        </w:rPr>
        <w:t xml:space="preserve">) </w:t>
      </w:r>
      <w:r>
        <w:rPr>
          <w:rtl w:val="true"/>
        </w:rPr>
        <w:t>دعای ابوحمزه ثمالی</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مناجات؛ فرهنگ موضوعی دعای ابوحمزه ثمالی، یوسفعلی یوسفی، نشر کوثر غدیر،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سحر؛ شرح دعای ابوحمزه ثمالی، اسماعیل منصوری لاریجانی، نشر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الغوامض و المعانی، شرح دعای ابوحمزه ثمالی، محمد باقر مدرّس بستان آبادی، نشر دارالعلم،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شرح و تفسیر دعای ابوحمزه ثمالی، محمدعلی خزایلی، نشر ابتکار دانش،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رستگاری؛شرح دعای ابوحمزه، احمد زمردیان، نشر کتابفروشی 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نی، علی صفایی حائری، نشر لیلة القدر،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هشتم،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18" w:name="pg10958_145703"/>
    </w:p>
    <w:p>
      <w:pPr>
        <w:pStyle w:val="BookText"/>
        <w:rPr/>
      </w:pPr>
      <w:bookmarkEnd w:id="41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ابوحمزه ثمالی، داوود صمدی آملی، نشر روح و ریحان،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Heading6"/>
        <w:numPr>
          <w:ilvl w:val="5"/>
          <w:numId w:val="1"/>
        </w:numPr>
        <w:rPr/>
      </w:pPr>
      <w:bookmarkStart w:id="419" w:name="__RefHeading___Toc5329170_2870459653"/>
      <w:bookmarkStart w:id="420" w:name="_Toc160"/>
      <w:bookmarkEnd w:id="419"/>
      <w:r>
        <w:rPr>
          <w:rtl w:val="true"/>
        </w:rPr>
        <w:t>ز</w:t>
      </w:r>
      <w:r>
        <w:rPr>
          <w:rtl w:val="true"/>
        </w:rPr>
        <w:t xml:space="preserve">) </w:t>
      </w:r>
      <w:r>
        <w:rPr>
          <w:rtl w:val="true"/>
        </w:rPr>
        <w:t>دعاهای روزهای ماه رمضان</w:t>
      </w:r>
      <w:bookmarkEnd w:id="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گذرا بر دعاهای روزانه ماه رمضان، نشر مركز پژوهشهای اسلامی صدا و سيما،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دعاهای ماه رمضان، جمشید صاعدی سمیرمی، دفتر نشر برگزیده،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دعاهای روزانه ماه مبارک رمضان با رویکردی قرآنی و روایی، حسین خورند، نشر آبات،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دعاهای روزانه ماه مبارک رمضان، محمد شفیعی مازندرانی، نشر فرهنگ آفتاب،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روزهای ماه مبارک رمضان، مترجم اسماعیل منصوری لاریجانی، نشر خادم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عرش، هادی عباسی خراسانی و زینب عباسی آغوی، نشر باران حکمت،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21" w:name="__RefHeading___Toc5329172_2870459653"/>
      <w:bookmarkStart w:id="422" w:name="_Toc161"/>
      <w:bookmarkEnd w:id="421"/>
      <w:r>
        <w:rPr>
          <w:rtl w:val="true"/>
        </w:rPr>
        <w:t>ژ</w:t>
      </w:r>
      <w:r>
        <w:rPr>
          <w:rtl w:val="true"/>
        </w:rPr>
        <w:t xml:space="preserve">) </w:t>
      </w:r>
      <w:r>
        <w:rPr>
          <w:rtl w:val="true"/>
        </w:rPr>
        <w:t>دعای سحر</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خمینی، مؤسسه امام خمینی،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حسنی؛ دریچه های نظر به حق؛ شرحی بر دعای سحر، اصغر طاهرزاده، نشر لبّ المیزان،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سحر، سید علی شفیعی، نشر ناجی جزایری،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نیایش، حسین مظاهری، نشر اتقان،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الهی؛ شرح دعای سحر، احمد زمردیان، نشر نوید شیراز،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چاپ </w:t>
      </w:r>
      <w:bookmarkStart w:id="423" w:name="pg10958_145704"/>
    </w:p>
    <w:p>
      <w:pPr>
        <w:pStyle w:val="BookText"/>
        <w:rPr/>
      </w:pPr>
      <w:bookmarkEnd w:id="423"/>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سحر، سید علی طباطبایی، نشر مطبوعات دینی،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سحر، محمد علی صالح غفاری، نشر بعثت،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سوم،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 های عارفانه؛ شرح دعای ملکوتی سحر، سید محمد مهدی دستغیب، نشر پژهان،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چاپ چهارم،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24" w:name="__RefHeading___Toc5329174_2870459653"/>
      <w:bookmarkStart w:id="425" w:name="_Toc162"/>
      <w:bookmarkEnd w:id="424"/>
      <w:r>
        <w:rPr>
          <w:rtl w:val="true"/>
        </w:rPr>
        <w:t>س</w:t>
      </w:r>
      <w:r>
        <w:rPr>
          <w:rtl w:val="true"/>
        </w:rPr>
        <w:t xml:space="preserve">) </w:t>
      </w:r>
      <w:r>
        <w:rPr>
          <w:rtl w:val="true"/>
        </w:rPr>
        <w:t>دعای عرفه</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اجنحة الروح؛ دعاء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صحراء عرفات تفسیر و معایشه، محمد تقی جعفری تبریزی، نشر مؤسسه تنظیم و نشر آثار استاد علامه محمد تقی جعفری،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الابرار؛ شرح دعاء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عرفه بعرفات، حسین واثقی و مصطفی بن ابراهیم قاری، نشر حسین واثقی،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عرفه، محمد علی فاضل مشهور به حاجی فاضل خراسانی، نشر مجمع البحوث الاسلامیه،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اصطلاحات عرفانی دعای عرفه، حسین نصیری، نشر ابن یمین،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در عرفات، لطف الله صافی گلپایگانی، نشر جامعه مدرسین حوزه علمیه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مدرس بستان آبادی، نشر دارالکتب الاسلامیه،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26" w:name="__RefHeading___Toc5329176_2870459653"/>
      <w:bookmarkStart w:id="427" w:name="_Toc163"/>
      <w:bookmarkEnd w:id="426"/>
      <w:r>
        <w:rPr>
          <w:rtl w:val="true"/>
        </w:rPr>
        <w:t>ش</w:t>
      </w:r>
      <w:r>
        <w:rPr>
          <w:rtl w:val="true"/>
        </w:rPr>
        <w:t xml:space="preserve">) </w:t>
      </w:r>
      <w:r>
        <w:rPr>
          <w:rtl w:val="true"/>
        </w:rPr>
        <w:t>زیارت امین الله</w:t>
      </w:r>
      <w:bookmarkEnd w:id="42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مخبتین؛ شرح زیارت امین الله، محمود تحریری، نشر مشکات،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28" w:name="pg10958_145705"/>
    </w:p>
    <w:p>
      <w:pPr>
        <w:pStyle w:val="BookText"/>
        <w:rPr/>
      </w:pPr>
      <w:bookmarkEnd w:id="4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امین الله، سید هاشم رسولی محلّاتی، نشر فرهنگ اسلامی،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هفتم،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29" w:name="__RefHeading___Toc5329178_2870459653"/>
      <w:bookmarkStart w:id="430" w:name="_Toc164"/>
      <w:bookmarkEnd w:id="429"/>
      <w:r>
        <w:rPr>
          <w:rtl w:val="true"/>
        </w:rPr>
        <w:t>ص</w:t>
      </w:r>
      <w:r>
        <w:rPr>
          <w:rtl w:val="true"/>
        </w:rPr>
        <w:t xml:space="preserve">) </w:t>
      </w:r>
      <w:r>
        <w:rPr>
          <w:rtl w:val="true"/>
        </w:rPr>
        <w:t>زیارت غدیریه</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امام پارسایان، محمد رضا بحرینی، نشر دلیل ما،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با غدیر؛ شرح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محمد تقی رهبر، نشر سازمان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آیات قرآن در زیارت غدیریه، محمد حسین صفاخواه و عبدالحسین طالعی، نشر سهاره،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زیارة الغدیر، سید عبدالمطلب موسوی خراسان، نشر باقیات،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غدیریه، اثر مؤسسه فرهنگی زینبیه، نشر زینبیه،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المنیر شرح زیارت غدیر، رضا قلی داوودی، نشر آی سانا،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سید علی حسینی میلانی و سید محمد علی حسینی میلانی، نشر دلیل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31" w:name="__RefHeading___Toc5329180_2870459653"/>
      <w:bookmarkStart w:id="432" w:name="_Toc165"/>
      <w:bookmarkEnd w:id="431"/>
      <w:r>
        <w:rPr>
          <w:rtl w:val="true"/>
        </w:rPr>
        <w:t>ض</w:t>
      </w:r>
      <w:r>
        <w:rPr>
          <w:rtl w:val="true"/>
        </w:rPr>
        <w:t xml:space="preserve">) </w:t>
      </w:r>
      <w:r>
        <w:rPr>
          <w:rtl w:val="true"/>
        </w:rPr>
        <w:t xml:space="preserve">زیارت مطلقه امام حسین </w:t>
      </w:r>
      <w:r>
        <w:rPr>
          <w:rtl w:val="true"/>
        </w:rPr>
        <w:t>(</w:t>
      </w:r>
      <w:r>
        <w:rPr>
          <w:rtl w:val="true"/>
        </w:rPr>
        <w:t>علیه السلام</w:t>
      </w:r>
      <w:r>
        <w:rPr>
          <w:rtl w:val="true"/>
        </w:rPr>
        <w:t>)</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زیارت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 قلی داوودی، نشر نصایح،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هایی از زلال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 زیارت امین الله به ضمیمه شرح زیارت مطلقه دوم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سیدیدالله یزدان پناه و سیدمحمدحسین سعیدی حسینی، نشر نهاد نمایندگی مقام معظم رهبری در دانشگاهها،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33" w:name="pg10958_145706"/>
    </w:p>
    <w:p>
      <w:pPr>
        <w:pStyle w:val="Heading6"/>
        <w:numPr>
          <w:ilvl w:val="5"/>
          <w:numId w:val="1"/>
        </w:numPr>
        <w:rPr/>
      </w:pPr>
      <w:bookmarkStart w:id="434" w:name="__RefHeading___Toc5329182_2870459653"/>
      <w:bookmarkStart w:id="435" w:name="_Toc166"/>
      <w:bookmarkEnd w:id="433"/>
      <w:bookmarkEnd w:id="434"/>
      <w:r>
        <w:rPr>
          <w:rtl w:val="true"/>
        </w:rPr>
        <w:t>ط</w:t>
      </w:r>
      <w:r>
        <w:rPr>
          <w:rtl w:val="true"/>
        </w:rPr>
        <w:t xml:space="preserve">) </w:t>
      </w:r>
      <w:r>
        <w:rPr>
          <w:rtl w:val="true"/>
        </w:rPr>
        <w:t>زیارت عاشورا</w:t>
      </w:r>
      <w:bookmarkEnd w:id="435"/>
    </w:p>
    <w:p>
      <w:pPr>
        <w:pStyle w:val="BookText"/>
        <w:rPr/>
      </w:pPr>
      <w:r>
        <w:rPr>
          <w:rFonts w:ascii="IRNazanin" w:hAnsi="IRNazanin" w:eastAsia="IRNazanin"/>
          <w:color w:val="111111"/>
          <w:sz w:val="28"/>
          <w:sz w:val="28"/>
          <w:szCs w:val="28"/>
          <w:rtl w:val="true"/>
          <w:lang w:bidi="fa-IR"/>
        </w:rPr>
        <w:t>برخی از کتب نوشته شده با موضوع زیارت عاشورا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و داستان های شگفت آن، سید علی موحّد ابطحی اصفهانی و حمید عادلی، نشر دارالغدیر،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چاپ سوم،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زیارت عاشورا، دکتر ابوالفضل احمدی، نشر دارالعلم،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فشرده بر زیارت عاشورا، سید محمد صادق ابطحی، نشر ریاح،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زیارت عاشورا و دعای عهد، محمد علیان نظری، نشر مؤسسه تدبّر در کلام وحی،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عاشورا؛ اتحاد روحانی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طاهر زاده، نشر لبّ المیزان،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پانزدهم،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زیارت عاشورا، جعفر تبریزی، نشر دارالصدیقة الشهیدة،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چهارم،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ابجد،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زیارت عاشورا، عباس عزیزی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سلسله،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حماسه سیاسی تاریخی زیارت عاشورا، محمد رسول دریایی، انتشارات جعفری و اسلامی، تهران،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پرتو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 زهره صفایی، نشر آیات بیّنات،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 البیضاء فی شرح زیارة العاشوراء، سید عزیزالله امامت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نشر مجتمع متوسلین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المنضود فی شرح زیارة العاشور، احمد تبریزی باغمیشه ای، نشر منیر، تبریز، </w:t>
      </w:r>
      <w:bookmarkStart w:id="436" w:name="pg10958_145707"/>
    </w:p>
    <w:p>
      <w:pPr>
        <w:pStyle w:val="BookText"/>
        <w:rPr/>
      </w:pPr>
      <w:bookmarkEnd w:id="436"/>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هایی از زیارت عاشورا، جواد محدثی، نشر دارالحدیث،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آثار معجزه آسای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انتشارات رسالت،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و آثار معجزه آسای آن، ناصر رستمی لاهیجی، نشر مجمع ذخائر اسلامی، قم،</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یک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حسینی زاده، نشر مرکز آفرینش های ادبی هنری بنیاد قرآن،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 سید احمد میرخانی تهرانی، نشر شمس الضحی،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چاپ چهارم،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فی شرح زیارة العاشور، میرزا ابوالفضل تهران کلانتر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مرتضوی،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این شرح را در عصر روز عاشورای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سامرا به پایان رسانیده و مورد تایید و تمجید مرجع عالی قدر مرحوم آیت اللّه العظمی میرزای شیرازی نیز قرار گرفته و در حقیقت گسترده ترین و پر فایده ترین شرح در زیارت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بارها در بمبئی، تهران و قم به چاپ رسیده و مورد اعتنا و اعتماد محدثان و مورّخانی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ارباب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387"/>
      </w:r>
    </w:p>
    <w:p>
      <w:pPr>
        <w:pStyle w:val="Heading6"/>
        <w:numPr>
          <w:ilvl w:val="5"/>
          <w:numId w:val="1"/>
        </w:numPr>
        <w:rPr/>
      </w:pPr>
      <w:bookmarkStart w:id="437" w:name="__RefHeading___Toc5329184_2870459653"/>
      <w:bookmarkStart w:id="438" w:name="_Toc167"/>
      <w:bookmarkEnd w:id="437"/>
      <w:r>
        <w:rPr>
          <w:rtl w:val="true"/>
        </w:rPr>
        <w:t>ظ</w:t>
      </w:r>
      <w:r>
        <w:rPr>
          <w:rtl w:val="true"/>
        </w:rPr>
        <w:t xml:space="preserve">) </w:t>
      </w:r>
      <w:r>
        <w:rPr>
          <w:rtl w:val="true"/>
        </w:rPr>
        <w:t>زیارت وارث</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انبیاء؛ شرحی بر سلام های زیارت عاشورا، غلام حسین مجلسی کوپایی، نشر مؤلّف،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وارث، جعفر سعیدی و محمد محمدی گیلانی، نشر سایه،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الحسینیة و شرح زیارت وارث، عبدالحسین حائری لاهیجانی و محمد </w:t>
      </w:r>
      <w:bookmarkStart w:id="439" w:name="pg10958_145708"/>
    </w:p>
    <w:p>
      <w:pPr>
        <w:pStyle w:val="BookText"/>
        <w:rPr/>
      </w:pPr>
      <w:bookmarkEnd w:id="439"/>
      <w:r>
        <w:rPr>
          <w:rFonts w:ascii="IRNazanin" w:hAnsi="IRNazanin" w:eastAsia="IRNazanin"/>
          <w:color w:val="111111"/>
          <w:sz w:val="28"/>
          <w:sz w:val="28"/>
          <w:szCs w:val="28"/>
          <w:rtl w:val="true"/>
          <w:lang w:bidi="fa-IR"/>
        </w:rPr>
        <w:t xml:space="preserve">حائری و محمد ابوالمکارم حائری، و مهدی مؤمنی و کمیل مؤمنی، نشر ندای کادح،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انبیا؛ شرح زیارت وارث، مجتبی صبوری، نشر چشمه حکمت،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Heading6"/>
        <w:numPr>
          <w:ilvl w:val="5"/>
          <w:numId w:val="1"/>
        </w:numPr>
        <w:rPr/>
      </w:pPr>
      <w:bookmarkStart w:id="440" w:name="__RefHeading___Toc5329186_2870459653"/>
      <w:bookmarkStart w:id="441" w:name="_Toc168"/>
      <w:bookmarkEnd w:id="440"/>
      <w:r>
        <w:rPr>
          <w:rtl w:val="true"/>
        </w:rPr>
        <w:t>ع</w:t>
      </w:r>
      <w:r>
        <w:rPr>
          <w:rtl w:val="true"/>
        </w:rPr>
        <w:t xml:space="preserve">) </w:t>
      </w:r>
      <w:r>
        <w:rPr>
          <w:rtl w:val="true"/>
        </w:rPr>
        <w:t>زیارت اربعین</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معرفت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اربعین، سید مجتبی حسینی، دفتر نشر فرهنگ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جام معرفت از زیارت اربعین، مهدی نیلی پور، نشر معاونت تبلیغات آستان قدس رضوی،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اربعین، موسی شاملی و محمدعلی شاملی، نشر سید جمال الدین اسدآبادی،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نو بر زیارت اربعین، عبدالرضا پرنا و احد پرنا، نشر آریا دانش،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42" w:name="__RefHeading___Toc5329188_2870459653"/>
      <w:bookmarkStart w:id="443" w:name="_Toc169"/>
      <w:bookmarkEnd w:id="442"/>
      <w:r>
        <w:rPr>
          <w:rtl w:val="true"/>
        </w:rPr>
        <w:t>غ</w:t>
      </w:r>
      <w:r>
        <w:rPr>
          <w:rtl w:val="true"/>
        </w:rPr>
        <w:t xml:space="preserve">) </w:t>
      </w:r>
      <w:r>
        <w:rPr>
          <w:rtl w:val="true"/>
        </w:rPr>
        <w:t>دعای ندبه</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ندبه، یا کشف الکربة فی شرح دعاء الندبة؛ سید جلال الدین محدث ارموی، به کوشش رضا استادی و محسن احمدی تهرانی، نشر مؤسسه علمی فرهنگی دارالحدیث،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حاصل شصت سال کار علمی پیگیر نویسنده محقق است که سال ها پس از رحلت ایشان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فراق؛ شرحی نو بر دعای ندبه، علی اصغر همتیان؛ با مقدمه محمد جعفر امامی، نشر 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قرآنی دعای ندبه، محسن قرائتی به کوشش حسن ملایی، نشر بنیاد فرهنگی حضرت مهدی موعود عجّل الله تعالی فرجه الشّریف، قم،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شکوای سبز؛ دریافت هایی از سه مناجات ندبه، شعبانیه و عرفه، مهدی شجاعی، </w:t>
      </w:r>
      <w:bookmarkStart w:id="444" w:name="pg10958_145709"/>
    </w:p>
    <w:p>
      <w:pPr>
        <w:pStyle w:val="BookText"/>
        <w:rPr/>
      </w:pPr>
      <w:bookmarkEnd w:id="444"/>
      <w:r>
        <w:rPr>
          <w:rFonts w:ascii="IRNazanin" w:hAnsi="IRNazanin" w:eastAsia="IRNazanin"/>
          <w:color w:val="111111"/>
          <w:sz w:val="28"/>
          <w:sz w:val="28"/>
          <w:szCs w:val="28"/>
          <w:rtl w:val="true"/>
          <w:lang w:bidi="fa-IR"/>
        </w:rPr>
        <w:t xml:space="preserve">نشر کتاب نیستان،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ولایت در دعای ندبه، صافی گلپایگانی،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 های مختلف توسط ناشران متفاوت منتشر شده است</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445" w:name="__RefHeading___Toc5329190_2870459653"/>
      <w:bookmarkStart w:id="446" w:name="_Toc170"/>
      <w:bookmarkEnd w:id="445"/>
      <w:r>
        <w:rPr>
          <w:rtl w:val="true"/>
        </w:rPr>
        <w:t>ف</w:t>
      </w:r>
      <w:r>
        <w:rPr>
          <w:rtl w:val="true"/>
        </w:rPr>
        <w:t xml:space="preserve">) </w:t>
      </w:r>
      <w:r>
        <w:rPr>
          <w:rtl w:val="true"/>
        </w:rPr>
        <w:t>دعای عهد</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عهد؛ ترجمه و شرح دعای عهد، مجتبی کلباسی، نشر بنیاد قرآن و عترت،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مهدوی در سایه دعای عهد، محسن قرائتی و محمد رضا فؤادیان، نشر مؤسسه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چاپ چهاردهم،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دعای عهد، حسین مظاهری، نشر مؤسسه فرهنگی مطالعاتی الزهرا،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قلب؛ رسالة الشاکلة البرزخیة و رساله ای عرفانی در شرح دعای عهد، علی محمد بیگی، نشر فرشتگان فردا،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سپیده دمان؛ شرحی بر دعای عهد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حسینی، نشر منیر،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و سپیده؛ دریافتی از دعای شریف عهد، سعید مقدس، نشر مکیال،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47" w:name="__RefHeading___Toc5329192_2870459653"/>
      <w:bookmarkStart w:id="448" w:name="_Toc171"/>
      <w:bookmarkEnd w:id="447"/>
      <w:r>
        <w:rPr>
          <w:rtl w:val="true"/>
        </w:rPr>
        <w:t>ق</w:t>
      </w:r>
      <w:r>
        <w:rPr>
          <w:rtl w:val="true"/>
        </w:rPr>
        <w:t xml:space="preserve">) </w:t>
      </w:r>
      <w:r>
        <w:rPr>
          <w:rtl w:val="true"/>
        </w:rPr>
        <w:t>زیارت آل یاسین</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مهربان ترین؛ معرفت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آل یاسین، سید حسین حسینی، نشر منیر،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آل یاسین؛ نظر به مقصد جان هر انسان، اصغر طاهرزاده، نشر لبّ المیزان،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چاپ هشتم،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49" w:name="pg10958_145710"/>
    </w:p>
    <w:p>
      <w:pPr>
        <w:pStyle w:val="BookText"/>
        <w:rPr/>
      </w:pPr>
      <w:bookmarkEnd w:id="4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ای در باب مناقب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به زیارت آل یاسین، اسماعیل شفیعی سروستانی، نشر موعود عصر،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آل یاسین، پروین غفوری، نشر لوح محفوظ،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آل یاسین؛ علیرضا حدائق، نشر آیین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تبیینی گذرا بر فرازهای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ذکریایی و پیمان افراسیابی، نشر 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آل یاسین، علی کورانی،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خاطری، نشر یقظه،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قرآنی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شاهدی، نشر 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زیارت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حائری قزوینی، انتشارات کتاب جمکران، چاپ دوم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p>
    <w:p>
      <w:pPr>
        <w:pStyle w:val="Heading6"/>
        <w:numPr>
          <w:ilvl w:val="5"/>
          <w:numId w:val="1"/>
        </w:numPr>
        <w:rPr/>
      </w:pPr>
      <w:bookmarkStart w:id="450" w:name="__RefHeading___Toc5329194_2870459653"/>
      <w:bookmarkStart w:id="451" w:name="_Toc172"/>
      <w:bookmarkEnd w:id="450"/>
      <w:r>
        <w:rPr>
          <w:rtl w:val="true"/>
        </w:rPr>
        <w:t>ک</w:t>
      </w:r>
      <w:r>
        <w:rPr>
          <w:rtl w:val="true"/>
        </w:rPr>
        <w:t xml:space="preserve">) </w:t>
      </w:r>
      <w:r>
        <w:rPr>
          <w:rtl w:val="true"/>
        </w:rPr>
        <w:t xml:space="preserve">دعای </w:t>
      </w:r>
      <w:r>
        <w:rPr>
          <w:rtl w:val="true"/>
        </w:rPr>
        <w:t>«</w:t>
      </w:r>
      <w:r>
        <w:rPr>
          <w:rtl w:val="true"/>
        </w:rPr>
        <w:t>اللَّهُمَّ عَرِّفْنِی نَفْسَكَ</w:t>
      </w:r>
      <w:r>
        <w:rPr>
          <w:rtl w:val="true"/>
        </w:rPr>
        <w:t>»</w:t>
      </w:r>
      <w:bookmarkEnd w:id="4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دعاى أللّهمّ عرّفنى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اللّه صافى گلپايگانى،</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52" w:name="__RefHeading___Toc5329196_2870459653"/>
      <w:bookmarkStart w:id="453" w:name="_Toc173"/>
      <w:bookmarkEnd w:id="452"/>
      <w:r>
        <w:rPr>
          <w:rtl w:val="true"/>
        </w:rPr>
        <w:t>گ</w:t>
      </w:r>
      <w:r>
        <w:rPr>
          <w:rtl w:val="true"/>
        </w:rPr>
        <w:t xml:space="preserve">) </w:t>
      </w:r>
      <w:r>
        <w:rPr>
          <w:rtl w:val="true"/>
        </w:rPr>
        <w:t>زیارت جامعه کبیره</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فنای مقربان، عبدالله جوادی آملی، نش اسراء،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ش، چاپ اول، این کتاب در ده جلد به شرح زیارت جامعه کبیره به شیوه توصیفی و با بهره گیری از آیات قرآن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الزیارة و برهان الانابة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محمدباقر آقانجفی، قم، شمس الضحی،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تأملی در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سجادی، تهران، بنیاد قرآن و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اللامعة فی شرح الجامعة، سیدعبدالله شُبّر، این کتاب چندین بار توسط ناشران مختلف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جعفرمحمودی، مشهد، بنیاد بعثت،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دارالانصار،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تحقیق فاضل الفراتی، علاء الکاظمی، قم، مؤسسه عاشورا، هیئت محمد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الامین،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این کتاب به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اختران تابناک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ترجمه عباسعلی سلطانی گلشیخی، مشهد، آستان قدس رضوی، بنیاد پژوهش های اسلامی،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به کوشش حسین حسینی، تهران، نشر دارالکتب الاسلامیه،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 هایی است که مؤلف در مشهد مقدس و در جمع طلاب و مدرسان حوزه علمیه این شهر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پنج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فلسفه زیارت و عبادت و آثار و فواید اخلاقی و معنوی زیارت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زیارت جامعه کبیره در فصل اول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فصل سوم از ولایت تشریعی و تکوینی پیامبر و امام، توحید افعالی، مضامین عرفانی زیارت جامعه و حقیقت زیارت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با نگاه اجمالی به محتوای این زیارت، مباحث مهمی را از آن استنباط و استخراج کرده و به شرح و تفسیر آنها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حقائق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بن محمدباقر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اکبر میرحسینی، نشر مؤسسه فرهنگی شمس الضحی،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الزیارة الجامعة الکبیرة، محمدی ری شهری، مؤسسه فرهنگی دارالحدیث،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الزیارة الجامعة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من آثار نخبة من المحدثین المولی الشیخ محمدتقی المجلسی و العلامه الشیخ محمدباقر مجلسی و السید نعمة الله الموسوی </w:t>
      </w:r>
      <w:bookmarkStart w:id="454" w:name="pg10958_145712"/>
    </w:p>
    <w:p>
      <w:pPr>
        <w:pStyle w:val="BookText"/>
        <w:rPr/>
      </w:pPr>
      <w:bookmarkEnd w:id="454"/>
      <w:r>
        <w:rPr>
          <w:rFonts w:ascii="IRNazanin" w:hAnsi="IRNazanin" w:eastAsia="IRNazanin"/>
          <w:color w:val="111111"/>
          <w:sz w:val="28"/>
          <w:sz w:val="28"/>
          <w:szCs w:val="28"/>
          <w:rtl w:val="true"/>
          <w:lang w:bidi="fa-IR"/>
        </w:rPr>
        <w:t xml:space="preserve">الجزائري، نشر فاروس،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Style w:val="FootnoteAnchor"/>
          <w:rtl w:val="true"/>
        </w:rPr>
        <w:footnoteReference w:id="389"/>
      </w:r>
    </w:p>
    <w:p>
      <w:pPr>
        <w:pStyle w:val="Heading6"/>
        <w:numPr>
          <w:ilvl w:val="5"/>
          <w:numId w:val="1"/>
        </w:numPr>
        <w:rPr/>
      </w:pPr>
      <w:bookmarkStart w:id="455" w:name="__RefHeading___Toc5329198_2870459653"/>
      <w:bookmarkStart w:id="456" w:name="_Toc174"/>
      <w:bookmarkEnd w:id="455"/>
      <w:r>
        <w:rPr>
          <w:rtl w:val="true"/>
        </w:rPr>
        <w:t>ل</w:t>
      </w:r>
      <w:r>
        <w:rPr>
          <w:rtl w:val="true"/>
        </w:rPr>
        <w:t xml:space="preserve">) </w:t>
      </w:r>
      <w:r>
        <w:rPr>
          <w:rtl w:val="true"/>
        </w:rPr>
        <w:t>دعای مکارم الاخلاق</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مکارم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صالح غفاری، نشر بعثت،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 چاپ سوم،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مکارم الاخلاق صحیفه سجادیه، نشر بیان هدایت نور وابسته به موسسه فرهنگی بیان،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مکارم الاخلاق، اصغر صادقی، نشر مؤسسه فرهنگی نبأ،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457" w:name="__RefHeading___Toc5329200_2870459653"/>
      <w:bookmarkStart w:id="458" w:name="_Toc175"/>
      <w:bookmarkEnd w:id="457"/>
      <w:r>
        <w:rPr>
          <w:rtl w:val="true"/>
        </w:rPr>
        <w:t>م</w:t>
      </w:r>
      <w:r>
        <w:rPr>
          <w:rtl w:val="true"/>
        </w:rPr>
        <w:t xml:space="preserve">) </w:t>
      </w:r>
      <w:r>
        <w:rPr>
          <w:rtl w:val="true"/>
        </w:rPr>
        <w:t>حدیث کسا</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وفا در شرح حدیث کساء، سید محمد سلیمان پناه، نشر کمال الملک،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رحاب حدیث الکساء، علی حیدر مؤید، نشر جلال الدین،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نو پیرامون حدیث کسای یمانی به روایت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تربتی کربلایی،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شریف کسا در آیینه تربیت و معرفت، محمد علی ارزیده، نشر شفیعی،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السماویة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بر حدیث شریف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فیض الله ویسی، نشر طوبای محبت،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کلید حل مشکل ها، علی اکبر مهدی پور، نشر دلیل ما،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چاپ چهارم،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459" w:name="pg10958_145713"/>
    </w:p>
    <w:p>
      <w:pPr>
        <w:pStyle w:val="Heading5"/>
        <w:numPr>
          <w:ilvl w:val="4"/>
          <w:numId w:val="1"/>
        </w:numPr>
        <w:rPr/>
      </w:pPr>
      <w:bookmarkStart w:id="460" w:name="__RefHeading___Toc5329202_2870459653"/>
      <w:bookmarkStart w:id="461" w:name="_Toc176"/>
      <w:bookmarkEnd w:id="459"/>
      <w:bookmarkEnd w:id="460"/>
      <w:r>
        <w:rPr>
          <w:rtl w:val="true"/>
        </w:rPr>
        <w:t>سؤالات</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ادعیه صحیفه سجادیه در متن اصلی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آمده و کدام یک را محدّث قمی به آن اشاره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شیخ مفید از تألیف کتاب المزار 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به چه دلیل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کتاب خویش نهاده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آیت اللّه خویی و نظر دیگر عالمان در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کتاب در گذشته به چه معنا بوده و اختیار المصباح تلخیص چه کتابی می 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اصلی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همه فصول آن غیر از فصل اول آمده است چه می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حجب که در مهج الدعوات ذکر شده اند چه ادعیه ای هستند؟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کدام یک از ابواب مفاتیح الجنان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کدام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بهره بیشتری برده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مصباح کفعمی با البلد الامین وی چگونه است و تأثیر مصباح کفعمی در جامعه زمان خود چه بوده است؟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مجموع مفاتیح الجنان از کدام یک از عالمان بیشتر تأثیر پذیرفته است؟ </w:t>
      </w:r>
      <w:bookmarkStart w:id="462" w:name="pg10958_145714"/>
    </w:p>
    <w:p>
      <w:pPr>
        <w:pStyle w:val="Heading4"/>
        <w:numPr>
          <w:ilvl w:val="3"/>
          <w:numId w:val="1"/>
        </w:numPr>
        <w:rPr/>
      </w:pPr>
      <w:bookmarkStart w:id="463" w:name="__RefHeading___Toc5329204_2870459653"/>
      <w:bookmarkStart w:id="464" w:name="_Toc177"/>
      <w:bookmarkEnd w:id="462"/>
      <w:bookmarkEnd w:id="463"/>
      <w:r>
        <w:rPr>
          <w:rtl w:val="true"/>
        </w:rPr>
        <w:t xml:space="preserve">درس هفتم </w:t>
      </w:r>
      <w:r>
        <w:rPr>
          <w:rtl w:val="true"/>
        </w:rPr>
        <w:t xml:space="preserve">- </w:t>
      </w:r>
      <w:r>
        <w:rPr>
          <w:rtl w:val="true"/>
        </w:rPr>
        <w:t>اعتبارشناسی</w:t>
      </w:r>
      <w:bookmarkEnd w:id="464"/>
    </w:p>
    <w:p>
      <w:pPr>
        <w:pStyle w:val="Heading5"/>
        <w:numPr>
          <w:ilvl w:val="4"/>
          <w:numId w:val="1"/>
        </w:numPr>
        <w:rPr/>
      </w:pPr>
      <w:bookmarkStart w:id="465" w:name="__RefHeading___Toc5329206_2870459653"/>
      <w:bookmarkStart w:id="466" w:name="_Toc178"/>
      <w:bookmarkEnd w:id="465"/>
      <w:r>
        <w:rPr/>
        <w:t>1</w:t>
      </w:r>
      <w:r>
        <w:rPr>
          <w:rtl w:val="true"/>
        </w:rPr>
        <w:t xml:space="preserve">– </w:t>
      </w:r>
      <w:r>
        <w:rPr>
          <w:rtl w:val="true"/>
        </w:rPr>
        <w:t>ادعیه مأثوره و غیر مأثوره</w:t>
      </w:r>
      <w:bookmarkEnd w:id="466"/>
    </w:p>
    <w:p>
      <w:pPr>
        <w:pStyle w:val="BookText"/>
        <w:rPr/>
      </w:pPr>
      <w:r>
        <w:rPr>
          <w:rFonts w:ascii="IRNazanin" w:hAnsi="IRNazanin" w:eastAsia="IRNazanin"/>
          <w:color w:val="111111"/>
          <w:sz w:val="28"/>
          <w:sz w:val="28"/>
          <w:szCs w:val="28"/>
          <w:rtl w:val="true"/>
          <w:lang w:bidi="fa-IR"/>
        </w:rPr>
        <w:t xml:space="preserve">دعای مأثور آن است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باشد و غیر مأثور آن است که از غیر ایشان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غیر مأثور جایز بوده و کسی از علما آن را حرام ندانسته است و این امر مبنای روایی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برخی روایات صحیح بودن خواندن دعای غیر مأثور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متعدّدی به این مطلب تصریح شده که در برخی مواضع دعای مأثوری وجود ندارد از جمله در نماز میّت</w:t>
      </w:r>
      <w:r>
        <w:rPr>
          <w:rStyle w:val="FootnoteAnchor"/>
          <w:rtl w:val="true"/>
        </w:rPr>
        <w:footnoteReference w:id="3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قنوت</w:t>
      </w:r>
      <w:r>
        <w:rPr>
          <w:rStyle w:val="FootnoteAnchor"/>
          <w:rtl w:val="true"/>
        </w:rPr>
        <w:footnoteReference w:id="3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مستجار ، صفا ، مروه ، وقوف عرفات ، دو رکعت طواف</w:t>
      </w:r>
      <w:r>
        <w:rPr>
          <w:rStyle w:val="FootnoteAnchor"/>
          <w:rtl w:val="true"/>
        </w:rPr>
        <w:footnoteReference w:id="392"/>
      </w:r>
      <w:r>
        <w:rPr>
          <w:rFonts w:ascii="IRNazanin" w:hAnsi="IRNazanin" w:eastAsia="IRNazanin"/>
          <w:color w:val="111111"/>
          <w:sz w:val="28"/>
          <w:sz w:val="28"/>
          <w:szCs w:val="28"/>
          <w:rtl w:val="true"/>
          <w:lang w:bidi="fa-IR"/>
        </w:rPr>
        <w:t>، شب عرفه</w:t>
      </w:r>
      <w:r>
        <w:rPr>
          <w:rStyle w:val="FootnoteAnchor"/>
          <w:rtl w:val="true"/>
        </w:rPr>
        <w:footnoteReference w:id="393"/>
      </w: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رزق</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بعد از فراغ از غذا</w:t>
      </w:r>
      <w:r>
        <w:rPr>
          <w:rFonts w:eastAsia="IRNazanin" w:cs="IRNazanin"/>
          <w:color w:val="111111"/>
          <w:sz w:val="28"/>
          <w:szCs w:val="28"/>
          <w:rtl w:val="true"/>
          <w:lang w:bidi="fa-IR"/>
        </w:rPr>
        <w:t>.</w:t>
      </w:r>
      <w:r>
        <w:rPr>
          <w:rStyle w:val="FootnoteAnchor"/>
          <w:rtl w:val="true"/>
        </w:rPr>
        <w:footnoteReference w:id="39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تواند وجه جمع این روایات با روایاتی که در این مواضع به ذکر دعا یا ادعیه ای پرداخته اند این باشد که خواندن دعای غیر مأثور در این مواضع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اینکه برخی علما به ترجیح دعای مأثور بر غیر مأثور فتوی داده 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با توجه به اینکه دعای مأثور از معصوم صادر شده و حاوی معارف عمیق و آثار غیبی است، عظمت و اهمیت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مأثور بودن ادعیه و ساختگی نبودن آنها با توجه به برخی روایات نیز، استنباط می شود چنانچه که عبدالرحیم قصیر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دعایی از پیش خود اختراع کرده ام، ایشان جواب دادند اختراعت را رها کن و سپس عملی را به من آموختند</w:t>
      </w:r>
      <w:r>
        <w:rPr>
          <w:rStyle w:val="FootnoteAnchor"/>
          <w:rtl w:val="true"/>
        </w:rPr>
        <w:footnoteReference w:id="397"/>
      </w:r>
      <w:r>
        <w:rPr>
          <w:rFonts w:ascii="IRNazanin" w:hAnsi="IRNazanin" w:eastAsia="IRNazanin"/>
          <w:color w:val="111111"/>
          <w:sz w:val="28"/>
          <w:sz w:val="28"/>
          <w:szCs w:val="28"/>
          <w:rtl w:val="true"/>
          <w:lang w:bidi="fa-IR"/>
        </w:rPr>
        <w:t>که بر اساس این روایت شیخ حر عاملی و برخی دیگر فتوای به کراهت اختراع دعا داده اند</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البته احتمال دارد منظور این روایت کراهت دعای اختراعی در حال دسترسی با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از برخی روایات، اولی و بهتر بودن دعای غیر مأثور بر دعای مأثور در مواضعی استنباط می شود، چنانچه عبدالله بن سنان نقل می کند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آیا برای دفع بلاها، دعای مأثور وجود دارد یا نه؟ پرسش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دعای شیعیان مستضعف در هر بیماری دعای مأثور است اما دعای شیعیان طالب بصیرت در هیچ موردی دعای مأثور نیست چرا که طالبان بصیرت که به بلوغ رسیده اند دعای آنها محجوب نمی شود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به نظر می رسد در این روایت مراد از شیعیان طالب بصیرت که متفاوت از شیعیان مستضعف هستند، عالمان و صاحبان بینش و معرفت می باشد که اینان به جهت علم یا حکمتی که دارند از خود، دعا به وجود آورده و به این وسیله با خدای خود گفتگو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به ذکر است که این روایت به نکته غریبی اشاره نکرده است چرا که در </w:t>
      </w:r>
      <w:bookmarkStart w:id="467" w:name="pg10958_145716"/>
    </w:p>
    <w:p>
      <w:pPr>
        <w:pStyle w:val="BookText"/>
        <w:rPr/>
      </w:pPr>
      <w:bookmarkEnd w:id="467"/>
      <w:r>
        <w:rPr>
          <w:rFonts w:ascii="IRNazanin" w:hAnsi="IRNazanin" w:eastAsia="IRNazanin"/>
          <w:color w:val="111111"/>
          <w:sz w:val="28"/>
          <w:sz w:val="28"/>
          <w:szCs w:val="28"/>
          <w:rtl w:val="true"/>
          <w:lang w:bidi="fa-IR"/>
        </w:rPr>
        <w:t xml:space="preserve">روایاتی که بحث حکمت را مطرح می نماید، به صورت کلی به این نکته اشاره شده است چنانچه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چهل بامداد برای خدا خالصانه عمل نماید، چشمه هاى حكمت از دلش بر زبانش آشکار گردد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همین راستا سید بن طاووس نیز دو روایت نقل می کند که بهترین دعا آن دعایی است که بر زبان جاری گردد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که البته ممکن است منظور از این روایات نیز این باشد که آن دعایی که از میان ادعیه مأثور به زبان جاری شود افضل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سید بن طاووس با توجه به این روایات در کتب خود ادعیه ای از خود انشاء و اختراع نموده است چنانچه دعایی برای هنگام رؤیت هلال ماه شوال انشاء نموده که صلاحیت قرائت در ابتدای همه ماه های سال را دارد</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دعایی در هنگام تناول طعام انشاء نموده است</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همچنین در مهج الدعوات دو باب وجود دارد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ادعیه ای که به ذهنم رسیده</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ادعیه ای که در خلوت ها به ذهنم رسیده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 در آن چند دعای کوتاه آمده که کاملاً مشخص است که این ادعیه توسط خود سید ساخته شده است</w:t>
      </w:r>
      <w:r>
        <w:rPr>
          <w:rFonts w:eastAsia="IRNazanin" w:cs="IRNazanin"/>
          <w:color w:val="111111"/>
          <w:sz w:val="28"/>
          <w:szCs w:val="28"/>
          <w:rtl w:val="true"/>
          <w:lang w:bidi="fa-IR"/>
        </w:rPr>
        <w:t>.</w:t>
      </w:r>
    </w:p>
    <w:p>
      <w:pPr>
        <w:pStyle w:val="Heading5"/>
        <w:numPr>
          <w:ilvl w:val="4"/>
          <w:numId w:val="1"/>
        </w:numPr>
        <w:rPr/>
      </w:pPr>
      <w:bookmarkStart w:id="468" w:name="__RefHeading___Toc5329208_2870459653"/>
      <w:bookmarkStart w:id="469" w:name="_Toc179"/>
      <w:bookmarkEnd w:id="468"/>
      <w:r>
        <w:rPr/>
        <w:t>2</w:t>
      </w:r>
      <w:r>
        <w:rPr>
          <w:rtl w:val="true"/>
        </w:rPr>
        <w:t xml:space="preserve">– </w:t>
      </w:r>
      <w:r>
        <w:rPr>
          <w:rtl w:val="true"/>
        </w:rPr>
        <w:t>عدم جواز زیاده در دعا</w:t>
      </w:r>
      <w:bookmarkEnd w:id="4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از انجام تغییر جزئی در ادعیه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در تعلیم دعای غریق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بدون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و راوی هنگام قرائت این دعا به همراه این دنباله، دعا را خواند،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مقلّب القلوب و الابصار است ولی به همان صورت که </w:t>
      </w:r>
      <w:bookmarkStart w:id="470" w:name="pg10958_145717"/>
    </w:p>
    <w:p>
      <w:pPr>
        <w:pStyle w:val="BookText"/>
        <w:rPr/>
      </w:pPr>
      <w:bookmarkEnd w:id="470"/>
      <w:r>
        <w:rPr>
          <w:rFonts w:ascii="IRNazanin" w:hAnsi="IRNazanin" w:eastAsia="IRNazanin"/>
          <w:color w:val="111111"/>
          <w:sz w:val="28"/>
          <w:sz w:val="28"/>
          <w:szCs w:val="28"/>
          <w:rtl w:val="true"/>
          <w:lang w:bidi="fa-IR"/>
        </w:rPr>
        <w:t>من می گویم بگو</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در روایت دیگر که مربوط به ذکر قبل از طلوع و غروب است راوی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يُمِيتُ وَ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دعای امام اضافه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همین تذکر را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که خدا این گونه است اما به همان صورت که من می گویم بگو</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 در روایت دیگر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ذکری دیگر اضافه می نماید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تذکر می دهند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بر این اساس، فتوای مشهور به عدم جواز زیاده در دعا تعلّق گرفته است که البته 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عدم جواز زیاده در دعا را به تفصیل نقل و ردّ کرده اند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زیر را به عنوان زیاده در دعا که توسّط نااهلان انجام داده شده،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نمودن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الْجِنَانِ مَعَ النَّبِيِّينَ وَ الصِّدِّيقِينَ وَ الشُّهَدَاءِ وَ الصَّالِحِينَ وَ حَسُنَ أُولَئِكَ رَفِيقاً السَّلَامُ عَلَى مَنْ كَانَ فِی الْحَائِرِ مِنْكُمْ وَ عَلَى مَنْ لَمْ يَكُنْ فِی الْحَائِرِ مَعَكُمْ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آخر زیارت وارث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هشتاد موضع دعاى مجير</w:t>
      </w:r>
      <w:r>
        <w:rPr>
          <w:rFonts w:eastAsia="IRNazanin" w:cs="IRNazanin"/>
          <w:color w:val="111111"/>
          <w:sz w:val="28"/>
          <w:szCs w:val="28"/>
          <w:rtl w:val="true"/>
          <w:lang w:bidi="fa-IR"/>
        </w:rPr>
        <w:t>.</w:t>
      </w:r>
    </w:p>
    <w:p>
      <w:pPr>
        <w:pStyle w:val="Heading5"/>
        <w:numPr>
          <w:ilvl w:val="4"/>
          <w:numId w:val="1"/>
        </w:numPr>
        <w:rPr/>
      </w:pPr>
      <w:bookmarkStart w:id="471" w:name="__RefHeading___Toc5329210_2870459653"/>
      <w:bookmarkStart w:id="472" w:name="_Toc180"/>
      <w:bookmarkEnd w:id="471"/>
      <w:r>
        <w:rPr/>
        <w:t>3</w:t>
      </w:r>
      <w:r>
        <w:rPr>
          <w:rtl w:val="true"/>
        </w:rPr>
        <w:t xml:space="preserve"> – </w:t>
      </w:r>
      <w:r>
        <w:rPr>
          <w:rtl w:val="true"/>
        </w:rPr>
        <w:t>اهمیت اعتبارشناسی روایات، نزد محدّث قمی</w:t>
      </w:r>
      <w:bookmarkEnd w:id="472"/>
    </w:p>
    <w:p>
      <w:pPr>
        <w:pStyle w:val="BookText"/>
        <w:rPr/>
      </w:pPr>
      <w:r>
        <w:rPr>
          <w:rFonts w:ascii="IRNazanin" w:hAnsi="IRNazanin" w:eastAsia="IRNazanin"/>
          <w:color w:val="111111"/>
          <w:sz w:val="28"/>
          <w:sz w:val="28"/>
          <w:szCs w:val="28"/>
          <w:rtl w:val="true"/>
          <w:lang w:bidi="fa-IR"/>
        </w:rPr>
        <w:t xml:space="preserve">نمونه هایی از توجّهات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اعتبارشناسی روایات و به تبع آن،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چنین برشمرد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بزرگوار، در سرتاسر کتاب خویش اهتمام زیادی به ذکر اعتبار روایات دارد به صورتی که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مفاتیح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w:t>
      </w:r>
    </w:p>
    <w:p>
      <w:pPr>
        <w:pStyle w:val="BookText"/>
        <w:rPr/>
      </w:pPr>
      <w:r>
        <w:rPr>
          <w:rFonts w:ascii="IRNazanin" w:hAnsi="IRNazanin" w:eastAsia="IRNazanin"/>
          <w:color w:val="111111"/>
          <w:sz w:val="28"/>
          <w:sz w:val="28"/>
          <w:szCs w:val="28"/>
          <w:rtl w:val="true"/>
          <w:lang w:bidi="fa-IR"/>
        </w:rPr>
        <w:t>توصیف روایات استفاده نموده است و تقریباً در تمام موارد نام کتاب و مصدر دعا، زیارت و اعمال و مانند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برجسته، در غالب موارد، نام کتابی را که روایت را از آن نقل می نماید ذکر نموده است تا برای اهل تحقیق ارجاع به آن آسان باشد و عموم مردم نیز بدانند که روایات، از کتاب معتبری نقل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باب سوم پس از زیارت وارث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مفصّل به مداخله نا اهلان در کتب ادعیه اشکال نموده و اشکالات وارد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اعتبارسنجی ادعیه و اعمال را ذکر نموده است که نشان از دغدغه مندی این دانشمند در ذکر روایات و ادعیه معتبر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جهت اینکه نا اهلان دخل و تصرّفات نابجا در این کتاب نداشته باشند و روایات و ادعیه و اعمال ضعیف را به آن داخل نکنند ایشان از شیوه ملحقات نویسی استفاده نموده است که اعتبار کتاب دست خوش خدشه نشود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ادعیه از منابع روایی نیز اولویت را به کتب معتبر تر داده و غالباً به این شیوه عمل نموده که کتب دست اول را مدّ نظر قرار دهد مثلاً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و سيد آن را نقل نموده اند و من آن را از مصباح المتهجد نقل مى كنم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نُسَخ آن اختلاف است و ما آن را از مصباح شيخ نقل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و سيد هر دو نقل كرده اند ولی بين روايات آن دو بزرگوار اختلاف كثير است و من روايت شيخ را در مصباح اختيار مى كنم</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xml:space="preserve">موارد دیگری به این شکل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شاید به همین جهت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به ادعیه منتخب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که اگر کسی می خواهد از ادعیه و اعمال کاملاً معتبر استفاده نماید بتواند</w:t>
      </w:r>
      <w:r>
        <w:rPr>
          <w:rFonts w:eastAsia="IRNazanin" w:cs="IRNazanin"/>
          <w:color w:val="111111"/>
          <w:sz w:val="28"/>
          <w:szCs w:val="28"/>
          <w:rtl w:val="true"/>
          <w:lang w:bidi="fa-IR"/>
        </w:rPr>
        <w:t xml:space="preserve">. </w:t>
      </w:r>
      <w:bookmarkStart w:id="473" w:name="pg10958_145719"/>
    </w:p>
    <w:p>
      <w:pPr>
        <w:pStyle w:val="Heading5"/>
        <w:numPr>
          <w:ilvl w:val="4"/>
          <w:numId w:val="1"/>
        </w:numPr>
        <w:rPr/>
      </w:pPr>
      <w:bookmarkStart w:id="474" w:name="__RefHeading___Toc5329212_2870459653"/>
      <w:bookmarkStart w:id="475" w:name="_Toc181"/>
      <w:bookmarkEnd w:id="473"/>
      <w:bookmarkEnd w:id="474"/>
      <w:r>
        <w:rPr/>
        <w:t>4</w:t>
      </w:r>
      <w:r>
        <w:rPr>
          <w:rtl w:val="true"/>
        </w:rPr>
        <w:t xml:space="preserve">– </w:t>
      </w:r>
      <w:r>
        <w:rPr>
          <w:rtl w:val="true"/>
        </w:rPr>
        <w:t>امانت در نقل محدّث قمی</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وی در نقل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علمای گذشته است چنانچه در سبک رفتاری و روش سخنرانی های ایشان در دوره حیاتش این امر مشخص بوده است که با همه اطلاعاتی که از تاریخ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ایشان داشته گاهی بر فراز منبر کتاب به دست می گرفته و حتی روضه را از رو می خوانده است تا مبادا کم و زیادی رخ دهد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گران قدر، هرجا که قصد ارائه مطلبی توسط خود را دارد با عبارت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خود را از مطالب دیگران متمایز نموده است که مبادا خواننده به اشتباه کلام ایشان را جزء روایت به 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دانشمند عزیز، حتی در ترتیب نقل ادعیه هم امانت را رعایت کرده است مثلاً در نقل ادعیه ایام هفته به جهت اینکه این ادعیه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مطابق ترتیب همان کتاب از یکشنبه شروع و به شنبه ختم نموده است، در حالی که اگر از کتب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را ذکر می نمود ترتیب، به صورت دیگری رقم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جزئیات اعمال را ذکر می کند، چنانچه در انتهای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ام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که در روایت این عمل آمده بدون کم و کاست ذکر می نماید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كوشش كن كه چشم هاى تو اشك بريزد، اگر چه به قدر سر مگسى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علامت استجابت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پس در حقیقت هیچ گونه دخل و تصرفی حتی اندک در ذکر اعمال و اوراد ننموده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مواضع که ایشان دیدگاهی در زمینه ای دارد که محدّثان گذشته نگفته اند با تعابیر احتیاطی، دیدگاه خود را بیان می نماید چنانچه در ضمن اعمال روز دهم ماه محرم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براى اين روز دعايى شبيه به دعاى عشرات نقل کرده است، بلكه ظاهر آن </w:t>
      </w:r>
      <w:bookmarkStart w:id="476" w:name="pg10958_145720"/>
    </w:p>
    <w:p>
      <w:pPr>
        <w:pStyle w:val="BookText"/>
        <w:rPr/>
      </w:pPr>
      <w:bookmarkEnd w:id="476"/>
      <w:r>
        <w:rPr>
          <w:rFonts w:ascii="Amiri" w:hAnsi="Amiri" w:eastAsia="Amiri" w:cs="Amiri"/>
          <w:color w:val="111111"/>
          <w:sz w:val="28"/>
          <w:sz w:val="28"/>
          <w:szCs w:val="28"/>
          <w:rtl w:val="true"/>
          <w:lang w:bidi="ar-SA"/>
        </w:rPr>
        <w:t>است كه موافق بعضى روايات، خود آن باشد</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که این امر امانت در نقل ادعیه و اعمال را بیشتر می نماید</w:t>
      </w:r>
      <w:r>
        <w:rPr>
          <w:rFonts w:eastAsia="IRNazanin" w:cs="IRNazanin"/>
          <w:color w:val="111111"/>
          <w:sz w:val="28"/>
          <w:szCs w:val="28"/>
          <w:rtl w:val="true"/>
          <w:lang w:bidi="fa-IR"/>
        </w:rPr>
        <w:t>.</w:t>
      </w:r>
    </w:p>
    <w:p>
      <w:pPr>
        <w:pStyle w:val="Heading5"/>
        <w:numPr>
          <w:ilvl w:val="4"/>
          <w:numId w:val="1"/>
        </w:numPr>
        <w:rPr/>
      </w:pPr>
      <w:bookmarkStart w:id="477" w:name="__RefHeading___Toc5329214_2870459653"/>
      <w:bookmarkStart w:id="478" w:name="_Toc182"/>
      <w:bookmarkEnd w:id="477"/>
      <w:r>
        <w:rPr/>
        <w:t>5</w:t>
      </w:r>
      <w:r>
        <w:rPr>
          <w:rtl w:val="true"/>
        </w:rPr>
        <w:t xml:space="preserve">- </w:t>
      </w:r>
      <w:r>
        <w:rPr>
          <w:rtl w:val="true"/>
        </w:rPr>
        <w:t xml:space="preserve">انواع اذکار و اعمال موجود در </w:t>
      </w:r>
      <w:r>
        <w:rPr>
          <w:rtl w:val="true"/>
        </w:rPr>
        <w:t>«</w:t>
      </w:r>
      <w:r>
        <w:rPr>
          <w:rtl w:val="true"/>
        </w:rPr>
        <w:t>مفاتیح الجنان</w:t>
      </w:r>
      <w:r>
        <w:rPr>
          <w:rtl w:val="true"/>
        </w:rPr>
        <w:t xml:space="preserve">» </w:t>
      </w:r>
      <w:r>
        <w:rPr>
          <w:rtl w:val="true"/>
        </w:rPr>
        <w:t>از نظر اعتبار</w:t>
      </w:r>
      <w:bookmarkEnd w:id="478"/>
    </w:p>
    <w:p>
      <w:pPr>
        <w:pStyle w:val="Heading6"/>
        <w:numPr>
          <w:ilvl w:val="5"/>
          <w:numId w:val="1"/>
        </w:numPr>
        <w:rPr/>
      </w:pPr>
      <w:bookmarkStart w:id="479" w:name="__RefHeading___Toc5329216_2870459653"/>
      <w:bookmarkStart w:id="480" w:name="_Toc183"/>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درمورد اعتبار اوراد و اعمال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انواع گوناگونی تقسیم نمود که برخی از مهم ترین آنها به این صورت است</w:t>
      </w:r>
      <w:r>
        <w:rPr>
          <w:rFonts w:eastAsia="IRNazanin" w:cs="IRNazanin"/>
          <w:color w:val="111111"/>
          <w:sz w:val="28"/>
          <w:szCs w:val="28"/>
          <w:rtl w:val="true"/>
          <w:lang w:bidi="fa-IR"/>
        </w:rPr>
        <w:t>:</w:t>
      </w:r>
    </w:p>
    <w:p>
      <w:pPr>
        <w:pStyle w:val="Heading6"/>
        <w:numPr>
          <w:ilvl w:val="5"/>
          <w:numId w:val="1"/>
        </w:numPr>
        <w:rPr/>
      </w:pPr>
      <w:bookmarkStart w:id="481" w:name="__RefHeading___Toc5329218_2870459653"/>
      <w:bookmarkStart w:id="482" w:name="_Toc184"/>
      <w:bookmarkEnd w:id="481"/>
      <w:r>
        <w:rPr>
          <w:rtl w:val="true"/>
        </w:rPr>
        <w:t xml:space="preserve">نوع اول </w:t>
      </w:r>
      <w:r>
        <w:rPr>
          <w:rtl w:val="true"/>
        </w:rPr>
        <w:t xml:space="preserve">- </w:t>
      </w:r>
      <w:r>
        <w:rPr>
          <w:rtl w:val="true"/>
        </w:rPr>
        <w:t>بسیار معتبر</w:t>
      </w:r>
      <w:bookmarkEnd w:id="482"/>
    </w:p>
    <w:p>
      <w:pPr>
        <w:pStyle w:val="BookText"/>
        <w:rPr/>
      </w:pPr>
      <w:r>
        <w:rPr>
          <w:rFonts w:ascii="IRNazanin" w:hAnsi="IRNazanin" w:eastAsia="IRNazanin"/>
          <w:color w:val="111111"/>
          <w:sz w:val="28"/>
          <w:sz w:val="28"/>
          <w:szCs w:val="28"/>
          <w:rtl w:val="true"/>
          <w:lang w:bidi="fa-IR"/>
        </w:rPr>
        <w:t>این موارد دارای سند محکم بوده و روایات متعدد در مورد آن وجود دارد و در کتب اربعه و یا کتب بسیار معتبر حدیثی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مواردی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معتبر برشمرده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کامله؛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سندهای معتبر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جعفر طیار؛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سندهای بسیار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بعد از عصر جمعه؛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سندهای بسیار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یاد شده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عشرات؛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دعاهای بسیار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18"/>
      </w:r>
    </w:p>
    <w:p>
      <w:pPr>
        <w:pStyle w:val="Heading6"/>
        <w:numPr>
          <w:ilvl w:val="5"/>
          <w:numId w:val="1"/>
        </w:numPr>
        <w:rPr/>
      </w:pPr>
      <w:bookmarkStart w:id="483" w:name="__RefHeading___Toc5329220_2870459653"/>
      <w:bookmarkStart w:id="484" w:name="_Toc185"/>
      <w:bookmarkEnd w:id="483"/>
      <w:r>
        <w:rPr>
          <w:rtl w:val="true"/>
        </w:rPr>
        <w:t xml:space="preserve">نوع دوم </w:t>
      </w:r>
      <w:r>
        <w:rPr>
          <w:rtl w:val="true"/>
        </w:rPr>
        <w:t xml:space="preserve">- </w:t>
      </w:r>
      <w:r>
        <w:rPr>
          <w:rtl w:val="true"/>
        </w:rPr>
        <w:t>معتبر معروف</w:t>
      </w:r>
      <w:bookmarkEnd w:id="484"/>
    </w:p>
    <w:p>
      <w:pPr>
        <w:pStyle w:val="BookText"/>
        <w:rPr/>
      </w:pPr>
      <w:r>
        <w:rPr>
          <w:rFonts w:ascii="IRNazanin" w:hAnsi="IRNazanin" w:eastAsia="IRNazanin"/>
          <w:color w:val="111111"/>
          <w:sz w:val="28"/>
          <w:sz w:val="28"/>
          <w:szCs w:val="28"/>
          <w:rtl w:val="true"/>
          <w:lang w:bidi="fa-IR"/>
        </w:rPr>
        <w:t>این دسته با اینکه به جهت سند، نمی تواند در دسته بسیار معتبر قرار گیرد، اما معتبر بوده و مورد توجه بزرگان است مانند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ادعيه معروف </w:t>
      </w:r>
      <w:bookmarkStart w:id="485" w:name="pg10958_145721"/>
    </w:p>
    <w:p>
      <w:pPr>
        <w:pStyle w:val="BookText"/>
        <w:rPr/>
      </w:pPr>
      <w:bookmarkEnd w:id="485"/>
      <w:r>
        <w:rPr>
          <w:rFonts w:ascii="IRNazanin" w:hAnsi="IRNazanin" w:eastAsia="IRNazanin"/>
          <w:color w:val="111111"/>
          <w:sz w:val="28"/>
          <w:sz w:val="28"/>
          <w:szCs w:val="28"/>
          <w:rtl w:val="true"/>
          <w:lang w:bidi="fa-IR"/>
        </w:rPr>
        <w:t xml:space="preserve">است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آن، بهترين دعاها است</w:t>
      </w:r>
      <w:r>
        <w:rPr>
          <w:rFonts w:eastAsia="IRNazanin" w:cs="IRNazanin"/>
          <w:color w:val="111111"/>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چنانچه در مباحث بعدی ذکر خواهد شد، سند دعای کمیل تمام نیست، اما به جهات دیگر، اعتبار این دعا به خوبی اثبات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بزرگوار، درباره آن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دعا از ادعيه مشهور است و اكثر علماى سلف بر اين دعا مواظبت مى نموده اند و در مصباح شيخ طوسى و جمال الاسبوع سيد بن طاوس و كتب كفعمى به سندهاى معتبر از جناب محمد بن عثمان عمروی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نواب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حضرت امام محمد باقر 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نماز را دارای سند معتبر دانسته و با استناد به کلام علامه مجلسی آن را مشهور بین عامه و خاصه معرفی می کند</w:t>
      </w:r>
      <w:r>
        <w:rPr>
          <w:rFonts w:eastAsia="IRNazanin" w:cs="IRNazanin"/>
          <w:color w:val="111111"/>
          <w:sz w:val="28"/>
          <w:szCs w:val="28"/>
          <w:rtl w:val="true"/>
          <w:lang w:bidi="fa-IR"/>
        </w:rPr>
        <w:t>.</w:t>
      </w:r>
      <w:r>
        <w:rPr>
          <w:rStyle w:val="FootnoteAnchor"/>
          <w:rtl w:val="true"/>
        </w:rPr>
        <w:footnoteReference w:id="421"/>
      </w:r>
    </w:p>
    <w:p>
      <w:pPr>
        <w:pStyle w:val="Heading6"/>
        <w:numPr>
          <w:ilvl w:val="5"/>
          <w:numId w:val="1"/>
        </w:numPr>
        <w:rPr/>
      </w:pPr>
      <w:bookmarkStart w:id="486" w:name="__RefHeading___Toc5329222_2870459653"/>
      <w:bookmarkStart w:id="487" w:name="_Toc186"/>
      <w:bookmarkEnd w:id="486"/>
      <w:r>
        <w:rPr>
          <w:rtl w:val="true"/>
        </w:rPr>
        <w:t>نوع سوم – معتبر معمولی</w:t>
      </w:r>
      <w:bookmarkEnd w:id="487"/>
    </w:p>
    <w:p>
      <w:pPr>
        <w:pStyle w:val="BookText"/>
        <w:rPr/>
      </w:pPr>
      <w:r>
        <w:rPr>
          <w:rFonts w:ascii="IRNazanin" w:hAnsi="IRNazanin" w:eastAsia="IRNazanin"/>
          <w:color w:val="111111"/>
          <w:sz w:val="28"/>
          <w:sz w:val="28"/>
          <w:szCs w:val="28"/>
          <w:rtl w:val="true"/>
          <w:lang w:bidi="fa-IR"/>
        </w:rPr>
        <w:t>ادعیه معتبر معمولی، فقط دارای سند معتبر می باشند، اما روایات متعدد در مورد آنها نرسیده و نمی توان عبارت بسیار معتبر را در مورد آنها به کار برد، همچنین شهرت دسته دوم را نیز ندارد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ص در شب جمعه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دارای روایتی با سند معتبر معرفی می کند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سوره ابراهيم و سوره حجر را در دو ركعت در روز جمعه بخواند هرگز پريشانى و ديوانگى و بلائى به او نرسد</w:t>
      </w:r>
      <w:r>
        <w:rPr>
          <w:rFonts w:eastAsia="IRNazanin" w:cs="IRNazanin"/>
          <w:color w:val="111111"/>
          <w:sz w:val="28"/>
          <w:szCs w:val="28"/>
          <w:rtl w:val="true"/>
          <w:lang w:bidi="fa-IR"/>
        </w:rPr>
        <w:t>.</w:t>
      </w:r>
      <w:r>
        <w:rPr>
          <w:rStyle w:val="FootnoteAnchor"/>
          <w:rtl w:val="true"/>
        </w:rPr>
        <w:footnoteReference w:id="423"/>
      </w:r>
      <w:bookmarkStart w:id="488" w:name="pg10958_145722"/>
    </w:p>
    <w:p>
      <w:pPr>
        <w:pStyle w:val="Heading6"/>
        <w:numPr>
          <w:ilvl w:val="5"/>
          <w:numId w:val="1"/>
        </w:numPr>
        <w:rPr/>
      </w:pPr>
      <w:bookmarkStart w:id="489" w:name="__RefHeading___Toc5329224_2870459653"/>
      <w:bookmarkStart w:id="490" w:name="_Toc187"/>
      <w:bookmarkEnd w:id="488"/>
      <w:bookmarkEnd w:id="489"/>
      <w:r>
        <w:rPr>
          <w:rtl w:val="true"/>
        </w:rPr>
        <w:t xml:space="preserve">نوع چهارم </w:t>
      </w:r>
      <w:r>
        <w:rPr>
          <w:rtl w:val="true"/>
        </w:rPr>
        <w:t xml:space="preserve">- </w:t>
      </w:r>
      <w:r>
        <w:rPr>
          <w:rtl w:val="true"/>
        </w:rPr>
        <w:t>مذکور در کتب معتبره</w:t>
      </w:r>
      <w:bookmarkEnd w:id="490"/>
    </w:p>
    <w:p>
      <w:pPr>
        <w:pStyle w:val="BookText"/>
        <w:rPr/>
      </w:pPr>
      <w:r>
        <w:rPr>
          <w:rFonts w:ascii="IRNazanin" w:hAnsi="IRNazanin" w:eastAsia="IRNazanin"/>
          <w:color w:val="111111"/>
          <w:sz w:val="28"/>
          <w:sz w:val="28"/>
          <w:szCs w:val="28"/>
          <w:rtl w:val="true"/>
          <w:lang w:bidi="fa-IR"/>
        </w:rPr>
        <w:t xml:space="preserve">این دسته از اعمال و اذکار، شاید سند آنها معتبر نیست که بزرگانی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میزان اعتبار آنها بدون اشاره به اعتبار سند، به وجود آنها در کتب معتبر اشاره می کنند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توسل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كتب معتبر از محمد بن بابويه نقل كرده اند كه اين دعاى توسل را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از اعمال روز هفدهم ربیع الاول 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را ذکر نکرده و درباره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سندش را منتهى به معصوم نديدم مراعات اختصار را در اولویت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طالب تفصیل این عمل است، رجوع به زاد المعاد نمايد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به نظر می رسد بسیاری از ادعیه و اعمال و اذکار و 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 باشد و با اینکه اعتبار آن برای شخص محدث قمی ثابت نشده اما به اعتبار نقل علمای بزرگی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ذکر نموده است</w:t>
      </w:r>
      <w:r>
        <w:rPr>
          <w:rFonts w:eastAsia="IRNazanin" w:cs="IRNazanin"/>
          <w:color w:val="111111"/>
          <w:sz w:val="28"/>
          <w:szCs w:val="28"/>
          <w:rtl w:val="true"/>
          <w:lang w:bidi="fa-IR"/>
        </w:rPr>
        <w:t>.</w:t>
      </w:r>
    </w:p>
    <w:p>
      <w:pPr>
        <w:pStyle w:val="Heading6"/>
        <w:numPr>
          <w:ilvl w:val="5"/>
          <w:numId w:val="1"/>
        </w:numPr>
        <w:rPr/>
      </w:pPr>
      <w:bookmarkStart w:id="491" w:name="__RefHeading___Toc5329226_2870459653"/>
      <w:bookmarkStart w:id="492" w:name="_Toc188"/>
      <w:bookmarkEnd w:id="491"/>
      <w:r>
        <w:rPr>
          <w:rtl w:val="true"/>
        </w:rPr>
        <w:t xml:space="preserve">نوع پنجم </w:t>
      </w:r>
      <w:r>
        <w:rPr>
          <w:rtl w:val="true"/>
        </w:rPr>
        <w:t xml:space="preserve">- </w:t>
      </w:r>
      <w:r>
        <w:rPr>
          <w:rtl w:val="true"/>
        </w:rPr>
        <w:t>غیر معتبر و ضعیف</w:t>
      </w:r>
      <w:bookmarkEnd w:id="492"/>
    </w:p>
    <w:p>
      <w:pPr>
        <w:pStyle w:val="BookText"/>
        <w:rPr/>
      </w:pPr>
      <w:r>
        <w:rPr>
          <w:rFonts w:ascii="IRNazanin" w:hAnsi="IRNazanin" w:eastAsia="IRNazanin"/>
          <w:color w:val="111111"/>
          <w:sz w:val="28"/>
          <w:sz w:val="28"/>
          <w:szCs w:val="28"/>
          <w:rtl w:val="true"/>
          <w:lang w:bidi="fa-IR"/>
        </w:rPr>
        <w:t>ادعیه و اعمال این دسته به جهت سند یا محتوا و یا هر دو مورد ضعیف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عدیله که شیخ عباس قمی آن را با توجه به سخن استاد خودش میرزای نوری غیر مأثور و ساخته بعضی از اهل علم می داند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سیفی صغیر معروف به قاموس که شیخ عباس قمی در مورد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بزرگوار ثقة الاسلام نورى در صحيفه ثانيه علويه آن را ذكر كرده و فرموده كه براى اين دعا در كلمات صاحبان طلسم و تسخیر، نکاتی غريب و آثاری عجيب وجود دارد و من </w:t>
      </w:r>
      <w:bookmarkStart w:id="493" w:name="pg10958_145723"/>
    </w:p>
    <w:p>
      <w:pPr>
        <w:pStyle w:val="BookText"/>
        <w:rPr/>
      </w:pPr>
      <w:bookmarkEnd w:id="493"/>
      <w:r>
        <w:rPr>
          <w:rFonts w:ascii="IRNazanin" w:hAnsi="IRNazanin" w:eastAsia="IRNazanin"/>
          <w:color w:val="111111"/>
          <w:sz w:val="28"/>
          <w:sz w:val="28"/>
          <w:szCs w:val="28"/>
          <w:rtl w:val="true"/>
          <w:lang w:bidi="fa-IR"/>
        </w:rPr>
        <w:t>چون بر آن اعتماد نداشتم، آن آثار را ذكر نمی کنم ولی اصل دعا را با تسامح و به جهت تأسی به علمای بزرگ، ذكر مى نمایم</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494" w:name="__RefHeading___Toc5329228_2870459653"/>
      <w:bookmarkStart w:id="495" w:name="_Toc189"/>
      <w:bookmarkEnd w:id="494"/>
      <w:r>
        <w:rPr/>
        <w:t>6</w:t>
      </w:r>
      <w:r>
        <w:rPr>
          <w:rtl w:val="true"/>
        </w:rPr>
        <w:t xml:space="preserve">- </w:t>
      </w:r>
      <w:r>
        <w:rPr>
          <w:rtl w:val="true"/>
        </w:rPr>
        <w:t>بررسی اعتبار برخی از ادعیه و زیارات</w:t>
      </w:r>
      <w:bookmarkEnd w:id="495"/>
    </w:p>
    <w:p>
      <w:pPr>
        <w:pStyle w:val="Heading6"/>
        <w:numPr>
          <w:ilvl w:val="5"/>
          <w:numId w:val="1"/>
        </w:numPr>
        <w:rPr/>
      </w:pPr>
      <w:bookmarkStart w:id="496" w:name="__RefHeading___Toc5329230_2870459653"/>
      <w:bookmarkStart w:id="497" w:name="_Toc190"/>
      <w:bookmarkEnd w:id="496"/>
      <w:r>
        <w:rPr>
          <w:rtl w:val="true"/>
        </w:rPr>
        <w:t>الف</w:t>
      </w:r>
      <w:r>
        <w:rPr>
          <w:rtl w:val="true"/>
        </w:rPr>
        <w:t xml:space="preserve">) </w:t>
      </w:r>
      <w:r>
        <w:rPr>
          <w:rtl w:val="true"/>
        </w:rPr>
        <w:t xml:space="preserve">دعای </w:t>
      </w:r>
      <w:r>
        <w:rPr>
          <w:rtl w:val="true"/>
        </w:rPr>
        <w:t>«</w:t>
      </w:r>
      <w:r>
        <w:rPr>
          <w:rtl w:val="true"/>
        </w:rPr>
        <w:t>إِلَهِی بِحَقِّ مَنْ نَاجَاكَ</w:t>
      </w:r>
      <w:r>
        <w:rPr>
          <w:rtl w:val="true"/>
        </w:rPr>
        <w:t>»</w:t>
      </w:r>
      <w:bookmarkEnd w:id="4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بِحَقِّ مَنْ نَاجَاكَ</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سید بن طاووس در مهج الدعوات پس از نقل این دعا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 سامرّا در سحر شب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قعده سال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که این جمله، نهایت اعتبار دعای مزبور را می رساند</w:t>
      </w:r>
      <w:r>
        <w:rPr>
          <w:rFonts w:eastAsia="IRNazanin" w:cs="IRNazanin"/>
          <w:color w:val="111111"/>
          <w:sz w:val="28"/>
          <w:szCs w:val="28"/>
          <w:rtl w:val="true"/>
          <w:lang w:bidi="fa-IR"/>
        </w:rPr>
        <w:t>.</w:t>
      </w:r>
    </w:p>
    <w:p>
      <w:pPr>
        <w:pStyle w:val="Heading6"/>
        <w:numPr>
          <w:ilvl w:val="5"/>
          <w:numId w:val="1"/>
        </w:numPr>
        <w:rPr/>
      </w:pPr>
      <w:bookmarkStart w:id="498" w:name="__RefHeading___Toc5329232_2870459653"/>
      <w:bookmarkStart w:id="499" w:name="_Toc191"/>
      <w:bookmarkEnd w:id="498"/>
      <w:r>
        <w:rPr>
          <w:rtl w:val="true"/>
        </w:rPr>
        <w:t>ب</w:t>
      </w:r>
      <w:r>
        <w:rPr>
          <w:rtl w:val="true"/>
        </w:rPr>
        <w:t xml:space="preserve">) </w:t>
      </w:r>
      <w:r>
        <w:rPr>
          <w:rtl w:val="true"/>
        </w:rPr>
        <w:t>دعای کمیل</w:t>
      </w:r>
      <w:bookmarkEnd w:id="4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روایت کرده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نموده و دعا را بدون سند ذکر کرده اند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قوت و زیبایی و استحکام متن این دعا، صدور آن از غیر معصوم را برنمی تابد چرا که هر ادیبی، زیبایی این نثر را درک نموده و هر صاحب دلی با انس با این دعا به ملالت نمی افتد و از آنجا که در اعتبار یک روایت علاوه بر سند ، محتوا و شهرت آن نزد علما نیز نقش اساسی دارد و این دعا از گذشته شهرت بسیاری داشته و دارد و در کتب معتبر متعددی نقل شده است می توان اعتبار این دعا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فقرات متعددی از این دعای شریف در ادعیه دیگر یافت می شود که این نیز تأیید دیگری بر مأثوره بودن آن است</w:t>
      </w:r>
      <w:r>
        <w:rPr>
          <w:rFonts w:eastAsia="IRNazanin" w:cs="IRNazanin"/>
          <w:color w:val="111111"/>
          <w:sz w:val="28"/>
          <w:szCs w:val="28"/>
          <w:rtl w:val="true"/>
          <w:lang w:bidi="fa-IR"/>
        </w:rPr>
        <w:t>.</w:t>
      </w:r>
      <w:r>
        <w:rPr>
          <w:rStyle w:val="FootnoteAnchor"/>
          <w:rtl w:val="true"/>
        </w:rPr>
        <w:footnoteReference w:id="432"/>
      </w:r>
      <w:bookmarkStart w:id="500" w:name="pg10958_145724"/>
    </w:p>
    <w:p>
      <w:pPr>
        <w:pStyle w:val="Heading6"/>
        <w:numPr>
          <w:ilvl w:val="5"/>
          <w:numId w:val="1"/>
        </w:numPr>
        <w:rPr/>
      </w:pPr>
      <w:bookmarkStart w:id="501" w:name="__RefHeading___Toc5329234_2870459653"/>
      <w:bookmarkStart w:id="502" w:name="_Toc192"/>
      <w:bookmarkEnd w:id="500"/>
      <w:bookmarkEnd w:id="501"/>
      <w:r>
        <w:rPr>
          <w:rtl w:val="true"/>
        </w:rPr>
        <w:t>پ</w:t>
      </w:r>
      <w:r>
        <w:rPr>
          <w:rtl w:val="true"/>
        </w:rPr>
        <w:t xml:space="preserve">) </w:t>
      </w:r>
      <w:r>
        <w:rPr>
          <w:rtl w:val="true"/>
        </w:rPr>
        <w:t>دعای عدیله</w:t>
      </w:r>
      <w:bookmarkEnd w:id="502"/>
    </w:p>
    <w:p>
      <w:pPr>
        <w:pStyle w:val="BookText"/>
        <w:rPr/>
      </w:pPr>
      <w:r>
        <w:rPr>
          <w:rFonts w:ascii="IRNazanin" w:hAnsi="IRNazanin" w:eastAsia="IRNazanin"/>
          <w:color w:val="111111"/>
          <w:sz w:val="28"/>
          <w:sz w:val="28"/>
          <w:szCs w:val="28"/>
          <w:rtl w:val="true"/>
          <w:lang w:bidi="fa-IR"/>
        </w:rPr>
        <w:t xml:space="preserve">متن دعای عدیله تنها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قبل از این دو کتاب اثری از این دعا در طول تاریخ یافت نشده است</w:t>
      </w:r>
      <w:r>
        <w:rPr>
          <w:rStyle w:val="FootnoteAnchor"/>
          <w:rtl w:val="true"/>
        </w:rPr>
        <w:footnoteReference w:id="433"/>
      </w:r>
      <w:r>
        <w:rPr>
          <w:rFonts w:ascii="IRNazanin" w:hAnsi="IRNazanin" w:eastAsia="IRNazanin"/>
          <w:color w:val="111111"/>
          <w:sz w:val="28"/>
          <w:sz w:val="28"/>
          <w:szCs w:val="28"/>
          <w:rtl w:val="true"/>
          <w:lang w:bidi="fa-IR"/>
        </w:rPr>
        <w:t xml:space="preserve">و نویسندگان این دو اثر هیچ اشاره ای به سند و انتساب آن به معصوم نکرده 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سخن استاد خویش، به غیر ماثور بودن آن تصریح می نماید</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بزرگ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دعا را انشاء بعضی از علما می داند</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دعا را به دلیل اینکه ظاهرا از کلمات علما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این دعا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گويد سياق دعای عدیله با بلندترین صوت خود فرياد مى كشد كه از ساخته های بعضى از علماى اماميه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با این وجود برخی از فرازهای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آیات قرآن و احادیث است که به نظر می رسد از سوی فردی آگاه به قرآن و حدیث انشاء شده است</w:t>
      </w:r>
      <w:r>
        <w:rPr>
          <w:rFonts w:eastAsia="IRNazanin" w:cs="IRNazanin"/>
          <w:color w:val="111111"/>
          <w:sz w:val="28"/>
          <w:szCs w:val="28"/>
          <w:rtl w:val="true"/>
          <w:lang w:bidi="fa-IR"/>
        </w:rPr>
        <w:t>.</w:t>
      </w:r>
      <w:r>
        <w:rPr>
          <w:rStyle w:val="FootnoteAnchor"/>
          <w:rtl w:val="true"/>
        </w:rPr>
        <w:footnoteReference w:id="438"/>
      </w:r>
    </w:p>
    <w:p>
      <w:pPr>
        <w:pStyle w:val="Heading6"/>
        <w:numPr>
          <w:ilvl w:val="5"/>
          <w:numId w:val="1"/>
        </w:numPr>
        <w:rPr/>
      </w:pPr>
      <w:bookmarkStart w:id="503" w:name="__RefHeading___Toc5329236_2870459653"/>
      <w:bookmarkStart w:id="504" w:name="_Toc193"/>
      <w:bookmarkEnd w:id="503"/>
      <w:r>
        <w:rPr>
          <w:rtl w:val="true"/>
        </w:rPr>
        <w:t>ت</w:t>
      </w:r>
      <w:r>
        <w:rPr>
          <w:rtl w:val="true"/>
        </w:rPr>
        <w:t xml:space="preserve">) </w:t>
      </w:r>
      <w:r>
        <w:rPr>
          <w:rtl w:val="true"/>
        </w:rPr>
        <w:t>دعای صباح</w:t>
      </w:r>
      <w:bookmarkEnd w:id="504"/>
    </w:p>
    <w:p>
      <w:pPr>
        <w:pStyle w:val="BookText"/>
        <w:rPr/>
      </w:pPr>
      <w:r>
        <w:rPr>
          <w:rFonts w:ascii="IRNazanin" w:hAnsi="IRNazanin" w:eastAsia="IRNazanin"/>
          <w:color w:val="111111"/>
          <w:sz w:val="28"/>
          <w:sz w:val="28"/>
          <w:szCs w:val="28"/>
          <w:rtl w:val="true"/>
          <w:lang w:bidi="fa-IR"/>
        </w:rPr>
        <w:t xml:space="preserve">قديمى ترين كتاب دعايى كه دعاى صباح در آن ديده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سال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بن حسين بن حسّان بن باقى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ادعيۀ پيشتر از آن،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فعلا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نيست ولى قبلاً نسخه اى از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ديده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مشهور است كه دعاى صباح به خط كوفى بر روى پوستى بلند كه به امضاى </w:t>
      </w:r>
      <w:bookmarkStart w:id="505" w:name="pg10958_145725"/>
    </w:p>
    <w:p>
      <w:pPr>
        <w:pStyle w:val="BookText"/>
        <w:rPr/>
      </w:pPr>
      <w:bookmarkEnd w:id="505"/>
      <w:r>
        <w:rPr>
          <w:rFonts w:ascii="IRNazanin" w:hAnsi="IRNazanin" w:eastAsia="IRNazanin"/>
          <w:color w:val="111111"/>
          <w:sz w:val="28"/>
          <w:sz w:val="28"/>
          <w:szCs w:val="28"/>
          <w:rtl w:val="true"/>
          <w:lang w:bidi="fa-IR"/>
        </w:rPr>
        <w:t xml:space="preserve">حضرت امير المؤمنان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مكتوب و در دسترس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مشاهدات توسّط افراد مختلفی صورت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اشخاص اشاره نموده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تمام كسانى كه چنين نوشته ای را به خط كوفى منسوب به حضرت، رؤيت كرده اند، گفته اند كه بعد از بسم اللّه الرّحمن الرّحيم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دعاء علّمنى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يدعو به فی كل صباح، و آخر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على بن ابى طالب فی آخر نهار الخميس حادى عشر شهر ذى الحجّة خمس و عشرين من الهجرة</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بحث سند که بگذریم به جهت اینکه در این دعا، بلندترين مضامين حكمى، عرفانى و كلامى ذکر شده است و انواع صنايع لفظى و معنوى و فنون بلاغى، نظير تشبيهات، كنايات، استعاره، و غيره با بيانى شيوا و رسا نیز در آن به کار رفته است، دارای متنی قوی و بسیار غنیّ می باشد که این امر در تقویت سند آن تأثیر بسزایی دارد</w:t>
      </w:r>
      <w:r>
        <w:rPr>
          <w:rFonts w:eastAsia="IRNazanin" w:cs="IRNazanin"/>
          <w:color w:val="111111"/>
          <w:sz w:val="28"/>
          <w:szCs w:val="28"/>
          <w:rtl w:val="true"/>
          <w:lang w:bidi="fa-IR"/>
        </w:rPr>
        <w:t>.</w:t>
      </w:r>
    </w:p>
    <w:p>
      <w:pPr>
        <w:pStyle w:val="Heading6"/>
        <w:numPr>
          <w:ilvl w:val="5"/>
          <w:numId w:val="1"/>
        </w:numPr>
        <w:rPr/>
      </w:pPr>
      <w:bookmarkStart w:id="506" w:name="__RefHeading___Toc5329238_2870459653"/>
      <w:bookmarkStart w:id="507" w:name="_Toc194"/>
      <w:bookmarkEnd w:id="506"/>
      <w:r>
        <w:rPr>
          <w:rtl w:val="true"/>
        </w:rPr>
        <w:t>ث</w:t>
      </w:r>
      <w:r>
        <w:rPr>
          <w:rtl w:val="true"/>
        </w:rPr>
        <w:t xml:space="preserve">) </w:t>
      </w:r>
      <w:r>
        <w:rPr>
          <w:rtl w:val="true"/>
        </w:rPr>
        <w:t>عمل نیسان</w:t>
      </w:r>
      <w:bookmarkEnd w:id="507"/>
    </w:p>
    <w:p>
      <w:pPr>
        <w:pStyle w:val="BookText"/>
        <w:rPr/>
      </w:pPr>
      <w:r>
        <w:rPr>
          <w:rFonts w:ascii="IRNazanin" w:hAnsi="IRNazanin" w:eastAsia="IRNazanin"/>
          <w:color w:val="111111"/>
          <w:sz w:val="28"/>
          <w:sz w:val="28"/>
          <w:szCs w:val="28"/>
          <w:rtl w:val="true"/>
          <w:lang w:bidi="fa-IR"/>
        </w:rPr>
        <w:t xml:space="preserve">روايت این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 شود و به اين سبب، سندش ضعيف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ابتدا، به ضعف آن اشاره می نماید، سپس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خط شيخ شهيد ديدم كه اين روايت را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بود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که این روایت دوم، روایت اول را تقویت می نماید</w:t>
      </w:r>
      <w:r>
        <w:rPr>
          <w:rFonts w:eastAsia="IRNazanin" w:cs="IRNazanin"/>
          <w:color w:val="111111"/>
          <w:sz w:val="28"/>
          <w:szCs w:val="28"/>
          <w:rtl w:val="true"/>
          <w:lang w:bidi="fa-IR"/>
        </w:rPr>
        <w:t>.</w:t>
      </w:r>
    </w:p>
    <w:p>
      <w:pPr>
        <w:pStyle w:val="Heading6"/>
        <w:numPr>
          <w:ilvl w:val="5"/>
          <w:numId w:val="1"/>
        </w:numPr>
        <w:rPr/>
      </w:pPr>
      <w:bookmarkStart w:id="508" w:name="__RefHeading___Toc5329240_2870459653"/>
      <w:bookmarkStart w:id="509" w:name="_Toc195"/>
      <w:bookmarkEnd w:id="508"/>
      <w:r>
        <w:rPr>
          <w:rtl w:val="true"/>
        </w:rPr>
        <w:t>ج</w:t>
      </w:r>
      <w:r>
        <w:rPr>
          <w:rtl w:val="true"/>
        </w:rPr>
        <w:t xml:space="preserve">) </w:t>
      </w:r>
      <w:r>
        <w:rPr>
          <w:rtl w:val="true"/>
        </w:rPr>
        <w:t>دعای افتتاح</w:t>
      </w:r>
      <w:bookmarkEnd w:id="50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يعقوب عن علی بن إبراهيم عن أبيه عن ابن محبوب عن علی بن رئاب عن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راویان این سند امامی و ثقه و جلیل القدر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سند این دعا صحیح است</w:t>
      </w:r>
      <w:r>
        <w:rPr>
          <w:rFonts w:eastAsia="IRNazanin" w:cs="IRNazanin"/>
          <w:color w:val="111111"/>
          <w:sz w:val="28"/>
          <w:szCs w:val="28"/>
          <w:rtl w:val="true"/>
          <w:lang w:bidi="fa-IR"/>
        </w:rPr>
        <w:t>.</w:t>
      </w:r>
      <w:r>
        <w:rPr>
          <w:rStyle w:val="FootnoteAnchor"/>
          <w:rtl w:val="true"/>
        </w:rPr>
        <w:footnoteReference w:id="442"/>
      </w:r>
      <w:bookmarkStart w:id="510" w:name="pg10958_145726"/>
    </w:p>
    <w:p>
      <w:pPr>
        <w:pStyle w:val="Heading6"/>
        <w:numPr>
          <w:ilvl w:val="5"/>
          <w:numId w:val="1"/>
        </w:numPr>
        <w:rPr/>
      </w:pPr>
      <w:bookmarkStart w:id="511" w:name="__RefHeading___Toc5329242_2870459653"/>
      <w:bookmarkStart w:id="512" w:name="_Toc196"/>
      <w:bookmarkEnd w:id="510"/>
      <w:bookmarkEnd w:id="511"/>
      <w:r>
        <w:rPr>
          <w:rtl w:val="true"/>
        </w:rPr>
        <w:t>چ</w:t>
      </w:r>
      <w:r>
        <w:rPr>
          <w:rtl w:val="true"/>
        </w:rPr>
        <w:t xml:space="preserve">) </w:t>
      </w:r>
      <w:r>
        <w:rPr>
          <w:rtl w:val="true"/>
        </w:rPr>
        <w:t xml:space="preserve">دعای </w:t>
      </w:r>
      <w:r>
        <w:rPr>
          <w:rtl w:val="true"/>
        </w:rPr>
        <w:t>«</w:t>
      </w:r>
      <w:r>
        <w:rPr>
          <w:rtl w:val="true"/>
        </w:rPr>
        <w:t>اللَّهُمَّ هَذَا شَهْرُ رَمَضَان</w:t>
      </w:r>
      <w:r>
        <w:rPr>
          <w:rtl w:val="true"/>
        </w:rPr>
        <w:t xml:space="preserve">» </w:t>
      </w:r>
      <w:r>
        <w:rPr>
          <w:rtl w:val="true"/>
        </w:rPr>
        <w:t>از اعمال هر روز ماه رمضان</w:t>
      </w:r>
      <w:bookmarkEnd w:id="512"/>
    </w:p>
    <w:p>
      <w:pPr>
        <w:pStyle w:val="BookText"/>
        <w:rPr/>
      </w:pPr>
      <w:r>
        <w:rPr>
          <w:rFonts w:ascii="IRNazanin" w:hAnsi="IRNazanin" w:eastAsia="IRNazanin"/>
          <w:color w:val="111111"/>
          <w:sz w:val="28"/>
          <w:sz w:val="28"/>
          <w:szCs w:val="28"/>
          <w:rtl w:val="true"/>
          <w:lang w:bidi="fa-IR"/>
        </w:rPr>
        <w:t xml:space="preserve">سند این دعا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سند دعای افتتاح است چرا که در آن کتاب شریف در ادامه دعای افتتاح با یک سند ذکر شده است و بر این اساس همه راویان سند، امامی و ثقه و جلیل القدر می باشند و سند صحیح می باشد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همچنین شیخ طوسی در مصباح المتهجد بدون ذکر سند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که هر روز ماه رمضان این دعا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دعا یاد کرده است که این شیوه تعبیر از این دعای شریف، نشان دهنده قطعیت صدور آن از معصوم، نزد شیخ است</w:t>
      </w:r>
      <w:r>
        <w:rPr>
          <w:rFonts w:eastAsia="IRNazanin" w:cs="IRNazanin"/>
          <w:color w:val="111111"/>
          <w:sz w:val="28"/>
          <w:szCs w:val="28"/>
          <w:rtl w:val="true"/>
          <w:lang w:bidi="fa-IR"/>
        </w:rPr>
        <w:t>.</w:t>
      </w:r>
    </w:p>
    <w:p>
      <w:pPr>
        <w:pStyle w:val="Heading6"/>
        <w:numPr>
          <w:ilvl w:val="5"/>
          <w:numId w:val="1"/>
        </w:numPr>
        <w:rPr/>
      </w:pPr>
      <w:bookmarkStart w:id="513" w:name="__RefHeading___Toc5329244_2870459653"/>
      <w:bookmarkStart w:id="514" w:name="_Toc197"/>
      <w:bookmarkEnd w:id="513"/>
      <w:r>
        <w:rPr>
          <w:rtl w:val="true"/>
        </w:rPr>
        <w:t>ح</w:t>
      </w:r>
      <w:r>
        <w:rPr>
          <w:rtl w:val="true"/>
        </w:rPr>
        <w:t xml:space="preserve">) </w:t>
      </w:r>
      <w:r>
        <w:rPr>
          <w:rtl w:val="true"/>
        </w:rPr>
        <w:t xml:space="preserve">دعای </w:t>
      </w:r>
      <w:r>
        <w:rPr>
          <w:rtl w:val="true"/>
        </w:rPr>
        <w:t>«</w:t>
      </w:r>
      <w:r>
        <w:rPr>
          <w:rtl w:val="true"/>
        </w:rPr>
        <w:t>اللَّهُم کن لولیک</w:t>
      </w:r>
      <w:r>
        <w:rPr>
          <w:rtl w:val="true"/>
        </w:rPr>
        <w:t xml:space="preserve">» ( </w:t>
      </w:r>
      <w:r>
        <w:rPr>
          <w:rtl w:val="true"/>
        </w:rPr>
        <w:t xml:space="preserve">دعای سلامتی امام زمان </w:t>
      </w:r>
      <w:r>
        <w:rPr>
          <w:rtl w:val="true"/>
        </w:rPr>
        <w:t>(</w:t>
      </w:r>
      <w:r>
        <w:rPr>
          <w:rtl w:val="true"/>
        </w:rPr>
        <w:t>عجل الله تعالی فرجه الشریف</w:t>
      </w:r>
      <w:r>
        <w:rPr>
          <w:rtl w:val="true"/>
        </w:rPr>
        <w:t>))</w:t>
      </w:r>
      <w:bookmarkEnd w:id="514"/>
    </w:p>
    <w:p>
      <w:pPr>
        <w:pStyle w:val="BookText"/>
        <w:rPr/>
      </w:pPr>
      <w:r>
        <w:rPr>
          <w:rFonts w:ascii="IRNazanin" w:hAnsi="IRNazanin" w:eastAsia="IRNazanin"/>
          <w:color w:val="111111"/>
          <w:sz w:val="28"/>
          <w:sz w:val="28"/>
          <w:szCs w:val="28"/>
          <w:rtl w:val="true"/>
          <w:lang w:bidi="fa-IR"/>
        </w:rPr>
        <w:t xml:space="preserve">این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پس از آنها، دیگر مؤلفانِ کتب ادعیه نیز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بررسی خلاصه گونه ای از سند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که در این کتاب، برای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بِإِسْنَادِهِ عَنِ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مورد این سند، نزد اهل فنّ مسلّم می باشد این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فاصله زمانی، نمی توانسته بدون واسطه از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کرده باشد؛ به این سبب، در این گونه موارد، غالب صاحب نظران و محقّقان، امثال این اسانید را بر سند حدیث و یا احادیث قبلی معلّق فرض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حدیث، سند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عن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از همان بابی که دعای سلامتی از آن نقل شده، معلّق می گردد و در نهایت، سند حدیث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عن علی بن الحسن، عن محمّد بن عیسی، بإسناده، عن المعصومین الصالحین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راوی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احادیث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دو یا سه احتمال در مورد او می رود، اما به جهت قرائنی، مشخص می شود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فرد ثقه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اینکه فطحی مذهب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وی را ثقه و کثیر العلم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چند محمد بن عیسی مشترک است که با قرائنی مشخص می شود، منظور،محمد بن عیسی بن عبید بن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اصحاب ماست که ثقه و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زیاد دارد و صاحب تصانیف نیکوست و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مشافهةً و مکاتبةً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چرا که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نماید،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لسان روایات متعددی و نیز کلام علما،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اشکالی که به نظر می 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که معلوم نیست چه کسی می باشد این دعا را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به نظر می رسد تنها ضعف این روایت همین امر باشد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سند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عِيسَى بِإِسْنَادِهِ عَنِ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نشان می دهد وی به صورت قطعی سند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ثقه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معتبر بودن سند روایت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جد مادریش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نکرده تا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بلکه طریق دومی را برگزیده و از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این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15" w:name="pg10958_145728"/>
    </w:p>
    <w:p>
      <w:pPr>
        <w:pStyle w:val="BookText"/>
        <w:rPr/>
      </w:pPr>
      <w:bookmarkEnd w:id="515"/>
      <w:r>
        <w:rPr>
          <w:rFonts w:ascii="IRNazanin" w:hAnsi="IRNazanin" w:eastAsia="IRNazanin"/>
          <w:color w:val="111111"/>
          <w:sz w:val="28"/>
          <w:sz w:val="28"/>
          <w:szCs w:val="28"/>
          <w:rtl w:val="true"/>
          <w:lang w:bidi="fa-IR"/>
        </w:rPr>
        <w:t xml:space="preserve">استادان و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وی، او را توثیق نموده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در هر حال، این سند نیز به جهت مشخص نبودن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اشکال بیشتری نسبت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اگرچه به جهت مستقل بودن آن از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مؤیّد خوبی بر اعتبار روایت مزبور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 دعای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دعا بدون شائبه غلو بوده و عقاید فرَق شیعی در آن مشاهده نمی شود که این امر نشانه ای بر صحت روایت است</w:t>
      </w:r>
      <w:r>
        <w:rPr>
          <w:rFonts w:eastAsia="IRNazanin" w:cs="IRNazanin"/>
          <w:color w:val="111111"/>
          <w:sz w:val="28"/>
          <w:szCs w:val="28"/>
          <w:rtl w:val="true"/>
          <w:lang w:bidi="fa-IR"/>
        </w:rPr>
        <w:t>.</w:t>
      </w:r>
    </w:p>
    <w:p>
      <w:pPr>
        <w:pStyle w:val="Heading6"/>
        <w:numPr>
          <w:ilvl w:val="5"/>
          <w:numId w:val="1"/>
        </w:numPr>
        <w:rPr/>
      </w:pPr>
      <w:bookmarkStart w:id="516" w:name="__RefHeading___Toc5329246_2870459653"/>
      <w:bookmarkStart w:id="517" w:name="_Toc198"/>
      <w:bookmarkEnd w:id="516"/>
      <w:r>
        <w:rPr>
          <w:rtl w:val="true"/>
        </w:rPr>
        <w:t>خ</w:t>
      </w:r>
      <w:r>
        <w:rPr>
          <w:rtl w:val="true"/>
        </w:rPr>
        <w:t xml:space="preserve">) </w:t>
      </w:r>
      <w:r>
        <w:rPr>
          <w:rtl w:val="true"/>
        </w:rPr>
        <w:t>دعای عرفه</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مزبور را بدون سند ذکر کرده اند</w:t>
      </w:r>
      <w:r>
        <w:rPr>
          <w:rStyle w:val="FootnoteAnchor"/>
          <w:rtl w:val="true"/>
        </w:rPr>
        <w:footnoteReference w:id="448"/>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بشر و بشير پسران غالب اسدى روایت نموده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گذشته از اینکه در مجهول بودن یا مورد وثوق بودن ایشان بحث است</w:t>
      </w:r>
      <w:r>
        <w:rPr>
          <w:rStyle w:val="FootnoteAnchor"/>
          <w:rtl w:val="true"/>
        </w:rPr>
        <w:footnoteReference w:id="450"/>
      </w:r>
      <w:r>
        <w:rPr>
          <w:rFonts w:ascii="IRNazanin" w:hAnsi="IRNazanin" w:eastAsia="IRNazanin"/>
          <w:color w:val="111111"/>
          <w:sz w:val="28"/>
          <w:sz w:val="28"/>
          <w:szCs w:val="28"/>
          <w:rtl w:val="true"/>
          <w:lang w:bidi="fa-IR"/>
        </w:rPr>
        <w:t>، سلسله سند از این علمای بزرگوار تا آن راویان مشخص نیست و همین در ضعف سند دعا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شهرت این دعا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شهرت می کند</w:t>
      </w:r>
      <w:r>
        <w:rPr>
          <w:rStyle w:val="FootnoteAnchor"/>
          <w:rtl w:val="true"/>
        </w:rPr>
        <w:footnoteReference w:id="451"/>
      </w:r>
      <w:r>
        <w:rPr>
          <w:rFonts w:ascii="IRNazanin" w:hAnsi="IRNazanin" w:eastAsia="IRNazanin"/>
          <w:color w:val="111111"/>
          <w:sz w:val="28"/>
          <w:sz w:val="28"/>
          <w:szCs w:val="28"/>
          <w:rtl w:val="true"/>
          <w:lang w:bidi="fa-IR"/>
        </w:rPr>
        <w:t>، و نیز محتوای زیبا و دلنشین و پر نکته آن، می توان جابر ضعف سند آن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اصلی سندی دعای عرفه در مورد بخش پایانی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بخش پایانی دعای عرفه صادر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ساخته یکی از صوفی های سنی مذهب می باشد، در بین علما دیدگاه هایی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نماید این بخش از دعای عرفه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نسخ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ایشان به دلیل ناسازگاری این بخش از دعا با سایر ادعیه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بخش به مذاق صوفیه نگاشته شده است، مأثوره بودن این بخش را نمی پذیرد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به طور خلاصه می توان شواهد غیر مأثوره بودن این بخش از دعا را چنین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بخش پایانی دعای عرفه در کتاب های دیگر دعا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این بخش پایانی دعای عرفه در برخی از نسخه های قدیمی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این بخش پایانی از دعای عرفه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العطائیه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عطاء اسکندرانی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علمای عامه در علوم تفسیر و حدیث و اصول و نحو و فقه مالکی و دیگر علوم متداوله بوده و در تصوّف اعجوبه زمان خویش گشته، نیز وجود دارد و این امر احتمال ورود این بخش از دعا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سازگاری لسان این دعا با ادعیه صادره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داشتن لحن صوفیانه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تتمّه و ذیل دعا، حتی یک بار هم ذکر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این خلاف سیره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 محتوای دعای عرفه در بخش اول و وسط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جای دعا از موقف حج و عرفه یاد نشده در حالی که در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مناسبت از آنها نام برده شده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شاید به همین اشکالات بوده که شخصی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فلسفه و عرفان عصر ما می باشد، در برخی از تالیفات خود،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مأثوره بودن این بخش را رد می نماید</w:t>
      </w:r>
      <w:r>
        <w:rPr>
          <w:rFonts w:eastAsia="IRNazanin" w:cs="IRNazanin"/>
          <w:color w:val="111111"/>
          <w:sz w:val="28"/>
          <w:szCs w:val="28"/>
          <w:rtl w:val="true"/>
          <w:lang w:bidi="fa-IR"/>
        </w:rPr>
        <w:t>.</w:t>
      </w:r>
      <w:r>
        <w:rPr>
          <w:rStyle w:val="FootnoteAnchor"/>
          <w:rtl w:val="true"/>
        </w:rPr>
        <w:footnoteReference w:id="45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پاسخ هایی نیز به این اشکالات داده شده است که در خور توجه می باشد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همچنین سیره بسیاری از بزرگان در تمسک به این بخش از دعا و یا فقراتی از آن در کلام و یا تالیفات خود، می باشد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که این امر نشان می دهد در صورت غیر مأثوره بودن این بخش نیز مضامین آن با اسلام در تعارض نبوده، بلکه حاوی مضامین بسیار ارزشمندی است که صرف نظر از آن شایسته نیست</w:t>
      </w:r>
      <w:r>
        <w:rPr>
          <w:rFonts w:eastAsia="IRNazanin" w:cs="IRNazanin"/>
          <w:color w:val="111111"/>
          <w:sz w:val="28"/>
          <w:szCs w:val="28"/>
          <w:rtl w:val="true"/>
          <w:lang w:bidi="fa-IR"/>
        </w:rPr>
        <w:t xml:space="preserve">. </w:t>
      </w:r>
      <w:bookmarkStart w:id="518" w:name="pg10958_145730"/>
    </w:p>
    <w:p>
      <w:pPr>
        <w:pStyle w:val="Heading6"/>
        <w:numPr>
          <w:ilvl w:val="5"/>
          <w:numId w:val="1"/>
        </w:numPr>
        <w:rPr/>
      </w:pPr>
      <w:bookmarkStart w:id="519" w:name="__RefHeading___Toc5329248_2870459653"/>
      <w:bookmarkStart w:id="520" w:name="_Toc199"/>
      <w:bookmarkEnd w:id="518"/>
      <w:bookmarkEnd w:id="519"/>
      <w:r>
        <w:rPr>
          <w:rtl w:val="true"/>
        </w:rPr>
        <w:t>د</w:t>
      </w:r>
      <w:r>
        <w:rPr>
          <w:rtl w:val="true"/>
        </w:rPr>
        <w:t xml:space="preserve">) </w:t>
      </w:r>
      <w:r>
        <w:rPr>
          <w:rtl w:val="true"/>
        </w:rPr>
        <w:t>اذن دخول دوم حرم های مطهّر</w:t>
      </w:r>
      <w:bookmarkEnd w:id="520"/>
    </w:p>
    <w:p>
      <w:pPr>
        <w:pStyle w:val="BookText"/>
        <w:rPr/>
      </w:pPr>
      <w:r>
        <w:rPr>
          <w:rFonts w:ascii="IRNazanin" w:hAnsi="IRNazanin" w:eastAsia="IRNazanin"/>
          <w:color w:val="111111"/>
          <w:sz w:val="28"/>
          <w:sz w:val="28"/>
          <w:szCs w:val="28"/>
          <w:rtl w:val="true"/>
          <w:lang w:bidi="fa-IR"/>
        </w:rPr>
        <w:t>اذن دخول دوم حرم های مطهّر</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این اذن دخول 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در کتب شناخته شده قدیمی تر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اذن دخول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ای قدیمی از نوشته های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و در حقیقت، سندی برای این اذن دخول ذکر نمی کند</w:t>
      </w:r>
      <w:r>
        <w:rPr>
          <w:rStyle w:val="FootnoteAnchor"/>
          <w:rtl w:val="true"/>
        </w:rPr>
        <w:footnoteReference w:id="458"/>
      </w:r>
      <w:r>
        <w:rPr>
          <w:rFonts w:ascii="IRNazanin" w:hAnsi="IRNazanin" w:eastAsia="IRNazanin"/>
          <w:color w:val="111111"/>
          <w:sz w:val="28"/>
          <w:sz w:val="28"/>
          <w:szCs w:val="28"/>
          <w:rtl w:val="true"/>
          <w:lang w:bidi="fa-IR"/>
        </w:rPr>
        <w:t>که این امر، نیز نشانه ضعف این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از چند جهت محتوایی نیز می توان به ضعف این اذن دخول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الْمَعْقُولِ وَ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عبارتی فنی است که در کلام علما زیاد به کار رفته و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آن یافت نمی شود و عبارات فلسفی متعددی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 التَّعْلِيلِ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فضای این دعا را فلسفی کرده و ساختگی بودن آن توسّط یکی از فلاسفه را به ذهن نزدیک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خلاف اذن دخول اول و زیارات مختلف ائمه که خود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متن آن و یا در قسمتی از آن مخاطب قرار می گیرند در این اذن دخول فقط خدای متعال مورد خطاب قرار گرفته است و این با لسان اذن دخول و زیارات یاد شده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جهت اینکه مضامینی از آیات و روایات و معارف بلند اسلامی و تشیع در این اذن دخول مشاهده می شود مسلماً توسط فردی آگاه به علوم و روایات شیعی انشاء شده است</w:t>
      </w:r>
      <w:r>
        <w:rPr>
          <w:rFonts w:eastAsia="IRNazanin" w:cs="IRNazanin"/>
          <w:color w:val="111111"/>
          <w:sz w:val="28"/>
          <w:szCs w:val="28"/>
          <w:rtl w:val="true"/>
          <w:lang w:bidi="fa-IR"/>
        </w:rPr>
        <w:t>.</w:t>
      </w:r>
    </w:p>
    <w:p>
      <w:pPr>
        <w:pStyle w:val="Heading6"/>
        <w:numPr>
          <w:ilvl w:val="5"/>
          <w:numId w:val="1"/>
        </w:numPr>
        <w:rPr/>
      </w:pPr>
      <w:bookmarkStart w:id="521" w:name="__RefHeading___Toc5329250_2870459653"/>
      <w:bookmarkStart w:id="522" w:name="_Toc200"/>
      <w:bookmarkEnd w:id="521"/>
      <w:r>
        <w:rPr>
          <w:rtl w:val="true"/>
        </w:rPr>
        <w:t>ذ</w:t>
      </w:r>
      <w:r>
        <w:rPr>
          <w:rtl w:val="true"/>
        </w:rPr>
        <w:t xml:space="preserve">) </w:t>
      </w:r>
      <w:r>
        <w:rPr>
          <w:rtl w:val="true"/>
        </w:rPr>
        <w:t>زیارت امین الله</w:t>
      </w:r>
      <w:bookmarkEnd w:id="522"/>
    </w:p>
    <w:p>
      <w:pPr>
        <w:pStyle w:val="BookText"/>
        <w:rPr/>
      </w:pPr>
      <w:r>
        <w:rPr>
          <w:rFonts w:ascii="IRNazanin" w:hAnsi="IRNazanin" w:eastAsia="IRNazanin"/>
          <w:color w:val="111111"/>
          <w:sz w:val="28"/>
          <w:sz w:val="28"/>
          <w:szCs w:val="28"/>
          <w:rtl w:val="true"/>
          <w:lang w:bidi="fa-IR"/>
        </w:rPr>
        <w:t>محدّث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نهايت اعتبار است و در تمام كتب زیارت و مصابيح نقل شده است و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آن بهترين زيارات است از جهت متن و سند و بايد كه در جميع حرم های مقدّس بر آن مواظبت نمود</w:t>
      </w:r>
      <w:r>
        <w:rPr>
          <w:rFonts w:eastAsia="IRNazanin" w:cs="IRNazanin"/>
          <w:color w:val="111111"/>
          <w:sz w:val="28"/>
          <w:szCs w:val="28"/>
          <w:rtl w:val="true"/>
          <w:lang w:bidi="fa-IR"/>
        </w:rPr>
        <w:t>.»</w:t>
      </w:r>
      <w:r>
        <w:rPr>
          <w:rStyle w:val="FootnoteAnchor"/>
          <w:rtl w:val="true"/>
        </w:rPr>
        <w:footnoteReference w:id="459"/>
      </w:r>
    </w:p>
    <w:p>
      <w:pPr>
        <w:pStyle w:val="Heading6"/>
        <w:numPr>
          <w:ilvl w:val="5"/>
          <w:numId w:val="1"/>
        </w:numPr>
        <w:rPr/>
      </w:pPr>
      <w:bookmarkStart w:id="523" w:name="__RefHeading___Toc5329252_2870459653"/>
      <w:bookmarkStart w:id="524" w:name="_Toc201"/>
      <w:bookmarkEnd w:id="523"/>
      <w:r>
        <w:rPr>
          <w:rtl w:val="true"/>
        </w:rPr>
        <w:t>ر</w:t>
      </w:r>
      <w:r>
        <w:rPr>
          <w:rtl w:val="true"/>
        </w:rPr>
        <w:t xml:space="preserve">) </w:t>
      </w:r>
      <w:r>
        <w:rPr>
          <w:rtl w:val="true"/>
        </w:rPr>
        <w:t xml:space="preserve">زیارت غدیریه امیرالمؤمنین </w:t>
      </w:r>
      <w:r>
        <w:rPr>
          <w:rtl w:val="true"/>
        </w:rPr>
        <w:t>(</w:t>
      </w:r>
      <w:r>
        <w:rPr>
          <w:rtl w:val="true"/>
        </w:rPr>
        <w:t>علیه السلام</w:t>
      </w:r>
      <w:r>
        <w:rPr>
          <w:rtl w:val="true"/>
        </w:rPr>
        <w:t>)</w:t>
      </w:r>
      <w:bookmarkEnd w:id="5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هدیة الزائرین در مورد سند این زیارت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جلیل </w:t>
      </w:r>
      <w:bookmarkStart w:id="525" w:name="pg10958_145731"/>
    </w:p>
    <w:p>
      <w:pPr>
        <w:pStyle w:val="BookText"/>
        <w:rPr/>
      </w:pPr>
      <w:bookmarkEnd w:id="5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زیارت شریف، سند بسیار معتبری ذکر نموده که کمتر روایتی به قوّت سند آن می رسد و عبارت او در این مقام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أَخْبَرَنِی الْفَقِيهُ الْأَجَلُ أَبُو الْفَضْلِ شَاذَانُ بْنُ جَبْرَئِيلَ الْقُمِّی رَضِی اللَّهُ عَنْهُ، عَنِ الْفَقِيهِ الْعِمَادِ مُحَمَّدِ بْنِ أَبِی الْقَاسِمِ الطَّبَرِيِّ، عَنْ أَبِی عَلِيٍّ، عَنْ وَالِدِهِ، عَنْ مُحَمَّدِ بْنِ مُحَمَّدِ بْنِ النُّعْمَانِ، عَنْ أَبِی الْقَاسِمِ جَعْفَرِ بْنِ قُولَوَيْهِ، عَنْ مُحَمَّدِ بْنِ يَعْقُوبَ الْكُلَيْنِيِّ، عَنْ عَلِی بْنِ إِبْرَاهِيمَ، عَنْ أَبِيهِ، عَنْ أَبِی الْقَاسِمِ بْنِ رُوحٍ وَ عُثْمَانَ بْنِ سَعِيدٍ الْعَمْرِيِّ، عَنْ أَبِی مُحَمَّد الْحَسَنِ بْنِ عَلِی الْعَسْكَرِيِّ،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 شریف، همه از بزرگان علما و رؤسای مذهب هستند 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از نوّاب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بعد از بررسی، معلوم می شود که در تمام زیارات مأثوره، زیارتی به این درجه از صحت و اعتبار و قوت سند پیدا نمی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مؤلفش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این زیارت با اختلافی اندک به همین سند مذکور است به این صورت که تا شیخ کلینی موافقت کرده پس از آن گفته عن علی بن ابراهیم عن الشیخ ابی القاسم بن الروح عن الشیخ الجلیل عثمان بن سعید و به ملاحظه طبقات روایت این سند به درستی نزدیک تر است</w:t>
      </w:r>
      <w:r>
        <w:rPr>
          <w:rFonts w:eastAsia="IRNazanin" w:cs="IRNazanin"/>
          <w:color w:val="111111"/>
          <w:sz w:val="28"/>
          <w:szCs w:val="28"/>
          <w:rtl w:val="true"/>
          <w:lang w:bidi="fa-IR"/>
        </w:rPr>
        <w:t>.»</w:t>
      </w:r>
      <w:r>
        <w:rPr>
          <w:rStyle w:val="FootnoteAnchor"/>
          <w:rtl w:val="true"/>
        </w:rPr>
        <w:footnoteReference w:id="460"/>
      </w:r>
    </w:p>
    <w:p>
      <w:pPr>
        <w:pStyle w:val="Heading6"/>
        <w:numPr>
          <w:ilvl w:val="5"/>
          <w:numId w:val="1"/>
        </w:numPr>
        <w:rPr/>
      </w:pPr>
      <w:bookmarkStart w:id="526" w:name="__RefHeading___Toc5329254_2870459653"/>
      <w:bookmarkStart w:id="527" w:name="_Toc202"/>
      <w:bookmarkEnd w:id="526"/>
      <w:r>
        <w:rPr>
          <w:rtl w:val="true"/>
        </w:rPr>
        <w:t>ز</w:t>
      </w:r>
      <w:r>
        <w:rPr>
          <w:rtl w:val="true"/>
        </w:rPr>
        <w:t xml:space="preserve">) </w:t>
      </w:r>
      <w:r>
        <w:rPr>
          <w:rtl w:val="true"/>
        </w:rPr>
        <w:t xml:space="preserve">زیارت اول مطلقه امام حسین </w:t>
      </w:r>
      <w:r>
        <w:rPr>
          <w:rtl w:val="true"/>
        </w:rPr>
        <w:t>(</w:t>
      </w:r>
      <w:r>
        <w:rPr>
          <w:rtl w:val="true"/>
        </w:rPr>
        <w:t>علیه السلام</w:t>
      </w:r>
      <w:r>
        <w:rPr>
          <w:rtl w:val="true"/>
        </w:rPr>
        <w:t>)</w:t>
      </w:r>
      <w:bookmarkEnd w:id="527"/>
    </w:p>
    <w:p>
      <w:pPr>
        <w:pStyle w:val="BookText"/>
        <w:rPr/>
      </w:pPr>
      <w:r>
        <w:rPr>
          <w:rFonts w:ascii="IRNazanin" w:hAnsi="IRNazanin" w:eastAsia="IRNazanin"/>
          <w:color w:val="111111"/>
          <w:sz w:val="28"/>
          <w:sz w:val="28"/>
          <w:szCs w:val="28"/>
          <w:rtl w:val="true"/>
          <w:lang w:bidi="fa-IR"/>
        </w:rPr>
        <w:t xml:space="preserve">روایت این زیارت که توسّط محدّثان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در بخش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درایة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ارزیابی شده است</w:t>
      </w:r>
      <w:r>
        <w:rPr>
          <w:rFonts w:eastAsia="IRNazanin" w:cs="IRNazanin"/>
          <w:color w:val="111111"/>
          <w:sz w:val="28"/>
          <w:szCs w:val="28"/>
          <w:rtl w:val="true"/>
          <w:lang w:bidi="fa-IR"/>
        </w:rPr>
        <w:t>.</w:t>
      </w:r>
    </w:p>
    <w:p>
      <w:pPr>
        <w:pStyle w:val="Heading6"/>
        <w:numPr>
          <w:ilvl w:val="5"/>
          <w:numId w:val="1"/>
        </w:numPr>
        <w:rPr/>
      </w:pPr>
      <w:bookmarkStart w:id="528" w:name="__RefHeading___Toc5329256_2870459653"/>
      <w:bookmarkStart w:id="529" w:name="_Toc203"/>
      <w:bookmarkEnd w:id="528"/>
      <w:r>
        <w:rPr>
          <w:rtl w:val="true"/>
        </w:rPr>
        <w:t>ژ</w:t>
      </w:r>
      <w:r>
        <w:rPr>
          <w:rtl w:val="true"/>
        </w:rPr>
        <w:t xml:space="preserve">) </w:t>
      </w:r>
      <w:r>
        <w:rPr>
          <w:rtl w:val="true"/>
        </w:rPr>
        <w:t>زیارت عاشورا</w:t>
      </w:r>
      <w:bookmarkEnd w:id="52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با دو سند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سند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مجموعاً چهار سند را ترتیب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به جهت وجود برخی از افراد در این سندها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w:t>
      </w:r>
      <w:bookmarkStart w:id="530" w:name="pg10958_145732"/>
    </w:p>
    <w:p>
      <w:pPr>
        <w:pStyle w:val="BookText"/>
        <w:rPr/>
      </w:pPr>
      <w:bookmarkEnd w:id="530"/>
      <w:r>
        <w:rPr>
          <w:rFonts w:ascii="IRNazanin" w:hAnsi="IRNazanin" w:eastAsia="IRNazanin"/>
          <w:color w:val="111111"/>
          <w:sz w:val="28"/>
          <w:sz w:val="28"/>
          <w:szCs w:val="28"/>
          <w:rtl w:val="true"/>
          <w:lang w:bidi="fa-IR"/>
        </w:rPr>
        <w:t>تضعیف نموده اند</w:t>
      </w:r>
      <w:r>
        <w:rPr>
          <w:rStyle w:val="FootnoteAnchor"/>
          <w:rtl w:val="true"/>
        </w:rPr>
        <w:footnoteReference w:id="462"/>
      </w:r>
      <w:r>
        <w:rPr>
          <w:rFonts w:ascii="IRNazanin" w:hAnsi="IRNazanin" w:eastAsia="IRNazanin"/>
          <w:color w:val="111111"/>
          <w:sz w:val="28"/>
          <w:sz w:val="28"/>
          <w:szCs w:val="28"/>
          <w:rtl w:val="true"/>
          <w:lang w:bidi="fa-IR"/>
        </w:rPr>
        <w:t xml:space="preserve">سه مورد از آنها صحیح نبوده و تنها یکی از سندهای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برخی از بزرگان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شمرده شده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بزرگان، تأییدات غیبی معتبر، وجود مضمون این زیارت در مضامین قرآنی و روایی و شهرت این زیارت را نیز مؤیّداتی بر اعتبار آن برشمرده اند</w:t>
      </w:r>
      <w:r>
        <w:rPr>
          <w:rFonts w:eastAsia="IRNazanin" w:cs="IRNazanin"/>
          <w:color w:val="111111"/>
          <w:sz w:val="28"/>
          <w:szCs w:val="28"/>
          <w:rtl w:val="true"/>
          <w:lang w:bidi="fa-IR"/>
        </w:rPr>
        <w:t>.</w:t>
      </w:r>
      <w:r>
        <w:rPr>
          <w:rStyle w:val="FootnoteAnchor"/>
          <w:rtl w:val="true"/>
        </w:rPr>
        <w:footnoteReference w:id="464"/>
      </w:r>
    </w:p>
    <w:p>
      <w:pPr>
        <w:pStyle w:val="Heading6"/>
        <w:numPr>
          <w:ilvl w:val="5"/>
          <w:numId w:val="1"/>
        </w:numPr>
        <w:rPr/>
      </w:pPr>
      <w:bookmarkStart w:id="531" w:name="__RefHeading___Toc5329258_2870459653"/>
      <w:bookmarkStart w:id="532" w:name="_Toc204"/>
      <w:bookmarkEnd w:id="531"/>
      <w:r>
        <w:rPr>
          <w:rtl w:val="true"/>
        </w:rPr>
        <w:t>س</w:t>
      </w:r>
      <w:r>
        <w:rPr>
          <w:rtl w:val="true"/>
        </w:rPr>
        <w:t xml:space="preserve">) </w:t>
      </w:r>
      <w:r>
        <w:rPr>
          <w:rtl w:val="true"/>
        </w:rPr>
        <w:t>زیارت اربعین</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را مجهول می داند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همچنین با مراجعه به بخش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درایة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که تمامی راویان و سلسله سند به جز دو راوی، ثقه معرفی شده اند که درباره آن دو راوی، تأیید یا ذَمّی صورت نگرفته و آن دو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مُحَمَّدِ بْنِ مَسْعَدَةَ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این حدیث، ضعیف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توجه به دو نکته اعتبار حدیث را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ثقه و جلیل القدر است و بنابر قولی،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مجهول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سند وارد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کلینی به شمار می آید</w:t>
      </w:r>
      <w:r>
        <w:rPr>
          <w:rStyle w:val="FootnoteAnchor"/>
          <w:rtl w:val="true"/>
        </w:rPr>
        <w:footnoteReference w:id="466"/>
      </w:r>
      <w:r>
        <w:rPr>
          <w:rFonts w:ascii="IRNazanin" w:hAnsi="IRNazanin" w:eastAsia="IRNazanin"/>
          <w:color w:val="111111"/>
          <w:sz w:val="28"/>
          <w:sz w:val="28"/>
          <w:szCs w:val="28"/>
          <w:rtl w:val="true"/>
          <w:lang w:bidi="fa-IR"/>
        </w:rPr>
        <w:t>و به نظر می رسد از این راه بتوان اعتبار وی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روایت مزبور، معتبر است</w:t>
      </w:r>
      <w:r>
        <w:rPr>
          <w:rFonts w:eastAsia="IRNazanin" w:cs="IRNazanin"/>
          <w:color w:val="111111"/>
          <w:sz w:val="28"/>
          <w:szCs w:val="28"/>
          <w:rtl w:val="true"/>
          <w:lang w:bidi="fa-IR"/>
        </w:rPr>
        <w:t>.</w:t>
      </w:r>
    </w:p>
    <w:p>
      <w:pPr>
        <w:pStyle w:val="Heading6"/>
        <w:numPr>
          <w:ilvl w:val="5"/>
          <w:numId w:val="1"/>
        </w:numPr>
        <w:rPr/>
      </w:pPr>
      <w:bookmarkStart w:id="533" w:name="__RefHeading___Toc5329260_2870459653"/>
      <w:bookmarkStart w:id="534" w:name="_Toc205"/>
      <w:bookmarkEnd w:id="533"/>
      <w:r>
        <w:rPr>
          <w:rtl w:val="true"/>
        </w:rPr>
        <w:t>ش</w:t>
      </w:r>
      <w:r>
        <w:rPr>
          <w:rtl w:val="true"/>
        </w:rPr>
        <w:t xml:space="preserve">) </w:t>
      </w:r>
      <w:r>
        <w:rPr>
          <w:rtl w:val="true"/>
        </w:rPr>
        <w:t>زیارت آل یاسین</w:t>
      </w:r>
      <w:bookmarkEnd w:id="5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 ترین کتبی که این زیارت در آنها ذکر شده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اسناد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را به پنج يا شش طريق رهنمون مى كند که اگر توثیق عامّ ابن مشهدی نسبت به تمام راویان موجود در </w:t>
      </w:r>
      <w:bookmarkStart w:id="535" w:name="pg10958_145733"/>
    </w:p>
    <w:p>
      <w:pPr>
        <w:pStyle w:val="BookText"/>
        <w:rPr/>
      </w:pPr>
      <w:bookmarkEnd w:id="535"/>
      <w:r>
        <w:rPr>
          <w:rFonts w:ascii="IRNazanin" w:hAnsi="IRNazanin" w:eastAsia="IRNazanin"/>
          <w:color w:val="111111"/>
          <w:sz w:val="28"/>
          <w:sz w:val="28"/>
          <w:szCs w:val="28"/>
          <w:rtl w:val="true"/>
          <w:lang w:bidi="fa-IR"/>
        </w:rPr>
        <w:t>کتاب پذیرفته شود، تمام متون موجود در آن از جمله زیارت آل یاسین، معتبر خواهد بود و در غیر این صورت، بیشتر افراد واقع در سند ممدوح هستند و تنها یک یا دو نفر در هر طریق تضعیف شده یا مجهول هستند و از این جهت این اسناد اعتبار لازم برای استناد را برخوردار نیستند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این زیارت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است با این تفاوت که سید بن طاووس گرچه روایت آن را مرسل نقل می کند اما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الناحیه المحفوفة بالقدس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می دهد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سه جایی که این زیارت را نقل می نماید اسناد جزمی می دهد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که این امر بنابر بعضی از مبانی، حجیت این زیارت را تمام می کند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خارج فقه استاد شب زنده دار </w:t>
      </w:r>
      <w:r>
        <w:rPr>
          <w:rFonts w:eastAsia="IRNazanin" w:cs="IRNazanin"/>
          <w:color w:val="111111"/>
          <w:sz w:val="28"/>
          <w:szCs w:val="28"/>
          <w:lang w:bidi="fa-IR"/>
        </w:rPr>
        <w:t>6/7/94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eshia.ir</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مهدی عجّل الله فرجه بر پایه قرآن ، حدیث و تاریخ ،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سند و متن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Times New Roman" w:cs="Times New Roman" w:ascii="Times New Roman" w:hAnsi="Times New Roman"/>
          <w:color w:val="111111"/>
          <w:sz w:val="28"/>
          <w:szCs w:val="28"/>
          <w:lang w:val="en-US" w:bidi="en-US"/>
        </w:rPr>
        <w:t>http://hadith.net</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6" w:name="__RefHeading___Toc5329262_2870459653"/>
      <w:bookmarkStart w:id="537" w:name="_Toc206"/>
      <w:bookmarkEnd w:id="536"/>
      <w:r>
        <w:rPr>
          <w:rtl w:val="true"/>
        </w:rPr>
        <w:t>ص</w:t>
      </w:r>
      <w:r>
        <w:rPr>
          <w:rtl w:val="true"/>
        </w:rPr>
        <w:t xml:space="preserve">) </w:t>
      </w:r>
      <w:r>
        <w:rPr>
          <w:rtl w:val="true"/>
        </w:rPr>
        <w:t>دعای ندبه</w:t>
      </w:r>
      <w:bookmarkEnd w:id="537"/>
    </w:p>
    <w:p>
      <w:pPr>
        <w:pStyle w:val="BookText"/>
        <w:rPr/>
      </w:pPr>
      <w:r>
        <w:rPr>
          <w:rFonts w:ascii="IRNazanin" w:hAnsi="IRNazanin" w:eastAsia="IRNazanin"/>
          <w:color w:val="111111"/>
          <w:sz w:val="28"/>
          <w:sz w:val="28"/>
          <w:szCs w:val="28"/>
          <w:rtl w:val="true"/>
          <w:lang w:bidi="fa-IR"/>
        </w:rPr>
        <w:t xml:space="preserve">دعای ندبه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این دعا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در هر حال، هر دو این نویسندگان، این دعا را 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مُحَمَّدِ بْنِ الْحُسَيْنِ بْنِ سُفْيَانَ الْبَزَوْفَرِي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کنند که وی در آن کتاب گفته این دعا متعلق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مستحب است که در اعیاد چهار گانه خوانده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معاصران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فردی ثقه و صاحب کتبی در باب اعمال و ادعیه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اشاره کرده است</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موارد بسیاری </w:t>
      </w:r>
      <w:bookmarkStart w:id="538" w:name="pg10958_145734"/>
    </w:p>
    <w:p>
      <w:pPr>
        <w:pStyle w:val="BookText"/>
        <w:rPr/>
      </w:pPr>
      <w:bookmarkEnd w:id="538"/>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نماید</w:t>
      </w:r>
      <w:r>
        <w:rPr>
          <w:rStyle w:val="FootnoteAnchor"/>
          <w:rtl w:val="true"/>
        </w:rPr>
        <w:footnoteReference w:id="474"/>
      </w:r>
      <w:r>
        <w:rPr>
          <w:rFonts w:ascii="IRNazanin" w:hAnsi="IRNazanin" w:eastAsia="IRNazanin"/>
          <w:color w:val="111111"/>
          <w:sz w:val="28"/>
          <w:sz w:val="28"/>
          <w:szCs w:val="28"/>
          <w:rtl w:val="true"/>
          <w:lang w:bidi="fa-IR"/>
        </w:rPr>
        <w:t xml:space="preserve">که نشان از جایگاه مهمّ این دانشمند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است كه برحسب اسانيد روايات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بسيار روايت كرده و برای او طلب رحمت نموده است</w:t>
      </w:r>
      <w:r>
        <w:rPr>
          <w:rStyle w:val="FootnoteAnchor"/>
          <w:rtl w:val="true"/>
        </w:rPr>
        <w:footnoteReference w:id="47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چهل و چهارمین شیخ از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وثاقت و جلالت قدر او را گواهی فرموده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اين شيخ جليل نيز استحباب خواندن اين دعا را صريحاً فتوا داده است که به نظر می رسد دلالت این استحباب بر استناد آن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امری فراتر از نقل سلسله سند باشد و در حقیقت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این دعا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عالمی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می داند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بنابراین سند دعای ندبه معتبر بوده و برای استناد به آن نیازی به تمسک به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r>
        <w:rPr>
          <w:rStyle w:val="FootnoteAnchor"/>
          <w:rtl w:val="true"/>
        </w:rPr>
        <w:footnoteReference w:id="478"/>
      </w:r>
    </w:p>
    <w:p>
      <w:pPr>
        <w:pStyle w:val="Heading6"/>
        <w:numPr>
          <w:ilvl w:val="5"/>
          <w:numId w:val="1"/>
        </w:numPr>
        <w:rPr/>
      </w:pPr>
      <w:bookmarkStart w:id="539" w:name="__RefHeading___Toc5329264_2870459653"/>
      <w:bookmarkStart w:id="540" w:name="_Toc207"/>
      <w:bookmarkEnd w:id="539"/>
      <w:r>
        <w:rPr>
          <w:rtl w:val="true"/>
        </w:rPr>
        <w:t>ض</w:t>
      </w:r>
      <w:r>
        <w:rPr>
          <w:rtl w:val="true"/>
        </w:rPr>
        <w:t xml:space="preserve">) </w:t>
      </w:r>
      <w:r>
        <w:rPr>
          <w:rtl w:val="true"/>
        </w:rPr>
        <w:t>دعای عهد</w:t>
      </w:r>
      <w:bookmarkEnd w:id="540"/>
    </w:p>
    <w:p>
      <w:pPr>
        <w:pStyle w:val="BookText"/>
        <w:rPr/>
      </w:pPr>
      <w:r>
        <w:rPr>
          <w:rFonts w:ascii="Amiri" w:hAnsi="Amiri" w:eastAsia="Amiri" w:cs="Amiri"/>
          <w:color w:val="111111"/>
          <w:sz w:val="28"/>
          <w:sz w:val="28"/>
          <w:szCs w:val="28"/>
          <w:rtl w:val="true"/>
          <w:lang w:bidi="ar-SA"/>
        </w:rPr>
        <w:t xml:space="preserve">این دعا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مشهدی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مشابه آن، نقل نموده و سندی برای آن ذکر نکرده اند</w:t>
      </w:r>
      <w:r>
        <w:rPr>
          <w:rFonts w:eastAsia="Amiri" w:cs="Amiri" w:ascii="Amiri" w:hAnsi="Amiri"/>
          <w:color w:val="111111"/>
          <w:sz w:val="28"/>
          <w:szCs w:val="28"/>
          <w:rtl w:val="true"/>
          <w:lang w:bidi="ar-SA"/>
        </w:rPr>
        <w:t>.</w:t>
      </w:r>
      <w:r>
        <w:rPr>
          <w:rStyle w:val="FootnoteAnchor"/>
          <w:rtl w:val="true"/>
        </w:rPr>
        <w:footnoteReference w:id="479"/>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کهن موجود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دعا ذکر می نماید که اگرچه بیشتر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فقهای شیعه هستند، ولی در بین آنان کسانی هم وجود دارند که وضعیت روشنی ندارند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bookmarkStart w:id="541" w:name="pg10958_145735"/>
    </w:p>
    <w:p>
      <w:pPr>
        <w:pStyle w:val="BookText"/>
        <w:rPr/>
      </w:pPr>
      <w:bookmarkEnd w:id="541"/>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ستایش می نماید و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فقره از فقرات این کتاب شاهدی عدل است که این کتاب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شاید به همین خاطر و یا اینکه راویان این دعا در کتاب مزبور که امروزه برای ما مجهول هستند برای ایشان معلوم بوده اند، ایشان در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دارای اسانید معتبره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سند معتبر برمی شمارد</w:t>
      </w:r>
      <w:r>
        <w:rPr>
          <w:rFonts w:eastAsia="IRNazanin" w:cs="IRNazanin"/>
          <w:color w:val="111111"/>
          <w:sz w:val="28"/>
          <w:szCs w:val="28"/>
          <w:rtl w:val="true"/>
          <w:lang w:bidi="fa-IR"/>
        </w:rPr>
        <w:t>.</w:t>
      </w:r>
      <w:r>
        <w:rPr>
          <w:rStyle w:val="FootnoteAnchor"/>
          <w:rtl w:val="true"/>
        </w:rPr>
        <w:footnoteReference w:id="482"/>
      </w:r>
    </w:p>
    <w:p>
      <w:pPr>
        <w:pStyle w:val="Heading6"/>
        <w:numPr>
          <w:ilvl w:val="5"/>
          <w:numId w:val="1"/>
        </w:numPr>
        <w:rPr/>
      </w:pPr>
      <w:bookmarkStart w:id="542" w:name="__RefHeading___Toc5329266_2870459653"/>
      <w:bookmarkStart w:id="543" w:name="_Toc208"/>
      <w:bookmarkEnd w:id="542"/>
      <w:r>
        <w:rPr>
          <w:rtl w:val="true"/>
        </w:rPr>
        <w:t>ط</w:t>
      </w:r>
      <w:r>
        <w:rPr>
          <w:rtl w:val="true"/>
        </w:rPr>
        <w:t xml:space="preserve">) </w:t>
      </w:r>
      <w:r>
        <w:rPr>
          <w:rtl w:val="true"/>
        </w:rPr>
        <w:t>زیارت جامعه کبیره</w:t>
      </w:r>
      <w:bookmarkEnd w:id="543"/>
    </w:p>
    <w:p>
      <w:pPr>
        <w:pStyle w:val="BookText"/>
        <w:rPr/>
      </w:pPr>
      <w:r>
        <w:rPr>
          <w:rFonts w:ascii="IRNazanin" w:hAnsi="IRNazanin" w:eastAsia="IRNazanin"/>
          <w:color w:val="111111"/>
          <w:sz w:val="28"/>
          <w:sz w:val="28"/>
          <w:szCs w:val="28"/>
          <w:rtl w:val="true"/>
          <w:lang w:bidi="fa-IR"/>
        </w:rPr>
        <w:t xml:space="preserve">متن این زیارت را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طبقه راویان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درطبقه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نفر و بر اساس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 وثاقت اين اشخاص که در حقیقت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 به سه دلیل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هرکسی روایت نمی کند و مشایخ او ثقه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بن محمد بن عمران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پُر شماری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دانشمندان بر اين عقيده اند اگر راويان ثقه به ويژه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 زيادی از يک راوی نقل کنند، نشان از اعتماد آنها به آن راوی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صرف وجود سه یا چهار راوی در يک طبقه، درصد قابل توجهی از اعتماد را نسبت به اين طبقه به وجود می آورد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طبقه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راوی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اما مطابق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طبقه یک نفر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اينها يک نفر ند چنانچه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هنگام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عبد الله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بن محمد بن عون الأسدی أبو الحسين الکوفی يقال له محمد </w:t>
      </w:r>
      <w:bookmarkStart w:id="544" w:name="pg10958_145736"/>
    </w:p>
    <w:p>
      <w:pPr>
        <w:pStyle w:val="BookText"/>
        <w:rPr/>
      </w:pPr>
      <w:bookmarkEnd w:id="544"/>
      <w:r>
        <w:rPr>
          <w:rFonts w:ascii="IRNazanin" w:hAnsi="IRNazanin" w:eastAsia="IRNazanin"/>
          <w:color w:val="111111"/>
          <w:sz w:val="28"/>
          <w:sz w:val="28"/>
          <w:szCs w:val="28"/>
          <w:rtl w:val="true"/>
          <w:lang w:bidi="fa-IR"/>
        </w:rPr>
        <w:t>بن أبی عبد الله كان ثقة صحيح الحديث</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بر این اساس راوی این طبقه نیز ثقه 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طبقه دوم روایت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بن بشیر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نجاشی آن را ثقه و دارای عقیده مستقیم برمی شمارد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راوی طبقه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عنوان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 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نخعی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به قرائنی روشن می شود این سه اشاره به به یک نفر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رجالی شرح حال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راوی کليدی اين سند است، به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دو قرینه ذيل می توان به جايگاه قابل اعتماد او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افراد مورد وثوق از او روايت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بسياری از روايات که موسی بن عمران در آن وجود دارد، روايات اعتقادی و 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اين روايات به راحتی می توان گفت که او دارای عقيده ای مستقيم و معرفت شناسی محکم بوده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هر حال شخصی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این زیارت را به عنوان صحیح ترین زیارات ارزیابی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بین سایر زیارات، زیارت جامعه کبیره را دارای فصیح ترین و بلیغ ترین عبارات دانسته و جایگاه آن را بسیار ارزشمند می داند</w:t>
      </w:r>
      <w:r>
        <w:rPr>
          <w:rFonts w:eastAsia="IRNazanin" w:cs="IRNazanin"/>
          <w:color w:val="111111"/>
          <w:sz w:val="28"/>
          <w:szCs w:val="28"/>
          <w:rtl w:val="true"/>
          <w:lang w:bidi="fa-IR"/>
        </w:rPr>
        <w:t>.</w:t>
      </w:r>
      <w:r>
        <w:rPr>
          <w:rStyle w:val="FootnoteAnchor"/>
          <w:rtl w:val="true"/>
        </w:rPr>
        <w:footnoteReference w:id="487"/>
      </w:r>
    </w:p>
    <w:p>
      <w:pPr>
        <w:pStyle w:val="Heading6"/>
        <w:numPr>
          <w:ilvl w:val="5"/>
          <w:numId w:val="1"/>
        </w:numPr>
        <w:rPr/>
      </w:pPr>
      <w:bookmarkStart w:id="545" w:name="__RefHeading___Toc5329268_2870459653"/>
      <w:bookmarkStart w:id="546" w:name="_Toc209"/>
      <w:bookmarkEnd w:id="545"/>
      <w:r>
        <w:rPr>
          <w:rtl w:val="true"/>
        </w:rPr>
        <w:t>ظ</w:t>
      </w:r>
      <w:r>
        <w:rPr>
          <w:rtl w:val="true"/>
        </w:rPr>
        <w:t xml:space="preserve">) </w:t>
      </w:r>
      <w:r>
        <w:rPr>
          <w:rtl w:val="true"/>
        </w:rPr>
        <w:t>حدیث کسا</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سند حدیث کسا می نماید که می توان گزیده ای از آن را چنین ذکر نمود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کِسا میان شیعه و اهل سنّت بسیار مشهور و معروف است و جاى هیچ </w:t>
      </w:r>
    </w:p>
    <w:p>
      <w:pPr>
        <w:pStyle w:val="BookText"/>
        <w:rPr/>
      </w:pPr>
      <w:r>
        <w:rPr>
          <w:rFonts w:ascii="IRNazanin" w:hAnsi="IRNazanin" w:eastAsia="IRNazanin"/>
          <w:color w:val="111111"/>
          <w:sz w:val="28"/>
          <w:sz w:val="28"/>
          <w:szCs w:val="28"/>
          <w:rtl w:val="true"/>
          <w:lang w:bidi="fa-IR"/>
        </w:rPr>
        <w:t>گونه تردیدى نیست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خانه خودش زیر پارچه اى شبیه عبا قرار گرفت و حضرت على و حضرت فاطمه زهرا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آن جاى داد و از آنان به عظمت و بزرگى یاد نمود و آن جمع را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488"/>
      </w:r>
      <w:r>
        <w:rPr>
          <w:rFonts w:ascii="Amiri" w:hAnsi="Amiri" w:eastAsia="Amiri" w:cs="Amiri"/>
          <w:color w:val="111111"/>
          <w:sz w:val="28"/>
          <w:sz w:val="28"/>
          <w:szCs w:val="28"/>
          <w:rtl w:val="true"/>
          <w:lang w:bidi="ar-SA"/>
        </w:rPr>
        <w:t>، معرّفى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حدیث کسا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می رسد، نخستین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طریحى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قرن یازدهم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بیان این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اجتماع خمسه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متواتره است،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حدیث معروف به حدیث کسا که در زمان ما شایع است، به این کیفیّت در کتب معتبر و معروف و اصول حدیث و مجامع متقنه محدّثین دیده نشده، مى توان گفت از خصایص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جناب ایشان آن را در مفاتیح الجنان نیاورده است و ناشران برخلاف میل آن بزرگوار آن را در پایان مفاتیح اضافه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شاگردان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علماى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براى این حدیث سندى ذکر کرده است که از جهاتى جاى تأمل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سند این حدیث مطابق نسخه خطى موجود در کتابخانه یزد، در متن کتاب نبوده است، بلکه در حاشیه آن آمده است و خط آن نیز با خطّ متن که دست خطّ صاحب عوالم است، متفاوت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برخى از افراد سلسله سند، حدود هشتاد سال با یکدیگر فاصله دارند که قاعدتاً یکى از آن ها نمى تواند از دیگرى نقل حدیث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بعضى از افراد این سند در کتب رجالى توثیق نشده 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آنجا که محتواى حدیث، اشکال خاصّى ندارد و بعضى از علما به قرائت آن اهمیّت مى دادند و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برآورده شدن حاجات خواند</w:t>
      </w:r>
      <w:r>
        <w:rPr>
          <w:rFonts w:eastAsia="IRNazanin" w:cs="IRNazanin"/>
          <w:color w:val="111111"/>
          <w:sz w:val="28"/>
          <w:szCs w:val="28"/>
          <w:rtl w:val="true"/>
          <w:lang w:bidi="fa-IR"/>
        </w:rPr>
        <w:t>.</w:t>
      </w:r>
      <w:r>
        <w:rPr>
          <w:rStyle w:val="FootnoteAnchor"/>
          <w:rtl w:val="true"/>
        </w:rPr>
        <w:footnoteReference w:id="489"/>
      </w:r>
      <w:bookmarkStart w:id="547" w:name="pg10958_145738"/>
    </w:p>
    <w:p>
      <w:pPr>
        <w:pStyle w:val="BookText"/>
        <w:rPr/>
      </w:pPr>
      <w:bookmarkEnd w:id="547"/>
      <w:r>
        <w:rPr>
          <w:rFonts w:ascii="IRNazanin" w:hAnsi="IRNazanin" w:eastAsia="IRNazanin"/>
          <w:color w:val="111111"/>
          <w:sz w:val="28"/>
          <w:sz w:val="28"/>
          <w:szCs w:val="28"/>
          <w:rtl w:val="true"/>
          <w:lang w:bidi="fa-IR"/>
        </w:rPr>
        <w:t>همچنین قابل ذکر است که بخش مکالمه خدای متعال با ملائکه و جبرئیل و اذن جبرئیل برای قرار گرفتن در بین پنج تن آل عباء و مکالمه وی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الاخبار و درر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البته به صورت نقل غیر روایی از معصوم ذکر شده است که دارای اهمیّت می باشد</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548" w:name="__RefHeading___Toc5329270_2870459653"/>
      <w:bookmarkStart w:id="549" w:name="_Toc210"/>
      <w:bookmarkEnd w:id="548"/>
      <w:r>
        <w:rPr/>
        <w:t>7</w:t>
      </w:r>
      <w:r>
        <w:rPr>
          <w:rtl w:val="true"/>
        </w:rPr>
        <w:t xml:space="preserve">- </w:t>
      </w:r>
      <w:r>
        <w:rPr>
          <w:rtl w:val="true"/>
        </w:rPr>
        <w:t>جدول اعتبار شناسی برخی از ادعیه و اعمال و زیارات مفاتیح الجنان</w:t>
      </w:r>
      <w:bookmarkEnd w:id="549"/>
    </w:p>
    <w:p>
      <w:pPr>
        <w:pStyle w:val="Heading6"/>
        <w:numPr>
          <w:ilvl w:val="5"/>
          <w:numId w:val="1"/>
        </w:numPr>
        <w:rPr/>
      </w:pPr>
      <w:bookmarkStart w:id="550" w:name="__RefHeading___Toc5329272_2870459653"/>
      <w:bookmarkStart w:id="551" w:name="_Toc211"/>
      <w:bookmarkEnd w:id="550"/>
      <w:r>
        <w:rPr>
          <w:rtl w:val="true"/>
        </w:rPr>
        <w:t>الف</w:t>
      </w:r>
      <w:r>
        <w:rPr>
          <w:rtl w:val="true"/>
        </w:rPr>
        <w:t xml:space="preserve">. </w:t>
      </w:r>
      <w:r>
        <w:rPr>
          <w:rtl w:val="true"/>
        </w:rPr>
        <w:t>ادعیه و اعمال باب اول</w:t>
      </w:r>
      <w:bookmarkEnd w:id="551"/>
    </w:p>
    <w:p>
      <w:pPr>
        <w:pStyle w:val="BookText"/>
        <w:rPr/>
      </w:pPr>
      <w:r>
        <w:rPr>
          <w:rFonts w:ascii="IRNazanin" w:hAnsi="IRNazanin" w:eastAsia="IRNazanin"/>
          <w:color w:val="111111"/>
          <w:sz w:val="28"/>
          <w:sz w:val="28"/>
          <w:szCs w:val="28"/>
          <w:rtl w:val="true"/>
          <w:lang w:bidi="fa-IR"/>
        </w:rPr>
        <w:t>دعای 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دعا را از ادعیه مشهوره میداند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كتب معتبره آن را نیافتم مگر در مصباح سید بن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چند کتاب غیر معتبر نیز این دعا را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اگرچه سند معتبری ندارد اما دلیل اعتبار آن را میتوان غیر از قاعده تسامح در ادله سنن، شهرت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بسیار معتبر مصباح المتهجد و نیز در کتب معتبره ای همچون کتب سید بن طاووس با سند ضعیف نقل شده اما دلیل اعتبار آن را غیر از قاعده مذکور و شهرت متن زیبا و معارف بلند آن دانست که جبران کننده ضعف سند است و به همین جهات علامه مجلسی آن را بهترین دعاها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تصريح مفاتیح الجنان بسیار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سندهای معتبر است همچنین مشهور بین علما بوده به صورتی که اکثر علمای سلف بر آن مواظبت می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کفعمی و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یستشیر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سید بن طاووس و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مجیر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عدلیه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 به نقل از محدّث نوری این دعا را غیر مأثوره و ساخته بعضی از اهل علم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سید بن طاووس و کتاب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معتبره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سیفی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معتبره قدما و سید بن طاووس و کفعمی و علامه مجلسی اثری از این دعا نیست بلکه تنها محدث نوری این دعا را ذکر میکند و شیخ عباس قمی نیز میگوید به این دعا اعتماد نداشته تسامحاً و تأسياً بالعلماء الاعلام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دعا را به نقل از بعضی از کتب معتبره 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کتب معتبره ای همچون قصص الانبياء راوندی، المزار شهيد اول المزار الكبير ابن مشهدى، جمال الاسبوع سيد بن طاووس و المصباح کفعمی نقل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مختلف در نقل آن یافت میشود که اهمیت سندی آن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خمسه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مناجات را به نقل از بعض اصحاب نقل میکند در کتب قدما و ابن مشهدی و شهید اول و سید بن طاووس و کفعمی اثری از این مناجات نیست البته معارف بلند این مناجات مؤیدی قوی بر صدور آن از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جعفر طیار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سندهای بسیار معتبر نقل شده مستحب بودن آن اجماعی و اخبار آن متواتر است</w:t>
      </w:r>
      <w:r>
        <w:rPr>
          <w:rFonts w:eastAsia="IRNazanin" w:cs="IRNazanin"/>
          <w:color w:val="111111"/>
          <w:sz w:val="28"/>
          <w:szCs w:val="28"/>
          <w:rtl w:val="true"/>
          <w:lang w:bidi="fa-IR"/>
        </w:rPr>
        <w:t xml:space="preserve">. </w:t>
      </w:r>
      <w:bookmarkStart w:id="552" w:name="pg10958_145740"/>
    </w:p>
    <w:p>
      <w:pPr>
        <w:pStyle w:val="Heading6"/>
        <w:numPr>
          <w:ilvl w:val="5"/>
          <w:numId w:val="1"/>
        </w:numPr>
        <w:rPr/>
      </w:pPr>
      <w:bookmarkStart w:id="553" w:name="__RefHeading___Toc5329274_2870459653"/>
      <w:bookmarkStart w:id="554" w:name="_Toc212"/>
      <w:bookmarkEnd w:id="552"/>
      <w:bookmarkEnd w:id="553"/>
      <w:r>
        <w:rPr>
          <w:rtl w:val="true"/>
        </w:rPr>
        <w:t>ب</w:t>
      </w:r>
      <w:r>
        <w:rPr>
          <w:rtl w:val="true"/>
        </w:rPr>
        <w:t xml:space="preserve">. </w:t>
      </w:r>
      <w:r>
        <w:rPr>
          <w:rtl w:val="true"/>
        </w:rPr>
        <w:t>ادعیه و اعمال باب دوم</w:t>
      </w:r>
      <w:bookmarkEnd w:id="554"/>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يَمْلِكُ حَوَائِجَ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ادعیه ماه رجب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در زادالمعاد سند این دعا را معتبر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الْوَافِدُونَ عَلَى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در زادالمعاد سند این دعا را معتبر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أَرْجُوهُ لِكُلِّ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در زادالمعاد سند این دعا را معتبر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شعبانیه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سند این دعا را معتبر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زادالمعاد،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این دعا را دارای سند معتبر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سند صحیح در کتاب بسیار معتبر تهذیب الاحکام شیخ طوسی</w:t>
      </w:r>
    </w:p>
    <w:p>
      <w:pPr>
        <w:pStyle w:val="BookText"/>
        <w:rPr/>
      </w:pPr>
      <w:r>
        <w:rPr>
          <w:rFonts w:ascii="Amiri" w:hAnsi="Amiri" w:eastAsia="Amiri" w:cs="Amiri"/>
          <w:color w:val="111111"/>
          <w:sz w:val="28"/>
          <w:sz w:val="28"/>
          <w:szCs w:val="28"/>
          <w:rtl w:val="true"/>
          <w:lang w:bidi="ar-SA"/>
        </w:rPr>
        <w:t xml:space="preserve">دعاى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دارای سند صحیح در کتاب بسیار معتبر تهذیب الاحکام شیخ طوسی</w:t>
      </w:r>
    </w:p>
    <w:p>
      <w:pPr>
        <w:pStyle w:val="BookText"/>
        <w:rPr/>
      </w:pPr>
      <w:r>
        <w:rPr>
          <w:rFonts w:ascii="IRNazanin" w:hAnsi="IRNazanin" w:eastAsia="IRNazanin"/>
          <w:color w:val="111111"/>
          <w:sz w:val="28"/>
          <w:sz w:val="28"/>
          <w:szCs w:val="28"/>
          <w:rtl w:val="true"/>
          <w:lang w:bidi="fa-IR"/>
        </w:rPr>
        <w:t>دعای سلامتی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بسیار معتبر کافی و مصباح المتهجد البته با سند ضعیف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ابن مشهدی ،سید بن طاووس و کفعمی آن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شائبه غلو در این دعا نیز می تواند قرینه ای دیگر بر صحت آن باشد</w:t>
      </w:r>
      <w:r>
        <w:rPr>
          <w:rFonts w:eastAsia="IRNazanin" w:cs="IRNazanin"/>
          <w:color w:val="111111"/>
          <w:sz w:val="28"/>
          <w:szCs w:val="28"/>
          <w:rtl w:val="true"/>
          <w:lang w:bidi="fa-IR"/>
        </w:rPr>
        <w:t>.</w:t>
      </w:r>
    </w:p>
    <w:p>
      <w:pPr>
        <w:pStyle w:val="Heading6"/>
        <w:numPr>
          <w:ilvl w:val="5"/>
          <w:numId w:val="1"/>
        </w:numPr>
        <w:rPr/>
      </w:pPr>
      <w:bookmarkStart w:id="555" w:name="__RefHeading___Toc5329276_2870459653"/>
      <w:bookmarkStart w:id="556" w:name="_Toc213"/>
      <w:bookmarkEnd w:id="555"/>
      <w:r>
        <w:rPr>
          <w:rtl w:val="true"/>
        </w:rPr>
        <w:t>پ</w:t>
      </w:r>
      <w:r>
        <w:rPr>
          <w:rtl w:val="true"/>
        </w:rPr>
        <w:t xml:space="preserve">. </w:t>
      </w:r>
      <w:r>
        <w:rPr>
          <w:rtl w:val="true"/>
        </w:rPr>
        <w:t>زیارات و ادعیه و اعمال باب سوم</w:t>
      </w:r>
      <w:bookmarkEnd w:id="556"/>
    </w:p>
    <w:p>
      <w:pPr>
        <w:pStyle w:val="BookText"/>
        <w:rPr/>
      </w:pPr>
      <w:r>
        <w:rPr>
          <w:rFonts w:ascii="IRNazanin" w:hAnsi="IRNazanin" w:eastAsia="IRNazanin"/>
          <w:color w:val="111111"/>
          <w:sz w:val="28"/>
          <w:sz w:val="28"/>
          <w:szCs w:val="28"/>
          <w:rtl w:val="true"/>
          <w:lang w:bidi="fa-IR"/>
        </w:rPr>
        <w:t>اذن دخول دوم حرم های چهارده معصوم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 سندی و محتوایی غیر معتبر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اعتبار است و در تمام کتب مزاریه و مصابیح نقل شده است و علامه مجلسی فرموده این زیارت بهترین زیارات از جهت متن و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کتاب بسیار معتبر كامل الزيارات و مصباح المتهجد به چهار سند ذکر شده که یکی از سندها با بیان آیت الله شبیری زنجانی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اولین بار توسط شیخ صدوق در دو کتاب بسیار معتبر من لا يحضره الفقيه و نيز عيون اخبار الرضا آمده است که با تحقیق میتوان تمام راوایان اسناد این زیارت را توثیق نمود و حدیث آن را صحیح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زیارت در کتاب بسیار معتبر احتجاج طبرسی و در کتاب معتبر المزار الكبير ابن مشهدی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ضعیف یا مجهول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سید بن طاووس و علامه مجلسی اسناد جزمی به خروج این زیارت از ناحیه مقدسه داده اند که بنابر بعضی مبانی حجیت این زیارت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مفاتیح الجنان دارای سندهای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معتبر بوده و شاید به همین جهت علامه مجلسی سند این</w:t>
      </w:r>
    </w:p>
    <w:p>
      <w:pPr>
        <w:pStyle w:val="BookText"/>
        <w:rPr/>
      </w:pPr>
      <w:r>
        <w:rPr>
          <w:rFonts w:ascii="IRNazanin" w:hAnsi="IRNazanin" w:eastAsia="IRNazanin"/>
          <w:color w:val="111111"/>
          <w:sz w:val="28"/>
          <w:sz w:val="28"/>
          <w:szCs w:val="28"/>
          <w:rtl w:val="true"/>
          <w:lang w:bidi="fa-IR"/>
        </w:rPr>
        <w:t>زیارت را معتبر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کتاب معتبر المزار الكبير ابن مشهدى و مصباح الزائر سید بن طاووس ذکر شده و سند آن چنانچه آیت الله صافی گلپایگانی فرموده معتبر بوده و برای استناد به آن نیازی به تمسک به اخبار من بلغ نمی باشد از همین رو عالمی همچون علامه مجلسی سند دعای ندبه را معتبر ذکر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 ص</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معتبره ابن مشهدی و سید بن طاووس و کفعمی ذکر شده و علامه مجلسی در بحار الانوار این دعا را دارای اسانید معتبره و در زادالمعاد دارای سند معتبر بر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557" w:name="pg10958_145742"/>
    </w:p>
    <w:p>
      <w:pPr>
        <w:pStyle w:val="Heading5"/>
        <w:numPr>
          <w:ilvl w:val="4"/>
          <w:numId w:val="1"/>
        </w:numPr>
        <w:rPr/>
      </w:pPr>
      <w:bookmarkStart w:id="558" w:name="__RefHeading___Toc5329278_2870459653"/>
      <w:bookmarkStart w:id="559" w:name="_Toc214"/>
      <w:bookmarkEnd w:id="557"/>
      <w:bookmarkEnd w:id="558"/>
      <w:r>
        <w:rPr/>
        <w:t>8</w:t>
      </w:r>
      <w:r>
        <w:rPr>
          <w:rtl w:val="true"/>
        </w:rPr>
        <w:t xml:space="preserve">- </w:t>
      </w:r>
      <w:r>
        <w:rPr>
          <w:rtl w:val="true"/>
        </w:rPr>
        <w:t>قاعده تسامح در ادله سنن</w:t>
      </w:r>
      <w:bookmarkEnd w:id="559"/>
    </w:p>
    <w:p>
      <w:pPr>
        <w:pStyle w:val="BookText"/>
        <w:rPr/>
      </w:pPr>
      <w:r>
        <w:rPr>
          <w:rFonts w:ascii="IRNazanin" w:hAnsi="IRNazanin" w:eastAsia="IRNazanin"/>
          <w:color w:val="111111"/>
          <w:sz w:val="28"/>
          <w:sz w:val="28"/>
          <w:szCs w:val="28"/>
          <w:rtl w:val="true"/>
          <w:lang w:bidi="fa-IR"/>
        </w:rPr>
        <w:t xml:space="preserve">برای اثبات اعتبار ادعیه در منابع روایی راه دیگری غیر از بررسی سند و محتوای تک تک آنها نیز وجود دارد که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تسامح در ادلّه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قاعده، اگر روایت ضعیفی مانند خبر واحد غیر عادل یا غیر ثقه بر وجوب یا استحباب چیزی دلالت نماید، می توان آن را مستحب تلقی نمود؛ برای مثال، اگر خبر ضعیفی دلالت کند بر این که خواندن دو رکعت نماز در شبی خاص، فلان مقدار ثواب دارد، مکلف می تواند آن نماز را به عنوان مستحب یا به جهت بهره بردن از ثواب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قاعده، به اخبار من بلغ استدلال شده است که مضمون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روایت منسوب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پاداش و اجر بر انجام عملی داده شده باشد و کسی آن کار را به شوق رسیدن به آن پاداش انجام دهد، به او ثواب می رسد، اگر چه در واقع چنین سخنی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دو دیدگاه عمده در مورد این قاعده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اوّل،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آن، روایات این قاعده،صرفاً انسان را به سمت عمل تحریک می کند و ثواب، به جهت اطاعت از فرمان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داده می شود و این روایات عمل را مستحب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لازم نیست روایتی که عملی را ذکر می نماید، معتبر باشد و حتی در صورت ناصحیح بودن نیز به جهت اطاعت از شارع مقدس، به فرد عمل کننده پاداش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ثوابی به عامل داده می شود نه آنکه ثواب وعده داده شده در خبر خاصی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دوم،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مذکور را مستحب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هنگامی عمل، مستحب خواهد بود که حدیثی که آن را نقل کرده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حجت کردن این اخبار ضعیفی است که حاوی عمل مستحبی می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طبق نظر اول، عمل را تنها به قصد رجاء و امید ثواب می توان انجام داد اما به </w:t>
      </w:r>
      <w:bookmarkStart w:id="560" w:name="pg10958_145743"/>
    </w:p>
    <w:p>
      <w:pPr>
        <w:pStyle w:val="BookText"/>
        <w:rPr/>
      </w:pPr>
      <w:bookmarkEnd w:id="560"/>
      <w:r>
        <w:rPr>
          <w:rFonts w:ascii="IRNazanin" w:hAnsi="IRNazanin" w:eastAsia="IRNazanin"/>
          <w:color w:val="111111"/>
          <w:sz w:val="28"/>
          <w:sz w:val="28"/>
          <w:szCs w:val="28"/>
          <w:rtl w:val="true"/>
          <w:lang w:bidi="fa-IR"/>
        </w:rPr>
        <w:t>قصد استحباب، نمی توان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ثواب وعده داده شده در روایت، به عامل داده می شود و طبق نظر دوم عمل، مستحبّ بوده و می توان آن را به قصد استحباب به جا آورد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در هر حال چه قائل به نظریه اول و چه قائل به نظریه دوم باشیم می توان گفت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ادعیه ضعیف السند آمده است به دلیل استناد به این قاعده اصولی است که یا روایات ضعیف را مستحب می نماید و یا از باب انجام عمل به قصد رجاء و امید ثواب است نه این که عمل به خداوند متعال یا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داده شود</w:t>
      </w:r>
      <w:r>
        <w:rPr>
          <w:rFonts w:eastAsia="IRNazanin" w:cs="IRNazanin"/>
          <w:color w:val="111111"/>
          <w:sz w:val="28"/>
          <w:szCs w:val="28"/>
          <w:rtl w:val="true"/>
          <w:lang w:bidi="fa-IR"/>
        </w:rPr>
        <w:t>.</w:t>
      </w:r>
    </w:p>
    <w:p>
      <w:pPr>
        <w:pStyle w:val="Heading5"/>
        <w:numPr>
          <w:ilvl w:val="4"/>
          <w:numId w:val="1"/>
        </w:numPr>
        <w:rPr/>
      </w:pPr>
      <w:bookmarkStart w:id="561" w:name="__RefHeading___Toc5329280_2870459653"/>
      <w:bookmarkStart w:id="562" w:name="_Toc215"/>
      <w:bookmarkEnd w:id="561"/>
      <w:r>
        <w:rPr/>
        <w:t>9</w:t>
      </w:r>
      <w:r>
        <w:rPr>
          <w:rtl w:val="true"/>
        </w:rPr>
        <w:t xml:space="preserve">- </w:t>
      </w:r>
      <w:r>
        <w:rPr>
          <w:rtl w:val="true"/>
        </w:rPr>
        <w:t>بررسی میزان باقی ماندن مؤلف در چارچوب هدف تألیف مفاتیح الجنان</w:t>
      </w:r>
      <w:bookmarkEnd w:id="562"/>
    </w:p>
    <w:p>
      <w:pPr>
        <w:pStyle w:val="BookText"/>
        <w:rPr/>
      </w:pPr>
      <w:r>
        <w:rPr>
          <w:rFonts w:ascii="IRNazanin" w:hAnsi="IRNazanin" w:eastAsia="IRNazanin"/>
          <w:color w:val="111111"/>
          <w:sz w:val="28"/>
          <w:sz w:val="28"/>
          <w:szCs w:val="28"/>
          <w:rtl w:val="true"/>
          <w:lang w:bidi="fa-IR"/>
        </w:rPr>
        <w:t xml:space="preserve">می توان گفت اکثر ادعیه و اعمال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یا منقول از کتب معتبر و بدون اشکال و ایراد خاصی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مؤلف محترم، با اینکه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انگیزه اول تألیف کتاب را ذکر ادعیه و اذکار و اعمال معتبر بیان نموده اما در موارد بسیار اندکی به هر دلیل در این زمینه تسامح زیادی به خرج داده است و موارد ضعیف السند را به جهت تسامح و تأسی به علما ذکر نموده است، چنانچه 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سیفی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 کند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بر این اساس،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سیفی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موارد دیگری را نیز می توان از ادعیه و اعمال ضعیف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نماز های شب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اعمال و نمازها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اعمال و نماز 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روایات آن طریق سنی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کتب عبادات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مبهم و نامشخص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و خود نیز به اینکه اعتماد او به این احادیث صرفاً به جهت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اذعان می کند</w:t>
      </w:r>
      <w:r>
        <w:rPr>
          <w:rStyle w:val="FootnoteAnchor"/>
          <w:rtl w:val="true"/>
        </w:rPr>
        <w:footnoteReference w:id="494"/>
      </w:r>
      <w:r>
        <w:rPr>
          <w:rFonts w:ascii="IRNazanin" w:hAnsi="IRNazanin" w:eastAsia="IRNazanin"/>
          <w:color w:val="111111"/>
          <w:sz w:val="28"/>
          <w:sz w:val="28"/>
          <w:szCs w:val="28"/>
          <w:rtl w:val="true"/>
          <w:lang w:bidi="fa-IR"/>
        </w:rPr>
        <w:t>به همین جهت برخی از علما در صحت این اعمال و نمازها تشکیک کرده 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به حدیث رفع القلم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سند و محتوای این حدیث مخدوش بوده و علمای گوناگونی به ضعف آن تصریح نموده اند از علمای امروزی می توان به مراجعی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فراز پایانی دعای عرفه با اینکه لسان این فراز از دعا با ادعیه گوناگون صادره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بوده و به همین جهت علمایی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اعتماد نکرده اند و این فراز را ذکر ننموده اند،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نحوست ماه صفر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احادیث شیعه روایتی که بیان کننده نحوست این ماه باشد ندیدم و این امر در روایات غیر معتبره اهل سنت آمده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دوم حرم های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قبلی، به دلایل ضعف آن اشاره شد</w:t>
      </w:r>
      <w:r>
        <w:rPr>
          <w:rFonts w:eastAsia="IRNazanin" w:cs="IRNazanin"/>
          <w:color w:val="111111"/>
          <w:sz w:val="28"/>
          <w:szCs w:val="28"/>
          <w:rtl w:val="true"/>
          <w:lang w:bidi="fa-IR"/>
        </w:rPr>
        <w:t xml:space="preserve">. </w:t>
      </w:r>
      <w:bookmarkStart w:id="563" w:name="pg10958_145745"/>
    </w:p>
    <w:p>
      <w:pPr>
        <w:pStyle w:val="Heading5"/>
        <w:numPr>
          <w:ilvl w:val="4"/>
          <w:numId w:val="1"/>
        </w:numPr>
        <w:rPr/>
      </w:pPr>
      <w:bookmarkStart w:id="564" w:name="__RefHeading___Toc5329282_2870459653"/>
      <w:bookmarkStart w:id="565" w:name="_Toc216"/>
      <w:bookmarkEnd w:id="563"/>
      <w:bookmarkEnd w:id="564"/>
      <w:r>
        <w:rPr>
          <w:rtl w:val="true"/>
        </w:rPr>
        <w:t>سؤالات</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دعای مأثور و غیر مأثور چیست و جایگاه هر یک در روایات و نزد علما به چه صورت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عدم جواز زیاده در ادعیه در روایات و نزد علما چیست و محدّث قمی چه نمونه هایی را به عنوان زیاده های توسط نااهلان در ادعیه ذکر می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مفاتیح الجنان با چه روش هایی اعتبار ادعیه و اعمال و نیز اعتبار مفاتیح الجنان را تبیین و تثبیت نموده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امانت در نقل توسّط مؤلّف مفاتیح الجنان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ادعیه و اعمال مفاتیح الجنان از نظر اعتبار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علما در مورد دعای عدیله 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منابعی که دعای صباح را نقل نموده اند به اختصار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دلایلی با اینکه عمل نیسان منتهی به عبدالله بن عمر می شود محدّث قمی آن را در مفاتیح الجنان ذکر نموده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در غیر مأثوره بودن بخش پایانی دعای عرفه ذکر شده است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مورد اعتبار زیارت غدیریه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مجلسی و نرم افزار درایة النور در مورد سند زیارت اربعین چیست و با چه شواهدی می توان وثاقت راویان آن را اثبات نمود؟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کتبی که زیارت آل یاسین را نقل نموده اند کدامند و کدام یک از علما در مورد این زیارت اسناد جزمی داده اند؟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در مورد قاعده تسامح در ادلّه سنن را توضیح دهید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اعمال و احادیث ضعیفی که در مفاتیح الجنان ذکر شده را نام ببرید</w:t>
      </w:r>
      <w:r>
        <w:rPr>
          <w:rFonts w:eastAsia="IRNazanin" w:cs="IRNazanin"/>
          <w:color w:val="111111"/>
          <w:sz w:val="28"/>
          <w:szCs w:val="28"/>
          <w:rtl w:val="true"/>
          <w:lang w:bidi="fa-IR"/>
        </w:rPr>
        <w:t xml:space="preserve">. </w:t>
      </w:r>
      <w:bookmarkStart w:id="566" w:name="pg10958_145746"/>
    </w:p>
    <w:p>
      <w:pPr>
        <w:pStyle w:val="Heading2"/>
        <w:numPr>
          <w:ilvl w:val="1"/>
          <w:numId w:val="1"/>
        </w:numPr>
        <w:rPr/>
      </w:pPr>
      <w:bookmarkStart w:id="567" w:name="__RefHeading___Toc5329284_2870459653"/>
      <w:bookmarkStart w:id="568" w:name="_Toc217"/>
      <w:bookmarkEnd w:id="566"/>
      <w:bookmarkEnd w:id="567"/>
      <w:r>
        <w:rPr>
          <w:rtl w:val="true"/>
        </w:rPr>
        <w:t>فصل دوم</w:t>
      </w:r>
      <w:r>
        <w:rPr>
          <w:rtl w:val="true"/>
        </w:rPr>
        <w:t>:</w:t>
      </w:r>
      <w:bookmarkEnd w:id="568"/>
    </w:p>
    <w:p>
      <w:pPr>
        <w:pStyle w:val="Heading3"/>
        <w:numPr>
          <w:ilvl w:val="2"/>
          <w:numId w:val="1"/>
        </w:numPr>
        <w:rPr/>
      </w:pPr>
      <w:bookmarkStart w:id="569" w:name="__RefHeading___Toc5329286_2870459653"/>
      <w:bookmarkStart w:id="570" w:name="_Toc218"/>
      <w:bookmarkEnd w:id="569"/>
      <w:r>
        <w:rPr>
          <w:rtl w:val="true"/>
        </w:rPr>
        <w:t>بررسی مهم ترین ادعیه و زیارات</w:t>
      </w:r>
      <w:bookmarkEnd w:id="57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1" w:name="__RefHeading___Toc5329288_2870459653"/>
      <w:bookmarkStart w:id="572" w:name="_Toc219"/>
      <w:bookmarkEnd w:id="571"/>
      <w:r>
        <w:rPr>
          <w:rtl w:val="true"/>
        </w:rPr>
        <w:t>مفاتیح الجنان</w:t>
      </w:r>
      <w:bookmarkEnd w:id="57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0958_145748"/>
      <w:bookmarkStart w:id="574" w:name="pg10958_145748"/>
      <w:bookmarkEnd w:id="574"/>
    </w:p>
    <w:p>
      <w:pPr>
        <w:pStyle w:val="Heading3"/>
        <w:numPr>
          <w:ilvl w:val="2"/>
          <w:numId w:val="1"/>
        </w:numPr>
        <w:rPr/>
      </w:pPr>
      <w:bookmarkStart w:id="575" w:name="pg10958_145748"/>
      <w:bookmarkStart w:id="576" w:name="__RefHeading___Toc5329290_2870459653"/>
      <w:bookmarkStart w:id="577" w:name="_Toc220"/>
      <w:bookmarkEnd w:id="575"/>
      <w:bookmarkEnd w:id="576"/>
      <w:r>
        <w:rPr>
          <w:rtl w:val="true"/>
        </w:rPr>
        <w:t>درس هشتم – تعقیبات نمازها و ادعیه و زیارات ایام هفته</w:t>
      </w:r>
      <w:bookmarkEnd w:id="577"/>
    </w:p>
    <w:p>
      <w:pPr>
        <w:pStyle w:val="Heading4"/>
        <w:numPr>
          <w:ilvl w:val="3"/>
          <w:numId w:val="1"/>
        </w:numPr>
        <w:rPr/>
      </w:pPr>
      <w:bookmarkStart w:id="578" w:name="__RefHeading___Toc5329292_2870459653"/>
      <w:bookmarkStart w:id="579" w:name="_Toc221"/>
      <w:bookmarkEnd w:id="578"/>
      <w:r>
        <w:rPr>
          <w:rtl w:val="true"/>
        </w:rPr>
        <w:t>اشاره</w:t>
      </w:r>
      <w:bookmarkEnd w:id="579"/>
    </w:p>
    <w:p>
      <w:pPr>
        <w:pStyle w:val="BookText"/>
        <w:rPr/>
      </w:pPr>
      <w:r>
        <w:rPr>
          <w:rFonts w:ascii="IRNazanin" w:hAnsi="IRNazanin" w:eastAsia="IRNazanin"/>
          <w:color w:val="111111"/>
          <w:sz w:val="28"/>
          <w:sz w:val="28"/>
          <w:szCs w:val="28"/>
          <w:rtl w:val="true"/>
          <w:lang w:bidi="fa-IR"/>
        </w:rPr>
        <w:t>در این درس به بررسی برخی از ادعیه و زیارات فصول اول تا پنجم مفاتیح الجنان پرداخته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به تذکر است که در بررسی این تعقیبات، صرفاً 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باقیات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می گیرد</w:t>
      </w:r>
      <w:r>
        <w:rPr>
          <w:rFonts w:eastAsia="IRNazanin" w:cs="IRNazanin"/>
          <w:color w:val="111111"/>
          <w:sz w:val="28"/>
          <w:szCs w:val="28"/>
          <w:rtl w:val="true"/>
          <w:lang w:bidi="fa-IR"/>
        </w:rPr>
        <w:t>.)</w:t>
      </w:r>
    </w:p>
    <w:p>
      <w:pPr>
        <w:pStyle w:val="Heading4"/>
        <w:numPr>
          <w:ilvl w:val="3"/>
          <w:numId w:val="1"/>
        </w:numPr>
        <w:rPr/>
      </w:pPr>
      <w:bookmarkStart w:id="580" w:name="__RefHeading___Toc5329294_2870459653"/>
      <w:bookmarkStart w:id="581" w:name="_Toc222"/>
      <w:bookmarkEnd w:id="580"/>
      <w:r>
        <w:rPr/>
        <w:t>1</w:t>
      </w:r>
      <w:r>
        <w:rPr>
          <w:rtl w:val="true"/>
        </w:rPr>
        <w:t xml:space="preserve">- </w:t>
      </w:r>
      <w:r>
        <w:rPr>
          <w:rtl w:val="true"/>
        </w:rPr>
        <w:t>تعقیبات مشترکه</w:t>
      </w:r>
      <w:bookmarkEnd w:id="581"/>
    </w:p>
    <w:p>
      <w:pPr>
        <w:pStyle w:val="Heading5"/>
        <w:numPr>
          <w:ilvl w:val="4"/>
          <w:numId w:val="1"/>
        </w:numPr>
        <w:rPr/>
      </w:pPr>
      <w:bookmarkStart w:id="582" w:name="__RefHeading___Toc5329296_2870459653"/>
      <w:bookmarkStart w:id="583" w:name="_Toc223"/>
      <w:bookmarkEnd w:id="582"/>
      <w:r>
        <w:rPr/>
        <w:t>1-1</w:t>
      </w:r>
      <w:r>
        <w:rPr>
          <w:rtl w:val="true"/>
        </w:rPr>
        <w:t xml:space="preserve">. </w:t>
      </w:r>
      <w:r>
        <w:rPr>
          <w:rtl w:val="true"/>
        </w:rPr>
        <w:t>کلّیات</w:t>
      </w:r>
      <w:bookmarkEnd w:id="583"/>
    </w:p>
    <w:p>
      <w:pPr>
        <w:pStyle w:val="BookText"/>
        <w:rPr/>
      </w:pPr>
      <w:r>
        <w:rPr>
          <w:rFonts w:ascii="IRNazanin" w:hAnsi="IRNazanin" w:eastAsia="IRNazanin"/>
          <w:color w:val="111111"/>
          <w:sz w:val="28"/>
          <w:sz w:val="28"/>
          <w:szCs w:val="28"/>
          <w:rtl w:val="true"/>
          <w:lang w:bidi="fa-IR"/>
        </w:rPr>
        <w:t>تعداد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بیست تعقیب مشترکه پشت سر هم و بدون شماره گذاری و تمایز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تعقیبات با وجود اینکه هر کدام به تنهایی کوتاه هستند اما اگر کسی همه آنها را با رعایت تکرار ادعیه ای که تکرار در آنها لحاظ شده قرائت کند در حدود </w:t>
      </w:r>
      <w:r>
        <w:rPr>
          <w:rFonts w:ascii="IRNazanin" w:hAnsi="IRNazanin" w:eastAsia="IRNazanin"/>
          <w:color w:val="111111"/>
          <w:sz w:val="28"/>
          <w:sz w:val="28"/>
          <w:szCs w:val="28"/>
          <w:lang w:bidi="fa-IR"/>
        </w:rPr>
        <w:t>١٦٦۰</w:t>
      </w:r>
      <w:r>
        <w:rPr>
          <w:rFonts w:ascii="IRNazanin" w:hAnsi="IRNazanin" w:eastAsia="IRNazanin"/>
          <w:color w:val="111111"/>
          <w:sz w:val="28"/>
          <w:sz w:val="28"/>
          <w:szCs w:val="28"/>
          <w:rtl w:val="true"/>
          <w:lang w:bidi="fa-IR"/>
        </w:rPr>
        <w:t xml:space="preserve"> کلمه تعریف شده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خواهند شد و کمی بیش از قرائت دعای کمیل وقت او را خواهد گرفت دعای کمیل </w:t>
      </w:r>
      <w:r>
        <w:rPr>
          <w:rFonts w:ascii="IRNazanin" w:hAnsi="IRNazanin" w:eastAsia="IRNazanin"/>
          <w:color w:val="111111"/>
          <w:sz w:val="28"/>
          <w:sz w:val="28"/>
          <w:szCs w:val="28"/>
          <w:lang w:bidi="fa-IR"/>
        </w:rPr>
        <w:t>١٥٤٨</w:t>
      </w:r>
      <w:r>
        <w:rPr>
          <w:rFonts w:ascii="IRNazanin" w:hAnsi="IRNazanin" w:eastAsia="IRNazanin"/>
          <w:color w:val="111111"/>
          <w:sz w:val="28"/>
          <w:sz w:val="28"/>
          <w:szCs w:val="28"/>
          <w:rtl w:val="true"/>
          <w:lang w:bidi="fa-IR"/>
        </w:rPr>
        <w:t xml:space="preserve"> کلمه تعریف شده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و سلاح المتعبد شيخ طوسي، المصباح کفعمی و صحيفه ثانيه علویه و مستدرک الوسائل و مستنبط المسائل محدث نوری </w:t>
      </w:r>
      <w:bookmarkStart w:id="584" w:name="pg10958_145749"/>
    </w:p>
    <w:p>
      <w:pPr>
        <w:pStyle w:val="BookText"/>
        <w:rPr/>
      </w:pPr>
      <w:bookmarkEnd w:id="584"/>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تعقیبات، اذکار الهی و توحیدی نسبت به سایر عناصر و نیز سلام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غالبی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مجموعه این ادعیه جایگاهی برای مطالبی که حالت مناجات با خداوند متعال دارند،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تعقیب نمازها چنین می نگارند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تعقیبات مشترکه يكى از مستحبّات مؤكّده است و ترك آن نيز مكروه است و در نماز صبح و عصر تأكيدش بيشتر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همچنین در دستور العملی که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حسين قلى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ملکی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این اهمیت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عمده سفارش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حسين قلى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ذکر، به مهم ترین اذكار روایت شده برای صبح و شام و نیز مهم ترین تعقيبات نمازها و ذكر وقت خواب به همراه طهارت بود</w:t>
      </w:r>
      <w:r>
        <w:rPr>
          <w:rFonts w:eastAsia="IRNazanin" w:cs="IRNazanin"/>
          <w:color w:val="111111"/>
          <w:sz w:val="28"/>
          <w:szCs w:val="28"/>
          <w:rtl w:val="true"/>
          <w:lang w:bidi="fa-IR"/>
        </w:rPr>
        <w:t>.»</w:t>
      </w:r>
      <w:r>
        <w:rPr>
          <w:rStyle w:val="FootnoteAnchor"/>
          <w:rtl w:val="true"/>
        </w:rPr>
        <w:footnoteReference w:id="499"/>
      </w:r>
    </w:p>
    <w:p>
      <w:pPr>
        <w:pStyle w:val="Heading5"/>
        <w:numPr>
          <w:ilvl w:val="4"/>
          <w:numId w:val="1"/>
        </w:numPr>
        <w:rPr/>
      </w:pPr>
      <w:bookmarkStart w:id="585" w:name="__RefHeading___Toc5329298_2870459653"/>
      <w:bookmarkStart w:id="586" w:name="_Toc224"/>
      <w:bookmarkEnd w:id="585"/>
      <w:r>
        <w:rPr/>
        <w:t>1-2</w:t>
      </w:r>
      <w:r>
        <w:rPr>
          <w:rtl w:val="true"/>
        </w:rPr>
        <w:t xml:space="preserve">. </w:t>
      </w:r>
      <w:r>
        <w:rPr>
          <w:rtl w:val="true"/>
        </w:rPr>
        <w:t>مضامین</w:t>
      </w:r>
      <w:bookmarkEnd w:id="586"/>
    </w:p>
    <w:p>
      <w:pPr>
        <w:pStyle w:val="BookText"/>
        <w:rPr/>
      </w:pPr>
      <w:r>
        <w:rPr>
          <w:rFonts w:ascii="IRNazanin" w:hAnsi="IRNazanin" w:eastAsia="IRNazanin"/>
          <w:color w:val="111111"/>
          <w:sz w:val="28"/>
          <w:sz w:val="28"/>
          <w:szCs w:val="28"/>
          <w:rtl w:val="true"/>
          <w:lang w:bidi="fa-IR"/>
        </w:rPr>
        <w:t xml:space="preserve">مفاهیم کلی این تعقیبات را می توان به طور خلاصه در چند مورد دسته بندی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دسته بندی، وجه غالب اذکار و ادعیه مدّ 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اذکاری متضمّن صفات توحید و قدرت خدای متعال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تکبیر پس از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إِلَها وَاحِدا وَ نَحْنُ لَهُ مُسْلِمُونَ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كُلَّمَا سَبَّحَ اللَّهَ شَی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آية الكرسى و شهد اللّه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سخره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رَبِّكَ رَبِّ الْعِزَّةِ عَمَّا يَصِفُونَ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أُعِيذُ نَفْسِی وَ دِينِی وَ أَهْلِی وَ مَالِی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سوم – طلب آمرزش و رحمت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الَّذِی لا إِلَهَ إِلا هُوَ الْحَی الْقَيُّومُ وَ أَتُوبُ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يَشْغَلُهُ سَمْعٌ عَنْ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أَذِقْنِی بَرْدَ عَفْوِكَ وَ حَلَاوَةَ رَحْمَتِكَ وَ مَغْفِرَتِك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مَغْفِرَتَكَ</w:t>
      </w:r>
    </w:p>
    <w:p>
      <w:pPr>
        <w:pStyle w:val="BookText"/>
        <w:rPr/>
      </w:pPr>
      <w:r>
        <w:rPr>
          <w:rFonts w:ascii="Amiri" w:hAnsi="Amiri" w:eastAsia="Amiri" w:cs="Amiri"/>
          <w:color w:val="111111"/>
          <w:sz w:val="28"/>
          <w:sz w:val="28"/>
          <w:szCs w:val="28"/>
          <w:rtl w:val="true"/>
          <w:lang w:bidi="ar-SA"/>
        </w:rPr>
        <w:t>أَرْجَى مِنْ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اهْدِنِی مِنْ عِنْدِكَ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اموری کلی همچون هدایت و فضل الهی و طلب امور دارای عمومیت همچون طلب همه امور خیر و دفع همه شرور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هَذِهِ صَلَاتِی صَلَّيْتُهَا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قبولی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لا يَعْتَدِی عَلَى أَهْلِ مَمْلَكَتِهِ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اموری کلی همچون طلب نور و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زندان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مُحَمَّدٍ وَ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نوع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هفتم – اقرار و شهادت به امور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بِاللَّهِ 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هشتم – ادعیه و اذکار مرکّب از موضوعات قبل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سوره توحید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أَسْأَلُكَ بِاسْمِكَ الْمَكْنُونِ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ذکر توحیدی سوره توحید جلوه و هم طلب حاجت در آن حالت چشم گیر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ذَا الْجَلالِ وَ الْإِكْرَامِ صَلِّ عَلَى مُحَمَّدٍ وَ آلِ مُحَمَّدٍ وَ ارْحَمْنِی وَ أَجِرْنِی مِنَ النَّارِ</w:t>
      </w:r>
      <w:r>
        <w:rPr>
          <w:rFonts w:eastAsia="IRNazanin" w:cs="IRNazanin"/>
          <w:color w:val="111111"/>
          <w:sz w:val="28"/>
          <w:szCs w:val="28"/>
          <w:rtl w:val="true"/>
          <w:lang w:bidi="fa-IR"/>
        </w:rPr>
        <w:t xml:space="preserve">» </w:t>
      </w:r>
      <w:bookmarkStart w:id="587" w:name="pg10958_145751"/>
    </w:p>
    <w:p>
      <w:pPr>
        <w:pStyle w:val="Heading5"/>
        <w:numPr>
          <w:ilvl w:val="4"/>
          <w:numId w:val="1"/>
        </w:numPr>
        <w:rPr/>
      </w:pPr>
      <w:bookmarkStart w:id="588" w:name="__RefHeading___Toc5329300_2870459653"/>
      <w:bookmarkStart w:id="589" w:name="_Toc225"/>
      <w:bookmarkEnd w:id="587"/>
      <w:bookmarkEnd w:id="588"/>
      <w:r>
        <w:rPr/>
        <w:t>1-3</w:t>
      </w:r>
      <w:r>
        <w:rPr>
          <w:rtl w:val="true"/>
        </w:rPr>
        <w:t xml:space="preserve">. </w:t>
      </w:r>
      <w:r>
        <w:rPr>
          <w:rtl w:val="true"/>
        </w:rPr>
        <w:t>نکات برگزیده</w:t>
      </w:r>
      <w:bookmarkEnd w:id="5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خدای متعال به چیزی بهتر از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نشده است و اگر چیزی بهتر از آن بود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 داد همانا تسبیح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نماز نزد من از هزار رکعت نماز در هر روز محبوب تر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معنی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نمازها و آداب قلبیه آن، این نکته را ذکر می نمایند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اذكار شريف بعد از نماز وارد شده است، معنی آن تنزیه خدای متعال از قیام به حقّ عبودیّت اوست، و نيز به معنی تنزيه و تكبير خدا از لياقت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تنزيه و تكبير از معرفت الله است كه معرفت خدا، نهایت عبادت پروردگار است، پس شخصی که اهل سیر و سلوک است بايد در تعقيب نماز مقداری در نقص خود و عبادت خويش و غفلت هاى در حال حضور، كه خود گناهى است در مذهب عشق و محبّت، تفكّر كند و دوری خود را از محضر باری تعالی به نظر آورد و در هنگام خواندن تعقيبات، كه</w:t>
      </w:r>
    </w:p>
    <w:p>
      <w:pPr>
        <w:pStyle w:val="BookText"/>
        <w:rPr/>
      </w:pPr>
      <w:r>
        <w:rPr>
          <w:rFonts w:ascii="IRNazanin" w:hAnsi="IRNazanin" w:eastAsia="IRNazanin"/>
          <w:color w:val="111111"/>
          <w:sz w:val="28"/>
          <w:sz w:val="28"/>
          <w:szCs w:val="28"/>
          <w:rtl w:val="true"/>
          <w:lang w:bidi="fa-IR"/>
        </w:rPr>
        <w:t>خود، فتح باب ديگری از رحمت حق تبارك و تعالى است، به اندازه توان جبران كند و اين اذكار شريف را به قلب خود برساند و دل را به آنها زنده كند</w:t>
      </w:r>
      <w:r>
        <w:rPr>
          <w:rFonts w:eastAsia="IRNazanin" w:cs="IRNazanin"/>
          <w:color w:val="111111"/>
          <w:sz w:val="28"/>
          <w:szCs w:val="28"/>
          <w:rtl w:val="true"/>
          <w:lang w:bidi="fa-IR"/>
        </w:rPr>
        <w:t>.»</w:t>
      </w:r>
      <w:r>
        <w:rPr>
          <w:rStyle w:val="FootnoteAnchor"/>
          <w:rtl w:val="true"/>
        </w:rPr>
        <w:footnoteReference w:id="50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دیگری که در در مورد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است این می باشد که آیا این تسبیحات برترین ذکر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تسبیحات اربعه را به دلیل اینکه در بر دارنده چهار ذكر مهم بوده و نيز به آن توصيه شده و اینکه روايات تصريح كننده بر برترى این تسبيحات، از جهت تعداد بيشتر و از جهت قوّت سند و متن قابل توجه تر مى باشند، نسبت به ساير اذکار، داراى نوعى برترى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تأكيد شيعه بر افضل بودن تسبيح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يك ذكر نيز نسبت به تسبيحات اربعه كمتر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این می داند كه اين تسبيح، منسوب به دختر گرامى پيامبر يعنى </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آن حضرت، تا آخرين لحظات حيات، بر انجام آن مداومت داشته در هيچ حال، آن را ترك نمى كرده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تَجْعَلَ دُعَائِی</w:t>
      </w:r>
    </w:p>
    <w:p>
      <w:pPr>
        <w:pStyle w:val="BookText"/>
        <w:rPr/>
      </w:pPr>
      <w:r>
        <w:rPr>
          <w:rFonts w:ascii="Amiri" w:hAnsi="Amiri" w:eastAsia="Amiri" w:cs="Amiri"/>
          <w:color w:val="111111"/>
          <w:sz w:val="28"/>
          <w:sz w:val="28"/>
          <w:szCs w:val="28"/>
          <w:rtl w:val="true"/>
          <w:lang w:bidi="ar-SA"/>
        </w:rPr>
        <w:t>أَوَّلَهُ فَلاحا وَ أَوْسَطَهُ نَجَاحا وَ آخِرَهُ صَلاحا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فرازهای بحث برانگیز این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تَجْعَلَ دُعَائِی أَوَّلَهُ فَلاحا وَ أَوْسَطَهُ نَجَاحا وَ آخِرَهُ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اول و اوسط و آخر و نیز فلاح و نجاح و صلاح در این دعا نیاز به تفسیر و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فراز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مورد این فراز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فَلاحا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نجات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 نَجَاحا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رسیدن به مطالب دنیوی و آنچه به سبب آن، مطالب اخروی به دست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 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امر آخرت مرا اصلاح می کند</w:t>
      </w:r>
      <w:r>
        <w:rPr>
          <w:rFonts w:eastAsia="IRNazanin" w:cs="IRNazanin"/>
          <w:color w:val="111111"/>
          <w:sz w:val="28"/>
          <w:szCs w:val="28"/>
          <w:rtl w:val="true"/>
          <w:lang w:bidi="fa-IR"/>
        </w:rPr>
        <w:t>.</w:t>
      </w:r>
      <w:r>
        <w:rPr>
          <w:rStyle w:val="FootnoteAnchor"/>
          <w:rtl w:val="true"/>
        </w:rPr>
        <w:footnoteReference w:id="50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معانی لغوی فلاح و نجاح و صلاح که اولی به معنی فوز و رستگاری است</w:t>
      </w:r>
      <w:r>
        <w:rPr>
          <w:rStyle w:val="FootnoteAnchor"/>
          <w:rtl w:val="true"/>
        </w:rPr>
        <w:footnoteReference w:id="504"/>
      </w:r>
      <w:r>
        <w:rPr>
          <w:rFonts w:ascii="IRNazanin" w:hAnsi="IRNazanin" w:eastAsia="IRNazanin"/>
          <w:color w:val="111111"/>
          <w:sz w:val="28"/>
          <w:sz w:val="28"/>
          <w:szCs w:val="28"/>
          <w:rtl w:val="true"/>
          <w:lang w:bidi="fa-IR"/>
        </w:rPr>
        <w:t>و دومی به معنی رسیدن به حاجت و موفقیت در آن</w:t>
      </w:r>
      <w:r>
        <w:rPr>
          <w:rStyle w:val="FootnoteAnchor"/>
          <w:rtl w:val="true"/>
        </w:rPr>
        <w:footnoteReference w:id="505"/>
      </w:r>
      <w:r>
        <w:rPr>
          <w:rFonts w:ascii="IRNazanin" w:hAnsi="IRNazanin" w:eastAsia="IRNazanin"/>
          <w:color w:val="111111"/>
          <w:sz w:val="28"/>
          <w:sz w:val="28"/>
          <w:szCs w:val="28"/>
          <w:rtl w:val="true"/>
          <w:lang w:bidi="fa-IR"/>
        </w:rPr>
        <w:t>و سومی نقطه مقابل فساد و تباهی است</w:t>
      </w:r>
      <w:r>
        <w:rPr>
          <w:rStyle w:val="FootnoteAnchor"/>
          <w:rtl w:val="true"/>
        </w:rPr>
        <w:footnoteReference w:id="506"/>
      </w:r>
      <w:r>
        <w:rPr>
          <w:rFonts w:ascii="IRNazanin" w:hAnsi="IRNazanin" w:eastAsia="IRNazanin"/>
          <w:color w:val="111111"/>
          <w:sz w:val="28"/>
          <w:sz w:val="28"/>
          <w:szCs w:val="28"/>
          <w:rtl w:val="true"/>
          <w:lang w:bidi="fa-IR"/>
        </w:rPr>
        <w:t>ممکن است معنی این فراز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نظر اهمیت برای من در اولویت است و حاجت در رتبه اول من می باشد سعادت و رستگاری است و سپس اینکه حوائجم برآورده شود و در مرحله آخر اینکه فساد و تباهی در امور من راه نیابد و این رستگاری و دیگر حوائج برآورده شده از من گرفته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أَسْأَلُكَ سَيِّدِی التَّسْدِيدَ فِی أَمْرِی وَ النُّجْحَ فِی طَلِبَتِی وَ الصَّلَاحَ لِنَفْسِی وَ الْفَلَاحَ 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دعایی دیگر</w:t>
      </w:r>
      <w:r>
        <w:rPr>
          <w:rStyle w:val="FootnoteAnchor"/>
          <w:rtl w:val="true"/>
        </w:rPr>
        <w:footnoteReference w:id="507"/>
      </w:r>
      <w:r>
        <w:rPr>
          <w:rFonts w:ascii="IRNazanin" w:hAnsi="IRNazanin" w:eastAsia="IRNazanin"/>
          <w:color w:val="111111"/>
          <w:sz w:val="28"/>
          <w:sz w:val="28"/>
          <w:szCs w:val="28"/>
          <w:rtl w:val="true"/>
          <w:lang w:bidi="fa-IR"/>
        </w:rPr>
        <w:t xml:space="preserve">عبارت مورد بحث است، می توان گفت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مورد بحث، برآورده شدن حوائجی باشد که دین من را تقویت می نماید و در اولویت برآورده شدن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رتبه دوم قرار گرفته برآورده شدن هر گونه حاجت اعم از حاجات خود و دیگران باشد که در رتبه دوم اهمیت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حاجتی است که برای خویشتن است که در رتبه آخر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تفاوت فضل و رحمت الهی</w:t>
      </w:r>
    </w:p>
    <w:p>
      <w:pPr>
        <w:pStyle w:val="BookText"/>
        <w:rPr/>
      </w:pPr>
      <w:r>
        <w:rPr>
          <w:rFonts w:ascii="IRNazanin" w:hAnsi="IRNazanin" w:eastAsia="IRNazanin"/>
          <w:color w:val="111111"/>
          <w:sz w:val="28"/>
          <w:sz w:val="28"/>
          <w:szCs w:val="28"/>
          <w:rtl w:val="true"/>
          <w:lang w:bidi="fa-IR"/>
        </w:rPr>
        <w:t xml:space="preserve">از عبارت های دارای اهمیت یکی از ادعیه این فصل،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 عَلَی مِنْ فَضْلِكَ وَ انْشُرْ عَلَی مِنْ رَحْمَتِكَ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این فراز این سؤال به ذهن می رسد که تفاوت فضل و رحمت الهی که در بسیار از ادعیه به این دو واژه اشاره شده 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فَبِذلِكَ فَلْيَفْرَحُوا هُوَ خَيْرٌ مِمَّا يَجْمَعُونَ</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دو احتمال را در تفاوت این دو واژه 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رحمانيه او و عطائى باشد كه بر عموم مخلوقات خود 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افاضه اى باشد كه بر مؤمنان دارد و دیگر اینكه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مادى دنیوی نباشد، بلكه امورى باشد كه در آيه قبلى ذكر شده بود،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ما فى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رحمت اخروى خاص به مؤمنان نباشد، بلكه مراد همان معنايى باشد كه در آيه قبلى داشت، و آن عبارت بود از عطيه خاصه الهى به مؤمنان يعنى سعادت دنيايى و آخرتى آنان</w:t>
      </w:r>
      <w:r>
        <w:rPr>
          <w:rFonts w:eastAsia="IRNazanin" w:cs="IRNazanin"/>
          <w:color w:val="111111"/>
          <w:sz w:val="28"/>
          <w:szCs w:val="28"/>
          <w:rtl w:val="true"/>
          <w:lang w:bidi="fa-IR"/>
        </w:rPr>
        <w:t>.</w:t>
      </w:r>
      <w:r>
        <w:rPr>
          <w:rStyle w:val="FootnoteAnchor"/>
          <w:rtl w:val="true"/>
        </w:rPr>
        <w:footnoteReference w:id="509"/>
      </w:r>
      <w:bookmarkStart w:id="590" w:name="pg10958_145754"/>
    </w:p>
    <w:p>
      <w:pPr>
        <w:pStyle w:val="Heading4"/>
        <w:numPr>
          <w:ilvl w:val="3"/>
          <w:numId w:val="1"/>
        </w:numPr>
        <w:rPr/>
      </w:pPr>
      <w:bookmarkStart w:id="591" w:name="__RefHeading___Toc5329302_2870459653"/>
      <w:bookmarkStart w:id="592" w:name="_Toc226"/>
      <w:bookmarkEnd w:id="590"/>
      <w:bookmarkEnd w:id="591"/>
      <w:r>
        <w:rPr/>
        <w:t>2</w:t>
      </w:r>
      <w:r>
        <w:rPr>
          <w:rtl w:val="true"/>
        </w:rPr>
        <w:t xml:space="preserve">- </w:t>
      </w:r>
      <w:r>
        <w:rPr>
          <w:rtl w:val="true"/>
        </w:rPr>
        <w:t>تعقیبات مختصه</w:t>
      </w:r>
      <w:bookmarkEnd w:id="592"/>
    </w:p>
    <w:p>
      <w:pPr>
        <w:pStyle w:val="Heading5"/>
        <w:numPr>
          <w:ilvl w:val="4"/>
          <w:numId w:val="1"/>
        </w:numPr>
        <w:rPr/>
      </w:pPr>
      <w:bookmarkStart w:id="593" w:name="__RefHeading___Toc5329304_2870459653"/>
      <w:bookmarkStart w:id="594" w:name="_Toc227"/>
      <w:bookmarkEnd w:id="593"/>
      <w:r>
        <w:rPr/>
        <w:t>2-1</w:t>
      </w:r>
      <w:r>
        <w:rPr>
          <w:rtl w:val="true"/>
        </w:rPr>
        <w:t xml:space="preserve">. </w:t>
      </w:r>
      <w:r>
        <w:rPr>
          <w:rtl w:val="true"/>
        </w:rPr>
        <w:t>کلّیات</w:t>
      </w:r>
      <w:bookmarkEnd w:id="59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مجموع تعقیبات مختصه کتاب مفاتیح الجنان، سی و چهار ذکر و دعا و نماز و تلاوت سوره هایی از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تعقیبات نماز ظهر با احتساب تکرارها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 مجموع تعقیبات نماز عصر با احتساب هفتاد استغفار و ده مرتبه سوره قدر و بدون محاسبه دعا عشرات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مجموع تعقیبات نماز مغرب بدون احتساب نافله ها و نماز غفیله و با محاسبه تکرار در اذکار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 تعقیب نماز عشا بدون در نظر گرفتن نماز وتیره و آداب آن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تعقیب نماز صبح با احتساب تکرار ها </w:t>
      </w:r>
      <w:r>
        <w:rPr>
          <w:rFonts w:eastAsia="IRNazanin" w:cs="IRNazanin"/>
          <w:color w:val="111111"/>
          <w:sz w:val="28"/>
          <w:szCs w:val="28"/>
          <w:lang w:bidi="fa-IR"/>
        </w:rPr>
        <w:t>10037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مشخص است حجم تعقیبات نماز صبح قابل قیاس با سایر تعقیبات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محدّث قمی منبع اصلی را مصباح المتهجد و سلاح المتعبد شیخ طوسی قرار داده است اما از کتب دیگر نیز نکاتی را ذکر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از نماز ظهر شروع و به نماز صبح ختم می شود که حکمت آن در دروس قبل ذکر شد</w:t>
      </w:r>
      <w:r>
        <w:rPr>
          <w:rFonts w:eastAsia="IRNazanin" w:cs="IRNazanin"/>
          <w:color w:val="111111"/>
          <w:sz w:val="28"/>
          <w:szCs w:val="28"/>
          <w:rtl w:val="true"/>
          <w:lang w:bidi="fa-IR"/>
        </w:rPr>
        <w:t>.</w:t>
      </w:r>
    </w:p>
    <w:p>
      <w:pPr>
        <w:pStyle w:val="Heading5"/>
        <w:numPr>
          <w:ilvl w:val="4"/>
          <w:numId w:val="1"/>
        </w:numPr>
        <w:rPr/>
      </w:pPr>
      <w:bookmarkStart w:id="595" w:name="__RefHeading___Toc5329306_2870459653"/>
      <w:bookmarkStart w:id="596" w:name="_Toc228"/>
      <w:bookmarkEnd w:id="595"/>
      <w:r>
        <w:rPr/>
        <w:t>2-2</w:t>
      </w:r>
      <w:r>
        <w:rPr>
          <w:rtl w:val="true"/>
        </w:rPr>
        <w:t xml:space="preserve">. </w:t>
      </w:r>
      <w:r>
        <w:rPr>
          <w:rtl w:val="true"/>
        </w:rPr>
        <w:t>مضامین</w:t>
      </w:r>
      <w:bookmarkEnd w:id="596"/>
    </w:p>
    <w:p>
      <w:pPr>
        <w:pStyle w:val="BookText"/>
        <w:rPr/>
      </w:pPr>
      <w:r>
        <w:rPr>
          <w:rFonts w:ascii="IRNazanin" w:hAnsi="IRNazanin" w:eastAsia="IRNazanin"/>
          <w:color w:val="111111"/>
          <w:sz w:val="28"/>
          <w:sz w:val="28"/>
          <w:szCs w:val="28"/>
          <w:rtl w:val="true"/>
          <w:lang w:bidi="fa-IR"/>
        </w:rPr>
        <w:t>تعقیب نمازظهر</w:t>
      </w:r>
    </w:p>
    <w:p>
      <w:pPr>
        <w:pStyle w:val="BookText"/>
        <w:rPr/>
      </w:pPr>
      <w:r>
        <w:rPr>
          <w:rFonts w:ascii="IRNazanin" w:hAnsi="IRNazanin" w:eastAsia="IRNazanin"/>
          <w:color w:val="111111"/>
          <w:sz w:val="28"/>
          <w:sz w:val="28"/>
          <w:szCs w:val="28"/>
          <w:rtl w:val="true"/>
          <w:lang w:bidi="fa-IR"/>
        </w:rPr>
        <w:t>در این قسمت دو تعقیب متصل به هم ذکر شده است 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امور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خدای متعال</w:t>
      </w:r>
    </w:p>
    <w:p>
      <w:pPr>
        <w:pStyle w:val="BookText"/>
        <w:rPr/>
      </w:pPr>
      <w:r>
        <w:rPr>
          <w:rFonts w:ascii="IRNazanin" w:hAnsi="IRNazanin" w:eastAsia="IRNazanin"/>
          <w:color w:val="111111"/>
          <w:sz w:val="28"/>
          <w:sz w:val="28"/>
          <w:szCs w:val="28"/>
          <w:rtl w:val="true"/>
          <w:lang w:bidi="fa-IR"/>
        </w:rPr>
        <w:t>تعقیب نماز عصر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پنج متعقیب متصل به یکدیگر ذکر شده 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خدای متعال و ادعیه گشایش امور </w:t>
      </w:r>
      <w:bookmarkStart w:id="597" w:name="pg10958_145755"/>
    </w:p>
    <w:p>
      <w:pPr>
        <w:pStyle w:val="BookText"/>
        <w:rPr/>
      </w:pPr>
      <w:bookmarkEnd w:id="597"/>
      <w:r>
        <w:rPr>
          <w:rFonts w:ascii="IRNazanin" w:hAnsi="IRNazanin" w:eastAsia="IRNazanin"/>
          <w:color w:val="111111"/>
          <w:sz w:val="28"/>
          <w:sz w:val="28"/>
          <w:szCs w:val="28"/>
          <w:rtl w:val="true"/>
          <w:lang w:bidi="fa-IR"/>
        </w:rPr>
        <w:t>تعقیب نماز مغرب</w:t>
      </w:r>
    </w:p>
    <w:p>
      <w:pPr>
        <w:pStyle w:val="BookText"/>
        <w:rPr/>
      </w:pPr>
      <w:r>
        <w:rPr>
          <w:rFonts w:ascii="IRNazanin" w:hAnsi="IRNazanin" w:eastAsia="IRNazanin"/>
          <w:color w:val="111111"/>
          <w:sz w:val="28"/>
          <w:sz w:val="28"/>
          <w:szCs w:val="28"/>
          <w:rtl w:val="true"/>
          <w:lang w:bidi="fa-IR"/>
        </w:rPr>
        <w:t>در این قسمت هفت تعقیب متصل به یکدیگر ذکر شده 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و نمازهای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w:t>
      </w:r>
    </w:p>
    <w:p>
      <w:pPr>
        <w:pStyle w:val="BookText"/>
        <w:rPr/>
      </w:pPr>
      <w:r>
        <w:rPr>
          <w:rFonts w:ascii="IRNazanin" w:hAnsi="IRNazanin" w:eastAsia="IRNazanin"/>
          <w:color w:val="111111"/>
          <w:sz w:val="28"/>
          <w:sz w:val="28"/>
          <w:szCs w:val="28"/>
          <w:rtl w:val="true"/>
          <w:lang w:bidi="fa-IR"/>
        </w:rPr>
        <w:t>تعقیب نماز عشاء</w:t>
      </w:r>
    </w:p>
    <w:p>
      <w:pPr>
        <w:pStyle w:val="BookText"/>
        <w:rPr/>
      </w:pPr>
      <w:r>
        <w:rPr>
          <w:rFonts w:ascii="IRNazanin" w:hAnsi="IRNazanin" w:eastAsia="IRNazanin"/>
          <w:color w:val="111111"/>
          <w:sz w:val="28"/>
          <w:sz w:val="28"/>
          <w:szCs w:val="28"/>
          <w:rtl w:val="true"/>
          <w:lang w:bidi="fa-IR"/>
        </w:rPr>
        <w:t>در این قسمت سه تعقیب متصل به یکدیگر ذکر شده 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p>
    <w:p>
      <w:pPr>
        <w:pStyle w:val="BookText"/>
        <w:rPr/>
      </w:pPr>
      <w:r>
        <w:rPr>
          <w:rFonts w:ascii="IRNazanin" w:hAnsi="IRNazanin" w:eastAsia="IRNazanin"/>
          <w:color w:val="111111"/>
          <w:sz w:val="28"/>
          <w:sz w:val="28"/>
          <w:szCs w:val="28"/>
          <w:rtl w:val="true"/>
          <w:lang w:bidi="fa-IR"/>
        </w:rPr>
        <w:t>تعقیب نماز صبح</w:t>
      </w:r>
    </w:p>
    <w:p>
      <w:pPr>
        <w:pStyle w:val="BookText"/>
        <w:rPr/>
      </w:pPr>
      <w:r>
        <w:rPr>
          <w:rFonts w:ascii="IRNazanin" w:hAnsi="IRNazanin" w:eastAsia="IRNazanin"/>
          <w:color w:val="111111"/>
          <w:sz w:val="28"/>
          <w:sz w:val="28"/>
          <w:szCs w:val="28"/>
          <w:rtl w:val="true"/>
          <w:lang w:bidi="fa-IR"/>
        </w:rPr>
        <w:t>در این قسمت نه تعقیب متصل به یکدیگر ذکر شده و غلبه مضامین آن با صلوات و اذکار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ادعیه آخرتی و ادعیه در امور مختلف نیز در بین این اذکار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w:t>
      </w:r>
    </w:p>
    <w:p>
      <w:pPr>
        <w:pStyle w:val="BookText"/>
        <w:rPr/>
      </w:pPr>
      <w:r>
        <w:rPr>
          <w:rFonts w:ascii="IRNazanin" w:hAnsi="IRNazanin" w:eastAsia="IRNazanin"/>
          <w:color w:val="111111"/>
          <w:sz w:val="28"/>
          <w:sz w:val="28"/>
          <w:szCs w:val="28"/>
          <w:rtl w:val="true"/>
          <w:lang w:bidi="fa-IR"/>
        </w:rPr>
        <w:t>در این قسمت دو ذکر با معنی شکر و طلب عفو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وقت طلوع و غروب آفتاب</w:t>
      </w:r>
    </w:p>
    <w:p>
      <w:pPr>
        <w:pStyle w:val="BookText"/>
        <w:rPr/>
      </w:pPr>
      <w:r>
        <w:rPr>
          <w:rFonts w:ascii="IRNazanin" w:hAnsi="IRNazanin" w:eastAsia="IRNazanin"/>
          <w:color w:val="111111"/>
          <w:sz w:val="28"/>
          <w:sz w:val="28"/>
          <w:szCs w:val="28"/>
          <w:rtl w:val="true"/>
          <w:lang w:bidi="fa-IR"/>
        </w:rPr>
        <w:t xml:space="preserve">در این قسمت شش دعا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مورد آنها شماره 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توحیدی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امور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زندگی اهل بیتی داشتن</w:t>
      </w:r>
    </w:p>
    <w:p>
      <w:pPr>
        <w:pStyle w:val="Heading5"/>
        <w:numPr>
          <w:ilvl w:val="4"/>
          <w:numId w:val="1"/>
        </w:numPr>
        <w:rPr/>
      </w:pPr>
      <w:bookmarkStart w:id="598" w:name="__RefHeading___Toc5329308_2870459653"/>
      <w:bookmarkStart w:id="599" w:name="_Toc229"/>
      <w:bookmarkEnd w:id="598"/>
      <w:r>
        <w:rPr/>
        <w:t>2-3</w:t>
      </w:r>
      <w:r>
        <w:rPr>
          <w:rtl w:val="true"/>
        </w:rPr>
        <w:t xml:space="preserve">. </w:t>
      </w:r>
      <w:r>
        <w:rPr>
          <w:rtl w:val="true"/>
        </w:rPr>
        <w:t>نکات برگزیده</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اذکار در بین تعقیبات مختصه از نظر فضیلت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اعمال این فصل از نظر فضیلت را می توان دو عمل سجده شکر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 لَهُ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چرا که عمل اوّل مستحب مؤکد است و ارزش عمل دوم به این صورت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 خواندن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فریضه است و در بعضى از روايات است كه اگر ترك شود قضا كنيد كه لازم است</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که این حدّ از تأکید در هیچ یک از اعمال دیگر این فصل مشاهده نمی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غفیله</w:t>
      </w:r>
    </w:p>
    <w:p>
      <w:pPr>
        <w:pStyle w:val="BookText"/>
        <w:rPr/>
      </w:pPr>
      <w:r>
        <w:rPr>
          <w:rFonts w:ascii="IRNazanin" w:hAnsi="IRNazanin" w:eastAsia="IRNazanin"/>
          <w:color w:val="111111"/>
          <w:sz w:val="28"/>
          <w:sz w:val="28"/>
          <w:szCs w:val="28"/>
          <w:rtl w:val="true"/>
          <w:lang w:bidi="fa-IR"/>
        </w:rPr>
        <w:t xml:space="preserve">غُفَیلَه اسم مُصَغَّر عربی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غفلت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از روایات، ساعت بین مغرب و عشا ساعت غفلت از یاد خدا است</w:t>
      </w:r>
      <w:r>
        <w:rPr>
          <w:rStyle w:val="FootnoteAnchor"/>
          <w:rtl w:val="true"/>
        </w:rPr>
        <w:footnoteReference w:id="511"/>
      </w:r>
      <w:r>
        <w:rPr>
          <w:rFonts w:ascii="IRNazanin" w:hAnsi="IRNazanin" w:eastAsia="IRNazanin"/>
          <w:color w:val="111111"/>
          <w:sz w:val="28"/>
          <w:sz w:val="28"/>
          <w:szCs w:val="28"/>
          <w:rtl w:val="true"/>
          <w:lang w:bidi="fa-IR"/>
        </w:rPr>
        <w:t xml:space="preserve">و به همین مناسبت، نمازی که در این ساعت خوانده می 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دلایل توصیه به اقامه این نماز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ذکر در بین اذکار، ذکر یونسیه است که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اساتيد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يونسيه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سیر و سلوک به سوی خدای متعال بسيار مؤثر مى دانند و سفارش اكيد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موجب رهايى يونس گرديد و</w:t>
      </w:r>
    </w:p>
    <w:p>
      <w:pPr>
        <w:pStyle w:val="BookText"/>
        <w:rPr/>
      </w:pPr>
      <w:r>
        <w:rPr>
          <w:rFonts w:ascii="IRNazanin" w:hAnsi="IRNazanin" w:eastAsia="IRNazanin"/>
          <w:color w:val="111111"/>
          <w:sz w:val="28"/>
          <w:sz w:val="28"/>
          <w:szCs w:val="28"/>
          <w:rtl w:val="true"/>
          <w:lang w:bidi="fa-IR"/>
        </w:rPr>
        <w:t>خواندن اين ذكر، براى رفع مشكلات و جذب نظر لطف خداوند نيز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كه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امتحان الهى سر فراز و موفّق نشد و در شكم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ماهى زندانى شد، مرتّب ذكر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إنّی كُنتُ مِنَ الظّالِمينَ</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را تكرار كرد تا اينكه خداوند رحمان و رحيم او را نجات بخشيد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نَجَّيْناهُ مِنَ الْغَمِّ وَ كَذلِكَ نُنْجِی الْمُؤْمِنِينَ</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خداوند متعال در جایى ديگر اشاره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كانَ مِنَ الْمُسَبِّحِينَ، لَلَبِثَ فِی بَطْنِهِ إِلى يَوْمِ يُبْعَثُونَ</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پس اگر نه اين بود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تسبيح گويان بود، حتما تا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مى شوند در شكم آن ماهى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طرف علماى علم اخلاق تاكيد شده كه اين ذكر شريف را در هر حالى كه هستيد، در سجده و در حالت نشسته، اگر در نماز نشد بعد نماز و يا حتّى در هنگام راه رفتن و نظاير آن بسيار بخوانيد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تفسیری بر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مُوجِبَاتِ رَحْمَتِكَ وَ عَزَائِمَ مَغْفِرَتِكَ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واجبی است که شک و تردیدی در آنها راه ندارد</w:t>
      </w:r>
      <w:r>
        <w:rPr>
          <w:rStyle w:val="FootnoteAnchor"/>
          <w:rtl w:val="true"/>
        </w:rPr>
        <w:footnoteReference w:id="517"/>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 المغفره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حتمی خدای متعال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معنی اموری حتمی است که خدای متعال به واسطه آنها عذاب و رحمت و بهشت را بر انسان واجب می نماید</w:t>
      </w:r>
      <w:r>
        <w:rPr>
          <w:rStyle w:val="FootnoteAnchor"/>
          <w:rtl w:val="true"/>
        </w:rPr>
        <w:footnoteReference w:id="518"/>
      </w:r>
      <w:r>
        <w:rPr>
          <w:rFonts w:ascii="IRNazanin" w:hAnsi="IRNazanin" w:eastAsia="IRNazanin"/>
          <w:color w:val="111111"/>
          <w:sz w:val="28"/>
          <w:sz w:val="28"/>
          <w:szCs w:val="28"/>
          <w:rtl w:val="true"/>
          <w:lang w:bidi="fa-IR"/>
        </w:rPr>
        <w:t xml:space="preserve">پس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اموری است که رحمت الهی را واجب و حتمی می نماید و معنی هر دو قسمت مشابه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اضافه در هر یک از این دو مرکّب، از نوع اضافه به مفعول است یا اضافه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دو احتمال است که در احتمال اول معنی جمله این است که خدایا انجام آنچه عامل و موجب حتمی شدن رحمت و مغفرت تو بر من است را روزی من نما و در احتمال دوم معنی این می شود که خدایا آن رحمت و مغفرتی را روزی من بنما که حتمی 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معنی دوم ادعیه دیگر مشابه این فراز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أَسْأَلُكَ بِعَزَائِمِ مَغْفِرَتِكَ وَ بِوَاجِبِ رَحْمَتِك</w:t>
      </w:r>
      <w:r>
        <w:rPr>
          <w:rFonts w:eastAsia="IRNazanin" w:cs="IRNazanin"/>
          <w:color w:val="111111"/>
          <w:sz w:val="28"/>
          <w:szCs w:val="28"/>
          <w:rtl w:val="true"/>
          <w:lang w:bidi="fa-IR"/>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رَحْمَتِكَ وَ عَزَائِمَ مَغْفِرَتِك</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 xml:space="preserve">که در این دو شاهد مثال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که نشان می 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موجبات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رحمت واجب و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بحثی در سعادت و شقاوت ذاتی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عِنْدَكَ فِی أُمِّ الْكِتَابِ شَقِيّا فَاجْعَلْنِی سَعِيداً فَإِنَّكَ تَمْحُو مَا تَشَاءُ وَ تُثْبِتُ وَ عِنْدَكَ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از ادعیه وقت طلوع و غروب آفتاب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 وَ يُثْبِتُ وَ عِنْدَهُ أُمُّ الْكِتاب</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کتاب مادر، حقیقت و کتابی نزد خدای متعال است </w:t>
      </w:r>
    </w:p>
    <w:p>
      <w:pPr>
        <w:pStyle w:val="BookText"/>
        <w:rPr/>
      </w:pPr>
      <w:r>
        <w:rPr>
          <w:rFonts w:ascii="IRNazanin" w:hAnsi="IRNazanin" w:eastAsia="IRNazanin"/>
          <w:color w:val="111111"/>
          <w:sz w:val="28"/>
          <w:sz w:val="28"/>
          <w:szCs w:val="28"/>
          <w:rtl w:val="true"/>
          <w:lang w:bidi="fa-IR"/>
        </w:rPr>
        <w:t xml:space="preserve">که همه وقایع و اتفاقات عالَم و ریشه آنها در آن حقیقت و کتاب وجود دارد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امور ثابت در آن ذکر شده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امور متغیر را منعکس نموده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با این حال از فراز مذکور در دعای مزبور فهمیده می شود که امور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محو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سؤالی که پدید می آید این است که آیا سعادت و شقاوت انسان ها امری ذاتی است به این صورت که قبل از پا نهادن انسان به دنیا، تقدیر او رقم خورده و وی هیچ اختیاری در حرکت به سمت این سعادت و شقاوت ندارد و یا اینکه انسان در تقدیر آینده خود نقش دارد؟در پاسخ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خدای متعال به سرنوشتی دارد که انسان ها با اختیار خود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روشن است که علم ازلی خداوند، علّت صدور افعال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خداوند متعال می داند که هر انسانی با اراده و انتخاب خود، چه راهی را در زندگی انتخاب می کند و این علم به جهت فرازمانی بودن خدای متعال است که گذشته و آینده نزد او یکسان است، نه اینکه سرنوشت او را از قبل رقم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 اختیار خود قادر است آینده خود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در قرآن کریم سخن از محو و اثبات امور توسّط خدای متعال شده</w:t>
      </w:r>
      <w:r>
        <w:rPr>
          <w:rStyle w:val="FootnoteAnchor"/>
          <w:rtl w:val="true"/>
        </w:rPr>
        <w:footnoteReference w:id="523"/>
      </w:r>
      <w:r>
        <w:rPr>
          <w:rFonts w:ascii="IRNazanin" w:hAnsi="IRNazanin" w:eastAsia="IRNazanin"/>
          <w:color w:val="111111"/>
          <w:sz w:val="28"/>
          <w:sz w:val="28"/>
          <w:szCs w:val="28"/>
          <w:rtl w:val="true"/>
          <w:lang w:bidi="fa-IR"/>
        </w:rPr>
        <w:t>تا نشان دهد آنچه پیش از خلقت انسان ها نیز مشخص بوده با اختیار و انتخاب های انسان ها قابل تغییر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راز وجود حرف واو در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لَا حَوْلَ وَ لَا قُوَّةَ إِلَّا بِاللَّهِ الْعَلِی الْعَظِيم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توجه به توضیحی که مفسّران در مورد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سَيَقُولُونَ ثَلاثَةٌ رابِعُهُمْ كَلْبُهُمْ وَ يَقُولُونَ خَمْسَةٌ سادِسُهُمْ كَلْبُهُمْ رَجْماً بِالْغَيْبِ وَ يَقُولُونَ سَبْعَةٌ وَ ثامِنُهُمْ كَلْبُهُم </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داده اند این مطلب مشخص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آيه فوق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بدون واو آمده است در حالى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ثامنهم كلبهم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از آنجا كه تمام تعبيرات قرآن حتما داراى نكته اى است مفسران در معنى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فراوان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بهترين تفسير اين باشد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آخرين سخن و آخرين حرف است، چنان كه در ادبيات امروزه نيز اين تعبير معمول می باشد كه هنگام برشمردن چيزى، تمام افراد آن بحث را بدون واو ذكر مى كنند، اما آخرين آنها حتما با واو خواهد بود، مثلا مى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عمر، حسن و محمد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واو اشاره به پايان كلام و بيان آخرين مصداق و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از مفسر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بعضى از مفسران ديگر آن را تاييد كرده 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بر این اساس می توان راز حرف واو در ذکر مورد نظر را این دانست که اشاره به آخرین سخن و بالاترین مطلب دارد به این معنی که عمیق ترین و بالاترین سخن در مورد خدای متعال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آن سخنی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متعال</w:t>
      </w:r>
    </w:p>
    <w:p>
      <w:pPr>
        <w:pStyle w:val="BookText"/>
        <w:rPr/>
      </w:pPr>
      <w:r>
        <w:rPr>
          <w:rFonts w:ascii="IRNazanin" w:hAnsi="IRNazanin" w:eastAsia="IRNazanin"/>
          <w:color w:val="111111"/>
          <w:sz w:val="28"/>
          <w:sz w:val="28"/>
          <w:szCs w:val="28"/>
          <w:rtl w:val="true"/>
          <w:lang w:bidi="fa-IR"/>
        </w:rPr>
        <w:t>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بِحَقِّ مُحَمَّدٍ وَ آلِ مُحَمَّدٍ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تعقیبات نماز صبح آمده این سؤال را به ذهن می رساند که مگر مخلوقات، حقی بر خدای متعال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جملات صریح تری نیز در بیان این حق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فَأَسْأَلُكَ اللَّهُمَّ يَا عَظِيمُ بِحَقِّكَ عَلَى مُحَمَّدٍ وَ آلِهِ الصَّادِقِينَ وَ بِحَقِّ مُحَمَّدٍ وَ آلِهِ الصَّادِقِينَ عَلَيْكَ وَ بِحَقِّكَ عَلَى عَلِی وَ بِحَقِّ عَلِی عَلَيْكَ وَ بِحَقِّكَ عَلَى فَاطِمَةَ وَ بِحَقِّ فَاطِمَةَ عَلَيْكَ وَ بِحَقِّكَ عَلَى الْحَسَنِ وَ بِحَقِّ الْحَسَنِ عَلَيْكَ وَ بِحَقِّكَ عَلَى الْحُسَيْنِ وَ بِحَقِّ الْحُسَيْنِ عَلَيْكَ فَإِنَّ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حُقُوقَهُمْ </w:t>
      </w:r>
    </w:p>
    <w:p>
      <w:pPr>
        <w:pStyle w:val="BookText"/>
        <w:rPr/>
      </w:pPr>
      <w:r>
        <w:rPr>
          <w:rFonts w:ascii="Amiri" w:hAnsi="Amiri" w:eastAsia="Amiri" w:cs="Amiri"/>
          <w:color w:val="111111"/>
          <w:sz w:val="28"/>
          <w:sz w:val="28"/>
          <w:szCs w:val="28"/>
          <w:rtl w:val="true"/>
          <w:lang w:bidi="ar-SA"/>
        </w:rPr>
        <w:t>عَلَيْكَ مِنْ أَفْضَلِ إِنْعَامِكَ عَلَيْهِمْ وَ بِالشَّأْنِ الَّذِی لَكَ عِنْدَهُمْ وَ بِالشَّأْنِ الَّذِی لَهُمْ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اعمال ستون هفتم مسجد کوفه</w:t>
      </w:r>
      <w:r>
        <w:rPr>
          <w:rStyle w:val="FootnoteAnchor"/>
          <w:rtl w:val="true"/>
        </w:rPr>
        <w:footnoteReference w:id="526"/>
      </w:r>
      <w:r>
        <w:rPr>
          <w:rFonts w:ascii="IRNazanin" w:hAnsi="IRNazanin" w:eastAsia="IRNazanin"/>
          <w:color w:val="111111"/>
          <w:sz w:val="28"/>
          <w:sz w:val="28"/>
          <w:szCs w:val="28"/>
          <w:rtl w:val="true"/>
          <w:lang w:bidi="fa-IR"/>
        </w:rPr>
        <w:t xml:space="preserve">به حقی که تک تک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متعال دارند، اشاره شده است و مشابه همین فراز در عمل ستون سوم مقام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این گونه جملات نظیر آیاتی باشد که خدای متعال بر خود وظیفه ای را مقرّر کرده است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عَلى نَفْسِهِ الرَّحْمَة</w:t>
      </w:r>
      <w:r>
        <w:rPr>
          <w:rFonts w:eastAsia="IRNazanin" w:cs="IRNazanin"/>
          <w:color w:val="111111"/>
          <w:sz w:val="28"/>
          <w:szCs w:val="28"/>
          <w:rtl w:val="true"/>
          <w:lang w:bidi="fa-IR"/>
        </w:rPr>
        <w:t>...»</w:t>
      </w:r>
      <w:r>
        <w:rPr>
          <w:rStyle w:val="FootnoteAnchor"/>
          <w:rtl w:val="true"/>
        </w:rPr>
        <w:footnoteReference w:id="5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يُهاجِرْ فی سَبيلِ اللَّهِ يَجِدْ فِی الْأَرْضِ مُراغَماً كَثيراً وَ سَعَةً 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تَوَلَّيْتُمْ فَما سَأَلْتُكُمْ مِنْ أَجْرٍ إِنْ أَجْرِی إِلاَّ عَلَى اللَّه </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عَلَى اللَّهِ رِزْقُها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حَقًّا عَلَيْنا نَصْرُ الْمُؤْمِنين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 با اینکه هیچ مخلوقی بر عهده خدای متعال حقی ندارد اما او به جهت لطف نمودن یا پاداش دادن به بندگان، بر خود امری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انسان ها بر خداوند حق ذاتی ندارند ولی اگر خدای متعال به آنان وعده ای داد از با وفای به عهد، حقّ، برای آنان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مذکور نیز منظور از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متعال این است که به جهت بندگی و طاعت و عبادت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 خود این را لازم نموده که جایگاه و مقام خاصی به ایشان عنایت کند که از جمله آن مقام خاص، شفاعت است</w:t>
      </w:r>
      <w:r>
        <w:rPr>
          <w:rFonts w:eastAsia="IRNazanin" w:cs="IRNazanin"/>
          <w:color w:val="111111"/>
          <w:sz w:val="28"/>
          <w:szCs w:val="28"/>
          <w:rtl w:val="true"/>
          <w:lang w:bidi="fa-IR"/>
        </w:rPr>
        <w:t xml:space="preserve">. </w:t>
      </w:r>
      <w:bookmarkStart w:id="600" w:name="pg10958_145761"/>
    </w:p>
    <w:p>
      <w:pPr>
        <w:pStyle w:val="Heading4"/>
        <w:numPr>
          <w:ilvl w:val="3"/>
          <w:numId w:val="1"/>
        </w:numPr>
        <w:rPr/>
      </w:pPr>
      <w:bookmarkStart w:id="601" w:name="__RefHeading___Toc5329310_2870459653"/>
      <w:bookmarkStart w:id="602" w:name="_Toc230"/>
      <w:bookmarkEnd w:id="600"/>
      <w:bookmarkEnd w:id="601"/>
      <w:r>
        <w:rPr/>
        <w:t>3</w:t>
      </w:r>
      <w:r>
        <w:rPr>
          <w:rtl w:val="true"/>
        </w:rPr>
        <w:t xml:space="preserve">- </w:t>
      </w:r>
      <w:r>
        <w:rPr>
          <w:rtl w:val="true"/>
        </w:rPr>
        <w:t>ادعیه ایام هفته</w:t>
      </w:r>
      <w:bookmarkEnd w:id="602"/>
    </w:p>
    <w:p>
      <w:pPr>
        <w:pStyle w:val="Heading5"/>
        <w:numPr>
          <w:ilvl w:val="4"/>
          <w:numId w:val="1"/>
        </w:numPr>
        <w:rPr/>
      </w:pPr>
      <w:bookmarkStart w:id="603" w:name="__RefHeading___Toc5329312_2870459653"/>
      <w:bookmarkStart w:id="604" w:name="_Toc231"/>
      <w:bookmarkEnd w:id="603"/>
      <w:r>
        <w:rPr/>
        <w:t>3-1</w:t>
      </w:r>
      <w:r>
        <w:rPr>
          <w:rtl w:val="true"/>
        </w:rPr>
        <w:t xml:space="preserve">. </w:t>
      </w:r>
      <w:r>
        <w:rPr>
          <w:rtl w:val="true"/>
        </w:rPr>
        <w:t>کلّیات</w:t>
      </w:r>
      <w:bookmarkEnd w:id="60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روز یکشنبه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کلمه،دعای روز دوشنبه</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کلمه، دعای روز چهارشنبه</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کلمه، دعای روز پنجشنبه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دعای روز جمعه</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و دعای روز شنبه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دعای روز شنبه دارای کمترین و دعای روز دوشنبه دارای بیشترین کلمات در بین این ادعیه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صادرکننده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حاشیه صحیفه سجادیه، المصباح و البلد الامین کفعمی،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ادعیه به پیروی از حاشیه صحیفه سجادیه از یکشنبه شروع شده و به جمعه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الهی مقدمه طلب حوائج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شکل ذوقی در انتهای هر یک از ادعیه، حاجاتی به عدد روز هفته انجام می پذیرد ، به این شکل که مثلاً در روز دوشنبه دو حاجت و سه شنبه سه حاجت طلب می شود</w:t>
      </w:r>
      <w:r>
        <w:rPr>
          <w:rFonts w:eastAsia="IRNazanin" w:cs="IRNazanin"/>
          <w:color w:val="111111"/>
          <w:sz w:val="28"/>
          <w:szCs w:val="28"/>
          <w:rtl w:val="true"/>
          <w:lang w:bidi="fa-IR"/>
        </w:rPr>
        <w:t>.</w:t>
      </w:r>
    </w:p>
    <w:p>
      <w:pPr>
        <w:pStyle w:val="Heading5"/>
        <w:numPr>
          <w:ilvl w:val="4"/>
          <w:numId w:val="1"/>
        </w:numPr>
        <w:rPr/>
      </w:pPr>
      <w:bookmarkStart w:id="605" w:name="__RefHeading___Toc5329314_2870459653"/>
      <w:bookmarkStart w:id="606" w:name="_Toc232"/>
      <w:bookmarkEnd w:id="605"/>
      <w:r>
        <w:rPr/>
        <w:t>3-2</w:t>
      </w:r>
      <w:r>
        <w:rPr>
          <w:rtl w:val="true"/>
        </w:rPr>
        <w:t xml:space="preserve">. </w:t>
      </w:r>
      <w:r>
        <w:rPr>
          <w:rtl w:val="true"/>
        </w:rPr>
        <w:t>مضامین</w:t>
      </w:r>
      <w:bookmarkEnd w:id="606"/>
    </w:p>
    <w:p>
      <w:pPr>
        <w:pStyle w:val="BookText"/>
        <w:rPr/>
      </w:pPr>
      <w:r>
        <w:rPr>
          <w:rFonts w:ascii="IRNazanin" w:hAnsi="IRNazanin" w:eastAsia="IRNazanin"/>
          <w:color w:val="111111"/>
          <w:sz w:val="28"/>
          <w:sz w:val="28"/>
          <w:szCs w:val="28"/>
          <w:rtl w:val="true"/>
          <w:lang w:bidi="fa-IR"/>
        </w:rPr>
        <w:t>ادعیه ایام هفته همگی دارای سه بخش کلّی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توحیدی، که در اکثر ادعیه ایام هفته، این ذکر توحیدی حمد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متعددی ذکر می شود و حوائج هر روز با روز دیگر متفاوت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حاجت خواهی به عدد روز هفته انجام می گیرد</w:t>
      </w:r>
      <w:r>
        <w:rPr>
          <w:rFonts w:eastAsia="IRNazanin" w:cs="IRNazanin"/>
          <w:color w:val="111111"/>
          <w:sz w:val="28"/>
          <w:szCs w:val="28"/>
          <w:rtl w:val="true"/>
          <w:lang w:bidi="fa-IR"/>
        </w:rPr>
        <w:t xml:space="preserve">. </w:t>
      </w:r>
      <w:bookmarkStart w:id="607" w:name="pg10958_145762"/>
    </w:p>
    <w:p>
      <w:pPr>
        <w:pStyle w:val="BookText"/>
        <w:rPr/>
      </w:pPr>
      <w:bookmarkEnd w:id="607"/>
      <w:r>
        <w:rPr>
          <w:rFonts w:ascii="IRNazanin" w:hAnsi="IRNazanin" w:eastAsia="IRNazanin"/>
          <w:color w:val="111111"/>
          <w:sz w:val="28"/>
          <w:sz w:val="28"/>
          <w:szCs w:val="28"/>
          <w:rtl w:val="true"/>
          <w:lang w:bidi="fa-IR"/>
        </w:rPr>
        <w:t>مهم ترین حوائج مذکور در 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از شرور، طلب اصلاح امور، طلب یاری برای رسیدن به موفّقیت و دعا برای سلامتی</w:t>
      </w:r>
    </w:p>
    <w:p>
      <w:pPr>
        <w:pStyle w:val="BookText"/>
        <w:rPr/>
      </w:pPr>
      <w:r>
        <w:rPr>
          <w:rFonts w:ascii="IRNazanin" w:hAnsi="IRNazanin" w:eastAsia="IRNazanin"/>
          <w:color w:val="111111"/>
          <w:sz w:val="28"/>
          <w:sz w:val="28"/>
          <w:szCs w:val="28"/>
          <w:rtl w:val="true"/>
          <w:lang w:bidi="fa-IR"/>
        </w:rPr>
        <w:t>دعای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موفقیت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رضایت مردم در ظلم هایی که انجام شده</w:t>
      </w:r>
    </w:p>
    <w:p>
      <w:pPr>
        <w:pStyle w:val="BookText"/>
        <w:rPr/>
      </w:pPr>
      <w:r>
        <w:rPr>
          <w:rFonts w:ascii="IRNazanin" w:hAnsi="IRNazanin" w:eastAsia="IRNazanin"/>
          <w:color w:val="111111"/>
          <w:sz w:val="28"/>
          <w:sz w:val="28"/>
          <w:szCs w:val="28"/>
          <w:rtl w:val="true"/>
          <w:lang w:bidi="fa-IR"/>
        </w:rPr>
        <w:t>دعای روز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از شرور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قرار گرفتن در زمره یاران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اصلاح دین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از بین رفتن غم و اندوه و دفع دشمنان</w:t>
      </w:r>
    </w:p>
    <w:p>
      <w:pPr>
        <w:pStyle w:val="BookText"/>
        <w:rPr/>
      </w:pPr>
      <w:r>
        <w:rPr>
          <w:rFonts w:ascii="IRNazanin" w:hAnsi="IRNazanin" w:eastAsia="IRNazanin"/>
          <w:color w:val="111111"/>
          <w:sz w:val="28"/>
          <w:sz w:val="28"/>
          <w:szCs w:val="28"/>
          <w:rtl w:val="true"/>
          <w:lang w:bidi="fa-IR"/>
        </w:rPr>
        <w:t>دعا روز چهارشنبه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حمد طولانی تری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ذلت و خشوع در برابر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و همنشینی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نیرو برای عبادت و علاقمندی به آن و بی میلی به گناه دعای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حوائج متعددی طلب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طول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دوری از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رسیدن به بهترین امور و دوری از بدترین امور در این روز</w:t>
      </w:r>
    </w:p>
    <w:p>
      <w:pPr>
        <w:pStyle w:val="BookText"/>
        <w:rPr/>
      </w:pPr>
      <w:r>
        <w:rPr>
          <w:rFonts w:ascii="IRNazanin" w:hAnsi="IRNazanin" w:eastAsia="IRNazanin"/>
          <w:color w:val="111111"/>
          <w:sz w:val="28"/>
          <w:sz w:val="28"/>
          <w:szCs w:val="28"/>
          <w:rtl w:val="true"/>
          <w:lang w:bidi="fa-IR"/>
        </w:rPr>
        <w:t>دعای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 و نبوّت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 برای ثبات قدم در دین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قرار گرفتن از شیعیان رسول اکرم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توفیق انجام واجبات روز جمعه</w:t>
      </w:r>
    </w:p>
    <w:p>
      <w:pPr>
        <w:pStyle w:val="BookText"/>
        <w:rPr/>
      </w:pPr>
      <w:r>
        <w:rPr>
          <w:rFonts w:ascii="IRNazanin" w:hAnsi="IRNazanin" w:eastAsia="IRNazanin"/>
          <w:color w:val="111111"/>
          <w:sz w:val="28"/>
          <w:sz w:val="28"/>
          <w:szCs w:val="28"/>
          <w:rtl w:val="true"/>
          <w:lang w:bidi="fa-IR"/>
        </w:rPr>
        <w:t>دعای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کوتاه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توفیق شکرگزاری و انجام طاعت الهی و دوری از معاصی</w:t>
      </w:r>
    </w:p>
    <w:p>
      <w:pPr>
        <w:pStyle w:val="Heading5"/>
        <w:numPr>
          <w:ilvl w:val="4"/>
          <w:numId w:val="1"/>
        </w:numPr>
        <w:rPr/>
      </w:pPr>
      <w:bookmarkStart w:id="608" w:name="__RefHeading___Toc5329316_2870459653"/>
      <w:bookmarkStart w:id="609" w:name="_Toc233"/>
      <w:bookmarkEnd w:id="608"/>
      <w:r>
        <w:rPr/>
        <w:t>3-3</w:t>
      </w:r>
      <w:r>
        <w:rPr>
          <w:rtl w:val="true"/>
        </w:rPr>
        <w:t xml:space="preserve">. </w:t>
      </w:r>
      <w:r>
        <w:rPr>
          <w:rtl w:val="true"/>
        </w:rPr>
        <w:t>نکات برگزیده</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برای خود و دیگران در کنار یکدیگر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أَسْتَرْشِدُ لِمَا فِيهِ الصَّلَاحُ وَ الْإِصْلَاحُ وَ بِكَ أَسْتَعِينُ فِيمَا يَقْتَرِنُ بِهِ النَّجَاحُ وَ الْإِنْجَاح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روز یکشنبه، سبک و روش جالبی برای دعا مشاهده می شود که صلاح خود و دیگران و موفقیت خود و دیگران در کنار هم درخواست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انواع ظلم به حق الناس ها</w:t>
      </w:r>
    </w:p>
    <w:p>
      <w:pPr>
        <w:pStyle w:val="BookText"/>
        <w:rPr/>
      </w:pPr>
      <w:r>
        <w:rPr>
          <w:rFonts w:ascii="IRNazanin" w:hAnsi="IRNazanin" w:eastAsia="IRNazanin"/>
          <w:color w:val="111111"/>
          <w:sz w:val="28"/>
          <w:sz w:val="28"/>
          <w:szCs w:val="28"/>
          <w:rtl w:val="true"/>
          <w:lang w:bidi="fa-IR"/>
        </w:rPr>
        <w:t>از حوائج برجسته ای که در بین این ادعیه مشاهده می شود، حاجتی است که در دعای روز دوشنبه آمده و آن استغفار به جهت انواع حق الناس هایی است که خواننده دعا رعایت نکرده است و اینکه خدای متعال رضایت افرادی که ظلمی به آنها شده را به دست آورد و بر آنها رحمت بفرستد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اسماء الله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خَيْرِ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دعای روز سه شنبه</w:t>
      </w:r>
    </w:p>
    <w:p>
      <w:pPr>
        <w:pStyle w:val="BookText"/>
        <w:rPr/>
      </w:pPr>
      <w:r>
        <w:rPr>
          <w:rFonts w:ascii="Amiri" w:hAnsi="Amiri" w:eastAsia="Amiri" w:cs="Amiri"/>
          <w:color w:val="111111"/>
          <w:sz w:val="28"/>
          <w:sz w:val="28"/>
          <w:szCs w:val="28"/>
          <w:rtl w:val="true"/>
          <w:lang w:bidi="ar-SA"/>
        </w:rPr>
        <w:t xml:space="preserve">در غیر از این دعا در دو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اسْتَشْفَيْتُ وَ بِسْمِ اللَّهِ اسْتَكْفَيْت</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اسْتَعَنْتُ وَ بِبِسْمِ اللَّهِ اسْتَجَرْت</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نیز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اسمی از خدای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 جا به وجود می آید این است</w:t>
      </w:r>
    </w:p>
    <w:p>
      <w:pPr>
        <w:pStyle w:val="BookText"/>
        <w:rPr/>
      </w:pPr>
      <w:r>
        <w:rPr>
          <w:rFonts w:ascii="IRNazanin" w:hAnsi="IRNazanin" w:eastAsia="IRNazanin"/>
          <w:color w:val="111111"/>
          <w:sz w:val="28"/>
          <w:sz w:val="28"/>
          <w:szCs w:val="28"/>
          <w:rtl w:val="true"/>
          <w:lang w:bidi="fa-IR"/>
        </w:rPr>
        <w:t xml:space="preserve">که چگونه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اسماء الهی باشد؟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اسماء الهی بوده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علامت بوده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35"/>
      </w:r>
      <w:r>
        <w:rPr>
          <w:rFonts w:ascii="IRNazanin" w:hAnsi="IRNazanin" w:eastAsia="IRNazanin"/>
          <w:color w:val="111111"/>
          <w:sz w:val="28"/>
          <w:sz w:val="28"/>
          <w:szCs w:val="28"/>
          <w:rtl w:val="true"/>
          <w:lang w:bidi="fa-IR"/>
        </w:rPr>
        <w:t xml:space="preserve">و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مصادیق آن باشد و در این حالت به این اسم الهی توسّل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آیات الهی است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نشانه و علامت است و در قرآن در معانى گوناگونى استعمال شده است که از جمله آنها معنی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آياتُ اللَّهِ نَتْلُوها عَلَيْكَ بِالْحَقِّ</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در این معنی استعمال شده است و از آنجا که در ادعیه متعددی به آیات خدای متعال توسّل صورت گرفته است مانند فرازی که در دعای سحر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أَسْأَلُكَ مِنْ آيَاتِكَ بِأَكْرَمِهَا وَ كُلُّ آيَاتِكَ كَرِيمَةٌ اللَّهُمَّ إِنِّی أَسْأَلُكَ بِآيَاتِكَ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دعای مورد بحث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الهی است توسّل صورت گرفته است</w:t>
      </w:r>
      <w:r>
        <w:rPr>
          <w:rFonts w:eastAsia="IRNazanin" w:cs="IRNazanin"/>
          <w:color w:val="111111"/>
          <w:sz w:val="28"/>
          <w:szCs w:val="28"/>
          <w:rtl w:val="true"/>
          <w:lang w:bidi="fa-IR"/>
        </w:rPr>
        <w:t xml:space="preserve">. </w:t>
      </w:r>
      <w:bookmarkStart w:id="610" w:name="pg10958_145764"/>
    </w:p>
    <w:p>
      <w:pPr>
        <w:pStyle w:val="Heading4"/>
        <w:numPr>
          <w:ilvl w:val="3"/>
          <w:numId w:val="1"/>
        </w:numPr>
        <w:rPr/>
      </w:pPr>
      <w:bookmarkStart w:id="611" w:name="__RefHeading___Toc5329318_2870459653"/>
      <w:bookmarkStart w:id="612" w:name="_Toc234"/>
      <w:bookmarkEnd w:id="610"/>
      <w:bookmarkEnd w:id="611"/>
      <w:r>
        <w:rPr/>
        <w:t>4</w:t>
      </w:r>
      <w:r>
        <w:rPr>
          <w:rtl w:val="true"/>
        </w:rPr>
        <w:t xml:space="preserve">- </w:t>
      </w:r>
      <w:r>
        <w:rPr>
          <w:rtl w:val="true"/>
        </w:rPr>
        <w:t xml:space="preserve">دعای </w:t>
      </w:r>
      <w:r>
        <w:rPr>
          <w:rtl w:val="true"/>
        </w:rPr>
        <w:t>«</w:t>
      </w:r>
      <w:r>
        <w:rPr>
          <w:rtl w:val="true"/>
        </w:rPr>
        <w:t>اللَّهُمَّ مَنْ تَعَبَّأَ وَ تَهَيَّأَ</w:t>
      </w:r>
      <w:r>
        <w:rPr>
          <w:rtl w:val="true"/>
        </w:rPr>
        <w:t xml:space="preserve">» </w:t>
      </w:r>
      <w:r>
        <w:rPr>
          <w:rtl w:val="true"/>
        </w:rPr>
        <w:t>از اعمال شب و روز جمعه</w:t>
      </w:r>
      <w:bookmarkEnd w:id="612"/>
    </w:p>
    <w:p>
      <w:pPr>
        <w:pStyle w:val="Heading5"/>
        <w:numPr>
          <w:ilvl w:val="4"/>
          <w:numId w:val="1"/>
        </w:numPr>
        <w:rPr/>
      </w:pPr>
      <w:bookmarkStart w:id="613" w:name="__RefHeading___Toc5329320_2870459653"/>
      <w:bookmarkStart w:id="614" w:name="_Toc235"/>
      <w:bookmarkEnd w:id="613"/>
      <w:r>
        <w:rPr/>
        <w:t>4-1</w:t>
      </w:r>
      <w:r>
        <w:rPr>
          <w:rtl w:val="true"/>
        </w:rPr>
        <w:t xml:space="preserve">. </w:t>
      </w:r>
      <w:r>
        <w:rPr>
          <w:rtl w:val="true"/>
        </w:rPr>
        <w:t>کلّیات</w:t>
      </w:r>
      <w:bookmarkEnd w:id="61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در حدود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و سلاح المتعبد شیخ طوسی ، جمال الاسبوع سید بن طاووس، البلد الامین و المصباح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سبک مناجاتی دارد</w:t>
      </w:r>
      <w:r>
        <w:rPr>
          <w:rFonts w:eastAsia="IRNazanin" w:cs="IRNazanin"/>
          <w:color w:val="111111"/>
          <w:sz w:val="28"/>
          <w:szCs w:val="28"/>
          <w:rtl w:val="true"/>
          <w:lang w:bidi="fa-IR"/>
        </w:rPr>
        <w:t>.</w:t>
      </w:r>
    </w:p>
    <w:p>
      <w:pPr>
        <w:pStyle w:val="Heading5"/>
        <w:numPr>
          <w:ilvl w:val="4"/>
          <w:numId w:val="1"/>
        </w:numPr>
        <w:rPr/>
      </w:pPr>
      <w:bookmarkStart w:id="615" w:name="__RefHeading___Toc5329322_2870459653"/>
      <w:bookmarkStart w:id="616" w:name="_Toc236"/>
      <w:bookmarkEnd w:id="615"/>
      <w:r>
        <w:rPr/>
        <w:t>4-2</w:t>
      </w:r>
      <w:r>
        <w:rPr>
          <w:rtl w:val="true"/>
        </w:rPr>
        <w:t xml:space="preserve">. </w:t>
      </w:r>
      <w:r>
        <w:rPr>
          <w:rtl w:val="true"/>
        </w:rPr>
        <w:t>مضامین</w:t>
      </w:r>
      <w:bookmarkEnd w:id="6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این نکته ذکر می شود که خدایا اگر کسانی به در خانه دیگران می روند من به در خانه تو آمده آمده ام پس مرا ناامید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دلیل سخن گفتن با خدا بیان می شود که آن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حوائج</w:t>
      </w:r>
    </w:p>
    <w:p>
      <w:pPr>
        <w:pStyle w:val="BookText"/>
        <w:rPr/>
      </w:pPr>
      <w:r>
        <w:rPr>
          <w:rFonts w:ascii="IRNazanin" w:hAnsi="IRNazanin" w:eastAsia="IRNazanin"/>
          <w:color w:val="111111"/>
          <w:sz w:val="28"/>
          <w:sz w:val="28"/>
          <w:szCs w:val="28"/>
          <w:rtl w:val="true"/>
          <w:lang w:bidi="fa-IR"/>
        </w:rPr>
        <w:t>ادعیه ای کوتاه همچون گشایش در امور و اجابت و عافیت و سلطه پیدا نکردن دشمن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به شکل مناجات به قدرت و عدالت و عدم شتاب خدا در امور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حوائج</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بردن به خدای متعال و طلب رزق و یاری برعلیه دشمن و عفو الهی </w:t>
      </w:r>
      <w:bookmarkStart w:id="617" w:name="pg10958_145765"/>
    </w:p>
    <w:p>
      <w:pPr>
        <w:pStyle w:val="Heading5"/>
        <w:numPr>
          <w:ilvl w:val="4"/>
          <w:numId w:val="1"/>
        </w:numPr>
        <w:rPr/>
      </w:pPr>
      <w:bookmarkStart w:id="618" w:name="__RefHeading___Toc5329324_2870459653"/>
      <w:bookmarkStart w:id="619" w:name="_Toc237"/>
      <w:bookmarkEnd w:id="617"/>
      <w:bookmarkEnd w:id="618"/>
      <w:r>
        <w:rPr/>
        <w:t>4-3</w:t>
      </w:r>
      <w:r>
        <w:rPr>
          <w:rtl w:val="true"/>
        </w:rPr>
        <w:t xml:space="preserve">. </w:t>
      </w:r>
      <w:r>
        <w:rPr>
          <w:rtl w:val="true"/>
        </w:rPr>
        <w:t>نکته برگزیده</w:t>
      </w:r>
      <w:bookmarkEnd w:id="619"/>
    </w:p>
    <w:p>
      <w:pPr>
        <w:pStyle w:val="BookText"/>
        <w:rPr/>
      </w:pPr>
      <w:r>
        <w:rPr>
          <w:rFonts w:ascii="IRNazanin" w:hAnsi="IRNazanin" w:eastAsia="IRNazanin"/>
          <w:color w:val="111111"/>
          <w:sz w:val="28"/>
          <w:sz w:val="28"/>
          <w:szCs w:val="28"/>
          <w:rtl w:val="true"/>
          <w:lang w:bidi="fa-IR"/>
        </w:rPr>
        <w:t>تنزیه خدای متعال از عجله و ظلم به بندگان</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أَنَّهُ لَيْسَ فِی حُكْمِكَ ظُلْمٌ وَ لَا فِی نَقِمَتِكَ عجلَةٌ وَ إِنَّمَا يَعجل مَنْ يَخَافُ الْفَوْتَ وَ إِنَّمَا يَحْتَاجُ إِلَى الظُّلْمِ الضَّعِيفُ وَ قَدْ تَعَالَيْتَ يَا إِلَهِی عَنْ ذَلِكَ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عجله و ظلم منزه دانسته شده است و علت آن چنین بیان شده که عجله از کسی صادر می شود که خوف از بین رفتن فرصت دارد و ظلم توسّط کسی انجام می پذیرد که ضعیف باشد و در حقیقت دو عیب عجله و ظلم از دو عیب دیگر نشأت می گیرد در حالی که خدای متعال از جمیع عیوب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این چهار عیب از خدای متعال تنزیه شده و به عکس، به انسان نسبت داده شده است که به صورت اجمالی به این آیات اشاره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متعال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فرماید که سرشت و خلقت انسان از عجله و شتاب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يُعجّل الله لِلنَّاسِ الشَّرَّ اسْتِعجالَهُمْ بِالْخَيْرِ لَقُضِی إِلَيْهِمْ أَجَلُهُم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مقایسه ای بین روش خدا و انسان، انسان را فردی عجله کننده و خدای متعال بدون تعجیل</w:t>
      </w:r>
    </w:p>
    <w:p>
      <w:pPr>
        <w:pStyle w:val="BookText"/>
        <w:rPr/>
      </w:pPr>
      <w:r>
        <w:rPr>
          <w:rFonts w:ascii="IRNazanin" w:hAnsi="IRNazanin" w:eastAsia="IRNazanin"/>
          <w:color w:val="111111"/>
          <w:sz w:val="28"/>
          <w:sz w:val="28"/>
          <w:szCs w:val="28"/>
          <w:rtl w:val="true"/>
          <w:lang w:bidi="fa-IR"/>
        </w:rPr>
        <w:t>در امور،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ستمکار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مقابل، در آیاتی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امر ذکر شده که خدای متعال به هیچ کس ظلم نمی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سرشت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مقابل، در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قَوِی عَزيز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نیرومند و</w:t>
      </w:r>
      <w:bookmarkStart w:id="620" w:name="pg10958_145766"/>
    </w:p>
    <w:p>
      <w:pPr>
        <w:pStyle w:val="BookText"/>
        <w:rPr/>
      </w:pPr>
      <w:bookmarkEnd w:id="620"/>
      <w:r>
        <w:rPr>
          <w:rFonts w:ascii="IRNazanin" w:hAnsi="IRNazanin" w:eastAsia="IRNazanin"/>
          <w:color w:val="111111"/>
          <w:sz w:val="28"/>
          <w:sz w:val="28"/>
          <w:szCs w:val="28"/>
          <w:rtl w:val="true"/>
          <w:lang w:bidi="fa-IR"/>
        </w:rPr>
        <w:t>شکست ناپذیر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کریم از واژه خوف و مشتقات آن استفاده شده و هیچ یک از آنها به خدای متعال نسبت داده نشده بلکه همه آنها به مخلوقات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از آیات با این موضوع نشان می دهد که یکی از مسائل مهم انسانی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لَنَبْلُوَنَّكُمْ بِشَيْ ءٍ مِنَ الْخَوْف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اشاره می شود که در آن یکی از سنت های قطعی خدای متعال برای آزمایش انسان ها استفاده از ابزار ترس معرفی شده است</w:t>
      </w:r>
      <w:r>
        <w:rPr>
          <w:rFonts w:eastAsia="IRNazanin" w:cs="IRNazanin"/>
          <w:color w:val="111111"/>
          <w:sz w:val="28"/>
          <w:szCs w:val="28"/>
          <w:rtl w:val="true"/>
          <w:lang w:bidi="fa-IR"/>
        </w:rPr>
        <w:t>.</w:t>
      </w:r>
    </w:p>
    <w:p>
      <w:pPr>
        <w:pStyle w:val="Heading4"/>
        <w:numPr>
          <w:ilvl w:val="3"/>
          <w:numId w:val="1"/>
        </w:numPr>
        <w:rPr/>
      </w:pPr>
      <w:bookmarkStart w:id="621" w:name="__RefHeading___Toc5329326_2870459653"/>
      <w:bookmarkStart w:id="622" w:name="_Toc238"/>
      <w:bookmarkEnd w:id="621"/>
      <w:r>
        <w:rPr/>
        <w:t>5</w:t>
      </w:r>
      <w:r>
        <w:rPr>
          <w:rtl w:val="true"/>
        </w:rPr>
        <w:t xml:space="preserve">- </w:t>
      </w:r>
      <w:r>
        <w:rPr>
          <w:rtl w:val="true"/>
        </w:rPr>
        <w:t>صلوات ابوالحسن ضرّاب اصفهانی</w:t>
      </w:r>
      <w:bookmarkEnd w:id="622"/>
    </w:p>
    <w:p>
      <w:pPr>
        <w:pStyle w:val="Heading5"/>
        <w:numPr>
          <w:ilvl w:val="4"/>
          <w:numId w:val="1"/>
        </w:numPr>
        <w:rPr/>
      </w:pPr>
      <w:bookmarkStart w:id="623" w:name="__RefHeading___Toc5329328_2870459653"/>
      <w:bookmarkStart w:id="624" w:name="_Toc239"/>
      <w:bookmarkEnd w:id="623"/>
      <w:r>
        <w:rPr/>
        <w:t>5-1</w:t>
      </w:r>
      <w:r>
        <w:rPr>
          <w:rtl w:val="true"/>
        </w:rPr>
        <w:t xml:space="preserve">. </w:t>
      </w:r>
      <w:r>
        <w:rPr>
          <w:rtl w:val="true"/>
        </w:rPr>
        <w:t>کلّیات</w:t>
      </w:r>
      <w:bookmarkEnd w:id="62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صلوات در حدود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تقریباً به اندازه دعای صباح است و دارای چهار بخش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صادر کننده</w:t>
      </w:r>
    </w:p>
    <w:p>
      <w:pPr>
        <w:pStyle w:val="BookText"/>
        <w:rPr/>
      </w:pPr>
      <w:r>
        <w:rPr>
          <w:rFonts w:ascii="IRNazanin" w:hAnsi="IRNazanin" w:eastAsia="IRNazanin"/>
          <w:color w:val="111111"/>
          <w:sz w:val="28"/>
          <w:sz w:val="28"/>
          <w:szCs w:val="28"/>
          <w:rtl w:val="true"/>
          <w:lang w:bidi="fa-IR"/>
        </w:rPr>
        <w:t xml:space="preserve">ناحیه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ابوالحسن ضرّاب اصفهانی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و سلاح المتعبد و الغیبه شیخ طوسی ، المزارالکبیر ابن مشهدی، جمال الاسبوع سید بن طاووس، البلدالامین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صلوات ذکر اسماء و صفات الهی و مناجات با خدا و ادعیه غیر مرتبط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قسمت های این دعا از عبارت های مشترک و مکرّر استفاده شده است</w:t>
      </w:r>
      <w:r>
        <w:rPr>
          <w:rFonts w:eastAsia="IRNazanin" w:cs="IRNazanin"/>
          <w:color w:val="111111"/>
          <w:sz w:val="28"/>
          <w:szCs w:val="28"/>
          <w:rtl w:val="true"/>
          <w:lang w:bidi="fa-IR"/>
        </w:rPr>
        <w:t xml:space="preserve">. </w:t>
      </w:r>
      <w:bookmarkStart w:id="625" w:name="pg10958_145767"/>
    </w:p>
    <w:p>
      <w:pPr>
        <w:pStyle w:val="Heading5"/>
        <w:numPr>
          <w:ilvl w:val="4"/>
          <w:numId w:val="1"/>
        </w:numPr>
        <w:rPr/>
      </w:pPr>
      <w:bookmarkStart w:id="626" w:name="__RefHeading___Toc5329330_2870459653"/>
      <w:bookmarkStart w:id="627" w:name="_Toc240"/>
      <w:bookmarkEnd w:id="625"/>
      <w:bookmarkEnd w:id="626"/>
      <w:r>
        <w:rPr/>
        <w:t>5-2</w:t>
      </w:r>
      <w:r>
        <w:rPr>
          <w:rtl w:val="true"/>
        </w:rPr>
        <w:t xml:space="preserve">. </w:t>
      </w:r>
      <w:r>
        <w:rPr>
          <w:rtl w:val="true"/>
        </w:rPr>
        <w:t>مضامین</w:t>
      </w:r>
      <w:bookmarkEnd w:id="627"/>
    </w:p>
    <w:p>
      <w:pPr>
        <w:pStyle w:val="BookText"/>
        <w:rPr/>
      </w:pPr>
      <w:r>
        <w:rPr>
          <w:rFonts w:ascii="IRNazanin" w:hAnsi="IRNazanin" w:eastAsia="IRNazanin"/>
          <w:color w:val="111111"/>
          <w:sz w:val="28"/>
          <w:sz w:val="28"/>
          <w:szCs w:val="28"/>
          <w:rtl w:val="true"/>
          <w:lang w:bidi="fa-IR"/>
        </w:rPr>
        <w:t xml:space="preserve">بخش اول – صلوات بر تک تک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صلوات به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صفات متعددی از ایشان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صلوات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تعدادی از صفات حضرت همراه شده و پس از ذکر نام هر یک از امامان بعدی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الْمُؤْمِنِينَ وَ وَارِثِ الْمُرْسَلِينَ وَ حُجَّةِ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مشترک تنها صفت سوم در ضمن صلوات بر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ظاهرا به جای دو صفت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الْمُرْسَلِينَ وَ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صفت دوم و سوم در ضمن صلوات بر امیرالمؤمنین آمده و به جای صفت اول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صلوات دیگر به صورت جمعی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عمدتا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 با خطاب به خدای متعال که تو ایشان را این گونه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صلوات دیگر که تنها به کیفیت آن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صفات آنها مدّنظر نبوده و ویژگی های صلوات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 صلوات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برشماری صفات آن حضرت و دعا برای ایشان</w:t>
      </w:r>
    </w:p>
    <w:p>
      <w:pPr>
        <w:pStyle w:val="BookText"/>
        <w:rPr/>
      </w:pPr>
      <w:r>
        <w:rPr>
          <w:rFonts w:ascii="IRNazanin" w:hAnsi="IRNazanin" w:eastAsia="IRNazanin"/>
          <w:color w:val="111111"/>
          <w:sz w:val="28"/>
          <w:sz w:val="28"/>
          <w:szCs w:val="28"/>
          <w:rtl w:val="true"/>
          <w:lang w:bidi="fa-IR"/>
        </w:rPr>
        <w:t>انواع ادعیه این 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شخص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بازگشت دین به حال اصلی خود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دیگر برای تحوّلات با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 ضد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 صلوات دیگر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ابتدا به پنج 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نام آنان و جمیع اوصیاء دیگر به صورت کلّی صلوات فرستاده شده، سپس چند صفت برای کلّیه ایشان ذکر می گردد و سپس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شده و برای ایشان دعا صورت می گیرد</w:t>
      </w:r>
      <w:r>
        <w:rPr>
          <w:rFonts w:eastAsia="IRNazanin" w:cs="IRNazanin"/>
          <w:color w:val="111111"/>
          <w:sz w:val="28"/>
          <w:szCs w:val="28"/>
          <w:rtl w:val="true"/>
          <w:lang w:bidi="fa-IR"/>
        </w:rPr>
        <w:t xml:space="preserve">. </w:t>
      </w:r>
      <w:bookmarkStart w:id="628" w:name="pg10958_145768"/>
    </w:p>
    <w:p>
      <w:pPr>
        <w:pStyle w:val="Heading5"/>
        <w:numPr>
          <w:ilvl w:val="4"/>
          <w:numId w:val="1"/>
        </w:numPr>
        <w:rPr/>
      </w:pPr>
      <w:bookmarkStart w:id="629" w:name="__RefHeading___Toc5329332_2870459653"/>
      <w:bookmarkStart w:id="630" w:name="_Toc241"/>
      <w:bookmarkEnd w:id="628"/>
      <w:bookmarkEnd w:id="629"/>
      <w:r>
        <w:rPr/>
        <w:t>5-3</w:t>
      </w:r>
      <w:r>
        <w:rPr>
          <w:rtl w:val="true"/>
        </w:rPr>
        <w:t xml:space="preserve">. </w:t>
      </w:r>
      <w:r>
        <w:rPr>
          <w:rtl w:val="true"/>
        </w:rPr>
        <w:t>نکته برگزیده</w:t>
      </w:r>
      <w:bookmarkEnd w:id="630"/>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در عالَم سایه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در توصیف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به برگزیده شدن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سایه ها و اشباح اشاره دارد و منظور از عالَم ظلال عالَم مجرّدات است که پیش از دنیا تحقّق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عبارت اشاره به این حدیث مناسب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قریش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به چه خصوصیاتی از دیگر انبیاء سبقت گرفته ای در حالی که تو به عنوان آخرین و خاتم آنها مبعوث شده ای؟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فرد از خلایق بودم که به</w:t>
      </w:r>
    </w:p>
    <w:p>
      <w:pPr>
        <w:pStyle w:val="BookText"/>
        <w:rPr/>
      </w:pPr>
      <w:r>
        <w:rPr>
          <w:rFonts w:ascii="IRNazanin" w:hAnsi="IRNazanin" w:eastAsia="IRNazanin"/>
          <w:color w:val="111111"/>
          <w:sz w:val="28"/>
          <w:sz w:val="28"/>
          <w:szCs w:val="28"/>
          <w:rtl w:val="true"/>
          <w:lang w:bidi="fa-IR"/>
        </w:rPr>
        <w:t>خدای متعال ایمان آوردم و اول کسی بودم که هنگامی که خدا از پیامبران میثاق می گرفت و آنها را شاهد بر خودشان قرار می داد که آیا من پروردگار شما نیستم؟ و آنها</w:t>
      </w:r>
    </w:p>
    <w:p>
      <w:pPr>
        <w:pStyle w:val="BookText"/>
        <w:rPr/>
      </w:pPr>
      <w:r>
        <w:rPr>
          <w:rFonts w:ascii="IRNazanin" w:hAnsi="IRNazanin" w:eastAsia="IRNazanin"/>
          <w:color w:val="111111"/>
          <w:sz w:val="28"/>
          <w:sz w:val="28"/>
          <w:szCs w:val="28"/>
          <w:rtl w:val="true"/>
          <w:lang w:bidi="fa-IR"/>
        </w:rPr>
        <w:t>جواب دادند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اول شخص از انبیاء بودم که گفت بله پس از آنها در اقرار سبقت گرفتم</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برگزیده شدن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حدیث دیگری نیز در این زمینه مناسب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مفضّل نقل شده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کجا بودید هنگامی که در بین سایه ها قرار داشتید؟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ما نزد پروردگارمان در سایه ای سبز بودیم در هنگامی که هیچ کس غیر از ما نزد او نبود و او را تسبیح و تقدیس و تهلیل و تمجید می نمودیم و هیچ ملک مقرّب و موجود صاحب روحی غیر از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متعال شروع به خلق اشیاء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ملک و هر موجودی را که خواست، به هر صورتی که اراده نمود، خلق کرد و در پایان علم آن را به ما عنایت کرد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بر اساس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الْمُصْطَفَى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وجود و حیات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سایر موجودات و قرار داشتن علم تمام موجودات نزد ایشان دارد</w:t>
      </w:r>
      <w:r>
        <w:rPr>
          <w:rFonts w:eastAsia="IRNazanin" w:cs="IRNazanin"/>
          <w:color w:val="111111"/>
          <w:sz w:val="28"/>
          <w:szCs w:val="28"/>
          <w:rtl w:val="true"/>
          <w:lang w:bidi="fa-IR"/>
        </w:rPr>
        <w:t xml:space="preserve">. </w:t>
      </w:r>
      <w:bookmarkStart w:id="631" w:name="pg10958_145769"/>
    </w:p>
    <w:p>
      <w:pPr>
        <w:pStyle w:val="Heading4"/>
        <w:numPr>
          <w:ilvl w:val="3"/>
          <w:numId w:val="1"/>
        </w:numPr>
        <w:rPr/>
      </w:pPr>
      <w:bookmarkStart w:id="632" w:name="__RefHeading___Toc5329334_2870459653"/>
      <w:bookmarkStart w:id="633" w:name="_Toc242"/>
      <w:bookmarkEnd w:id="631"/>
      <w:bookmarkEnd w:id="632"/>
      <w:r>
        <w:rPr/>
        <w:t>6</w:t>
      </w:r>
      <w:r>
        <w:rPr>
          <w:rtl w:val="true"/>
        </w:rPr>
        <w:t xml:space="preserve">- </w:t>
      </w:r>
      <w:r>
        <w:rPr>
          <w:rtl w:val="true"/>
        </w:rPr>
        <w:t>زیارات ایام هفته</w:t>
      </w:r>
      <w:bookmarkEnd w:id="633"/>
    </w:p>
    <w:p>
      <w:pPr>
        <w:pStyle w:val="Heading5"/>
        <w:numPr>
          <w:ilvl w:val="4"/>
          <w:numId w:val="1"/>
        </w:numPr>
        <w:rPr/>
      </w:pPr>
      <w:bookmarkStart w:id="634" w:name="__RefHeading___Toc5329336_2870459653"/>
      <w:bookmarkStart w:id="635" w:name="_Toc243"/>
      <w:bookmarkEnd w:id="634"/>
      <w:r>
        <w:rPr/>
        <w:t>6-1</w:t>
      </w:r>
      <w:r>
        <w:rPr>
          <w:rtl w:val="true"/>
        </w:rPr>
        <w:t xml:space="preserve">. </w:t>
      </w:r>
      <w:r>
        <w:rPr>
          <w:rtl w:val="true"/>
        </w:rPr>
        <w:t>کلّیات</w:t>
      </w:r>
      <w:bookmarkEnd w:id="63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زیارت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امام کاظم و امام رضا و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زیارت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بلندترین این زیارات، زیارت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 ترین آنها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جمال الاسبوع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زیارات دارای فرازهای مشترک و متفاوت هستند</w:t>
      </w:r>
      <w:r>
        <w:rPr>
          <w:rFonts w:eastAsia="IRNazanin" w:cs="IRNazanin"/>
          <w:color w:val="111111"/>
          <w:sz w:val="28"/>
          <w:szCs w:val="28"/>
          <w:rtl w:val="true"/>
          <w:lang w:bidi="fa-IR"/>
        </w:rPr>
        <w:t>.</w:t>
      </w:r>
    </w:p>
    <w:p>
      <w:pPr>
        <w:pStyle w:val="Heading5"/>
        <w:numPr>
          <w:ilvl w:val="4"/>
          <w:numId w:val="1"/>
        </w:numPr>
        <w:rPr/>
      </w:pPr>
      <w:bookmarkStart w:id="636" w:name="__RefHeading___Toc5329338_2870459653"/>
      <w:bookmarkStart w:id="637" w:name="_Toc244"/>
      <w:bookmarkEnd w:id="636"/>
      <w:r>
        <w:rPr/>
        <w:t>6-2</w:t>
      </w:r>
      <w:r>
        <w:rPr>
          <w:rtl w:val="true"/>
        </w:rPr>
        <w:t xml:space="preserve">. </w:t>
      </w:r>
      <w:r>
        <w:rPr>
          <w:rtl w:val="true"/>
        </w:rPr>
        <w:t>مضامین این زیارات</w:t>
      </w:r>
      <w:bookmarkEnd w:id="637"/>
    </w:p>
    <w:p>
      <w:pPr>
        <w:pStyle w:val="BookText"/>
        <w:rPr/>
      </w:pPr>
      <w:r>
        <w:rPr>
          <w:rFonts w:ascii="IRNazanin" w:hAnsi="IRNazanin" w:eastAsia="IRNazanin"/>
          <w:color w:val="111111"/>
          <w:sz w:val="28"/>
          <w:sz w:val="28"/>
          <w:szCs w:val="28"/>
          <w:rtl w:val="true"/>
          <w:lang w:bidi="fa-IR"/>
        </w:rPr>
        <w:t>مضامین مشترک این زیارات</w:t>
      </w:r>
    </w:p>
    <w:p>
      <w:pPr>
        <w:pStyle w:val="BookText"/>
        <w:rPr/>
      </w:pPr>
      <w:r>
        <w:rPr>
          <w:rFonts w:ascii="IRNazanin" w:hAnsi="IRNazanin" w:eastAsia="IRNazanin"/>
          <w:color w:val="111111"/>
          <w:sz w:val="28"/>
          <w:sz w:val="28"/>
          <w:szCs w:val="28"/>
          <w:rtl w:val="true"/>
          <w:lang w:bidi="fa-IR"/>
        </w:rPr>
        <w:t>این زیارات با اندکی تفاوت همگی در داشتن موضوعات زیر مشترک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انجام تکالیف الهی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ولایت ایشان و دشمنی با دشمنان ایشان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مخاطب قرار دادن 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این روز متعلّق به شماست و ما در این روز مهمان شما هستیم و اینکه شما مهمان نواز هستید، درخواست مهمان نوازی از ایشان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ویژگی خاص در تمام این زیارات به غیر از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638" w:name="pg10958_145770"/>
    </w:p>
    <w:p>
      <w:pPr>
        <w:pStyle w:val="BookText"/>
        <w:rPr/>
      </w:pPr>
      <w:bookmarkEnd w:id="638"/>
      <w:r>
        <w:rPr>
          <w:rFonts w:ascii="IRNazanin" w:hAnsi="IRNazanin" w:eastAsia="IRNazanin"/>
          <w:color w:val="111111"/>
          <w:sz w:val="28"/>
          <w:sz w:val="28"/>
          <w:szCs w:val="28"/>
          <w:rtl w:val="true"/>
          <w:lang w:bidi="fa-IR"/>
        </w:rPr>
        <w:t>مضامین خاص زیارت روز شنبه</w:t>
      </w:r>
    </w:p>
    <w:p>
      <w:pPr>
        <w:pStyle w:val="BookText"/>
        <w:rPr/>
      </w:pPr>
      <w:r>
        <w:rPr>
          <w:rFonts w:ascii="IRNazanin" w:hAnsi="IRNazanin" w:eastAsia="IRNazanin"/>
          <w:color w:val="111111"/>
          <w:sz w:val="28"/>
          <w:sz w:val="28"/>
          <w:szCs w:val="28"/>
          <w:rtl w:val="true"/>
          <w:lang w:bidi="fa-IR"/>
        </w:rPr>
        <w:t>شهادت بر یگانگی خدای متعال</w:t>
      </w:r>
    </w:p>
    <w:p>
      <w:pPr>
        <w:pStyle w:val="BookText"/>
        <w:rPr/>
      </w:pPr>
      <w:r>
        <w:rPr>
          <w:rFonts w:ascii="IRNazanin" w:hAnsi="IRNazanin" w:eastAsia="IRNazanin"/>
          <w:color w:val="111111"/>
          <w:sz w:val="28"/>
          <w:sz w:val="28"/>
          <w:szCs w:val="28"/>
          <w:rtl w:val="true"/>
          <w:lang w:bidi="fa-IR"/>
        </w:rPr>
        <w:t>صلواتی نسبتاً طولانی بر پیامبر و دعاهایی برای ایشان</w:t>
      </w:r>
    </w:p>
    <w:p>
      <w:pPr>
        <w:pStyle w:val="BookText"/>
        <w:rPr/>
      </w:pPr>
      <w:r>
        <w:rPr>
          <w:rFonts w:ascii="IRNazanin" w:hAnsi="IRNazanin" w:eastAsia="IRNazanin"/>
          <w:color w:val="111111"/>
          <w:sz w:val="28"/>
          <w:sz w:val="28"/>
          <w:szCs w:val="28"/>
          <w:rtl w:val="true"/>
          <w:lang w:bidi="fa-IR"/>
        </w:rPr>
        <w:t>طلب غفران از خدای متعال با واسطه قرار دادن رسول اکرم و</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فقدان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انقطاع از وحی</w:t>
      </w:r>
    </w:p>
    <w:p>
      <w:pPr>
        <w:pStyle w:val="BookText"/>
        <w:rPr/>
      </w:pPr>
      <w:r>
        <w:rPr>
          <w:rFonts w:ascii="IRNazanin" w:hAnsi="IRNazanin" w:eastAsia="IRNazanin"/>
          <w:color w:val="111111"/>
          <w:sz w:val="28"/>
          <w:sz w:val="28"/>
          <w:szCs w:val="28"/>
          <w:rtl w:val="true"/>
          <w:lang w:bidi="fa-IR"/>
        </w:rPr>
        <w:t xml:space="preserve">مضامین خاص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به آدم و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گرد قبر حضرت</w:t>
      </w:r>
    </w:p>
    <w:p>
      <w:pPr>
        <w:pStyle w:val="BookText"/>
        <w:rPr/>
      </w:pPr>
      <w:r>
        <w:rPr>
          <w:rFonts w:ascii="IRNazanin" w:hAnsi="IRNazanin" w:eastAsia="IRNazanin"/>
          <w:color w:val="111111"/>
          <w:sz w:val="28"/>
          <w:sz w:val="28"/>
          <w:szCs w:val="28"/>
          <w:rtl w:val="true"/>
          <w:lang w:bidi="fa-IR"/>
        </w:rPr>
        <w:t xml:space="preserve">مضامین خاص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صفت خاص ممتحنه بودن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الحاق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اول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الحاق به درجه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خاص زیارت های روز دوشنبه و سه شنبه</w:t>
      </w:r>
    </w:p>
    <w:p>
      <w:pPr>
        <w:pStyle w:val="BookText"/>
        <w:rPr/>
      </w:pPr>
      <w:r>
        <w:rPr>
          <w:rFonts w:ascii="IRNazanin" w:hAnsi="IRNazanin" w:eastAsia="IRNazanin"/>
          <w:color w:val="111111"/>
          <w:sz w:val="28"/>
          <w:sz w:val="28"/>
          <w:szCs w:val="28"/>
          <w:rtl w:val="true"/>
          <w:lang w:bidi="fa-IR"/>
        </w:rPr>
        <w:t>در این دو زیارت ابتدا سلامی کلی به همه ائمه ای که آن روز به آنها تعلّق دارد ذکر شده و سپس با فاصله ای سلامی خاص به هر یک از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درس است و این نکته را تعلیم می دهد که در مرقد مطهّر ائمه ای که در کنار یکدیگر مدفون هستند ابتدا با سلامی کلی همه آن عزیزان را خطاب نماییم و سپس یک یک را مدّ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خاص زیارت روز جمعه</w:t>
      </w:r>
    </w:p>
    <w:p>
      <w:pPr>
        <w:pStyle w:val="BookText"/>
        <w:rPr/>
      </w:pPr>
      <w:r>
        <w:rPr>
          <w:rFonts w:ascii="IRNazanin" w:hAnsi="IRNazanin" w:eastAsia="IRNazanin"/>
          <w:color w:val="111111"/>
          <w:sz w:val="28"/>
          <w:sz w:val="28"/>
          <w:szCs w:val="28"/>
          <w:rtl w:val="true"/>
          <w:lang w:bidi="fa-IR"/>
        </w:rPr>
        <w:t xml:space="preserve">دعا برا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این که من از منتظران ظهور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تقرّب به خدا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قرار گرفتن در زمره یاران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5"/>
        <w:numPr>
          <w:ilvl w:val="4"/>
          <w:numId w:val="1"/>
        </w:numPr>
        <w:rPr/>
      </w:pPr>
      <w:bookmarkStart w:id="639" w:name="__RefHeading___Toc5329340_2870459653"/>
      <w:bookmarkStart w:id="640" w:name="_Toc245"/>
      <w:bookmarkEnd w:id="639"/>
      <w:r>
        <w:rPr/>
        <w:t>6-3</w:t>
      </w:r>
      <w:r>
        <w:rPr>
          <w:rtl w:val="true"/>
        </w:rPr>
        <w:t xml:space="preserve">. </w:t>
      </w:r>
      <w:r>
        <w:rPr>
          <w:rtl w:val="true"/>
        </w:rPr>
        <w:t>نکته برگزیده</w:t>
      </w:r>
      <w:bookmarkEnd w:id="640"/>
    </w:p>
    <w:p>
      <w:pPr>
        <w:pStyle w:val="BookText"/>
        <w:rPr/>
      </w:pPr>
      <w:r>
        <w:rPr>
          <w:rFonts w:ascii="IRNazanin" w:hAnsi="IRNazanin" w:eastAsia="IRNazanin"/>
          <w:color w:val="111111"/>
          <w:sz w:val="28"/>
          <w:sz w:val="28"/>
          <w:szCs w:val="28"/>
          <w:rtl w:val="true"/>
          <w:lang w:bidi="fa-IR"/>
        </w:rPr>
        <w:t xml:space="preserve">مراد از تعلّق ایام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مهمان ایشان بودن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ذکر این زیارات از امام </w:t>
      </w:r>
    </w:p>
    <w:p>
      <w:pPr>
        <w:pStyle w:val="BookText"/>
        <w:rPr/>
      </w:pP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تصریح به تعلّق هر یک از روزهای هفته به یک یا چند نفر از چهارده معصوم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مشابه این بحث در روایاتی که به عنوان تأویل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فی كِتابِ اللَّه</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ذکر شده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تأویل ماه هاى دوازده گانه، دوازده امام دانسته شده است، و منظور از چهار ماه حرام، اميرالمؤمنين و امام سجاد، و امام رضا،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امیرالمؤمنین و امام حسن و امام حسین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گردیده،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نتیجه بحث تعلّق هر یک از ایام به یک یا چند معصوم این می شود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 خانه ای که مالک خانه خویش است، مالک این اوقات هستند و دیگر موجودات که در این زمان ها قرار گیرند مهمان آنها خواهند بود و در زمان متعلق به آناه نفس می کشد که مطلب مهم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مهمانی معنوی، به مهمانی های معنوی دیگری نیز در روایات اشاره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نماز خواندن تا نماز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فریضه ای بخواند و پس از آن تا نماز دیگر تعقیب بخواند، او مهمان خداست و بر خداست که مهمان خود را اکرام نماید</w:t>
      </w:r>
      <w:r>
        <w:rPr>
          <w:rFonts w:eastAsia="IRNazanin" w:cs="IRNazanin"/>
          <w:color w:val="111111"/>
          <w:sz w:val="28"/>
          <w:szCs w:val="28"/>
          <w:rtl w:val="true"/>
          <w:lang w:bidi="fa-IR"/>
        </w:rPr>
        <w:t>.»</w:t>
      </w:r>
      <w:r>
        <w:rPr>
          <w:rStyle w:val="FootnoteAnchor"/>
          <w:rtl w:val="true"/>
        </w:rPr>
        <w:footnoteReference w:id="5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مهمان خدای عزوجلّ مردی است که حجّ و عمره به جا بیاورد پس او مهمان خداست تا وقتی که به سوی منزلش باز گردد</w:t>
      </w:r>
      <w:r>
        <w:rPr>
          <w:rFonts w:eastAsia="IRNazanin" w:cs="IRNazanin"/>
          <w:color w:val="111111"/>
          <w:sz w:val="28"/>
          <w:szCs w:val="28"/>
          <w:rtl w:val="true"/>
          <w:lang w:bidi="fa-IR"/>
        </w:rPr>
        <w:t>».</w:t>
      </w:r>
      <w:r>
        <w:rPr>
          <w:rStyle w:val="FootnoteAnchor"/>
          <w:rtl w:val="true"/>
        </w:rPr>
        <w:footnoteReference w:id="543"/>
      </w:r>
      <w:bookmarkStart w:id="641" w:name="pg10958_145772"/>
    </w:p>
    <w:p>
      <w:pPr>
        <w:pStyle w:val="Heading4"/>
        <w:numPr>
          <w:ilvl w:val="3"/>
          <w:numId w:val="1"/>
        </w:numPr>
        <w:rPr/>
      </w:pPr>
      <w:bookmarkStart w:id="642" w:name="__RefHeading___Toc5329342_2870459653"/>
      <w:bookmarkStart w:id="643" w:name="_Toc246"/>
      <w:bookmarkEnd w:id="641"/>
      <w:bookmarkEnd w:id="642"/>
      <w:r>
        <w:rPr>
          <w:rtl w:val="true"/>
        </w:rPr>
        <w:t>سؤالات</w:t>
      </w:r>
      <w:bookmarkEnd w:id="6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تسبیحات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نمازها از دیدگاه امام راحل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فضل و رحمت الهی چه می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تَجْعَلَ دُعَائِی أَوَّلَهُ فَلاحا وَ أَوْسَطَهُ نَجَاحا وَ آخِرَهُ صَلاحا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ذکر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غفیله در لغت به چه معناست، به چه مناسبت چنین نامی بر آن نهاده شده و دلیل اهمیت آن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موجبات رحمت و عزائم مغفرت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مُوجِبَاتِ رَحْمَتِكَ وَ عَزَائِمَ مَغْفِرَتِكَ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 عِنْدَكَ فِی أُمِّ الْكِتَابِ شَقِيّا فَاجْعَلْنِی سَعِيداً فَإِنَّكَ تَمْحُو مَا تَشَاءُ وَ تُثْبِتُ وَ عِنْدَكَ 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الکتاب چیست؟ و آیا سعادت و شقاوت انسان ها امری ذاتی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وجود یا عدم حرف واو در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 لَا حَوْلَ وَ لَا قُوَّةَ إِلَّا بِاللَّهِ الْعَلِی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بِحَقِّ مُحَمَّدٍ وَ آلِ مُحَمَّدٍ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پاسخ دهید که مگر مخلوقات حقی بر عهده خدا دارند که به آن حق توسل صورت گرفته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فی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ابوالحسن ضراب اصفهانی را توضیح دهید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مُمْتَحَنَةُ امْتَحَنَكِ الَّذِی خَلَقَكِ قَبْلَ أَنْ يَخْلُقَكِ وَ كُنْتِ لِمَا امْتَحَنَكِ بِهِ صَابِرَة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یکشنبه چیست؟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4" w:name="pg10958_145774"/>
      <w:bookmarkStart w:id="645" w:name="pg10958_145774"/>
      <w:bookmarkEnd w:id="645"/>
    </w:p>
    <w:p>
      <w:pPr>
        <w:pStyle w:val="Heading3"/>
        <w:numPr>
          <w:ilvl w:val="2"/>
          <w:numId w:val="1"/>
        </w:numPr>
        <w:rPr/>
      </w:pPr>
      <w:bookmarkStart w:id="646" w:name="pg10958_145774"/>
      <w:bookmarkStart w:id="647" w:name="__RefHeading___Toc5329344_2870459653"/>
      <w:bookmarkStart w:id="648" w:name="_Toc247"/>
      <w:bookmarkEnd w:id="646"/>
      <w:bookmarkEnd w:id="647"/>
      <w:r>
        <w:rPr>
          <w:rtl w:val="true"/>
        </w:rPr>
        <w:t>درس نهم – ادعیه مشهور</w:t>
      </w:r>
      <w:bookmarkEnd w:id="648"/>
    </w:p>
    <w:p>
      <w:pPr>
        <w:pStyle w:val="Heading4"/>
        <w:numPr>
          <w:ilvl w:val="3"/>
          <w:numId w:val="1"/>
        </w:numPr>
        <w:rPr/>
      </w:pPr>
      <w:bookmarkStart w:id="649" w:name="__RefHeading___Toc5329346_2870459653"/>
      <w:bookmarkStart w:id="650" w:name="_Toc248"/>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 xml:space="preserve">در این درس به بررسی ادعیه فصل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Heading4"/>
        <w:numPr>
          <w:ilvl w:val="3"/>
          <w:numId w:val="1"/>
        </w:numPr>
        <w:rPr/>
      </w:pPr>
      <w:bookmarkStart w:id="651" w:name="__RefHeading___Toc5329348_2870459653"/>
      <w:bookmarkStart w:id="652" w:name="_Toc249"/>
      <w:bookmarkEnd w:id="651"/>
      <w:r>
        <w:rPr/>
        <w:t>1</w:t>
      </w:r>
      <w:r>
        <w:rPr>
          <w:rtl w:val="true"/>
        </w:rPr>
        <w:t xml:space="preserve">- </w:t>
      </w:r>
      <w:r>
        <w:rPr>
          <w:rtl w:val="true"/>
        </w:rPr>
        <w:t>دعای صباح</w:t>
      </w:r>
      <w:bookmarkEnd w:id="652"/>
    </w:p>
    <w:p>
      <w:pPr>
        <w:pStyle w:val="Heading5"/>
        <w:numPr>
          <w:ilvl w:val="4"/>
          <w:numId w:val="1"/>
        </w:numPr>
        <w:rPr/>
      </w:pPr>
      <w:bookmarkStart w:id="653" w:name="__RefHeading___Toc5329350_2870459653"/>
      <w:bookmarkStart w:id="654" w:name="_Toc250"/>
      <w:bookmarkEnd w:id="653"/>
      <w:r>
        <w:rPr/>
        <w:t>1-1</w:t>
      </w:r>
      <w:r>
        <w:rPr>
          <w:rtl w:val="true"/>
        </w:rPr>
        <w:t xml:space="preserve">. </w:t>
      </w:r>
      <w:r>
        <w:rPr>
          <w:rtl w:val="true"/>
        </w:rPr>
        <w:t>کلّیات</w:t>
      </w:r>
      <w:bookmarkEnd w:id="65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بوده و از نصف دعای کمیل نیز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اختیار المصباح سید بن باقی، ذریعة الضراعة فیض کاشانی، 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و کفعمی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استفاده از کلمات ثقیل و مغلق و دارای عبارات پیچیده</w:t>
      </w:r>
    </w:p>
    <w:p>
      <w:pPr>
        <w:pStyle w:val="BookText"/>
        <w:rPr/>
      </w:pPr>
      <w:r>
        <w:rPr>
          <w:rFonts w:ascii="IRNazanin" w:hAnsi="IRNazanin" w:eastAsia="IRNazanin"/>
          <w:color w:val="111111"/>
          <w:sz w:val="28"/>
          <w:sz w:val="28"/>
          <w:szCs w:val="28"/>
          <w:rtl w:val="true"/>
          <w:lang w:bidi="fa-IR"/>
        </w:rPr>
        <w:t>اهمیت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بزرگان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ملاحسینقلی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ملکی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های خود به خواندن این دعا سفارش کرده اند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و همواره مورد نظر اهل معرفت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 آن شروح فلسفی و عرفانی نگاشته اند</w:t>
      </w:r>
      <w:r>
        <w:rPr>
          <w:rFonts w:eastAsia="IRNazanin" w:cs="IRNazanin"/>
          <w:color w:val="111111"/>
          <w:sz w:val="28"/>
          <w:szCs w:val="28"/>
          <w:rtl w:val="true"/>
          <w:lang w:bidi="fa-IR"/>
        </w:rPr>
        <w:t xml:space="preserve">. </w:t>
      </w:r>
      <w:bookmarkStart w:id="655" w:name="pg10958_145775"/>
    </w:p>
    <w:p>
      <w:pPr>
        <w:pStyle w:val="Heading5"/>
        <w:numPr>
          <w:ilvl w:val="4"/>
          <w:numId w:val="1"/>
        </w:numPr>
        <w:rPr/>
      </w:pPr>
      <w:bookmarkStart w:id="656" w:name="__RefHeading___Toc5329352_2870459653"/>
      <w:bookmarkStart w:id="657" w:name="_Toc251"/>
      <w:bookmarkEnd w:id="655"/>
      <w:bookmarkEnd w:id="656"/>
      <w:r>
        <w:rPr/>
        <w:t>1-2</w:t>
      </w:r>
      <w:r>
        <w:rPr>
          <w:rtl w:val="true"/>
        </w:rPr>
        <w:t>.</w:t>
      </w:r>
      <w:r>
        <w:rPr>
          <w:rtl w:val="true"/>
        </w:rPr>
        <w:t>مضامین</w:t>
      </w:r>
      <w:bookmarkEnd w:id="657"/>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صفات الهی</w:t>
      </w:r>
    </w:p>
    <w:p>
      <w:pPr>
        <w:pStyle w:val="BookText"/>
        <w:rPr/>
      </w:pPr>
      <w:r>
        <w:rPr>
          <w:rFonts w:ascii="IRNazanin" w:hAnsi="IRNazanin" w:eastAsia="IRNazanin"/>
          <w:color w:val="111111"/>
          <w:sz w:val="28"/>
          <w:sz w:val="28"/>
          <w:szCs w:val="28"/>
          <w:rtl w:val="true"/>
          <w:lang w:bidi="fa-IR"/>
        </w:rPr>
        <w:t>به سه دسته از صفات خدا اشاره می شود به این ترتیب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مربوط به آفرینش 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دَلَعَ لِسَانَ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توحیدی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دَلَّ عَلَى ذَاتِهِ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الطاف خدا به خواننده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أَرْقَدَنِی فِی مِهَادِ 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 xml:space="preserve">در این بخش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می شود و برخی صفات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اللَّهُمَّ عَلَى الدَّلِيلِ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طلب حاجت</w:t>
      </w:r>
    </w:p>
    <w:p>
      <w:pPr>
        <w:pStyle w:val="BookText"/>
        <w:rPr/>
      </w:pPr>
      <w:r>
        <w:rPr>
          <w:rFonts w:ascii="Amiri" w:hAnsi="Amiri" w:eastAsia="Amiri" w:cs="Amiri"/>
          <w:color w:val="111111"/>
          <w:sz w:val="28"/>
          <w:sz w:val="28"/>
          <w:szCs w:val="28"/>
          <w:rtl w:val="true"/>
          <w:lang w:bidi="ar-SA"/>
        </w:rPr>
        <w:t>این بخش اختصاص به ادعیه ای کوتاه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افْتَحِ اللَّهُمَّ لَنَا مَصَارِيعَ الصَّبَاحِ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در این بخش مناجات با خدا صورت می گیرد در قسمت هایی با این مضامین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انحصاری خدا در حل مشکل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إِنْ لَمْ تَبْتَدِئْنِی الرَّحْمَةُ مِنْكَ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دوری خواننده دعا از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 تَرَانِی مَا أَتَيْتُكَ إِلا مِنْ حيثُ الْآمَالُ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امیدواری به خدا و صفاتی از خدا در این زمینه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قَرَعْتُ بَابَ رَحْمَتِكَ بِيَدِ رَجَائِی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باور اینکه خدا لطف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كَيْفَ تَطْرُدُ مِسْكِينا الْتَجَأَ إِلَيْكَ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آوردن به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هَذِهِ أَزِمَّةُ نَفْسِی عَقَلْتُهَا بِعِقَالِ مَشِيَّتِكَ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w:t>
      </w:r>
    </w:p>
    <w:p>
      <w:pPr>
        <w:pStyle w:val="BookText"/>
        <w:rPr/>
      </w:pPr>
      <w:r>
        <w:rPr>
          <w:rFonts w:ascii="Amiri" w:hAnsi="Amiri" w:eastAsia="Amiri" w:cs="Amiri"/>
          <w:color w:val="111111"/>
          <w:sz w:val="28"/>
          <w:sz w:val="28"/>
          <w:szCs w:val="28"/>
          <w:rtl w:val="true"/>
          <w:lang w:bidi="ar-SA"/>
        </w:rPr>
        <w:t>حوائجی کوتاه طلب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اللَّهُمَّ صَبَاحِی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 – ذکر قدرت و لطف خدا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با موضوع قدرت الهی ذکر می گردد و به دلیل ترس از خدا اشاره می شود و سپس الطاف خدا در جهان خلقت ذکر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قَادِرٌ عَلَى مَا تَشَاءُ </w:t>
      </w:r>
      <w:r>
        <w:rPr>
          <w:rFonts w:eastAsia="IRNazanin" w:cs="IRNazanin"/>
          <w:color w:val="111111"/>
          <w:sz w:val="28"/>
          <w:szCs w:val="28"/>
          <w:rtl w:val="true"/>
          <w:lang w:bidi="fa-IR"/>
        </w:rPr>
        <w:t xml:space="preserve">») </w:t>
      </w:r>
      <w:bookmarkStart w:id="658" w:name="pg10958_145776"/>
    </w:p>
    <w:p>
      <w:pPr>
        <w:pStyle w:val="BookText"/>
        <w:rPr/>
      </w:pPr>
      <w:bookmarkEnd w:id="658"/>
      <w:r>
        <w:rPr>
          <w:rFonts w:ascii="IRNazanin" w:hAnsi="IRNazanin" w:eastAsia="IRNazanin"/>
          <w:color w:val="111111"/>
          <w:sz w:val="28"/>
          <w:sz w:val="28"/>
          <w:szCs w:val="28"/>
          <w:rtl w:val="true"/>
          <w:lang w:bidi="fa-IR"/>
        </w:rPr>
        <w:t>بخش هفتم – طلب حاجت</w:t>
      </w:r>
    </w:p>
    <w:p>
      <w:pPr>
        <w:pStyle w:val="BookText"/>
        <w:rPr/>
      </w:pPr>
      <w:r>
        <w:rPr>
          <w:rFonts w:ascii="Amiri" w:hAnsi="Amiri" w:eastAsia="Amiri" w:cs="Amiri"/>
          <w:color w:val="111111"/>
          <w:sz w:val="28"/>
          <w:sz w:val="28"/>
          <w:szCs w:val="28"/>
          <w:rtl w:val="true"/>
          <w:lang w:bidi="ar-SA"/>
        </w:rPr>
        <w:t xml:space="preserve">با ذکر صفاتی از خدا و درود بر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حاجت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عَلَى مُحَمَّدٍ وَ آلِهِ الْأَتْقِيَاءِ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هشتم – خلاصه ای از کل دعا</w:t>
      </w:r>
    </w:p>
    <w:p>
      <w:pPr>
        <w:pStyle w:val="BookText"/>
        <w:rPr/>
      </w:pPr>
      <w:r>
        <w:rPr>
          <w:rFonts w:ascii="Amiri" w:hAnsi="Amiri" w:eastAsia="Amiri" w:cs="Amiri"/>
          <w:color w:val="111111"/>
          <w:sz w:val="28"/>
          <w:sz w:val="28"/>
          <w:szCs w:val="28"/>
          <w:rtl w:val="true"/>
          <w:lang w:bidi="ar-SA"/>
        </w:rPr>
        <w:t xml:space="preserve">اظهار عجز در برابر خدا و اشاره به لطف خدا و صلوات و طلب 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قَلْبِی مَحْجُوبٌ </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5329354_2870459653"/>
      <w:bookmarkStart w:id="660" w:name="_Toc252"/>
      <w:bookmarkEnd w:id="659"/>
      <w:r>
        <w:rPr/>
        <w:t>1-3</w:t>
      </w:r>
      <w:r>
        <w:rPr>
          <w:rtl w:val="true"/>
        </w:rPr>
        <w:t xml:space="preserve">. </w:t>
      </w:r>
      <w:r>
        <w:rPr>
          <w:rtl w:val="true"/>
        </w:rPr>
        <w:t>نکات برگزیده</w:t>
      </w:r>
      <w:bookmarkEnd w:id="6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عبارت این دعا</w:t>
      </w:r>
    </w:p>
    <w:p>
      <w:pPr>
        <w:pStyle w:val="BookText"/>
        <w:rPr/>
      </w:pPr>
      <w:r>
        <w:rPr>
          <w:rFonts w:ascii="IRNazanin" w:hAnsi="IRNazanin" w:eastAsia="IRNazanin"/>
          <w:color w:val="111111"/>
          <w:sz w:val="28"/>
          <w:sz w:val="28"/>
          <w:szCs w:val="28"/>
          <w:rtl w:val="true"/>
          <w:lang w:bidi="fa-IR"/>
        </w:rPr>
        <w:t xml:space="preserve">پرکاربرد ترین و مهم ترین جمله این دعا را بی شک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در این برهان از ذات خدا به خودش مى رسند و از وجود واجب تعالى به او پى مى برند، و به تعبير ديگر ممكنات و مخلوقات واسطه اثبات وجود او نيستند، بلكه خود ذات او دليل بر ذات پاك الهی مى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نخستین بار ابن سینا 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فِی الْآفاقِ وَ فِی أَنْفُسِهِمْ حَتَّى يَتَبَيَّنَ لَهُمْ أَنَّهُ الْحَقُّ، أَ وَ لَمْ يَكْفِ بِرَبِّكَ أَنَّهُ عَلى كُلِّ شَيْ ءٍ شَهِيدٌ</w:t>
      </w:r>
      <w:r>
        <w:rPr>
          <w:rFonts w:eastAsia="Amiri" w:cs="Amiri" w:ascii="Amiri" w:hAnsi="Amiri"/>
          <w:color w:val="111111"/>
          <w:sz w:val="28"/>
          <w:szCs w:val="28"/>
          <w:rtl w:val="true"/>
          <w:lang w:bidi="ar-SA"/>
        </w:rPr>
        <w:t>)</w:t>
      </w:r>
      <w:r>
        <w:rPr>
          <w:rStyle w:val="FootnoteAnchor"/>
          <w:rtl w:val="true"/>
        </w:rPr>
        <w:footnoteReference w:id="545"/>
      </w:r>
      <w:r>
        <w:rPr>
          <w:rFonts w:ascii="IRNazanin" w:hAnsi="IRNazanin" w:eastAsia="IRNazanin"/>
          <w:color w:val="111111"/>
          <w:sz w:val="28"/>
          <w:sz w:val="28"/>
          <w:szCs w:val="28"/>
          <w:rtl w:val="true"/>
          <w:lang w:bidi="fa-IR"/>
        </w:rPr>
        <w:t>به این برهان خداشناسی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دیگری نیز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نیز بر این امر دلالت دارد که ذات حق خودش بر خود شهادت می دهد و برای رسیدن به خدای متعال نیاز به دلالت کننده دیگری نیست</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 أَنْتَ دَلَلْتَنِی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ابوحمزه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عرفه نیز بر این نوع برهان اشاره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عمق دعای صباح</w:t>
      </w:r>
    </w:p>
    <w:p>
      <w:pPr>
        <w:pStyle w:val="BookText"/>
        <w:rPr/>
      </w:pPr>
      <w:r>
        <w:rPr>
          <w:rFonts w:ascii="IRNazanin" w:hAnsi="IRNazanin" w:eastAsia="IRNazanin"/>
          <w:color w:val="111111"/>
          <w:sz w:val="28"/>
          <w:sz w:val="28"/>
          <w:szCs w:val="28"/>
          <w:rtl w:val="true"/>
          <w:lang w:bidi="fa-IR"/>
        </w:rPr>
        <w:t xml:space="preserve">برخی از شارحان عبارات این دعای شریف را تفسیر ظاهری و باطنی نموده اند به عنوان نمونه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دَلَعَ لِسَانَ الصَّبَاحِ بِنُطْقِ تَبَلُّجِهِ وَ سَرَّحَ قِطَعَ اللَّيْلِ الْمُظْلِمِ بِغَيَاهِبِ تَلَجْلُجِهِ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قوچانی معنی ظاهری این عبارت را چنین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چنان كسى كه بيرون نمود زبان صبح را كه سپيده و روشنى اوّل فجر باشد به گفتگو كردن كه عبارت از تلألؤ اوست كه اشياء مخفی و غير مشخّص در تاریکی شب را ظاهر و آشكار كند چنانكه تكلّم كردن، معانى پنهان در دل انسان را آشكارا می کند و بعد از اينكه صبح را طالع نمود، قطعه هاى شب تاريك را با تاریکی های شديد درهم رفته او به چرا فرستاد، مانند به چرا فرستادن گلّه ای از اسبان سياه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معنی باطنی این عبارت را نیز چنین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صبح بعثت، حضرت ختمى مرتبت است كه قبل از او ظلمت كفر و اباطيل زمان جاهليّت همه عالم را فرا گرفته بود، اهل حقّى نبود الا عيسويان آنها هم از جادّه مستقيم توحيد به وادى گمراهی قدماء ثلاثه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لسان صبح وجود مبارك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نطق، دین اسلام است كه به روشنى خود حق و نواميس الهيّه را از ظلمت كفر به روشنی مبدّل نمود و حق در هر چيزى را از باطل او متمایز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معنی جمله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آنچنان كسى كه لسان حق را به گفتگو بیرون کرد تا آنكه حق و حدود الهيّه ظاهر شد، بعد از پنهان بودن حق در ظلمت كفر مثل ظهور معانى مورد نظر در ذهن انسان به واسطه صحبت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مراد از قطع ليل، كفر و اباطيل زمان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اينكه صبح نبوت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و نور حق ساطع شد، اباطيل زمان جاهليت را با ظلمتهاى درهم رفته آن كه بدعت ها و گناهان باشد، به چرا فرستاد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پیچیدگی عبارات دعای صباح</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النَّاصِعِ الْحَسَبِ فِی ذِرْوَةِ الْكَاهِلِ الْأَعْبَلِ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جملات </w:t>
      </w:r>
    </w:p>
    <w:p>
      <w:pPr>
        <w:pStyle w:val="BookText"/>
        <w:rPr/>
      </w:pPr>
      <w:r>
        <w:rPr>
          <w:rFonts w:ascii="IRNazanin" w:hAnsi="IRNazanin" w:eastAsia="IRNazanin"/>
          <w:color w:val="111111"/>
          <w:sz w:val="28"/>
          <w:sz w:val="28"/>
          <w:szCs w:val="28"/>
          <w:rtl w:val="true"/>
          <w:lang w:bidi="fa-IR"/>
        </w:rPr>
        <w:t>پیچیده این دعاست توسّط آقا نجفی قوچانی چنین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خالص و روشنى و سفيدى شديد آمده است و هر يك مناسب است در اين جا كه مراد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او و الف و لام عوض از مضاف إليه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محذوف در موضع حال از حسب است و حسب آن چيزهايى است كه به او فخر مى شود از پدران و اموال و دين و</w:t>
      </w:r>
    </w:p>
    <w:p>
      <w:pPr>
        <w:pStyle w:val="BookText"/>
        <w:rPr/>
      </w:pPr>
      <w:r>
        <w:rPr>
          <w:rFonts w:ascii="IRNazanin" w:hAnsi="IRNazanin" w:eastAsia="IRNazanin"/>
          <w:color w:val="111111"/>
          <w:sz w:val="28"/>
          <w:sz w:val="28"/>
          <w:szCs w:val="28"/>
          <w:rtl w:val="true"/>
          <w:lang w:bidi="fa-IR"/>
        </w:rPr>
        <w:t xml:space="preserve">اخلاق و افعال،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ذال بلندى هر چيز را گويند و اضافه ذروة به كاهل به تقدير من است و كاهل بلندى جلو قسمت پشت از طرف گردن است و به عبارت دیگر كوهان است و اعبل صفت كاهل است به معنى چيز ضخيم و كلفت كه سفيد باشد و چون در معنى این واژه رنگ لحاظ شده است، بر وزن افعل آمده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معنی عبارت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نازل كن بار الها بر كسى كه مفاخر او خالص است در حالتى كه مفاخر او در اعلاى كوهان بزرگ سفيد ثابت است و این جمله آخر، كنايه از وضوح مفاخر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امکان انکار آنها است كه ذكر ملزوم است و اراده لازم شده است مثل زيد كثير الرّماد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شده است چون در كنايه غالبا ذكر محسوس از دو امر شده و اراده ديگرى كه معقول است انجام پذیرفته است</w:t>
      </w:r>
      <w:r>
        <w:rPr>
          <w:rFonts w:eastAsia="IRNazanin" w:cs="IRNazanin"/>
          <w:color w:val="111111"/>
          <w:sz w:val="28"/>
          <w:szCs w:val="28"/>
          <w:rtl w:val="true"/>
          <w:lang w:bidi="fa-IR"/>
        </w:rPr>
        <w:t>.»</w:t>
      </w:r>
      <w:r>
        <w:rPr>
          <w:rStyle w:val="FootnoteAnchor"/>
          <w:rtl w:val="true"/>
        </w:rPr>
        <w:footnoteReference w:id="549"/>
      </w:r>
      <w:bookmarkStart w:id="661" w:name="pg10958_145779"/>
    </w:p>
    <w:p>
      <w:pPr>
        <w:pStyle w:val="Heading4"/>
        <w:numPr>
          <w:ilvl w:val="3"/>
          <w:numId w:val="1"/>
        </w:numPr>
        <w:rPr/>
      </w:pPr>
      <w:bookmarkStart w:id="662" w:name="__RefHeading___Toc5329356_2870459653"/>
      <w:bookmarkStart w:id="663" w:name="_Toc253"/>
      <w:bookmarkEnd w:id="661"/>
      <w:bookmarkEnd w:id="662"/>
      <w:r>
        <w:rPr/>
        <w:t>2</w:t>
      </w:r>
      <w:r>
        <w:rPr>
          <w:rtl w:val="true"/>
        </w:rPr>
        <w:t xml:space="preserve">- </w:t>
      </w:r>
      <w:r>
        <w:rPr>
          <w:rtl w:val="true"/>
        </w:rPr>
        <w:t>دعای کمیل</w:t>
      </w:r>
      <w:bookmarkEnd w:id="663"/>
    </w:p>
    <w:p>
      <w:pPr>
        <w:pStyle w:val="Heading5"/>
        <w:numPr>
          <w:ilvl w:val="4"/>
          <w:numId w:val="1"/>
        </w:numPr>
        <w:rPr/>
      </w:pPr>
      <w:bookmarkStart w:id="664" w:name="__RefHeading___Toc5329358_2870459653"/>
      <w:bookmarkStart w:id="665" w:name="_Toc254"/>
      <w:bookmarkEnd w:id="664"/>
      <w:r>
        <w:rPr/>
        <w:t>2-1</w:t>
      </w:r>
      <w:r>
        <w:rPr>
          <w:rtl w:val="true"/>
        </w:rPr>
        <w:t xml:space="preserve">. </w:t>
      </w:r>
      <w:r>
        <w:rPr>
          <w:rtl w:val="true"/>
        </w:rPr>
        <w:t>کلّیات</w:t>
      </w:r>
      <w:bookmarkEnd w:id="66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کمیل دارای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بوده و از دسته ادعیه بلند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کمیل بن زیاد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و سلاح المتعبد شیخ طوسی ، اقبال الاعمال و جمال الاسبوع سید بن طاووس ، المصباح للکفعمی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محور مناجات در این دعا غالب بر ذکر اسماء و صفات الهی و طلب 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 شهید مطهری سبک خاص این دعا را مناجات از نوع عاشقانه می دانند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می توان از ویژگی های خاص این دعا را نسبت به بسیاری از ادعیه، پرداختن بیشتر به مسائل قیامتی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بین حوائج، طلب حوائج معنوی در این دعا نقش غالبی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دعا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نام اول بر اساس راوی دعا و نام دوم بر اساس مصدر دعا انتخاب شده است</w:t>
      </w:r>
      <w:r>
        <w:rPr>
          <w:rFonts w:eastAsia="IRNazanin" w:cs="IRNazanin"/>
          <w:color w:val="111111"/>
          <w:sz w:val="28"/>
          <w:szCs w:val="28"/>
          <w:rtl w:val="true"/>
          <w:lang w:bidi="fa-IR"/>
        </w:rPr>
        <w:t xml:space="preserve">. </w:t>
      </w:r>
      <w:bookmarkStart w:id="666" w:name="pg10958_145780"/>
    </w:p>
    <w:p>
      <w:pPr>
        <w:pStyle w:val="Heading5"/>
        <w:numPr>
          <w:ilvl w:val="4"/>
          <w:numId w:val="1"/>
        </w:numPr>
        <w:rPr/>
      </w:pPr>
      <w:bookmarkStart w:id="667" w:name="__RefHeading___Toc5329360_2870459653"/>
      <w:bookmarkStart w:id="668" w:name="_Toc255"/>
      <w:bookmarkEnd w:id="666"/>
      <w:bookmarkEnd w:id="667"/>
      <w:r>
        <w:rPr/>
        <w:t>2-2</w:t>
      </w:r>
      <w:r>
        <w:rPr>
          <w:rtl w:val="true"/>
        </w:rPr>
        <w:t xml:space="preserve">. </w:t>
      </w:r>
      <w:r>
        <w:rPr>
          <w:rtl w:val="true"/>
        </w:rPr>
        <w:t>مضامین</w:t>
      </w:r>
      <w:bookmarkEnd w:id="66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w:t>
      </w:r>
    </w:p>
    <w:p>
      <w:pPr>
        <w:pStyle w:val="BookText"/>
        <w:rPr/>
      </w:pPr>
      <w:r>
        <w:rPr>
          <w:rFonts w:ascii="IRNazanin" w:hAnsi="IRNazanin" w:eastAsia="IRNazanin"/>
          <w:color w:val="111111"/>
          <w:sz w:val="28"/>
          <w:sz w:val="28"/>
          <w:szCs w:val="28"/>
          <w:rtl w:val="true"/>
          <w:lang w:bidi="fa-IR"/>
        </w:rPr>
        <w:t>با توسّل به صفات متعدّد خدای متعال، طلب آمرزش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بِرَحْمَتِكَ الَّتِی وَسِعَتْ كُلَّ شَيْ 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طلب حوائج معنوی</w:t>
      </w:r>
    </w:p>
    <w:p>
      <w:pPr>
        <w:pStyle w:val="BookText"/>
        <w:rPr/>
      </w:pPr>
      <w:r>
        <w:rPr>
          <w:rFonts w:ascii="Amiri" w:hAnsi="Amiri" w:eastAsia="Amiri" w:cs="Amiri"/>
          <w:color w:val="111111"/>
          <w:sz w:val="28"/>
          <w:sz w:val="28"/>
          <w:szCs w:val="28"/>
          <w:rtl w:val="true"/>
          <w:lang w:bidi="ar-SA"/>
        </w:rPr>
        <w:t>بحث تقرّب به خدای متعال و شکر و ذکر و رضایت از قسمت الهی مطرح شده و این امور از خدا مسألت می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إِلَيْكَ بِذِكْرِكَ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 – طلب آمرزش و مناجات</w:t>
      </w:r>
    </w:p>
    <w:p>
      <w:pPr>
        <w:pStyle w:val="BookText"/>
        <w:rPr/>
      </w:pPr>
      <w:r>
        <w:rPr>
          <w:rFonts w:ascii="IRNazanin" w:hAnsi="IRNazanin" w:eastAsia="IRNazanin"/>
          <w:color w:val="111111"/>
          <w:sz w:val="28"/>
          <w:sz w:val="28"/>
          <w:szCs w:val="28"/>
          <w:rtl w:val="true"/>
          <w:lang w:bidi="fa-IR"/>
        </w:rPr>
        <w:t>با ابراز نیاز شدید به لطف خدا و بیان عظمت قدرت الهی بازهم طلب آمرزش صورت می گیرد و الطاف خدا به دعا کننده بیان شده بدی حال دعا کننده و نیز پشیمانی او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أَسْأَلُكَ سُؤَالَ مَنِ اشْتَدَّتْ فَاقَتُهُ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 ترس از عذاب قیامت</w:t>
      </w:r>
    </w:p>
    <w:p>
      <w:pPr>
        <w:pStyle w:val="BookText"/>
        <w:rPr/>
      </w:pPr>
      <w:r>
        <w:rPr>
          <w:rFonts w:ascii="IRNazanin" w:hAnsi="IRNazanin" w:eastAsia="IRNazanin"/>
          <w:color w:val="111111"/>
          <w:sz w:val="28"/>
          <w:sz w:val="28"/>
          <w:szCs w:val="28"/>
          <w:rtl w:val="true"/>
          <w:lang w:bidi="fa-IR"/>
        </w:rPr>
        <w:t>در فقراتی بحث آتش دوزخ و نیز عذاب جدایی از اولیاء خدا مطرح شده و از خدا به شکل مستقیم و کنایی طلب قرار نگرفتن در این عذاب ها می شود و به خصوص بر این مطلب تأکید می شود که چگونه فرد موحّد و محبّ خدای متعال در این آتش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انتهای این فقرات، علل این که خدای متعال آتش دوزخ را قرار داده است بیان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ارْحَمْ ضَعْفَ 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 طلب آمرزش</w:t>
      </w:r>
    </w:p>
    <w:p>
      <w:pPr>
        <w:pStyle w:val="BookText"/>
        <w:rPr/>
      </w:pPr>
      <w:r>
        <w:rPr>
          <w:rFonts w:ascii="IRNazanin" w:hAnsi="IRNazanin" w:eastAsia="IRNazanin"/>
          <w:color w:val="111111"/>
          <w:sz w:val="28"/>
          <w:sz w:val="28"/>
          <w:szCs w:val="28"/>
          <w:rtl w:val="true"/>
          <w:lang w:bidi="fa-IR"/>
        </w:rPr>
        <w:t xml:space="preserve">مانند فراز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خلاصه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صفات خدای متعال، طلب آمرزش صورت گرفته و پس از آن ادعیه گوناگون معنوی مطرح و از خدا حاجاتی طلب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سَيِّدِی فَأَسْأَلُكَ بِالْقُدْرَةِ الَّتِی 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 – طلب حوائج غالباً معنوی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انتهای دعا نیز با توسّل به صفات خدای متعال طلب برآورده شدن این حوائج مطرح می گردد و در آخر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بِحَقِّكَ وَ قُدْسِكَ وَ أَعْظَمِ صِفَاتِكَ</w:t>
      </w:r>
      <w:r>
        <w:rPr>
          <w:rFonts w:eastAsia="IRNazanin" w:cs="IRNazanin"/>
          <w:color w:val="111111"/>
          <w:sz w:val="28"/>
          <w:szCs w:val="28"/>
          <w:rtl w:val="true"/>
          <w:lang w:bidi="fa-IR"/>
        </w:rPr>
        <w:t xml:space="preserve">») </w:t>
      </w:r>
      <w:bookmarkStart w:id="669" w:name="pg10958_145781"/>
    </w:p>
    <w:p>
      <w:pPr>
        <w:pStyle w:val="Heading5"/>
        <w:numPr>
          <w:ilvl w:val="4"/>
          <w:numId w:val="1"/>
        </w:numPr>
        <w:rPr/>
      </w:pPr>
      <w:bookmarkStart w:id="670" w:name="__RefHeading___Toc5329362_2870459653"/>
      <w:bookmarkStart w:id="671" w:name="_Toc256"/>
      <w:bookmarkEnd w:id="669"/>
      <w:bookmarkEnd w:id="670"/>
      <w:r>
        <w:rPr/>
        <w:t>2-3</w:t>
      </w:r>
      <w:r>
        <w:rPr>
          <w:rtl w:val="true"/>
        </w:rPr>
        <w:t xml:space="preserve">. </w:t>
      </w:r>
      <w:r>
        <w:rPr>
          <w:rtl w:val="true"/>
        </w:rPr>
        <w:t>عبارات برگزیده</w:t>
      </w:r>
      <w:bookmarkEnd w:id="6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فراز دعای کمیل</w:t>
      </w:r>
    </w:p>
    <w:p>
      <w:pPr>
        <w:pStyle w:val="BookText"/>
        <w:rPr/>
      </w:pPr>
      <w:r>
        <w:rPr>
          <w:rFonts w:ascii="Amiri" w:hAnsi="Amiri" w:eastAsia="Amiri" w:cs="Amiri"/>
          <w:color w:val="111111"/>
          <w:sz w:val="28"/>
          <w:sz w:val="28"/>
          <w:szCs w:val="28"/>
          <w:rtl w:val="true"/>
          <w:lang w:bidi="ar-SA"/>
        </w:rPr>
        <w:t xml:space="preserve">از فرازهای خاص و عرفانی و دارای اهمّیت این دعا که همواره در کتب علما مورد توجه ایشان بوده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فَهَبْنِی يَا إِلَهِی وَ سَيِّدِی وَ مَوْلَای وَ رَبِّی صَبَرْتُ عَلَى عَذَابِكَ فَكَيْفَ أَصْبِرُ عَلَى فِرَاقِكَ وَ هَبْنِی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حَرِّ نَارِكَ فَكَيْفَ أَصْبِرُ عَنِ النَّظَرِ إِلَى كَرَامَتِك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 که اشاره به بالاترين و بهترين مراتب خوف دارد که اين درجه خوف مقرّبين و صدّيقين است</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امام راحل معنی این فراز دعای کمیل را همچون معنی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هب لی كمال الانقطاع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 داند و اهمّیت این مقامی که در این فرازها ذکر شده را این گونه بیان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ما از آن مقام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اين مقام رسد، بنده حقيقى خداست و در زیر گنبد ربوبيّت الهی واقع می شود و حق تعالى سرزمین وجود او را به تصرّف درآورده ، از تحت ولايت طاغوت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مقام از بالاترین مقامات اوليای الهی و خاص ترین درجه های برگزیدگان اوست و ديگر مردم از آن بهره ای ندارند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با جستجویی که نگارنده در مورد این دعا در بین برخی از کتب داشت به نظر می رسد می توان این جمله را مهم ترین جمله مورد استناد علما از دعای کمیل معرّفی نمود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لزوم وجود آتش جهنم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فرازهای این دعای شریف که استدلال مهمی در آن آمده 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فَبِالْيَقِينِ أَقْطَعُ لَوْ لَا مَا حَكَمْتَ بِهِ مِنْ تَعْذِيبِ جَاحِدِيكَ وَ قَضَيْتَ بِهِ مِنْ إِخْلَادِ مُعَانِدِيكَ لَجَعَلْتَ النَّارَ كُلَّهَا بَرْداً وَ سَلاماً وَ مَا كَانَ لِأَحَدٍ فِيهَا مَقَرّاً وَ لَا مُقَاماً لَكِنَّكَ تَقَدَّسَتْ أَسْمَاؤُكَ أَقْسَمْتَ أَنْ تَمْلَأَهَا مِنَ </w:t>
      </w:r>
    </w:p>
    <w:p>
      <w:pPr>
        <w:pStyle w:val="BookText"/>
        <w:rPr/>
      </w:pPr>
      <w:r>
        <w:rPr>
          <w:rFonts w:ascii="Amiri" w:hAnsi="Amiri" w:eastAsia="Amiri" w:cs="Amiri"/>
          <w:color w:val="111111"/>
          <w:sz w:val="28"/>
          <w:sz w:val="28"/>
          <w:szCs w:val="28"/>
          <w:rtl w:val="true"/>
          <w:lang w:bidi="ar-SA"/>
        </w:rPr>
        <w:t>الْكَافِرِينَ مِنَ الْجِنَّةِ وَ النَّاسِ أَجْمَعِينَ وَ أَنْ تُخَلِّدَ فِيهَا الْمُعَانِدِينَ وَ أَنْتَ جَلَّ ثَنَاؤُكَ قُلْتَ مُبْتَدِئاً وَ تَطَوَّلْتَ بِالْإِنْعَامِ مُتَكَرِّماً أَ فَمَنْ كانَ مُؤْمِناً كَمَنْ كانَ فاسِقاً لا يَسْتَوُون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باشد</w:t>
      </w:r>
    </w:p>
    <w:p>
      <w:pPr>
        <w:pStyle w:val="BookText"/>
        <w:rPr/>
      </w:pPr>
      <w:r>
        <w:rPr>
          <w:rFonts w:ascii="IRNazanin" w:hAnsi="IRNazanin" w:eastAsia="IRNazanin"/>
          <w:color w:val="111111"/>
          <w:sz w:val="28"/>
          <w:sz w:val="28"/>
          <w:szCs w:val="28"/>
          <w:rtl w:val="true"/>
          <w:lang w:bidi="fa-IR"/>
        </w:rPr>
        <w:t>که در آن دو دلیل قرآنی بر لزوم وجود آتش جهنم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متعال در آیاتی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لَآتَيْنا كُلَّ نَفْسٍ هُداها وَ لكِنْ حَقَّ الْقَوْلُ مِنِّی لَأَمْلَأَنَّ جَهَنَّمَ مِنَ الْجِنَّةِ وَ النَّاسِ أَجْمَعين</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به پر کردن جهنم از کافران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اسمای الهی مقدّس است و عیب و نقص در آنها راه ندارد و یکی از اسمای الهی صادق بودن سوگندهای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w:t>
      </w:r>
    </w:p>
    <w:p>
      <w:pPr>
        <w:pStyle w:val="BookText"/>
        <w:rPr/>
      </w:pPr>
      <w:r>
        <w:rPr>
          <w:rFonts w:ascii="IRNazanin" w:hAnsi="IRNazanin" w:eastAsia="IRNazanin"/>
          <w:color w:val="111111"/>
          <w:sz w:val="28"/>
          <w:sz w:val="28"/>
          <w:szCs w:val="28"/>
          <w:rtl w:val="true"/>
          <w:lang w:bidi="fa-IR"/>
        </w:rPr>
        <w:t xml:space="preserve">جهت لازمه ای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دارد، وجود آتش دوزخ امری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الهی است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أَسْعَدَهُ عَلَى ذَلِكَ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جمله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مَوْلَای أَجْرَيْتَ عَلَی حُكْماً اتَّبَعْتُ فِيهِ هَوَى نَفْسِی وَ لَمْ أَحْتَرِسْ فِيهِ مِنْ تَزْيِينِ عَدُوِّی فَغَرَّنِی بِمَا أَهْوَى وَ أَسْعَدَهُ عَلَى ذَلِكَ الْقَضَاءُ فَتَجَاوَزْتُ بِمَا جَرَى عَلَی مِنْ ذَلِكَ بَعْضَ حُدُودِكَ وَ خَالَفْتُ بَعْضَ أَوَامِرِكَ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عوامل محیطی و وراثتی در شخصیت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این عوامل بر انسان از آیات و روایات متعددی استفاده می شود که به بعضی اشاره می 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عوامل معنی این جمله همانند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w:t>
      </w:r>
      <w:r>
        <w:rPr>
          <w:rFonts w:eastAsia="Amiri" w:cs="Amiri" w:ascii="Amiri" w:hAnsi="Amiri"/>
          <w:color w:val="111111"/>
          <w:sz w:val="28"/>
          <w:szCs w:val="28"/>
          <w:rtl w:val="true"/>
          <w:lang w:bidi="ar-SA"/>
        </w:rPr>
        <w:t>...)</w:t>
      </w:r>
      <w:r>
        <w:rPr>
          <w:rStyle w:val="FootnoteAnchor"/>
          <w:rtl w:val="true"/>
        </w:rPr>
        <w:footnoteReference w:id="55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گونه خلق و خو</w:t>
      </w:r>
      <w:r>
        <w:rPr>
          <w:rStyle w:val="FootnoteAnchor"/>
          <w:rtl w:val="true"/>
        </w:rPr>
        <w:footnoteReference w:id="557"/>
      </w:r>
      <w:r>
        <w:rPr>
          <w:rFonts w:ascii="IRNazanin" w:hAnsi="IRNazanin" w:eastAsia="IRNazanin"/>
          <w:color w:val="111111"/>
          <w:sz w:val="28"/>
          <w:sz w:val="28"/>
          <w:szCs w:val="28"/>
          <w:rtl w:val="true"/>
          <w:lang w:bidi="fa-IR"/>
        </w:rPr>
        <w:t xml:space="preserve">و یا به عادت و طريقه و مذهب و روشى كه به انسان جهت مى دهد </w:t>
      </w:r>
      <w:bookmarkStart w:id="672" w:name="pg10958_145783"/>
    </w:p>
    <w:p>
      <w:pPr>
        <w:pStyle w:val="BookText"/>
        <w:rPr/>
      </w:pPr>
      <w:bookmarkEnd w:id="672"/>
      <w:r>
        <w:rPr>
          <w:rFonts w:ascii="IRNazanin" w:hAnsi="IRNazanin" w:eastAsia="IRNazanin"/>
          <w:color w:val="111111"/>
          <w:sz w:val="28"/>
          <w:sz w:val="28"/>
          <w:szCs w:val="28"/>
          <w:rtl w:val="true"/>
          <w:lang w:bidi="fa-IR"/>
        </w:rPr>
        <w:t>شاكله گفته مى شود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علامه طباطبایی در مورد این آیه می گوید بنيه بدنى، صفات اخلاقى و محيط اجتماعى در حد اقتضاء، و نه عليت تامه در اعمال آدمى اثر دارد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تأثیر وراثت را در شخصیت انسان بیان می نماید مانند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تَخَیَّروا لِنُطَفِکُم فَاِنَّ العِرقَ دَسَّاسُ، برای نطفه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کنید که عِرق پنهانی تأثیر دارد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و روایاتی که تأثیر دوستی و رفاقت را در سرنوشت انسان ذکر می نماید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لَيْتَنی لَمْ أَتَّخِذْ فُلاناً خَليلا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که تأثیر لقمه حلال یا حرام را در شخصیت انسان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در آمد از چهار منبع؛ موجب می شود که چهار عمل نیک از انسان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در آمد از راه فریبکاری، رباخواری، خیانت و سرقت سبب می شود که اعمال نیک انسان همچون زکات، صدقه واحسان، حج و عمره اش پذیرفته نشود</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673" w:name="__RefHeading___Toc5329364_2870459653"/>
      <w:bookmarkStart w:id="674" w:name="_Toc257"/>
      <w:bookmarkEnd w:id="673"/>
      <w:r>
        <w:rPr/>
        <w:t>3</w:t>
      </w:r>
      <w:r>
        <w:rPr>
          <w:rtl w:val="true"/>
        </w:rPr>
        <w:t xml:space="preserve">- </w:t>
      </w:r>
      <w:r>
        <w:rPr>
          <w:rtl w:val="true"/>
        </w:rPr>
        <w:t>دعای عشرات</w:t>
      </w:r>
      <w:bookmarkEnd w:id="674"/>
    </w:p>
    <w:p>
      <w:pPr>
        <w:pStyle w:val="Heading5"/>
        <w:numPr>
          <w:ilvl w:val="4"/>
          <w:numId w:val="1"/>
        </w:numPr>
        <w:rPr/>
      </w:pPr>
      <w:bookmarkStart w:id="675" w:name="__RefHeading___Toc5329366_2870459653"/>
      <w:bookmarkStart w:id="676" w:name="_Toc258"/>
      <w:bookmarkEnd w:id="675"/>
      <w:r>
        <w:rPr/>
        <w:t>3-1</w:t>
      </w:r>
      <w:r>
        <w:rPr>
          <w:rtl w:val="true"/>
        </w:rPr>
        <w:t xml:space="preserve">. </w:t>
      </w:r>
      <w:r>
        <w:rPr>
          <w:rtl w:val="true"/>
        </w:rPr>
        <w:t>کلّیات</w:t>
      </w:r>
      <w:bookmarkEnd w:id="676"/>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با احتساب تکرارها در اذکار انتهایی آن، دارای حدود </w:t>
      </w: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و از دعای کمیل نیز بلندتر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باقر از پدرانشان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عطاء </w:t>
      </w:r>
      <w:bookmarkStart w:id="677" w:name="pg10958_145784"/>
    </w:p>
    <w:p>
      <w:pPr>
        <w:pStyle w:val="BookText"/>
        <w:rPr/>
      </w:pPr>
      <w:bookmarkEnd w:id="677"/>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و سلاح المتعبد، جمال الاسبوع و مهج الدعوات سید بن طاووس، بلدالامین و المصباح کفعمی ،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ذکر محور است و مناجات و طلب حوائج در آن نقش محوری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خاص این دعا را می توان نقش پر رنگ تسبیح و تحمید در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 xml:space="preserve">به جهت اذکاری که در قسمت پایانی دعا هر یک ده مرتبه خوانده می شود،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Heading5"/>
        <w:numPr>
          <w:ilvl w:val="4"/>
          <w:numId w:val="1"/>
        </w:numPr>
        <w:rPr/>
      </w:pPr>
      <w:bookmarkStart w:id="678" w:name="__RefHeading___Toc5329368_2870459653"/>
      <w:bookmarkStart w:id="679" w:name="_Toc259"/>
      <w:bookmarkEnd w:id="678"/>
      <w:r>
        <w:rPr/>
        <w:t>3-2</w:t>
      </w:r>
      <w:r>
        <w:rPr>
          <w:rtl w:val="true"/>
        </w:rPr>
        <w:t xml:space="preserve">. </w:t>
      </w:r>
      <w:r>
        <w:rPr>
          <w:rtl w:val="true"/>
        </w:rPr>
        <w:t>مضامین</w:t>
      </w:r>
      <w:bookmarkEnd w:id="679"/>
    </w:p>
    <w:p>
      <w:pPr>
        <w:pStyle w:val="BookText"/>
        <w:rPr/>
      </w:pPr>
      <w:r>
        <w:rPr>
          <w:rFonts w:ascii="IRNazanin" w:hAnsi="IRNazanin" w:eastAsia="IRNazanin"/>
          <w:color w:val="111111"/>
          <w:sz w:val="28"/>
          <w:sz w:val="28"/>
          <w:szCs w:val="28"/>
          <w:rtl w:val="true"/>
          <w:lang w:bidi="fa-IR"/>
        </w:rPr>
        <w:t>بخش اول – تسبیح خدای متعال</w:t>
      </w:r>
    </w:p>
    <w:p>
      <w:pPr>
        <w:pStyle w:val="BookText"/>
        <w:rPr/>
      </w:pPr>
      <w:r>
        <w:rPr>
          <w:rFonts w:ascii="IRNazanin" w:hAnsi="IRNazanin" w:eastAsia="IRNazanin"/>
          <w:color w:val="111111"/>
          <w:sz w:val="28"/>
          <w:sz w:val="28"/>
          <w:szCs w:val="28"/>
          <w:rtl w:val="true"/>
          <w:lang w:bidi="fa-IR"/>
        </w:rPr>
        <w:t>دعای عشرات با تنزیه، حمد، اقرار به وحدانیت و بزرگی خدا و ذکر حوقله شروع می شود و با تسبیح خداوند به عبارت های مختلف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حمد و شکر الهی و طلب حاجت</w:t>
      </w:r>
    </w:p>
    <w:p>
      <w:pPr>
        <w:pStyle w:val="BookText"/>
        <w:rPr/>
      </w:pPr>
      <w:r>
        <w:rPr>
          <w:rFonts w:ascii="Amiri" w:hAnsi="Amiri" w:eastAsia="Amiri" w:cs="Amiri"/>
          <w:color w:val="111111"/>
          <w:sz w:val="28"/>
          <w:sz w:val="28"/>
          <w:szCs w:val="28"/>
          <w:rtl w:val="true"/>
          <w:lang w:bidi="ar-SA"/>
        </w:rPr>
        <w:t>این بخش، کوتاه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أَصْبَحْتُ مِنْكَ فِی 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 – شهادت</w:t>
      </w:r>
    </w:p>
    <w:p>
      <w:pPr>
        <w:pStyle w:val="BookText"/>
        <w:rPr/>
      </w:pPr>
      <w:r>
        <w:rPr>
          <w:rFonts w:ascii="IRNazanin" w:hAnsi="IRNazanin" w:eastAsia="IRNazanin"/>
          <w:color w:val="111111"/>
          <w:sz w:val="28"/>
          <w:sz w:val="28"/>
          <w:szCs w:val="28"/>
          <w:rtl w:val="true"/>
          <w:lang w:bidi="fa-IR"/>
        </w:rPr>
        <w:t xml:space="preserve">ابتدا شهادت به توحید الهی و سپس معاد و شهادت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أُشْهِدُكَ وَ كَفَى بِكَ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 حمد الهی</w:t>
      </w:r>
    </w:p>
    <w:p>
      <w:pPr>
        <w:pStyle w:val="BookText"/>
        <w:rPr/>
      </w:pPr>
      <w:r>
        <w:rPr>
          <w:rFonts w:ascii="IRNazanin" w:hAnsi="IRNazanin" w:eastAsia="IRNazanin"/>
          <w:color w:val="111111"/>
          <w:sz w:val="28"/>
          <w:sz w:val="28"/>
          <w:szCs w:val="28"/>
          <w:rtl w:val="true"/>
          <w:lang w:bidi="fa-IR"/>
        </w:rPr>
        <w:t>با عباراتی مختلف حمد، و شکر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حَمْدا يَصْعَدُ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 تکرار برخی اذکار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جملاتی آمده است که ده بار باید گفته شود و این جملات دلالت بر وحدانیت، زنده بودن و قدرت خداوند دارد</w:t>
      </w:r>
      <w:r>
        <w:rPr>
          <w:rFonts w:eastAsia="IRNazanin" w:cs="IRNazanin"/>
          <w:color w:val="111111"/>
          <w:sz w:val="28"/>
          <w:szCs w:val="28"/>
          <w:rtl w:val="true"/>
          <w:lang w:bidi="fa-IR"/>
        </w:rPr>
        <w:t xml:space="preserve">. </w:t>
      </w:r>
      <w:bookmarkStart w:id="680" w:name="pg10958_145785"/>
    </w:p>
    <w:p>
      <w:pPr>
        <w:pStyle w:val="Heading4"/>
        <w:numPr>
          <w:ilvl w:val="3"/>
          <w:numId w:val="1"/>
        </w:numPr>
        <w:rPr/>
      </w:pPr>
      <w:bookmarkStart w:id="681" w:name="__RefHeading___Toc5329370_2870459653"/>
      <w:bookmarkStart w:id="682" w:name="_Toc260"/>
      <w:bookmarkEnd w:id="680"/>
      <w:bookmarkEnd w:id="681"/>
      <w:r>
        <w:rPr/>
        <w:t>4</w:t>
      </w:r>
      <w:r>
        <w:rPr>
          <w:rtl w:val="true"/>
        </w:rPr>
        <w:t xml:space="preserve">- </w:t>
      </w:r>
      <w:r>
        <w:rPr>
          <w:rtl w:val="true"/>
        </w:rPr>
        <w:t>دعای سمات</w:t>
      </w:r>
      <w:bookmarkEnd w:id="682"/>
    </w:p>
    <w:p>
      <w:pPr>
        <w:pStyle w:val="Heading5"/>
        <w:numPr>
          <w:ilvl w:val="4"/>
          <w:numId w:val="1"/>
        </w:numPr>
        <w:rPr/>
      </w:pPr>
      <w:bookmarkStart w:id="683" w:name="__RefHeading___Toc5329372_2870459653"/>
      <w:bookmarkStart w:id="684" w:name="_Toc261"/>
      <w:bookmarkEnd w:id="683"/>
      <w:r>
        <w:rPr/>
        <w:t>4-1</w:t>
      </w:r>
      <w:r>
        <w:rPr>
          <w:rtl w:val="true"/>
        </w:rPr>
        <w:t>.</w:t>
      </w:r>
      <w:r>
        <w:rPr>
          <w:rtl w:val="true"/>
        </w:rPr>
        <w:t>کلّیات</w:t>
      </w:r>
      <w:bookmarkEnd w:id="68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حدود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 که دعای بسیار بلندی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این دعا هم از امام باقر و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و سلاح المتعبد شیخ طوسی، جمال الاسبوع سید بن طاووس، بلد 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بخش عمده این دعا را توسّل به اسماء الهی و به خصوص اسمی که پیامبران الهی را از مشکلات رهانید،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در بین پیامبران الهی، حضرت موسی برجستگی خاصی دارد و توسّل به اسماء الهی مرتبط با ایشان پررنگ است</w:t>
      </w:r>
      <w:r>
        <w:rPr>
          <w:rFonts w:eastAsia="IRNazanin" w:cs="IRNazanin"/>
          <w:color w:val="111111"/>
          <w:sz w:val="28"/>
          <w:szCs w:val="28"/>
          <w:rtl w:val="true"/>
          <w:lang w:bidi="fa-IR"/>
        </w:rPr>
        <w:t>.</w:t>
      </w:r>
    </w:p>
    <w:p>
      <w:pPr>
        <w:pStyle w:val="Heading5"/>
        <w:numPr>
          <w:ilvl w:val="4"/>
          <w:numId w:val="1"/>
        </w:numPr>
        <w:rPr/>
      </w:pPr>
      <w:bookmarkStart w:id="685" w:name="__RefHeading___Toc5329374_2870459653"/>
      <w:bookmarkStart w:id="686" w:name="_Toc262"/>
      <w:bookmarkEnd w:id="685"/>
      <w:r>
        <w:rPr/>
        <w:t>4-2</w:t>
      </w:r>
      <w:r>
        <w:rPr>
          <w:rtl w:val="true"/>
        </w:rPr>
        <w:t xml:space="preserve">. </w:t>
      </w:r>
      <w:r>
        <w:rPr>
          <w:rtl w:val="true"/>
        </w:rPr>
        <w:t>مضامین</w:t>
      </w:r>
      <w:bookmarkEnd w:id="686"/>
    </w:p>
    <w:p>
      <w:pPr>
        <w:pStyle w:val="BookText"/>
        <w:rPr/>
      </w:pPr>
      <w:r>
        <w:rPr>
          <w:rFonts w:ascii="IRNazanin" w:hAnsi="IRNazanin" w:eastAsia="IRNazanin"/>
          <w:color w:val="111111"/>
          <w:sz w:val="28"/>
          <w:sz w:val="28"/>
          <w:szCs w:val="28"/>
          <w:rtl w:val="true"/>
          <w:lang w:bidi="fa-IR"/>
        </w:rPr>
        <w:t>بخش اول – توسل به برخی اسماء بسیار مهم الهی اما بدون ارتباط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اسم اعظم و به جلال وجه و به مشیّت و به حکمت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توسّل به اسماء در ارتباط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توسّل به مجد خدا که به آن با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نمود و بر برخی انبیاء تجلی نمود و بر موسی ظاهر شد و به آیات خدا که بر زمین مصر واقع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أَسْأَلُكَ اللَّهُمَّ</w:t>
      </w:r>
    </w:p>
    <w:p>
      <w:pPr>
        <w:pStyle w:val="BookText"/>
        <w:rPr/>
      </w:pPr>
      <w:r>
        <w:rPr>
          <w:rFonts w:ascii="Amiri" w:hAnsi="Amiri" w:eastAsia="Amiri" w:cs="Amiri"/>
          <w:color w:val="111111"/>
          <w:sz w:val="28"/>
          <w:sz w:val="28"/>
          <w:szCs w:val="28"/>
          <w:rtl w:val="true"/>
          <w:lang w:bidi="ar-SA"/>
        </w:rPr>
        <w:t xml:space="preserve">بِمَجْدِكَ الَّذِی كَلَّمْتَ بِهِ عَبْدَكَ وَ رَسُولَكَ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برخی دیگر از اسماء بسیار مهم الهی اما بدون ارتباط با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کلمات و به رحمت و به توان و به نور و به علم و جلال و کبریاء و عزت و جبروت و به سلطنت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بین این سوگندها، سوگند به نوری که طور سیناء از آن </w:t>
      </w:r>
      <w:bookmarkStart w:id="687" w:name="pg10958_145786"/>
    </w:p>
    <w:p>
      <w:pPr>
        <w:pStyle w:val="BookText"/>
        <w:rPr/>
      </w:pPr>
      <w:bookmarkEnd w:id="687"/>
      <w:r>
        <w:rPr>
          <w:rFonts w:ascii="Amiri" w:hAnsi="Amiri" w:eastAsia="Amiri" w:cs="Amiri"/>
          <w:color w:val="111111"/>
          <w:sz w:val="28"/>
          <w:sz w:val="28"/>
          <w:szCs w:val="28"/>
          <w:rtl w:val="true"/>
          <w:lang w:bidi="ar-SA"/>
        </w:rPr>
        <w:t xml:space="preserve">فزعناک شد ارتباط کلام با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حفظ می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بِكَلِمَاتِكَ الَّتِی تَفَضَّلْتَ بِهَا عَلَى أَهْلِ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 – توسّل به اسماء الهی در ارتباط با برخی از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کلمه ای که به آن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نمود و به نور وجه و مجدی که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مکان ها پدید آورد و به برکاتی که به آن بر ابراهیم و اسحاق و یعقوب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هایی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بِكَلِمَتِكَ كَلِمَةِ الصِّدْقِ الَّتِی سَبَقَتْ لِأَبِينَا آدَمَ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 صلوات و دعا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كَمَا غِبْنَا عَنْ ذَلِكَ وَ لَمْ نَشْهَدْهُ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 – حاجت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حاجت طلب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آنچه خدا اهل آن است برای ما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روزی حلال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شدن از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بِحَقِّ هَذَا الدُّعَاءِ وَ بِحَقِّ هَذِهِ الْأَسْمَاءِ </w:t>
      </w:r>
      <w:r>
        <w:rPr>
          <w:rFonts w:eastAsia="IRNazanin" w:cs="IRNazanin"/>
          <w:color w:val="111111"/>
          <w:sz w:val="28"/>
          <w:szCs w:val="28"/>
          <w:rtl w:val="true"/>
          <w:lang w:bidi="fa-IR"/>
        </w:rPr>
        <w:t>»)</w:t>
      </w:r>
    </w:p>
    <w:p>
      <w:pPr>
        <w:pStyle w:val="Heading5"/>
        <w:numPr>
          <w:ilvl w:val="4"/>
          <w:numId w:val="1"/>
        </w:numPr>
        <w:rPr/>
      </w:pPr>
      <w:bookmarkStart w:id="688" w:name="__RefHeading___Toc5329376_2870459653"/>
      <w:bookmarkStart w:id="689" w:name="_Toc263"/>
      <w:bookmarkEnd w:id="688"/>
      <w:r>
        <w:rPr/>
        <w:t>4-3</w:t>
      </w:r>
      <w:r>
        <w:rPr>
          <w:rtl w:val="true"/>
        </w:rPr>
        <w:t xml:space="preserve">. </w:t>
      </w:r>
      <w:r>
        <w:rPr>
          <w:rtl w:val="true"/>
        </w:rPr>
        <w:t>عبارات برگزیده</w:t>
      </w:r>
      <w:bookmarkEnd w:id="689"/>
    </w:p>
    <w:p>
      <w:pPr>
        <w:pStyle w:val="BookText"/>
        <w:rPr/>
      </w:pPr>
      <w:r>
        <w:rPr>
          <w:rFonts w:ascii="IRNazanin" w:hAnsi="IRNazanin" w:eastAsia="IRNazanin"/>
          <w:color w:val="111111"/>
          <w:sz w:val="28"/>
          <w:sz w:val="28"/>
          <w:szCs w:val="28"/>
          <w:rtl w:val="true"/>
          <w:lang w:bidi="fa-IR"/>
        </w:rPr>
        <w:t>در این قسمت برخی از واژگان این دعا شرح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الکروبیین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ای پاک از گناهان و عیوب هستند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درگاه الهی اند و احساس صدای خفیّ آنهاست و یعنی تکلّم خدای متعال با موسی کلیم الله جایگاه و منزلتی فوق صدای پنهان بزرگان ملائکه داشته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البته گفته شده مراد از مقدسين در اين مقام، زمين هاى پاك و پاكيزه دمشق و فلسطين و بيت المقدس است براى آنكه مردم در اين امكنه از گناه پاك مى شوند يا به واسطه آنكه عبّاد در اين مواضع تقديس و تنزيه خدا به جا مى آورند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غمائم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ابرهایی است كه در روزهای سرگردانی بر سر بنى اسرائيل سايه مى انداخت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آتشى است كه شب ها برای</w:t>
      </w:r>
    </w:p>
    <w:p>
      <w:pPr>
        <w:pStyle w:val="BookText"/>
        <w:rPr/>
      </w:pPr>
      <w:r>
        <w:rPr>
          <w:rFonts w:ascii="IRNazanin" w:hAnsi="IRNazanin" w:eastAsia="IRNazanin"/>
          <w:color w:val="111111"/>
          <w:sz w:val="28"/>
          <w:sz w:val="28"/>
          <w:szCs w:val="28"/>
          <w:rtl w:val="true"/>
          <w:lang w:bidi="fa-IR"/>
        </w:rPr>
        <w:t>بنی اسرائیل روشنى به وجود می آورد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الشهاده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تابوت شهادت آن صندوقى است كه الواح جواهر كه در آن كلمات ده گانه نوشته شده بود در آن صندوق بود و آن در زير صخره بيت المقدس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 سينا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كوهى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 مناجات مى كرد و آن كوه بين مصر و ايله است و بعضى گفته اند كه در فلسطين است و طور اسم آن كوه است و سينا و سنين اسم آن زمين است كه آن كوه در آنجا واقع شده است بنا بر اصح اقوال</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حوريث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كوهى است كه اول تكلّم حق تعالى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كوه بوده 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بتسع آیات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فراز از دعا اشاره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 مُوسى تِسْعَ آياتٍ بَيِّناتٍ فَسْئَلْ بَنی إِسْرائيلَ إِذْ جاءَهُمْ فَقالَ لَهُ فِرْعَوْنُ إِنِّی لَأَظُنُّكَ يا مُوسى مَسْحُورا</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یَدَکَ فی جَیْبِکَ تَخْرُجْ بَیْضاءَ مِنْ غَیْرِ سُوءٍ فی تِسْعِ آیاتٍ إِلی فِرْعَوْنَ وَ قَوْمِهِ</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نه گانه عبارت است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درخشیدن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شدن عصا؛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کوبنده برای دشمنان؛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ملخ بر زراعت ها و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نوعی آفت نباتی که </w:t>
      </w:r>
    </w:p>
    <w:p>
      <w:pPr>
        <w:pStyle w:val="BookText"/>
        <w:rPr/>
      </w:pPr>
      <w:r>
        <w:rPr>
          <w:rFonts w:ascii="IRNazanin" w:hAnsi="IRNazanin" w:eastAsia="IRNazanin"/>
          <w:color w:val="111111"/>
          <w:sz w:val="28"/>
          <w:sz w:val="28"/>
          <w:szCs w:val="28"/>
          <w:rtl w:val="true"/>
          <w:lang w:bidi="fa-IR"/>
        </w:rPr>
        <w:t>غلات را نابود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هجوم قورباغه ها از رود نیل به زندگی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ابتلای عمومی به خون دماغ یا به رنگ خون درآمدن آب رود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سالی؛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انواع میوه</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المنبجسات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عنوان از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فَانْبَجَسَتْ مِنْهُ اثْنَتا</w:t>
      </w:r>
    </w:p>
    <w:p>
      <w:pPr>
        <w:pStyle w:val="BookText"/>
        <w:rPr/>
      </w:pPr>
      <w:r>
        <w:rPr>
          <w:rFonts w:ascii="Amiri" w:hAnsi="Amiri" w:eastAsia="Amiri" w:cs="Amiri"/>
          <w:color w:val="111111"/>
          <w:sz w:val="28"/>
          <w:sz w:val="28"/>
          <w:szCs w:val="28"/>
          <w:rtl w:val="true"/>
          <w:lang w:bidi="ar-SA"/>
        </w:rPr>
        <w:t>عَشْرَةَ عَيْنا</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بعضى در اين مقام به چشمه های آب که از</w:t>
      </w:r>
    </w:p>
    <w:p>
      <w:pPr>
        <w:pStyle w:val="BookText"/>
        <w:rPr/>
      </w:pPr>
      <w:r>
        <w:rPr>
          <w:rFonts w:ascii="IRNazanin" w:hAnsi="IRNazanin" w:eastAsia="IRNazanin"/>
          <w:color w:val="111111"/>
          <w:sz w:val="28"/>
          <w:sz w:val="28"/>
          <w:szCs w:val="28"/>
          <w:rtl w:val="true"/>
          <w:lang w:bidi="fa-IR"/>
        </w:rPr>
        <w:t xml:space="preserve">سنگ روان شد، تفسير کرده اند در وقتى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بر آن سنگ زد و اين معنا در اين مقام مناسب نيست چون</w:t>
      </w:r>
    </w:p>
    <w:p>
      <w:pPr>
        <w:pStyle w:val="BookText"/>
        <w:rPr/>
      </w:pPr>
      <w:r>
        <w:rPr>
          <w:rFonts w:ascii="IRNazanin" w:hAnsi="IRNazanin" w:eastAsia="IRNazanin"/>
          <w:color w:val="111111"/>
          <w:sz w:val="28"/>
          <w:sz w:val="28"/>
          <w:szCs w:val="28"/>
          <w:rtl w:val="true"/>
          <w:lang w:bidi="fa-IR"/>
        </w:rPr>
        <w:t>اين واقعه در سرگردانی به وجود آمد و آن را مناسبتى با بحر سوف نيست بلكه ظاهر</w:t>
      </w:r>
    </w:p>
    <w:p>
      <w:pPr>
        <w:pStyle w:val="BookText"/>
        <w:rPr/>
      </w:pPr>
      <w:r>
        <w:rPr>
          <w:rFonts w:ascii="IRNazanin" w:hAnsi="IRNazanin" w:eastAsia="IRNazanin"/>
          <w:color w:val="111111"/>
          <w:sz w:val="28"/>
          <w:sz w:val="28"/>
          <w:szCs w:val="28"/>
          <w:rtl w:val="true"/>
          <w:lang w:bidi="fa-IR"/>
        </w:rPr>
        <w:t>آن است كه مراد از منبجسات آن شكاف هايى باشد كه برای عبور بنی اسرائیل از دريا</w:t>
      </w:r>
    </w:p>
    <w:p>
      <w:pPr>
        <w:pStyle w:val="BookText"/>
        <w:rPr/>
      </w:pPr>
      <w:r>
        <w:rPr>
          <w:rFonts w:ascii="IRNazanin" w:hAnsi="IRNazanin" w:eastAsia="IRNazanin"/>
          <w:color w:val="111111"/>
          <w:sz w:val="28"/>
          <w:sz w:val="28"/>
          <w:szCs w:val="28"/>
          <w:rtl w:val="true"/>
          <w:lang w:bidi="fa-IR"/>
        </w:rPr>
        <w:t xml:space="preserve">در وقتى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بر دريا زد، پیدا 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بحر سوف دريايى است كه براى گذشتن بنى اسرائيل شكافته شد گويند اسم آن قلزم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جبل حوریث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حوریث کوهی است در سرزمین شام که موسی در اولین خطاب الهی در آن کوه، مخاطب خداوند قرار گرفت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خیف در سرزمین منا واقع در مکه مکرّمه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خیف، به معنی دامنه کوه است و به این جهت که مسجد خیف در دامنه کوفه قرا دارد این نام بر آن قرار داده شده است</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بنا به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در آن نماز خوانده اند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شهيد منقول است كه بئر شيع هفت چاه بود كه در زمان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نمودند و آن چاه ها پيش از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ولی کارگران سلطان آن را بسته بودند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مرتبه باز نمود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 در لغت عبرانى اسم خداى عزّوجلّ است و مراد از بيت ايل در اين دعا بيت المقدس مى باشد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أَوْفَيْتَ لِإِبْرَاهِيمَ عَلَيْهِ السَّلَامُ بِمِيثَاقِك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كه مراد از ميثاق ابراهيم وعده امامت باشد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جاعِلُكَ لِلنَّاسِ إِماماً قالَ وَ مِنْ ذُرِّيَّتی قالَ لا يَنالُ عَهْدِی الظَّالِمين</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ممكن است كه مراد بشارت او به وجود اسحاق باشد و همچنين از پشت اسحاق بشارت او به وجود يعقوب باشد يا آنكه پادشاهى هميشه در نسل او پاينده باشد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قبة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این نام بيت المقدس است و به جهت شرف و عظمت و رتبه این مکان اين نام را بر آن اطلاق نموده اند و ممكن است كه مراد از قبة الرّمان آسمان باشد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کلمة الصّدق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مراد از اين كلمه، آن كلماتى باشد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از بهشت از پروردگار خود فراگرفت و توبه او مقبول شد چنان كه خداى متعال خبر داده و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و آن كلمات عبارت است از قول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690" w:name="pg10958_145790"/>
    </w:p>
    <w:p>
      <w:pPr>
        <w:pStyle w:val="BookText"/>
        <w:rPr/>
      </w:pPr>
      <w:bookmarkEnd w:id="6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ظَلَمْنا أَنْفُسَنا وَ إِنْ لَمْ تَغْفِرْ لَنا وَ تَرْحَمْنا لَنَكُونَنَّ مِنَ الْخاسِرين</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 xml:space="preserve">و نيز ممكن است كه اين كلمه عبارت باشد از وعده و اذن خداى عزّوجل به آدم و فرزندان او که اگر فرمانبردارى نمايند گرفتار مشکلات نمی شوند چنان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جَميعاً فَإِمَّا يَأْتِيَنَّكُمْ مِنِّي هُدىً فَمَنْ تَبِعَ هُدايَ فَلا خَوْفٌ عَلَيْهِمْ وَ لا هُمْ يَحْزَنُون</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بابويه در عيون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كوهى است كه خداى در آن كوه وحى به عيسى كرد و فاران كوهى است از كوه هاى مكه و ميانه آن و مكه يك روز راه است</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691" w:name="__RefHeading___Toc5329378_2870459653"/>
      <w:bookmarkStart w:id="692" w:name="_Toc264"/>
      <w:bookmarkEnd w:id="691"/>
      <w:r>
        <w:rPr/>
        <w:t>5</w:t>
      </w:r>
      <w:r>
        <w:rPr>
          <w:rtl w:val="true"/>
        </w:rPr>
        <w:t xml:space="preserve">- </w:t>
      </w:r>
      <w:r>
        <w:rPr>
          <w:rtl w:val="true"/>
        </w:rPr>
        <w:t>دعای مشلول</w:t>
      </w:r>
      <w:bookmarkEnd w:id="692"/>
    </w:p>
    <w:p>
      <w:pPr>
        <w:pStyle w:val="Heading5"/>
        <w:numPr>
          <w:ilvl w:val="4"/>
          <w:numId w:val="1"/>
        </w:numPr>
        <w:rPr/>
      </w:pPr>
      <w:bookmarkStart w:id="693" w:name="__RefHeading___Toc5329380_2870459653"/>
      <w:bookmarkStart w:id="694" w:name="_Toc265"/>
      <w:bookmarkEnd w:id="693"/>
      <w:r>
        <w:rPr/>
        <w:t>5-1</w:t>
      </w:r>
      <w:r>
        <w:rPr>
          <w:rtl w:val="true"/>
        </w:rPr>
        <w:t xml:space="preserve">. </w:t>
      </w:r>
      <w:r>
        <w:rPr>
          <w:rtl w:val="true"/>
        </w:rPr>
        <w:t>کلّیات</w:t>
      </w:r>
      <w:bookmarkEnd w:id="69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مهج الدعوات سید بن طاووس ، البلدالامین ومصباح کفعمی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بخش اعظم این دعا را صدا کردن خداوند با اسماء حُسنایش تشکیل می دهد</w:t>
      </w:r>
      <w:r>
        <w:rPr>
          <w:rFonts w:eastAsia="IRNazanin" w:cs="IRNazanin"/>
          <w:color w:val="111111"/>
          <w:sz w:val="28"/>
          <w:szCs w:val="28"/>
          <w:rtl w:val="true"/>
          <w:lang w:bidi="fa-IR"/>
        </w:rPr>
        <w:t>.</w:t>
      </w:r>
    </w:p>
    <w:p>
      <w:pPr>
        <w:pStyle w:val="Heading5"/>
        <w:numPr>
          <w:ilvl w:val="4"/>
          <w:numId w:val="1"/>
        </w:numPr>
        <w:rPr/>
      </w:pPr>
      <w:bookmarkStart w:id="695" w:name="__RefHeading___Toc5329382_2870459653"/>
      <w:bookmarkStart w:id="696" w:name="_Toc266"/>
      <w:bookmarkEnd w:id="695"/>
      <w:r>
        <w:rPr/>
        <w:t>5-2</w:t>
      </w:r>
      <w:r>
        <w:rPr>
          <w:rtl w:val="true"/>
        </w:rPr>
        <w:t xml:space="preserve">. </w:t>
      </w:r>
      <w:r>
        <w:rPr>
          <w:rtl w:val="true"/>
        </w:rPr>
        <w:t>مضامین</w:t>
      </w:r>
      <w:bookmarkEnd w:id="696"/>
    </w:p>
    <w:p>
      <w:pPr>
        <w:pStyle w:val="BookText"/>
        <w:rPr/>
      </w:pPr>
      <w:r>
        <w:rPr>
          <w:rFonts w:ascii="IRNazanin" w:hAnsi="IRNazanin" w:eastAsia="IRNazanin"/>
          <w:color w:val="111111"/>
          <w:sz w:val="28"/>
          <w:sz w:val="28"/>
          <w:szCs w:val="28"/>
          <w:rtl w:val="true"/>
          <w:lang w:bidi="fa-IR"/>
        </w:rPr>
        <w:t>بخش اول – ذکر صفات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صفاتی که به صورت منادای آمده اند را می توان به چهار قسمت تقسیم 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با صفات توحیدی خدا شروع می شود </w:t>
      </w:r>
      <w:bookmarkStart w:id="697" w:name="pg10958_145791"/>
    </w:p>
    <w:p>
      <w:pPr>
        <w:pStyle w:val="BookText"/>
        <w:rPr/>
      </w:pPr>
      <w:bookmarkEnd w:id="6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صفاتی که بیشتر تک کلمه هستند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صفاتی که غالباً مرکّب هستند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الطافی که خدای متعال به انبیاء الهی داشته، 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صلوات و توسّل به برخی دیگر از صفات خدا و طلب حاجت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الهی و ملائکه مقرب و همه اهل طاعت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برخی از صفات به صورت مکرّر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صفاتی دیگر از خدای متعال که بخشی از آنها با ذکر آیاتی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از خدای متعال</w:t>
      </w:r>
    </w:p>
    <w:p>
      <w:pPr>
        <w:pStyle w:val="Heading4"/>
        <w:numPr>
          <w:ilvl w:val="3"/>
          <w:numId w:val="1"/>
        </w:numPr>
        <w:rPr/>
      </w:pPr>
      <w:bookmarkStart w:id="698" w:name="__RefHeading___Toc5329384_2870459653"/>
      <w:bookmarkStart w:id="699" w:name="_Toc267"/>
      <w:bookmarkEnd w:id="698"/>
      <w:r>
        <w:rPr/>
        <w:t>6</w:t>
      </w:r>
      <w:r>
        <w:rPr>
          <w:rtl w:val="true"/>
        </w:rPr>
        <w:t xml:space="preserve">- </w:t>
      </w:r>
      <w:r>
        <w:rPr>
          <w:rtl w:val="true"/>
        </w:rPr>
        <w:t>دعای یستشیر</w:t>
      </w:r>
      <w:bookmarkEnd w:id="699"/>
    </w:p>
    <w:p>
      <w:pPr>
        <w:pStyle w:val="Heading5"/>
        <w:numPr>
          <w:ilvl w:val="4"/>
          <w:numId w:val="1"/>
        </w:numPr>
        <w:rPr/>
      </w:pPr>
      <w:bookmarkStart w:id="700" w:name="__RefHeading___Toc5329386_2870459653"/>
      <w:bookmarkStart w:id="701" w:name="_Toc268"/>
      <w:bookmarkEnd w:id="700"/>
      <w:r>
        <w:rPr/>
        <w:t>6-1</w:t>
      </w:r>
      <w:r>
        <w:rPr>
          <w:rtl w:val="true"/>
        </w:rPr>
        <w:t xml:space="preserve">. </w:t>
      </w:r>
      <w:r>
        <w:rPr>
          <w:rtl w:val="true"/>
        </w:rPr>
        <w:t>کلّیات</w:t>
      </w:r>
      <w:bookmarkEnd w:id="70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بوده و بر این اساس از دعای صباح کوتاه تر است و در حدّ دعای عدیله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مهج الدعوات سید بن طاووس، البلدالامین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شهادت به اسماء و صفات الهی عمده ترین موضوعیست که در این دعا مشاهده می شود و مطالب مناجاتی و طلب حوائج گوناگون در این دعا به جایگاهی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702" w:name="__RefHeading___Toc5329388_2870459653"/>
      <w:bookmarkStart w:id="703" w:name="_Toc269"/>
      <w:bookmarkEnd w:id="702"/>
      <w:r>
        <w:rPr/>
        <w:t>6-2</w:t>
      </w:r>
      <w:r>
        <w:rPr>
          <w:rtl w:val="true"/>
        </w:rPr>
        <w:t xml:space="preserve">. </w:t>
      </w:r>
      <w:r>
        <w:rPr>
          <w:rtl w:val="true"/>
        </w:rPr>
        <w:t>مضامین</w:t>
      </w:r>
      <w:bookmarkEnd w:id="703"/>
    </w:p>
    <w:p>
      <w:pPr>
        <w:pStyle w:val="BookText"/>
        <w:rPr/>
      </w:pPr>
      <w:r>
        <w:rPr>
          <w:rFonts w:ascii="IRNazanin" w:hAnsi="IRNazanin" w:eastAsia="IRNazanin"/>
          <w:color w:val="111111"/>
          <w:sz w:val="28"/>
          <w:sz w:val="28"/>
          <w:szCs w:val="28"/>
          <w:rtl w:val="true"/>
          <w:lang w:bidi="fa-IR"/>
        </w:rPr>
        <w:t>بخش اول – ذکر خلقت جهان توسط خدای متعال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با حمد الهی و ذکر صفاتی از خدای متعال شروع شده و سپس در چند جمله به ذکر خلقت جهان توسط خدای متعال می پردازد</w:t>
      </w:r>
      <w:r>
        <w:rPr>
          <w:rFonts w:eastAsia="IRNazanin" w:cs="IRNazanin"/>
          <w:color w:val="111111"/>
          <w:sz w:val="28"/>
          <w:szCs w:val="28"/>
          <w:rtl w:val="true"/>
          <w:lang w:bidi="fa-IR"/>
        </w:rPr>
        <w:t xml:space="preserve">. </w:t>
      </w:r>
      <w:bookmarkStart w:id="704" w:name="pg10958_145792"/>
    </w:p>
    <w:p>
      <w:pPr>
        <w:pStyle w:val="BookText"/>
        <w:rPr/>
      </w:pPr>
      <w:bookmarkEnd w:id="704"/>
      <w:r>
        <w:rPr>
          <w:rFonts w:ascii="IRNazanin" w:hAnsi="IRNazanin" w:eastAsia="IRNazanin"/>
          <w:color w:val="111111"/>
          <w:sz w:val="28"/>
          <w:sz w:val="28"/>
          <w:szCs w:val="28"/>
          <w:rtl w:val="true"/>
          <w:lang w:bidi="fa-IR"/>
        </w:rPr>
        <w:t>بخش دوم – شهادت به توحید و قدرت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تعبیرات مختلفی شهادت به قدرت خدای متعال صورت می گیرد و پس از آن به وجود خدا قبل از همه موجودات پرداخته، صفات غالباً با معنی قدرت و وحدت خدا را برمی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أَشْهَدُ بِأَنَّكَ أَنْتَ اللَّه لَا رَافِعَ لِمَا وَضَعْت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اشاره به ضعف ما در برابر خدای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ادامه به سبک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الْخَالِقُ وَ أَنَا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مقایسه ای بین صفات خدا و صفات خواننده دعا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الْخَالِقُ وَ أَنَا الْمَخْلُوقُ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پایانی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 نیز با دو شهادت بر صفات با معنی احدیت و لطف خدا و نیز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و طلب رحمت و حمد و ذکر توکّل به خدای متعال دعا پایان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بِأَنَّكَ أَنْتَ اللَّهُ لا إِلهَ إِلَّا أَنْت</w:t>
      </w:r>
      <w:r>
        <w:rPr>
          <w:rFonts w:eastAsia="IRNazanin" w:cs="IRNazanin"/>
          <w:color w:val="111111"/>
          <w:sz w:val="28"/>
          <w:szCs w:val="28"/>
          <w:rtl w:val="true"/>
          <w:lang w:bidi="fa-IR"/>
        </w:rPr>
        <w:t>»)</w:t>
      </w:r>
    </w:p>
    <w:p>
      <w:pPr>
        <w:pStyle w:val="Heading4"/>
        <w:numPr>
          <w:ilvl w:val="3"/>
          <w:numId w:val="1"/>
        </w:numPr>
        <w:rPr/>
      </w:pPr>
      <w:bookmarkStart w:id="705" w:name="__RefHeading___Toc5329390_2870459653"/>
      <w:bookmarkStart w:id="706" w:name="_Toc270"/>
      <w:bookmarkEnd w:id="705"/>
      <w:r>
        <w:rPr/>
        <w:t>7</w:t>
      </w:r>
      <w:r>
        <w:rPr>
          <w:rtl w:val="true"/>
        </w:rPr>
        <w:t xml:space="preserve">- </w:t>
      </w:r>
      <w:r>
        <w:rPr>
          <w:rtl w:val="true"/>
        </w:rPr>
        <w:t>دعای مجیر</w:t>
      </w:r>
      <w:bookmarkEnd w:id="706"/>
    </w:p>
    <w:p>
      <w:pPr>
        <w:pStyle w:val="Heading5"/>
        <w:numPr>
          <w:ilvl w:val="4"/>
          <w:numId w:val="1"/>
        </w:numPr>
        <w:rPr/>
      </w:pPr>
      <w:bookmarkStart w:id="707" w:name="__RefHeading___Toc5329392_2870459653"/>
      <w:bookmarkStart w:id="708" w:name="_Toc271"/>
      <w:bookmarkEnd w:id="707"/>
      <w:r>
        <w:rPr/>
        <w:t>7-1</w:t>
      </w:r>
      <w:r>
        <w:rPr>
          <w:rtl w:val="true"/>
        </w:rPr>
        <w:t xml:space="preserve">. </w:t>
      </w:r>
      <w:r>
        <w:rPr>
          <w:rtl w:val="true"/>
        </w:rPr>
        <w:t>کلّیات</w:t>
      </w:r>
      <w:bookmarkEnd w:id="70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مجیر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بلد الامین و مصباح کفعمی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بن طاووس و علامه مجلسی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با محوریت صدا زدن اسماء الهی بوده و دارای بندهای</w:t>
      </w:r>
    </w:p>
    <w:p>
      <w:pPr>
        <w:pStyle w:val="BookText"/>
        <w:rPr/>
      </w:pPr>
      <w:r>
        <w:rPr>
          <w:rFonts w:ascii="IRNazanin" w:hAnsi="IRNazanin" w:eastAsia="IRNazanin"/>
          <w:color w:val="111111"/>
          <w:sz w:val="28"/>
          <w:sz w:val="28"/>
          <w:szCs w:val="28"/>
          <w:rtl w:val="true"/>
          <w:lang w:bidi="fa-IR"/>
        </w:rPr>
        <w:t>مشابه یکدیگر می باشد</w:t>
      </w:r>
      <w:r>
        <w:rPr>
          <w:rFonts w:eastAsia="IRNazanin" w:cs="IRNazanin"/>
          <w:color w:val="111111"/>
          <w:sz w:val="28"/>
          <w:szCs w:val="28"/>
          <w:rtl w:val="true"/>
          <w:lang w:bidi="fa-IR"/>
        </w:rPr>
        <w:t>.</w:t>
      </w:r>
    </w:p>
    <w:p>
      <w:pPr>
        <w:pStyle w:val="Heading5"/>
        <w:numPr>
          <w:ilvl w:val="4"/>
          <w:numId w:val="1"/>
        </w:numPr>
        <w:rPr/>
      </w:pPr>
      <w:bookmarkStart w:id="709" w:name="__RefHeading___Toc5329394_2870459653"/>
      <w:bookmarkStart w:id="710" w:name="_Toc272"/>
      <w:bookmarkEnd w:id="709"/>
      <w:r>
        <w:rPr/>
        <w:t>7-2</w:t>
      </w:r>
      <w:r>
        <w:rPr>
          <w:rtl w:val="true"/>
        </w:rPr>
        <w:t xml:space="preserve">. </w:t>
      </w:r>
      <w:r>
        <w:rPr>
          <w:rtl w:val="true"/>
        </w:rPr>
        <w:t>مضامین</w:t>
      </w:r>
      <w:bookmarkEnd w:id="710"/>
    </w:p>
    <w:p>
      <w:pPr>
        <w:pStyle w:val="BookText"/>
        <w:rPr/>
      </w:pPr>
      <w:r>
        <w:rPr>
          <w:rFonts w:ascii="IRNazanin" w:hAnsi="IRNazanin" w:eastAsia="IRNazanin"/>
          <w:color w:val="111111"/>
          <w:sz w:val="28"/>
          <w:sz w:val="28"/>
          <w:szCs w:val="28"/>
          <w:rtl w:val="true"/>
          <w:lang w:bidi="fa-IR"/>
        </w:rPr>
        <w:t>این دعای شریف دارای صد و هفتاد و هشت اسم الهى می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مجیر هشتاد و هشت بند دارد و در هر بند، خدای متعال با ذکر یک نام منزّه و با </w:t>
      </w:r>
      <w:bookmarkStart w:id="711" w:name="pg10958_145793"/>
    </w:p>
    <w:p>
      <w:pPr>
        <w:pStyle w:val="BookText"/>
        <w:rPr/>
      </w:pPr>
      <w:bookmarkEnd w:id="711"/>
      <w:r>
        <w:rPr>
          <w:rFonts w:ascii="IRNazanin" w:hAnsi="IRNazanin" w:eastAsia="IRNazanin"/>
          <w:color w:val="111111"/>
          <w:sz w:val="28"/>
          <w:sz w:val="28"/>
          <w:szCs w:val="28"/>
          <w:rtl w:val="true"/>
          <w:lang w:bidi="fa-IR"/>
        </w:rPr>
        <w:t xml:space="preserve">نامی دیگر بلند مرتبه خوانده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یا دَائِمُ تَعَالَیتَ یا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هر بند تنها یک حاجت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أَجِرْنَا مِنَ النَّارِ یا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با چند تنزیه و آیه استجابت دعای یونس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توکّل به خدای متعال و حوقله پایان می یابد</w:t>
      </w:r>
      <w:r>
        <w:rPr>
          <w:rFonts w:eastAsia="IRNazanin" w:cs="IRNazanin"/>
          <w:color w:val="111111"/>
          <w:sz w:val="28"/>
          <w:szCs w:val="28"/>
          <w:rtl w:val="true"/>
          <w:lang w:bidi="fa-IR"/>
        </w:rPr>
        <w:t>.</w:t>
      </w:r>
    </w:p>
    <w:p>
      <w:pPr>
        <w:pStyle w:val="Heading5"/>
        <w:numPr>
          <w:ilvl w:val="4"/>
          <w:numId w:val="1"/>
        </w:numPr>
        <w:rPr/>
      </w:pPr>
      <w:bookmarkStart w:id="712" w:name="__RefHeading___Toc5329396_2870459653"/>
      <w:bookmarkStart w:id="713" w:name="_Toc273"/>
      <w:bookmarkEnd w:id="712"/>
      <w:r>
        <w:rPr/>
        <w:t>7-3</w:t>
      </w:r>
      <w:r>
        <w:rPr>
          <w:rtl w:val="true"/>
        </w:rPr>
        <w:t xml:space="preserve">. </w:t>
      </w:r>
      <w:r>
        <w:rPr>
          <w:rtl w:val="true"/>
        </w:rPr>
        <w:t>نکات برگزیده</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یک اسم قرآنی است و در آیاتی به این اسم خدای متعال اشاره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بِيَدِهِ مَلَكُوتُ كُلِّ شَيْ ءٍ وَ هُوَ يُجيرُ وَ لا يُجارُ عَلَيْهِ إِنْ كُنْتُمْ تَعْلَمُون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قَوْمَنا أَجيبُوا داعِی اللَّهِ وَ آمِنُوا بِهِ يَغْفِرْ لَكُمْ مِنْ ذُنُوبِكُمْ وَ يُجِرْكُمْ مِنْ عَذابٍ أَليمٍ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أَهْلَكَنِی اللَّهُ وَ مَنْ مَعِی أَوْ رَحِمَنا فَمَنْ يُجيرُ الْكافِرينَ مِنْ عَذابٍ أَليم</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و نه تنها مجیر بودن و پناه دادن از صفات خدای متعال است که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الْمُشْرِكِينَ اسْتَجَارَكَ فَأَجِرْهُ حَتىَ يَسْمَعَ كلَامَ اللَّهِ ثُمَّ أَبْلِغْهُ مَأْمَنَهُ ذَالِكَ بِأَنهَّمْ قَوْمٌ لَّا يَعْلَمُون</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از صفات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ایشان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اسماء مذکور در بندهای دعا</w:t>
      </w:r>
    </w:p>
    <w:p>
      <w:pPr>
        <w:pStyle w:val="BookText"/>
        <w:rPr/>
      </w:pPr>
      <w:r>
        <w:rPr>
          <w:rFonts w:ascii="IRNazanin" w:hAnsi="IRNazanin" w:eastAsia="IRNazanin"/>
          <w:color w:val="111111"/>
          <w:sz w:val="28"/>
          <w:sz w:val="28"/>
          <w:szCs w:val="28"/>
          <w:rtl w:val="true"/>
          <w:lang w:bidi="fa-IR"/>
        </w:rPr>
        <w:t>انواع اسماء مذکور در بندهای دعا را از نظر ظاهر الفاظ می توان چنین ذکر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تک کلمه ای صرفاً هم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تک کلمه ای صرفاً هم 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تک کلمه ای غیر هم وزن و غیر هم ریشه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غیر تک کلمه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فراز پایانی دعا دارای صفات غیر تک کلمه ای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نظر معنی و محتوا اسماء و صفات الهی در این دعا را می توان به این اقسام تقسیم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دارای معنی نزدیک به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دارای معنی ضد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دو مورد 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اسماء و صفات تک کلمه ای خدای متعال</w:t>
      </w:r>
    </w:p>
    <w:p>
      <w:pPr>
        <w:pStyle w:val="BookText"/>
        <w:rPr/>
      </w:pPr>
      <w:r>
        <w:rPr>
          <w:rFonts w:ascii="IRNazanin" w:hAnsi="IRNazanin" w:eastAsia="IRNazanin"/>
          <w:color w:val="111111"/>
          <w:sz w:val="28"/>
          <w:sz w:val="28"/>
          <w:szCs w:val="28"/>
          <w:rtl w:val="true"/>
          <w:lang w:bidi="fa-IR"/>
        </w:rPr>
        <w:t>اسماء و صفات موجود در این دعا که قریب به اتفاق آنها تک کلمه ای هستند در برخی ادعیه دیگر مضاف الیه آنها ذکر شده است که به عنوان نمونه به پنج مورد آنها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فالق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فَالِقَ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بند بیستم دعای جوشن کبیر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افتتاح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سَرِيعَ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هُوَ سَرِيعُ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چهارم دعای جوشن کبیر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رَفِيع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عشرات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باعث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مشلول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باعث البرایا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هفتم دعای جوشن کبیر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عشرات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خَالِقَ كُلِّ شَيْ ءٍ وَ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نود و چهارم دعای جوشن کبیر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 بعضی از اسماء خدای متعال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مسئله توجه داشت که بعضی از اسماء الهی دارای دو معنی هستند به طور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ماده مى تواند باشد يكى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كه كم و كسرهايى را كه پيدا مى شود جبران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عمل شكسته بند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براى اين است كه يك شكستگى كه پيدا مى شود او مى آيد آن </w:t>
      </w:r>
      <w:bookmarkStart w:id="714" w:name="pg10958_145795"/>
    </w:p>
    <w:p>
      <w:pPr>
        <w:pStyle w:val="BookText"/>
        <w:rPr/>
      </w:pPr>
      <w:bookmarkEnd w:id="714"/>
      <w:r>
        <w:rPr>
          <w:rFonts w:ascii="IRNazanin" w:hAnsi="IRNazanin" w:eastAsia="IRNazanin"/>
          <w:color w:val="111111"/>
          <w:sz w:val="28"/>
          <w:sz w:val="28"/>
          <w:szCs w:val="28"/>
          <w:rtl w:val="true"/>
          <w:lang w:bidi="fa-IR"/>
        </w:rPr>
        <w:t>شكستگى را اصلاح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به اين مضمون خيلى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الْعَظْمِ الْكَسيرِ</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كُلِ كَسيرٍ</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كه آن، معنى اعمّى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هر شكستگى را تويى كه جبران</w:t>
      </w:r>
    </w:p>
    <w:p>
      <w:pPr>
        <w:pStyle w:val="BookText"/>
        <w:rPr/>
      </w:pPr>
      <w:r>
        <w:rPr>
          <w:rFonts w:ascii="IRNazanin" w:hAnsi="IRNazanin" w:eastAsia="IRNazanin"/>
          <w:color w:val="111111"/>
          <w:sz w:val="28"/>
          <w:sz w:val="28"/>
          <w:szCs w:val="28"/>
          <w:rtl w:val="true"/>
          <w:lang w:bidi="fa-IR"/>
        </w:rPr>
        <w:t>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قهّاريّت است، يعنى قدرت محض، قاهريّت محض؛ يعنى همه چيز در زير سلطه اوست</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 xml:space="preserve">که در دعای یستشیر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الْجَبَابِرَة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معنی اشاره شده است</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5329398_2870459653"/>
      <w:bookmarkStart w:id="716" w:name="_Toc274"/>
      <w:bookmarkEnd w:id="715"/>
      <w:r>
        <w:rPr/>
        <w:t>8</w:t>
      </w:r>
      <w:r>
        <w:rPr>
          <w:rtl w:val="true"/>
        </w:rPr>
        <w:t xml:space="preserve">- </w:t>
      </w:r>
      <w:r>
        <w:rPr>
          <w:rtl w:val="true"/>
        </w:rPr>
        <w:t>دعای عدیله</w:t>
      </w:r>
      <w:bookmarkEnd w:id="716"/>
    </w:p>
    <w:p>
      <w:pPr>
        <w:pStyle w:val="Heading5"/>
        <w:numPr>
          <w:ilvl w:val="4"/>
          <w:numId w:val="1"/>
        </w:numPr>
        <w:rPr/>
      </w:pPr>
      <w:bookmarkStart w:id="717" w:name="__RefHeading___Toc5329400_2870459653"/>
      <w:bookmarkStart w:id="718" w:name="_Toc275"/>
      <w:bookmarkEnd w:id="717"/>
      <w:r>
        <w:rPr/>
        <w:t>8-1</w:t>
      </w:r>
      <w:r>
        <w:rPr>
          <w:rtl w:val="true"/>
        </w:rPr>
        <w:t xml:space="preserve">. </w:t>
      </w:r>
      <w:r>
        <w:rPr>
          <w:rtl w:val="true"/>
        </w:rPr>
        <w:t>کلّیات</w:t>
      </w:r>
      <w:bookmarkEnd w:id="71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عدیله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در حدود دعای یستشیر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محدّث قمی از قول استادش محدّث نوری نقل می کند که این دعا مأثور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دعای عدیله تنها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در کتب معتبر قبلی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این دعا با محوریت شهادت به اعتقادات اصلی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خدای متعال و نبوت و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مضامینی از قبیل مناجات و طلب حوائج مختلف در این دعا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گزاری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کتب این دعا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شده است در مقابل عدیله صغیره که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بِاللَّهِ رَبّاً وَ بِالْإِسْلَامِ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 البته غیر از دعایی است که در تعقیبات مشترکه آمده است</w:t>
      </w:r>
      <w:r>
        <w:rPr>
          <w:rFonts w:eastAsia="IRNazanin" w:cs="IRNazanin"/>
          <w:color w:val="111111"/>
          <w:sz w:val="28"/>
          <w:szCs w:val="28"/>
          <w:rtl w:val="true"/>
          <w:lang w:bidi="fa-IR"/>
        </w:rPr>
        <w:t>.</w:t>
      </w:r>
      <w:r>
        <w:rPr>
          <w:rStyle w:val="FootnoteAnchor"/>
          <w:rtl w:val="true"/>
        </w:rPr>
        <w:footnoteReference w:id="595"/>
      </w:r>
      <w:bookmarkStart w:id="719" w:name="pg10958_145796"/>
    </w:p>
    <w:p>
      <w:pPr>
        <w:pStyle w:val="Heading5"/>
        <w:numPr>
          <w:ilvl w:val="4"/>
          <w:numId w:val="1"/>
        </w:numPr>
        <w:rPr/>
      </w:pPr>
      <w:bookmarkStart w:id="720" w:name="__RefHeading___Toc5329402_2870459653"/>
      <w:bookmarkStart w:id="721" w:name="_Toc276"/>
      <w:bookmarkEnd w:id="719"/>
      <w:bookmarkEnd w:id="720"/>
      <w:r>
        <w:rPr/>
        <w:t>8-2</w:t>
      </w:r>
      <w:r>
        <w:rPr>
          <w:rtl w:val="true"/>
        </w:rPr>
        <w:t xml:space="preserve">. </w:t>
      </w:r>
      <w:r>
        <w:rPr>
          <w:rtl w:val="true"/>
        </w:rPr>
        <w:t>مضامین</w:t>
      </w:r>
      <w:bookmarkEnd w:id="721"/>
    </w:p>
    <w:p>
      <w:pPr>
        <w:pStyle w:val="BookText"/>
        <w:rPr/>
      </w:pPr>
      <w:r>
        <w:rPr>
          <w:rFonts w:ascii="IRNazanin" w:hAnsi="IRNazanin" w:eastAsia="IRNazanin"/>
          <w:color w:val="111111"/>
          <w:sz w:val="28"/>
          <w:sz w:val="28"/>
          <w:szCs w:val="28"/>
          <w:rtl w:val="true"/>
          <w:lang w:bidi="fa-IR"/>
        </w:rPr>
        <w:t>بخش اول – شهادت به صفات خدای متعال و رابطه خواننده دعا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با شهادت به وحدانیت خدا و اینکه تنها دین مقبول نزد خدا اسلام است و اینکه من بنده ای معصیت کار در برابر خدای متعال هستم شروع شده، در ادامه برخی صفات خدای متعال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به شیوه ذکر نام تک تک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شهادت به امور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حقانیّت امور آخرتی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نهادن این عقاید نزد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مناجاتی کوتاه این اعتقادات را نزد خدا به ودیعه گذاشته می شود تا در هنگام مرگ این اعتقادات را به ما برگرداند</w:t>
      </w:r>
      <w:r>
        <w:rPr>
          <w:rFonts w:eastAsia="IRNazanin" w:cs="IRNazanin"/>
          <w:color w:val="111111"/>
          <w:sz w:val="28"/>
          <w:szCs w:val="28"/>
          <w:rtl w:val="true"/>
          <w:lang w:bidi="fa-IR"/>
        </w:rPr>
        <w:t>.</w:t>
      </w:r>
    </w:p>
    <w:p>
      <w:pPr>
        <w:pStyle w:val="Heading5"/>
        <w:numPr>
          <w:ilvl w:val="4"/>
          <w:numId w:val="1"/>
        </w:numPr>
        <w:rPr/>
      </w:pPr>
      <w:bookmarkStart w:id="722" w:name="__RefHeading___Toc5329404_2870459653"/>
      <w:bookmarkStart w:id="723" w:name="_Toc277"/>
      <w:bookmarkEnd w:id="722"/>
      <w:r>
        <w:rPr/>
        <w:t>8-2</w:t>
      </w:r>
      <w:r>
        <w:rPr>
          <w:rtl w:val="true"/>
        </w:rPr>
        <w:t xml:space="preserve">. </w:t>
      </w:r>
      <w:r>
        <w:rPr>
          <w:rtl w:val="true"/>
        </w:rPr>
        <w:t>فراز برگزیده</w:t>
      </w:r>
      <w:bookmarkEnd w:id="723"/>
    </w:p>
    <w:p>
      <w:pPr>
        <w:pStyle w:val="BookText"/>
        <w:rPr/>
      </w:pPr>
      <w:r>
        <w:rPr>
          <w:rFonts w:ascii="IRNazanin" w:hAnsi="IRNazanin" w:eastAsia="IRNazanin"/>
          <w:color w:val="111111"/>
          <w:sz w:val="28"/>
          <w:sz w:val="28"/>
          <w:szCs w:val="28"/>
          <w:rtl w:val="true"/>
          <w:lang w:bidi="fa-IR"/>
        </w:rPr>
        <w:t>مهم ترین فراز این دعا</w:t>
      </w:r>
    </w:p>
    <w:p>
      <w:pPr>
        <w:pStyle w:val="BookText"/>
        <w:rPr/>
      </w:pPr>
      <w:r>
        <w:rPr>
          <w:rFonts w:ascii="Amiri" w:hAnsi="Amiri" w:eastAsia="Amiri" w:cs="Amiri"/>
          <w:color w:val="111111"/>
          <w:sz w:val="28"/>
          <w:sz w:val="28"/>
          <w:szCs w:val="28"/>
          <w:rtl w:val="true"/>
          <w:lang w:bidi="ar-SA"/>
        </w:rPr>
        <w:t xml:space="preserve">بی شک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بِبَقَائِهِ بَقِيَتِ الدُّنْيَا وَ بِيُمْنِهِ رُزِقَ الْوَرَى وَ بِوُجُودِهِ ثَبَتَتِ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می توان مهم ترین فراز اعتقادی این دعا دانست که به مقام والای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و به مقام واسطه فیض بودن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حدیثی دیگر آمده است</w:t>
      </w:r>
      <w:r>
        <w:rPr>
          <w:rStyle w:val="FootnoteAnchor"/>
          <w:rtl w:val="true"/>
        </w:rPr>
        <w:footnoteReference w:id="596"/>
      </w:r>
      <w:r>
        <w:rPr>
          <w:rFonts w:ascii="IRNazanin" w:hAnsi="IRNazanin" w:eastAsia="IRNazanin"/>
          <w:color w:val="111111"/>
          <w:sz w:val="28"/>
          <w:sz w:val="28"/>
          <w:szCs w:val="28"/>
          <w:rtl w:val="true"/>
          <w:lang w:bidi="fa-IR"/>
        </w:rPr>
        <w:t xml:space="preserve">و احاديثی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بَقِيَتِ الْأَرْضُ</w:t>
      </w:r>
    </w:p>
    <w:p>
      <w:pPr>
        <w:pStyle w:val="BookText"/>
        <w:rPr/>
      </w:pPr>
      <w:r>
        <w:rPr>
          <w:rFonts w:ascii="Amiri" w:hAnsi="Amiri" w:eastAsia="Amiri" w:cs="Amiri"/>
          <w:color w:val="111111"/>
          <w:sz w:val="28"/>
          <w:sz w:val="28"/>
          <w:szCs w:val="28"/>
          <w:rtl w:val="true"/>
          <w:lang w:bidi="ar-SA"/>
        </w:rPr>
        <w:t>بِغَيْرِ إِمَامٍ لَسَاخَت</w:t>
      </w:r>
      <w:r>
        <w:rPr>
          <w:rFonts w:eastAsia="Amiri" w:cs="Amiri" w:ascii="Amiri" w:hAnsi="Amiri"/>
          <w:color w:val="111111"/>
          <w:sz w:val="28"/>
          <w:szCs w:val="28"/>
          <w:rtl w:val="true"/>
          <w:lang w:bidi="ar-SA"/>
        </w:rPr>
        <w:t>»</w:t>
      </w:r>
      <w:r>
        <w:rPr>
          <w:rStyle w:val="FootnoteAnchor"/>
          <w:rtl w:val="true"/>
        </w:rPr>
        <w:footnoteReference w:id="597"/>
      </w:r>
      <w:r>
        <w:rPr>
          <w:rFonts w:ascii="IRNazanin" w:hAnsi="IRNazanin" w:eastAsia="IRNazanin"/>
          <w:color w:val="111111"/>
          <w:sz w:val="28"/>
          <w:sz w:val="28"/>
          <w:szCs w:val="28"/>
          <w:rtl w:val="true"/>
          <w:lang w:bidi="fa-IR"/>
        </w:rPr>
        <w:t>بر معنی این فراز دعا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مورد مقام واسطه فیض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مستفیضه ثابت شده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غائی برای ایجاد خلایق هستند و اگر آنها </w:t>
      </w:r>
      <w:bookmarkStart w:id="724" w:name="pg10958_145797"/>
    </w:p>
    <w:p>
      <w:pPr>
        <w:pStyle w:val="BookText"/>
        <w:rPr/>
      </w:pPr>
      <w:bookmarkEnd w:id="724"/>
      <w:r>
        <w:rPr>
          <w:rFonts w:ascii="IRNazanin" w:hAnsi="IRNazanin" w:eastAsia="IRNazanin"/>
          <w:color w:val="111111"/>
          <w:sz w:val="28"/>
          <w:sz w:val="28"/>
          <w:szCs w:val="28"/>
          <w:rtl w:val="true"/>
          <w:lang w:bidi="fa-IR"/>
        </w:rPr>
        <w:t xml:space="preserve">نبودند نور وجود به غیر آنها نمی رسید و به برکت آنها و طلب شفاعت از آنها و توسّل به سوی آنها علوم و معارف بر خلایق آشکار می شود و بلا از مردم دفع می گردد و اگر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خلایق به جهت اعمال قبیح خود مستحق انواع عذاب می شدند</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725" w:name="__RefHeading___Toc5329406_2870459653"/>
      <w:bookmarkStart w:id="726" w:name="_Toc278"/>
      <w:bookmarkEnd w:id="725"/>
      <w:r>
        <w:rPr/>
        <w:t>9</w:t>
      </w:r>
      <w:r>
        <w:rPr>
          <w:rtl w:val="true"/>
        </w:rPr>
        <w:t xml:space="preserve">- </w:t>
      </w:r>
      <w:r>
        <w:rPr>
          <w:rtl w:val="true"/>
        </w:rPr>
        <w:t>دعای جوشن کبیر</w:t>
      </w:r>
      <w:bookmarkEnd w:id="726"/>
    </w:p>
    <w:p>
      <w:pPr>
        <w:pStyle w:val="Heading5"/>
        <w:numPr>
          <w:ilvl w:val="4"/>
          <w:numId w:val="1"/>
        </w:numPr>
        <w:rPr/>
      </w:pPr>
      <w:bookmarkStart w:id="727" w:name="__RefHeading___Toc5329408_2870459653"/>
      <w:bookmarkStart w:id="728" w:name="_Toc279"/>
      <w:bookmarkEnd w:id="727"/>
      <w:r>
        <w:rPr/>
        <w:t>9-1</w:t>
      </w:r>
      <w:r>
        <w:rPr>
          <w:rtl w:val="true"/>
        </w:rPr>
        <w:t xml:space="preserve">. </w:t>
      </w:r>
      <w:r>
        <w:rPr>
          <w:rtl w:val="true"/>
        </w:rPr>
        <w:t>کلّیات</w:t>
      </w:r>
      <w:bookmarkEnd w:id="72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جوشن کبیر با احتساب تکرارهای موجود در آن در حدود </w:t>
      </w:r>
      <w:r>
        <w:rPr>
          <w:rFonts w:eastAsia="IRNazanin" w:cs="IRNazanin"/>
          <w:color w:val="111111"/>
          <w:sz w:val="28"/>
          <w:szCs w:val="28"/>
          <w:lang w:bidi="fa-IR"/>
        </w:rPr>
        <w:t>6984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که از بلندترین دعاها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بلد الامین و مصباح کفعمی و 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بن طاووس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سرتاسر دعا از صدا زدن خدا با اسماء و صفات او تشکیل شده و تنها یک حاجت از خدا طلب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مناجاتی و ادعیه متنوع در این دعا یافت نمی شود</w:t>
      </w:r>
      <w:r>
        <w:rPr>
          <w:rFonts w:eastAsia="IRNazanin" w:cs="IRNazanin"/>
          <w:color w:val="111111"/>
          <w:sz w:val="28"/>
          <w:szCs w:val="28"/>
          <w:rtl w:val="true"/>
          <w:lang w:bidi="fa-IR"/>
        </w:rPr>
        <w:t>.</w:t>
      </w:r>
    </w:p>
    <w:p>
      <w:pPr>
        <w:pStyle w:val="Heading5"/>
        <w:numPr>
          <w:ilvl w:val="4"/>
          <w:numId w:val="1"/>
        </w:numPr>
        <w:rPr/>
      </w:pPr>
      <w:bookmarkStart w:id="729" w:name="__RefHeading___Toc5329410_2870459653"/>
      <w:bookmarkStart w:id="730" w:name="_Toc280"/>
      <w:bookmarkEnd w:id="729"/>
      <w:r>
        <w:rPr/>
        <w:t>9-2</w:t>
      </w:r>
      <w:r>
        <w:rPr>
          <w:rtl w:val="true"/>
        </w:rPr>
        <w:t>.</w:t>
      </w:r>
      <w:r>
        <w:rPr>
          <w:rtl w:val="true"/>
        </w:rPr>
        <w:t>مضامین</w:t>
      </w:r>
      <w:bookmarkEnd w:id="7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دارد و هر بند حاوی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اسم های خداست، به جز بند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یازده اسم خداوند در آن آمده است ؛ بنابراین، در مجموع، این دعا حاوی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هر بند نیز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يَا لا إِلَهَ إِلا أَنْتَ الْغَوْثَ الْغَوْثَ خَلِّصْنَا مِنَ النَّارِ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از این جهت که در پایان هر بند حاجت خلاصی از آتش دوزخ شده این دعا، شباهت بسیاری به دعای مجیر دارد</w:t>
      </w:r>
      <w:r>
        <w:rPr>
          <w:rFonts w:eastAsia="IRNazanin" w:cs="IRNazanin"/>
          <w:color w:val="111111"/>
          <w:sz w:val="28"/>
          <w:szCs w:val="28"/>
          <w:rtl w:val="true"/>
          <w:lang w:bidi="fa-IR"/>
        </w:rPr>
        <w:t xml:space="preserve">. </w:t>
      </w:r>
      <w:bookmarkStart w:id="731" w:name="pg10958_145798"/>
    </w:p>
    <w:p>
      <w:pPr>
        <w:pStyle w:val="Heading5"/>
        <w:numPr>
          <w:ilvl w:val="4"/>
          <w:numId w:val="1"/>
        </w:numPr>
        <w:rPr/>
      </w:pPr>
      <w:bookmarkStart w:id="732" w:name="__RefHeading___Toc5329412_2870459653"/>
      <w:bookmarkStart w:id="733" w:name="_Toc281"/>
      <w:bookmarkEnd w:id="731"/>
      <w:bookmarkEnd w:id="732"/>
      <w:r>
        <w:rPr/>
        <w:t>9-3</w:t>
      </w:r>
      <w:r>
        <w:rPr>
          <w:rtl w:val="true"/>
        </w:rPr>
        <w:t xml:space="preserve">. </w:t>
      </w:r>
      <w:r>
        <w:rPr>
          <w:rtl w:val="true"/>
        </w:rPr>
        <w:t>نکات برگزیده</w:t>
      </w:r>
      <w:bookmarkEnd w:id="7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تکرار شده خدا در دعای جوشن کبیر</w:t>
      </w:r>
    </w:p>
    <w:p>
      <w:pPr>
        <w:pStyle w:val="BookText"/>
        <w:rPr/>
      </w:pPr>
      <w:r>
        <w:rPr>
          <w:rFonts w:ascii="IRNazanin" w:hAnsi="IRNazanin" w:eastAsia="IRNazanin"/>
          <w:color w:val="111111"/>
          <w:sz w:val="28"/>
          <w:sz w:val="28"/>
          <w:szCs w:val="28"/>
          <w:rtl w:val="true"/>
          <w:lang w:bidi="fa-IR"/>
        </w:rPr>
        <w:t>شش صفت از صفات خداوند که در این دعا تکرار شده است</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لم یتخذ صاحبه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بمن رجاه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بمن عصاه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فضله 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انیس من لا انیس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ممکن است این تکرارها ناشی از اشتباهات و تصحیف هایی باشد که توسط نسخه برداران نخستین رخ داده و در اسناد بعدی نیز تکرار شده است و ممکن</w:t>
      </w:r>
    </w:p>
    <w:p>
      <w:pPr>
        <w:pStyle w:val="BookText"/>
        <w:rPr/>
      </w:pPr>
      <w:r>
        <w:rPr>
          <w:rFonts w:ascii="IRNazanin" w:hAnsi="IRNazanin" w:eastAsia="IRNazanin"/>
          <w:color w:val="111111"/>
          <w:sz w:val="28"/>
          <w:sz w:val="28"/>
          <w:szCs w:val="28"/>
          <w:rtl w:val="true"/>
          <w:lang w:bidi="fa-IR"/>
        </w:rPr>
        <w:t>است اعتنایی به تأکید و تکرار این فرازها در این دعا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هر فصل دعای جوشن کبیر</w:t>
      </w:r>
    </w:p>
    <w:p>
      <w:pPr>
        <w:pStyle w:val="BookText"/>
        <w:rPr/>
      </w:pPr>
      <w:r>
        <w:rPr>
          <w:rFonts w:ascii="IRNazanin" w:hAnsi="IRNazanin" w:eastAsia="IRNazanin"/>
          <w:color w:val="111111"/>
          <w:sz w:val="28"/>
          <w:sz w:val="28"/>
          <w:szCs w:val="28"/>
          <w:rtl w:val="true"/>
          <w:lang w:bidi="fa-IR"/>
        </w:rPr>
        <w:t xml:space="preserve">همچنین در کتاب زاد المعاد در ابتدای هر فصل، خاصیتی برای آن بیان شده است، مثلاً برای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لطلب النصرة و سعة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بند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لتنویر القلب و</w:t>
      </w:r>
    </w:p>
    <w:p>
      <w:pPr>
        <w:pStyle w:val="BookText"/>
        <w:rPr/>
      </w:pPr>
      <w:r>
        <w:rPr>
          <w:rFonts w:ascii="IRNazanin" w:hAnsi="IRNazanin" w:eastAsia="IRNazanin"/>
          <w:color w:val="111111"/>
          <w:sz w:val="28"/>
          <w:sz w:val="28"/>
          <w:szCs w:val="28"/>
          <w:rtl w:val="true"/>
          <w:lang w:bidi="fa-IR"/>
        </w:rPr>
        <w:t>اقالة العثرات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بند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لرفع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ادبی بندهای دعای جوشن کبیر</w:t>
      </w:r>
    </w:p>
    <w:p>
      <w:pPr>
        <w:pStyle w:val="BookText"/>
        <w:rPr/>
      </w:pPr>
      <w:r>
        <w:rPr>
          <w:rFonts w:ascii="IRNazanin" w:hAnsi="IRNazanin" w:eastAsia="IRNazanin"/>
          <w:color w:val="111111"/>
          <w:sz w:val="28"/>
          <w:sz w:val="28"/>
          <w:szCs w:val="28"/>
          <w:rtl w:val="true"/>
          <w:lang w:bidi="fa-IR"/>
        </w:rPr>
        <w:t>مهم ترین و پرتکرارترین مدل های ادبی بیان اسماء در این دعا را می توان سه مدل زیر دانست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اسماء تک کلمه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که در آن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تکی خداوند کنار هم قرار می گیرند مانند فراز ابتدایی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بِاسْمِكَ يَا اللَّهُ يَا رَحْمَانُ يَا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 فراز مقابل در این دسته جای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دسته تنها بند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إِنِّی أَسْأَلُكَ بِاسْمِكَ يَا رَبَّنَا يَا إِلَهَنَا يَا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استثنایی مواجه است که از اسماء تک کلمه ای در آن استفاده نشده است و اسماء الهی، مضاف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همراه خود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بتوان این بیست و چهار فراز را به جهت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آنها جدا کننده بخش های دعا از یکدیگر دانست و در حقیقت دعای جوشن کبیر را دارای بیست و چهار بخش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این است که همه این بیست و چهار بند با فاصله چهار بندی از یکدیگر ذکر شده اند به جز دو مورد یکی بند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فاصله سه تایی و بند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فاصله پنج تایی از قبل خود ذکر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دو کلمه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ذکر شده به این شیوه که غالباً مضاف و مضاف الیه هستند، بیست بند پیش رو در این سبک جا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 فراز مقابل در این دسته جای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پر شمارترین نوع استعمال اسماء در دعای جوشن کبیر این مدل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انواع محتوایی بندهای این دعا</w:t>
      </w:r>
    </w:p>
    <w:p>
      <w:pPr>
        <w:pStyle w:val="BookText"/>
        <w:rPr/>
      </w:pPr>
      <w:r>
        <w:rPr>
          <w:rFonts w:ascii="IRNazanin" w:hAnsi="IRNazanin" w:eastAsia="IRNazanin"/>
          <w:color w:val="111111"/>
          <w:sz w:val="28"/>
          <w:sz w:val="28"/>
          <w:szCs w:val="28"/>
          <w:rtl w:val="true"/>
          <w:lang w:bidi="fa-IR"/>
        </w:rPr>
        <w:t>از بین بندهای نوع دوم و سوم در نکته قبل، مهم ترین انواع بندهای دعای جوشن کبیر از نظر محتوای مطالب را می توان این اقسام دانست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دارای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فرازهای دعای جوشن کبیر بر روی کلمه ای واحد می گردد به عبارت بهتر موضوع واحد دارد که در حقیقت تفصیلی است بر یک صفت خدای متعال و ابعاد گوناگون یک صفت را ذکر می کند مثل بند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موضوع صفت نورانیّت خدای متعال است و بند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حَيّاً قَبْلَ كُلِّ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موضوع </w:t>
      </w:r>
    </w:p>
    <w:p>
      <w:pPr>
        <w:pStyle w:val="BookText"/>
        <w:rPr/>
      </w:pPr>
      <w:r>
        <w:rPr>
          <w:rFonts w:ascii="IRNazanin" w:hAnsi="IRNazanin" w:eastAsia="IRNazanin"/>
          <w:color w:val="111111"/>
          <w:sz w:val="28"/>
          <w:sz w:val="28"/>
          <w:szCs w:val="28"/>
          <w:rtl w:val="true"/>
          <w:lang w:bidi="fa-IR"/>
        </w:rPr>
        <w:t>صفت حیّ خدای متعال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 آموزش تفکر در اسماء و صفات الهی می دهد که چگونه بتوان هر صفت الهی را به تفصیل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که نسبت دو صفت یا سلسله ای از صفات الهی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بند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أَنْعَمَ بِطَوْلِهِ يَا مَنْ أَكْرَمَ بِجُودِهِ يَا مَنْ جَادَ بِلُطْفِهِ يَا مَنْ تَعَزَّزَ بِقُدْرَتِهِ يَا مَنْ قَدَّرَ بِحِكْمَتِهِ يَا مَنْ حَكَمَ بِتَدْبِيرِهِ يَا مَنْ دَبَّرَ بِعِلْمِهِ يَا مَنْ تَجَاوَزَ بِحِلْمِهِ يَا مَنْ دَنَا فِی عُلُوِّهِ يَا مَنْ عَلَا فِی دُنُوِّهِ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مُنعم بودن فضل و وسعت رحمت دارد در عین کرم و بخشش، جود و بخشش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جود و بخشش بسیار رفق و مدارا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هر دو صفت الهی با یکدیگر و نیز سلسله ای از صفات را ذکر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فرازها نیز به گونه ای دیگر آموزش گسترده دیدن و تفصیل اسماء الهی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که نسبت کل مخلوقات با خدای متعال را بیان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بند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تَوَاضَعَ كُلُّ شَيْ ءٍ لِعَظَمَتِهِ يَا مَنِ اسْتَسْلَمَ كُلُّ شَيْ ءٍ لِقُدْرَتِهِ يَا مَنْ ذَلَّ كُلُّ شَيْ ءٍ لِعِزَّتِهِ يَا مَنْ خَضَعَ كُلُّ شَيْ ءٍ لِهَيْبَتِه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بندهایی که نسبت اصنافی از انسان ها را با خدای تبارک و تعالی ذکر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بند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يَهْرُبُ الْخَائِفُونَ يَا مَنْ إِلَيْهِ يَفْزَعُ الْمُذْنِبُونَ يَا مَنْ إِلَيْهِ يَقْصِدُ الْمُنِيبُون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 الْأَبْرَارِ يَا رَبَّ الصِّدِّيقِينَ وَ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الصِّغَارِ وَ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قسم به شمار می آیند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بندهای تنزیهی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بند</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لَهُ ذِكْرٌ لَا يُنْسَى يَا مَنْ لَهُ نُورٌ لَا يُطْفَى يَا مَنْ لَهُ نِعَمٌ لَا تُعَدُّ يَا مَنْ لَهُ مُلْكٌ لَا يَزُولُ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بندهایی که آیات الهی را ذکر می نماید و در حقیقت حضور خدا در صحنه های مختلف را متذکّر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بند</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فِی الْبَرِّ وَ الْبَحْرِ سَبِيلُهُ يَا مَنْ فِی الْآفَاقِ آيَاتُهُ يَا مَنْ فِی الْآيَاتِ بُرْهَانُهُ يَا مَنْ فِی الْمَمَاتِ قُدْرَتُهُ يَا مَنْ فِی الْقُبُورِ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فِی السَّمَاءِ عَظَمَتُهُ يَا مَنْ فِی الْأَرْضِ آيَاتُهُ يَا مَنْ فِی كُلِّ شَيْ ءٍ دَلَائِلُهُ يَا مَنْ فِی الْبِحَارِ عجائِبُه</w:t>
      </w:r>
      <w:r>
        <w:rPr>
          <w:rFonts w:eastAsia="Amiri" w:cs="Amiri" w:ascii="Amiri" w:hAnsi="Amiri"/>
          <w:color w:val="111111"/>
          <w:sz w:val="28"/>
          <w:szCs w:val="28"/>
          <w:rtl w:val="true"/>
          <w:lang w:bidi="ar-SA"/>
        </w:rPr>
        <w:t xml:space="preserve">...». </w:t>
      </w:r>
      <w:bookmarkStart w:id="734" w:name="pg10958_145801"/>
    </w:p>
    <w:p>
      <w:pPr>
        <w:pStyle w:val="BookText"/>
        <w:rPr/>
      </w:pPr>
      <w:bookmarkEnd w:id="73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خاص دعای جوشن کبیر</w:t>
      </w:r>
    </w:p>
    <w:p>
      <w:pPr>
        <w:pStyle w:val="BookText"/>
        <w:rPr/>
      </w:pPr>
      <w:r>
        <w:rPr>
          <w:rFonts w:ascii="IRNazanin" w:hAnsi="IRNazanin" w:eastAsia="IRNazanin"/>
          <w:color w:val="111111"/>
          <w:sz w:val="28"/>
          <w:sz w:val="28"/>
          <w:szCs w:val="28"/>
          <w:rtl w:val="true"/>
          <w:lang w:bidi="fa-IR"/>
        </w:rPr>
        <w:t xml:space="preserve">اکثر قریب به اتفاق اسماء و صفات موجود در این دعا یا به صورت صریح و یا غیر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یک اسم مرکّب در ادعیه دیگر به تنهایی یا با ترکیب دیگری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دیگر مفاتیح الجنان نیز یافت می شود و از این جهت خاص به شمار نمی آیند اما گاه برخی از اسماء و صفات الهی در این دعا خاص بوده و حتی مفرد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یا با ترکیب با کلمات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ادعیه دیگر مفاتیح الجنان تکرار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با یک دور بررسی گذرای این دعا به پنج مورد این چنینی برخورد نمود که از این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کاسر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الْعَارِفِين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w:t>
      </w:r>
    </w:p>
    <w:p>
      <w:pPr>
        <w:pStyle w:val="BookText"/>
        <w:rPr/>
      </w:pPr>
      <w:r>
        <w:rPr>
          <w:rFonts w:ascii="IRNazanin" w:hAnsi="IRNazanin" w:eastAsia="IRNazanin"/>
          <w:color w:val="111111"/>
          <w:sz w:val="28"/>
          <w:sz w:val="28"/>
          <w:szCs w:val="28"/>
          <w:rtl w:val="true"/>
          <w:lang w:bidi="fa-IR"/>
        </w:rPr>
        <w:t xml:space="preserve">همچنین از صفات خاص الهی در این دعای شریف که در کتب علما به آن استنادهای فراوان صورت گرفته 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 نوزدهم می باشد که با اینکه در دعای عدیله نیز آمده است اما به جهت اینکه برخی بزرگان دعای عدیله را ساخته غیر معصوم می دانند، می توان این صفت را از ویژگی های دعای جوشن کبیر برشمرد</w:t>
      </w:r>
      <w:r>
        <w:rPr>
          <w:rFonts w:eastAsia="IRNazanin" w:cs="IRNazanin"/>
          <w:color w:val="111111"/>
          <w:sz w:val="28"/>
          <w:szCs w:val="28"/>
          <w:rtl w:val="true"/>
          <w:lang w:bidi="fa-IR"/>
        </w:rPr>
        <w:t>.</w:t>
      </w:r>
    </w:p>
    <w:p>
      <w:pPr>
        <w:pStyle w:val="Heading5"/>
        <w:numPr>
          <w:ilvl w:val="4"/>
          <w:numId w:val="1"/>
        </w:numPr>
        <w:rPr/>
      </w:pPr>
      <w:bookmarkStart w:id="735" w:name="__RefHeading___Toc5329414_2870459653"/>
      <w:bookmarkStart w:id="736" w:name="_Toc282"/>
      <w:bookmarkEnd w:id="735"/>
      <w:r>
        <w:rPr/>
        <w:t>9-4</w:t>
      </w:r>
      <w:r>
        <w:rPr>
          <w:rtl w:val="true"/>
        </w:rPr>
        <w:t xml:space="preserve"> </w:t>
      </w:r>
      <w:r>
        <w:rPr>
          <w:rtl w:val="true"/>
        </w:rPr>
        <w:t>ثواب برشماری اسماء الهی</w:t>
      </w:r>
      <w:bookmarkEnd w:id="73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فضیلت و ثواب خواندن این دعا مرحوم محدّث قمی به روایت فضیلت این دعا اشاره می نماید اما می توان به روایت دیگری نیز در فضیلت ادعیه ای که دارای اسماء و صفات الهی هستند توجه نمود که در مفاتیح الجنان مرحوم قمی نیاورده است و آن روایت را شیخ صدوق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پدرانشان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نقل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تبارك و تعالى را نود و نه نام باشد كه عبارت است از صد نام مگر يكى هر كه آنها را احصاء كند داخل بهشت شود</w:t>
      </w:r>
      <w:r>
        <w:rPr>
          <w:rFonts w:eastAsia="IRNazanin" w:cs="IRNazanin"/>
          <w:color w:val="111111"/>
          <w:sz w:val="28"/>
          <w:szCs w:val="28"/>
          <w:rtl w:val="true"/>
          <w:lang w:bidi="fa-IR"/>
        </w:rPr>
        <w:t>.»</w:t>
      </w:r>
      <w:r>
        <w:rPr>
          <w:rStyle w:val="FootnoteAnchor"/>
          <w:rtl w:val="true"/>
        </w:rPr>
        <w:footnoteReference w:id="599"/>
      </w:r>
      <w:bookmarkStart w:id="737" w:name="pg10958_145802"/>
    </w:p>
    <w:p>
      <w:pPr>
        <w:pStyle w:val="Heading4"/>
        <w:numPr>
          <w:ilvl w:val="3"/>
          <w:numId w:val="1"/>
        </w:numPr>
        <w:rPr/>
      </w:pPr>
      <w:bookmarkStart w:id="738" w:name="__RefHeading___Toc5329416_2870459653"/>
      <w:bookmarkStart w:id="739" w:name="_Toc283"/>
      <w:bookmarkEnd w:id="737"/>
      <w:bookmarkEnd w:id="738"/>
      <w:r>
        <w:rPr/>
        <w:t>10</w:t>
      </w:r>
      <w:r>
        <w:rPr>
          <w:rtl w:val="true"/>
        </w:rPr>
        <w:t xml:space="preserve">- </w:t>
      </w:r>
      <w:r>
        <w:rPr>
          <w:rtl w:val="true"/>
        </w:rPr>
        <w:t>دعای جوشن صغیر</w:t>
      </w:r>
      <w:bookmarkEnd w:id="739"/>
    </w:p>
    <w:p>
      <w:pPr>
        <w:pStyle w:val="Heading5"/>
        <w:numPr>
          <w:ilvl w:val="4"/>
          <w:numId w:val="1"/>
        </w:numPr>
        <w:rPr/>
      </w:pPr>
      <w:bookmarkStart w:id="740" w:name="__RefHeading___Toc5329418_2870459653"/>
      <w:bookmarkStart w:id="741" w:name="_Toc284"/>
      <w:bookmarkEnd w:id="740"/>
      <w:r>
        <w:rPr/>
        <w:t>10-1</w:t>
      </w:r>
      <w:r>
        <w:rPr>
          <w:rtl w:val="true"/>
        </w:rPr>
        <w:t xml:space="preserve">. </w:t>
      </w:r>
      <w:r>
        <w:rPr>
          <w:rtl w:val="true"/>
        </w:rPr>
        <w:t>کلّیات</w:t>
      </w:r>
      <w:bookmarkEnd w:id="74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با اینکه به نسبت جوشن کبیر، این دعا صغیر نام گرفته است از ادعیه بلند است و از دعای کمیل نیز بلندتر می باشد و در حدود دعای عشرات با تکرارهای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مهج الدعوات سید بن طاووس، بلدالامین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قسمت عمده ای از این دعا الطاف خدای متعال به خواننده دعا به تفصیل و به شکل دسته بندی ذکر شده و در پایان هر دسته شکر الهی به جا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گفت انس با این دعا انسان را شاکر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 مشابه از نظر لفظ و هماهنگ از نظر معنا در بخش اعظم این دعا نظم خاصی به این دعا بخشیده است</w:t>
      </w:r>
      <w:r>
        <w:rPr>
          <w:rFonts w:eastAsia="IRNazanin" w:cs="IRNazanin"/>
          <w:color w:val="111111"/>
          <w:sz w:val="28"/>
          <w:szCs w:val="28"/>
          <w:rtl w:val="true"/>
          <w:lang w:bidi="fa-IR"/>
        </w:rPr>
        <w:t>.</w:t>
      </w:r>
    </w:p>
    <w:p>
      <w:pPr>
        <w:pStyle w:val="Heading5"/>
        <w:numPr>
          <w:ilvl w:val="4"/>
          <w:numId w:val="1"/>
        </w:numPr>
        <w:rPr/>
      </w:pPr>
      <w:bookmarkStart w:id="742" w:name="__RefHeading___Toc5329420_2870459653"/>
      <w:bookmarkStart w:id="743" w:name="_Toc285"/>
      <w:bookmarkEnd w:id="742"/>
      <w:r>
        <w:rPr/>
        <w:t>10-2</w:t>
      </w:r>
      <w:r>
        <w:rPr>
          <w:rtl w:val="true"/>
        </w:rPr>
        <w:t xml:space="preserve">. </w:t>
      </w:r>
      <w:r>
        <w:rPr>
          <w:rtl w:val="true"/>
        </w:rPr>
        <w:t>مضامین</w:t>
      </w:r>
      <w:bookmarkEnd w:id="743"/>
    </w:p>
    <w:p>
      <w:pPr>
        <w:pStyle w:val="BookText"/>
        <w:rPr/>
      </w:pPr>
      <w:r>
        <w:rPr>
          <w:rFonts w:ascii="IRNazanin" w:hAnsi="IRNazanin" w:eastAsia="IRNazanin"/>
          <w:color w:val="111111"/>
          <w:sz w:val="28"/>
          <w:sz w:val="28"/>
          <w:szCs w:val="28"/>
          <w:rtl w:val="true"/>
          <w:lang w:bidi="fa-IR"/>
        </w:rPr>
        <w:t>دعای جوشن صغیر را می توان به سه بخش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جوشن صغیر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دارد که با اندکی تفاوت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بندها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مُقْتَدِرٍ لا يُغْلَبُ وَ ذِی أَنَاةٍ لا يَعجل صَلِّ عَلَى مُحَمَّدٍ وَ آلِ مُحَمَّدٍ وَ اجْعَلْنِی لِنَعْمَائِكَ مِنَ الشَّاكِرِينَ وَ لِآلائِكَ مِنَ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بندهای چهاردهم تا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وَارْحَمْنی بِرحْمَتِک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دوم – طلب حوائج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عِزَّتِكَ يَا كَرِيمُ لَأَطْلُبَنَّ مِمَّا لَدَيْكَ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مفاهیم این بخش از این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عافیت از بلاهای گذشته کسی را جز خدا نداریم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اسم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غفران و برخی حوائج</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بخش نیز عبارتی مشابه پایان بندهای قبل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حوائج</w:t>
      </w:r>
    </w:p>
    <w:p>
      <w:pPr>
        <w:pStyle w:val="BookText"/>
        <w:rPr/>
      </w:pPr>
      <w:r>
        <w:rPr>
          <w:rFonts w:ascii="IRNazanin" w:hAnsi="IRNazanin" w:eastAsia="IRNazanin"/>
          <w:color w:val="111111"/>
          <w:sz w:val="28"/>
          <w:sz w:val="28"/>
          <w:szCs w:val="28"/>
          <w:rtl w:val="true"/>
          <w:lang w:bidi="fa-IR"/>
        </w:rPr>
        <w:t>دعایی در سجده با این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ضعف در برابر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از دشمنان و شرور به خدا</w:t>
      </w:r>
    </w:p>
    <w:p>
      <w:pPr>
        <w:pStyle w:val="BookText"/>
        <w:rPr/>
      </w:pPr>
      <w:r>
        <w:rPr>
          <w:rFonts w:ascii="IRNazanin" w:hAnsi="IRNazanin" w:eastAsia="IRNazanin"/>
          <w:color w:val="111111"/>
          <w:sz w:val="28"/>
          <w:sz w:val="28"/>
          <w:szCs w:val="28"/>
          <w:rtl w:val="true"/>
          <w:lang w:bidi="fa-IR"/>
        </w:rPr>
        <w:t xml:space="preserve">مفاهیم بندهای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این دعا را می توان به چند دسته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 اول تا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دشمنان با خواننده دعا و الطاف خدا به خواننده در برابر آنها</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دشمنی دشمنان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من در برابر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خدای متعال به من در برابر دشمنان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نکردن دشمنی دشمن</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فریبکاری دشمن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کردن خدا دشمن من را در دام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 كَمْ مِنْ بَاغٍ بَغَانِی بِمَكَائِدِهِ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وَ كَمْ مِنْ حَاسِدٍ شَرِقَ بِحَسْرَتِهِ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نحوه دشمنی حسودان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وقدرت خدا در دفاع از من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الطاف الهی به</w:t>
      </w:r>
    </w:p>
    <w:p>
      <w:pPr>
        <w:pStyle w:val="BookText"/>
        <w:rPr/>
      </w:pPr>
      <w:r>
        <w:rPr>
          <w:rFonts w:ascii="Amiri" w:hAnsi="Amiri" w:eastAsia="Amiri" w:cs="Amiri"/>
          <w:color w:val="111111"/>
          <w:sz w:val="28"/>
          <w:sz w:val="28"/>
          <w:szCs w:val="28"/>
          <w:rtl w:val="true"/>
          <w:lang w:bidi="ar-SA"/>
        </w:rPr>
        <w:t>صورت کلّی</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الطاف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وَ كَمْ مِنْ سَحَائِبِ مَكْرُوهٍ جَلَّيْتَهَا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 كَمْ مِنْ ظَنٍّ حَسَنٍ حَقَّقْتَ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ذکر الطاف الهی مانند بند قبل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احسان و عدم احسان خدای متعال و نکات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توحید الهی و ضعف خود و الطاف الهی به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حاجت از خدای متعال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ششم تا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بلاهایی که برای برخی انسانها وجود دارد و حمد الهی به جهت عافیت خواننده این دعا از این بلاها</w:t>
      </w:r>
    </w:p>
    <w:p>
      <w:pPr>
        <w:pStyle w:val="BookText"/>
        <w:rPr/>
      </w:pPr>
      <w:r>
        <w:rPr>
          <w:rFonts w:ascii="IRNazanin" w:hAnsi="IRNazanin" w:eastAsia="IRNazanin"/>
          <w:color w:val="111111"/>
          <w:sz w:val="28"/>
          <w:sz w:val="28"/>
          <w:szCs w:val="28"/>
          <w:rtl w:val="true"/>
          <w:lang w:bidi="fa-IR"/>
        </w:rPr>
        <w:t>موضوع هر یک از این بندها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حال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وَ كَمْ مِنْ عَبْدٍ أَمْسَى وَ أَصْبَحَ فِی كَرْبِ الْمَوْتِ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بیماران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وَ كَمْ مِنْ عَبْدٍ أَمْسَى وَ أَصْبَحَ سَقِيما مُوجَعا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 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فراریان ترسان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وَ كَمْ مِنْ عَبْدٍ أَمْسَى وَ أَصْبَحَ خَائِفا مَرْعُوبا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زندانیان در غل و زنجیر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وَ سَيِّدِی وَ كَمْ مِنْ عَبْدٍ أَمْسَى وَ أَصْبَحَ مَغْلُولا مُكَبَّلا فِی الْحَدِيدِ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مشغول به جنگ با جراحات زیاد و در حال مغلوب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كَمْ مِنْ عَبْدٍ أَمْسَى وَ أَصْبَحَ يُقَاسِي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گرفتاران به بلایای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كَمْ مِنْ عَبْدٍ أَمْسَى وَ أَصْبَحَ فِی ظُلُمَاتِ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گم کرده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كَمْ مِنْ عَبْدٍ أَمْسَى وَ أَصْبَحَ مُسَافِرا شَاخِصا عَنْ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سیزدهم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وَ سَيِّدِی وَ كَمْ مِنْ عَبْدٍ أَمْسَى وَ أَصْبَحَ فَقِيرا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وَ سَيِّدِی وَ كَمْ مِنْ عَبْدٍ أَمْسَى وَ أَصْبَحَ عَلِيلا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حال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 وَ سَيِّدِی وَ كَمْ مِنْ عَبْدٍ أَمْسَى وَ أَصْبَحَ وَ قَدْ دَنَا يَوْمُهُ مِنْ حَتْفِهِ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وَ سَيِّدِی وَ كَمْ مِنْ عَبْدٍ أَمْسَى وَ أَصْبَحَ فِی مَضَايِقِ الْحُبُوسِ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بند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سَيِّدِی وَ مَوْلای وَ كَمْ مِنْ عَبْدٍ أَمْسَى وَ أَصْبَحَ قَدِ اسْتَمَرَّ عَلَيْهِ الْقَضَاءُ </w:t>
      </w:r>
      <w:r>
        <w:rPr>
          <w:rFonts w:eastAsia="Amiri" w:cs="Amiri" w:ascii="Amiri" w:hAnsi="Amiri"/>
          <w:color w:val="111111"/>
          <w:sz w:val="28"/>
          <w:szCs w:val="28"/>
          <w:rtl w:val="true"/>
          <w:lang w:bidi="ar-SA"/>
        </w:rPr>
        <w:t xml:space="preserve">») </w:t>
      </w:r>
      <w:bookmarkStart w:id="744" w:name="pg10958_145805"/>
    </w:p>
    <w:p>
      <w:pPr>
        <w:pStyle w:val="Heading5"/>
        <w:numPr>
          <w:ilvl w:val="4"/>
          <w:numId w:val="1"/>
        </w:numPr>
        <w:rPr/>
      </w:pPr>
      <w:bookmarkStart w:id="745" w:name="__RefHeading___Toc5329422_2870459653"/>
      <w:bookmarkStart w:id="746" w:name="_Toc286"/>
      <w:bookmarkEnd w:id="744"/>
      <w:bookmarkEnd w:id="745"/>
      <w:r>
        <w:rPr/>
        <w:t>10-3</w:t>
      </w:r>
      <w:r>
        <w:rPr>
          <w:rtl w:val="true"/>
        </w:rPr>
        <w:t xml:space="preserve">. </w:t>
      </w:r>
      <w:r>
        <w:rPr>
          <w:rtl w:val="true"/>
        </w:rPr>
        <w:t>نکته برگزیده</w:t>
      </w:r>
      <w:bookmarkEnd w:id="746"/>
    </w:p>
    <w:p>
      <w:pPr>
        <w:pStyle w:val="BookText"/>
        <w:rPr/>
      </w:pPr>
      <w:r>
        <w:rPr>
          <w:rFonts w:ascii="IRNazanin" w:hAnsi="IRNazanin" w:eastAsia="IRNazanin"/>
          <w:color w:val="111111"/>
          <w:sz w:val="28"/>
          <w:sz w:val="28"/>
          <w:szCs w:val="28"/>
          <w:rtl w:val="true"/>
          <w:lang w:bidi="fa-IR"/>
        </w:rPr>
        <w:t xml:space="preserve">شدّت دشمنی ها با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فهم بهتر دشمنی های ذکر شده در بندهای اول دعا نیاز به تبیین مصداقی این دشمنی ها در زمان صدور دعا دارد که و از آنجا که این دعا توسّط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نگاهی به به دشمنی های هارون الرشید با امام هفتم فضای صدور دعا را روشن تر می نماید</w:t>
      </w:r>
      <w:r>
        <w:rPr>
          <w:rFonts w:eastAsia="IRNazanin" w:cs="IRNazanin"/>
          <w:color w:val="111111"/>
          <w:sz w:val="28"/>
          <w:szCs w:val="28"/>
          <w:rtl w:val="true"/>
          <w:lang w:bidi="fa-IR"/>
        </w:rPr>
        <w:t>.</w:t>
      </w:r>
    </w:p>
    <w:p>
      <w:pPr>
        <w:pStyle w:val="Heading4"/>
        <w:numPr>
          <w:ilvl w:val="3"/>
          <w:numId w:val="1"/>
        </w:numPr>
        <w:rPr/>
      </w:pPr>
      <w:bookmarkStart w:id="747" w:name="__RefHeading___Toc5329424_2870459653"/>
      <w:bookmarkStart w:id="748" w:name="_Toc287"/>
      <w:bookmarkEnd w:id="747"/>
      <w:r>
        <w:rPr/>
        <w:t>11</w:t>
      </w:r>
      <w:r>
        <w:rPr>
          <w:rtl w:val="true"/>
        </w:rPr>
        <w:t xml:space="preserve">- </w:t>
      </w:r>
      <w:r>
        <w:rPr>
          <w:rtl w:val="true"/>
        </w:rPr>
        <w:t>دعای سیفی صغیر</w:t>
      </w:r>
      <w:bookmarkEnd w:id="748"/>
    </w:p>
    <w:p>
      <w:pPr>
        <w:pStyle w:val="Heading5"/>
        <w:numPr>
          <w:ilvl w:val="4"/>
          <w:numId w:val="1"/>
        </w:numPr>
        <w:rPr/>
      </w:pPr>
      <w:bookmarkStart w:id="749" w:name="__RefHeading___Toc5329426_2870459653"/>
      <w:bookmarkStart w:id="750" w:name="_Toc288"/>
      <w:bookmarkEnd w:id="749"/>
      <w:r>
        <w:rPr/>
        <w:t>11-1</w:t>
      </w:r>
      <w:r>
        <w:rPr>
          <w:rtl w:val="true"/>
        </w:rPr>
        <w:t xml:space="preserve">. </w:t>
      </w:r>
      <w:r>
        <w:rPr>
          <w:rtl w:val="true"/>
        </w:rPr>
        <w:t>کلّیات</w:t>
      </w:r>
      <w:bookmarkEnd w:id="75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دعای سیفی</w:t>
      </w:r>
    </w:p>
    <w:p>
      <w:pPr>
        <w:pStyle w:val="BookText"/>
        <w:rPr/>
      </w:pP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دعای بلندی به شمار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این دعا مأثور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صحیفه ثانیه علویه محدّث نوری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طلب حوائج عمدتاً عرفانی در این دعا چشم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این دعا از دیگر ادعیه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دعایی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گاه با دعای سیفی صغیر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إلهى قد تلاطمت أمواج قاموس قدرتك فظهرت فى كل مقدور آثار قدرة عجيبة غريبة لا يبلغ كنهها عقول العقلاء و أوهام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و در کتاب مفتاح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حاشیه زادالمعاد به چاپ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نیز طریقه ختم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برای آن ذکر می نماید و آن را دارای فوائد بسیار از کشتن دشمنان و تسخیر پادشاهان بر می شمارد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همچنین در مفتاح الجنان قبل و بعد دعای قاموس کبیر 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القاموس</w:t>
      </w:r>
      <w:r>
        <w:rPr>
          <w:rFonts w:eastAsia="IRNazanin" w:cs="IRNazanin"/>
          <w:color w:val="111111"/>
          <w:sz w:val="28"/>
          <w:szCs w:val="28"/>
          <w:rtl w:val="true"/>
          <w:lang w:bidi="fa-IR"/>
        </w:rPr>
        <w:t xml:space="preserve">» </w:t>
      </w:r>
      <w:bookmarkStart w:id="751" w:name="pg10958_145806"/>
    </w:p>
    <w:p>
      <w:pPr>
        <w:pStyle w:val="BookText"/>
        <w:rPr/>
      </w:pPr>
      <w:bookmarkEnd w:id="75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اختتام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آن دعاها نیز با دعای سیفی صغیر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مقابل دعای سیفی صغیر دعای سیفی کبیر قرار دارد که همان حرز یمانی است و سید بن طاووس در مهج الدعوات با نام دعای یمانی ذکر می کند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این دعا نیز با سیفی صغیر متفاوت می باشد</w:t>
      </w:r>
      <w:r>
        <w:rPr>
          <w:rFonts w:eastAsia="IRNazanin" w:cs="IRNazanin"/>
          <w:color w:val="111111"/>
          <w:sz w:val="28"/>
          <w:szCs w:val="28"/>
          <w:rtl w:val="true"/>
          <w:lang w:bidi="fa-IR"/>
        </w:rPr>
        <w:t>.</w:t>
      </w:r>
    </w:p>
    <w:p>
      <w:pPr>
        <w:pStyle w:val="Heading5"/>
        <w:numPr>
          <w:ilvl w:val="4"/>
          <w:numId w:val="1"/>
        </w:numPr>
        <w:rPr/>
      </w:pPr>
      <w:bookmarkStart w:id="752" w:name="__RefHeading___Toc5329428_2870459653"/>
      <w:bookmarkStart w:id="753" w:name="_Toc289"/>
      <w:bookmarkEnd w:id="752"/>
      <w:r>
        <w:rPr/>
        <w:t>11-2</w:t>
      </w:r>
      <w:r>
        <w:rPr>
          <w:rtl w:val="true"/>
        </w:rPr>
        <w:t xml:space="preserve">. </w:t>
      </w:r>
      <w:r>
        <w:rPr>
          <w:rtl w:val="true"/>
        </w:rPr>
        <w:t>مضامین</w:t>
      </w:r>
      <w:bookmarkEnd w:id="753"/>
    </w:p>
    <w:p>
      <w:pPr>
        <w:pStyle w:val="BookText"/>
        <w:rPr/>
      </w:pPr>
      <w:r>
        <w:rPr>
          <w:rFonts w:ascii="IRNazanin" w:hAnsi="IRNazanin" w:eastAsia="IRNazanin"/>
          <w:color w:val="111111"/>
          <w:sz w:val="28"/>
          <w:sz w:val="28"/>
          <w:szCs w:val="28"/>
          <w:rtl w:val="true"/>
          <w:lang w:bidi="fa-IR"/>
        </w:rPr>
        <w:t>عمده ترین مطالب موجود در این دعا طلب برخی از 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این حوائج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توحید، قرب و وصال الی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رحمت و کرامت الهی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با اولیاء الهی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هیبتی که دیگران در برابر من فروتن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 خاص و ویژه به نظر می آید که در سایر ادعیه حتی ادعیه با مضامین عرفانی در مفاتیح الجنان نمونه آن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کید حسودان و دشمنان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مورد رضایت الهی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نمودن راه های حرکت به سوی خدای متعال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دوری بین من و دشمنان من</w:t>
      </w:r>
    </w:p>
    <w:p>
      <w:pPr>
        <w:pStyle w:val="BookText"/>
        <w:rPr/>
      </w:pPr>
      <w:r>
        <w:rPr>
          <w:rFonts w:ascii="IRNazanin" w:hAnsi="IRNazanin" w:eastAsia="IRNazanin"/>
          <w:color w:val="111111"/>
          <w:sz w:val="28"/>
          <w:sz w:val="28"/>
          <w:szCs w:val="28"/>
          <w:rtl w:val="true"/>
          <w:lang w:bidi="fa-IR"/>
        </w:rPr>
        <w:t>در این دعا صرفاً سه نکته غیر از طلب حاجت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دعا به برخی از صفات قدرت خدا اشاره شده و تنها خدا به عنوان یاور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به امیدواری به خدا و پناه آوردن به او اشاره می 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 برخی از صفات الهی و ذکر شریف صلوات می آید</w:t>
      </w:r>
      <w:r>
        <w:rPr>
          <w:rFonts w:eastAsia="IRNazanin" w:cs="IRNazanin"/>
          <w:color w:val="111111"/>
          <w:sz w:val="28"/>
          <w:szCs w:val="28"/>
          <w:rtl w:val="true"/>
          <w:lang w:bidi="fa-IR"/>
        </w:rPr>
        <w:t xml:space="preserve">. </w:t>
      </w:r>
      <w:bookmarkStart w:id="754" w:name="pg10958_145807"/>
    </w:p>
    <w:p>
      <w:pPr>
        <w:pStyle w:val="Heading4"/>
        <w:numPr>
          <w:ilvl w:val="3"/>
          <w:numId w:val="1"/>
        </w:numPr>
        <w:rPr/>
      </w:pPr>
      <w:bookmarkStart w:id="755" w:name="__RefHeading___Toc5329430_2870459653"/>
      <w:bookmarkStart w:id="756" w:name="_Toc290"/>
      <w:bookmarkEnd w:id="754"/>
      <w:bookmarkEnd w:id="755"/>
      <w:r>
        <w:rPr>
          <w:rtl w:val="true"/>
        </w:rPr>
        <w:t>سؤالات</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معنی ظاهری و باطنی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مَنْ دَلَعَ لِسَانَ الصَّبَاحِ بِنُطْقِ تَبَلُّجِهِ وَ سَرَّحَ قِطَعَ اللَّيْلِ الْمُظْلِمِ بِغَيَاهِبِ تَلَجْلُجِهِ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آقا نجفی قوچانی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النَّاصِعِ الْحَسَبِ فِی ذِرْوَةِ الْكَاهِلِ الْأَعْبَلِ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جمله دعای کمیل کدام است و امام راحل جایگاه آن را چگونه ترسیم نموده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أَسْتَشْفِعُ بِكَ إِلَى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کمیل معنی شفاعت خدا نزد خدا چیست؟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أَسْعَدَهُ عَلَى ذَلِكَ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دعای کمیل را توضیح 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المنبجسات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سمات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اسماء مذکور در دعای مجیر از نظر ظاهر الفاظ و از نظر معنی و محتوا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جبّار الهی به چه معانی آمده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نهادن اعتقادات نزد خدا به چه معناست و در دعای عدیله چه اعتقاداتی به ودیعه نهاده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تکرار شده خدای متعال در دعای کمیل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انواع ادبی بندهای دعای جوشن کبیر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انواع بندهای محتوایی دعای جوشن کبیر را ذکر نمایید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جوشن کبیر به چند بند تقسیم شده و این بندها به چه دسته هایی تقسیم می گردد؟ </w:t>
      </w:r>
      <w:bookmarkStart w:id="757" w:name="pg10958_145808"/>
    </w:p>
    <w:p>
      <w:pPr>
        <w:pStyle w:val="Heading3"/>
        <w:numPr>
          <w:ilvl w:val="2"/>
          <w:numId w:val="1"/>
        </w:numPr>
        <w:rPr/>
      </w:pPr>
      <w:bookmarkStart w:id="758" w:name="__RefHeading___Toc5329432_2870459653"/>
      <w:bookmarkStart w:id="759" w:name="_Toc291"/>
      <w:bookmarkEnd w:id="757"/>
      <w:bookmarkEnd w:id="758"/>
      <w:r>
        <w:rPr>
          <w:rtl w:val="true"/>
        </w:rPr>
        <w:t>درس دهم – ادعیه سودمند</w:t>
      </w:r>
      <w:bookmarkEnd w:id="759"/>
    </w:p>
    <w:p>
      <w:pPr>
        <w:pStyle w:val="Heading4"/>
        <w:numPr>
          <w:ilvl w:val="3"/>
          <w:numId w:val="1"/>
        </w:numPr>
        <w:rPr/>
      </w:pPr>
      <w:bookmarkStart w:id="760" w:name="__RefHeading___Toc5329434_2870459653"/>
      <w:bookmarkStart w:id="761" w:name="_Toc292"/>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در این درس مهم ترین ادعیه فصل هفتم و هشتم مفاتیح الجنان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762" w:name="__RefHeading___Toc5329436_2870459653"/>
      <w:bookmarkStart w:id="763" w:name="_Toc293"/>
      <w:bookmarkEnd w:id="762"/>
      <w:r>
        <w:rPr/>
        <w:t>1</w:t>
      </w:r>
      <w:r>
        <w:rPr>
          <w:rtl w:val="true"/>
        </w:rPr>
        <w:t xml:space="preserve">- </w:t>
      </w:r>
      <w:r>
        <w:rPr>
          <w:rtl w:val="true"/>
        </w:rPr>
        <w:t>دعای توسّل</w:t>
      </w:r>
      <w:bookmarkEnd w:id="763"/>
    </w:p>
    <w:p>
      <w:pPr>
        <w:pStyle w:val="Heading5"/>
        <w:numPr>
          <w:ilvl w:val="4"/>
          <w:numId w:val="1"/>
        </w:numPr>
        <w:rPr/>
      </w:pPr>
      <w:bookmarkStart w:id="764" w:name="__RefHeading___Toc5329438_2870459653"/>
      <w:bookmarkStart w:id="765" w:name="_Toc294"/>
      <w:bookmarkEnd w:id="764"/>
      <w:r>
        <w:rPr/>
        <w:t>1-1</w:t>
      </w:r>
      <w:r>
        <w:rPr>
          <w:rtl w:val="true"/>
        </w:rPr>
        <w:t xml:space="preserve">. </w:t>
      </w:r>
      <w:r>
        <w:rPr>
          <w:rtl w:val="true"/>
        </w:rPr>
        <w:t>کلّیات</w:t>
      </w:r>
      <w:bookmarkEnd w:id="76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توسّل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در حدود دعای صباح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بحارالانوار علامه مجلسی</w:t>
      </w:r>
    </w:p>
    <w:p>
      <w:pPr>
        <w:pStyle w:val="BookText"/>
        <w:rPr/>
      </w:pPr>
      <w:r>
        <w:rPr>
          <w:rFonts w:ascii="IRNazanin" w:hAnsi="IRNazanin" w:eastAsia="IRNazanin"/>
          <w:color w:val="111111"/>
          <w:sz w:val="28"/>
          <w:sz w:val="28"/>
          <w:szCs w:val="28"/>
          <w:rtl w:val="true"/>
          <w:lang w:bidi="fa-IR"/>
        </w:rPr>
        <w:t>این دعا را شیخ طوسی و سید بن طاووس و کفعمی نقل نکرده اند و به همین جهت محدّث قمی این دعا را در قسمت ادعیه مشهور ذکر نکرده بلکه در قسمت ادعیه سودمند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شیخ عباس قمی می نویسد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در بلد الامين دعاى مبسوطى نقل كرده موسوم به دعاى فرج و اين دعاى توسل در ضمن آن مذكور است و گمانم آن است كه دوازده امام خواجه نصير الدين همين دعاى توسل است كه مركب كرده اند با صلوات بر حجج طاهره كه در يك خطبه بليغه است كه كفعمى در اواخر مصباح آن را ذكر فرموده است</w:t>
      </w:r>
      <w:r>
        <w:rPr>
          <w:rFonts w:eastAsia="IRNazanin" w:cs="IRNazanin"/>
          <w:color w:val="111111"/>
          <w:sz w:val="28"/>
          <w:szCs w:val="28"/>
          <w:rtl w:val="true"/>
          <w:lang w:bidi="fa-IR"/>
        </w:rPr>
        <w:t>.»</w:t>
      </w:r>
      <w:r>
        <w:rPr>
          <w:rStyle w:val="FootnoteAnchor"/>
          <w:rtl w:val="true"/>
        </w:rPr>
        <w:footnoteReference w:id="602"/>
      </w:r>
      <w:bookmarkStart w:id="766" w:name="pg10958_145809"/>
    </w:p>
    <w:p>
      <w:pPr>
        <w:pStyle w:val="BookText"/>
        <w:rPr/>
      </w:pPr>
      <w:bookmarkEnd w:id="766"/>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دارای بندهای مشابه هم که نظم خاصی به دعا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خاص این دعا را می توان سادگی و روانی آن دانست که قابلت حفظ و فهم آن برای همگان را فراهم می نماید</w:t>
      </w:r>
      <w:r>
        <w:rPr>
          <w:rFonts w:eastAsia="IRNazanin" w:cs="IRNazanin"/>
          <w:color w:val="111111"/>
          <w:sz w:val="28"/>
          <w:szCs w:val="28"/>
          <w:rtl w:val="true"/>
          <w:lang w:bidi="fa-IR"/>
        </w:rPr>
        <w:t>.</w:t>
      </w:r>
    </w:p>
    <w:p>
      <w:pPr>
        <w:pStyle w:val="Heading5"/>
        <w:numPr>
          <w:ilvl w:val="4"/>
          <w:numId w:val="1"/>
        </w:numPr>
        <w:rPr/>
      </w:pPr>
      <w:bookmarkStart w:id="767" w:name="__RefHeading___Toc5329440_2870459653"/>
      <w:bookmarkStart w:id="768" w:name="_Toc295"/>
      <w:bookmarkEnd w:id="767"/>
      <w:r>
        <w:rPr/>
        <w:t>1-2</w:t>
      </w:r>
      <w:r>
        <w:rPr>
          <w:rtl w:val="true"/>
        </w:rPr>
        <w:t xml:space="preserve">. </w:t>
      </w:r>
      <w:r>
        <w:rPr>
          <w:rtl w:val="true"/>
        </w:rPr>
        <w:t>مضامین</w:t>
      </w:r>
      <w:bookmarkEnd w:id="768"/>
    </w:p>
    <w:p>
      <w:pPr>
        <w:pStyle w:val="BookText"/>
        <w:rPr/>
      </w:pPr>
      <w:r>
        <w:rPr>
          <w:rFonts w:ascii="IRNazanin" w:hAnsi="IRNazanin" w:eastAsia="IRNazanin"/>
          <w:color w:val="111111"/>
          <w:sz w:val="28"/>
          <w:sz w:val="28"/>
          <w:szCs w:val="28"/>
          <w:rtl w:val="true"/>
          <w:lang w:bidi="fa-IR"/>
        </w:rPr>
        <w:t xml:space="preserve">در این دعا در چهارده بند به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صورت می گیرد و در هر بند طلب شفاعت انجام می پذیرد و در انتها نیز یک بار دیگر از همه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و طلب رهایی از گناهان با واسطه شدن آنها نزد خدای متعال انجام می گیرد و با صلوات و لعن بر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پایان می یابد</w:t>
      </w:r>
      <w:r>
        <w:rPr>
          <w:rFonts w:eastAsia="IRNazanin" w:cs="IRNazanin"/>
          <w:color w:val="111111"/>
          <w:sz w:val="28"/>
          <w:szCs w:val="28"/>
          <w:rtl w:val="true"/>
          <w:lang w:bidi="fa-IR"/>
        </w:rPr>
        <w:t>.</w:t>
      </w:r>
    </w:p>
    <w:p>
      <w:pPr>
        <w:pStyle w:val="Heading4"/>
        <w:numPr>
          <w:ilvl w:val="3"/>
          <w:numId w:val="1"/>
        </w:numPr>
        <w:rPr/>
      </w:pPr>
      <w:bookmarkStart w:id="769" w:name="__RefHeading___Toc5329442_2870459653"/>
      <w:bookmarkStart w:id="770" w:name="_Toc296"/>
      <w:bookmarkEnd w:id="769"/>
      <w:r>
        <w:rPr/>
        <w:t>2</w:t>
      </w:r>
      <w:r>
        <w:rPr>
          <w:rtl w:val="true"/>
        </w:rPr>
        <w:t xml:space="preserve">- </w:t>
      </w:r>
      <w:r>
        <w:rPr>
          <w:rtl w:val="true"/>
        </w:rPr>
        <w:t xml:space="preserve">دعای توسّلی دیگر </w:t>
      </w:r>
      <w:r>
        <w:rPr>
          <w:rtl w:val="true"/>
        </w:rPr>
        <w:t>(</w:t>
      </w:r>
      <w:r>
        <w:rPr>
          <w:rtl w:val="true"/>
        </w:rPr>
        <w:t>اللَّهُمَّ صَلِّ عَلَى مُحَمَّدٍ وَ عَلَى ابْنَتِهِ وَ عَلَى ابْنَيْهَا</w:t>
      </w:r>
      <w:r>
        <w:rPr>
          <w:rtl w:val="true"/>
        </w:rPr>
        <w:t>)</w:t>
      </w:r>
      <w:bookmarkEnd w:id="770"/>
    </w:p>
    <w:p>
      <w:pPr>
        <w:pStyle w:val="Heading5"/>
        <w:numPr>
          <w:ilvl w:val="4"/>
          <w:numId w:val="1"/>
        </w:numPr>
        <w:rPr/>
      </w:pPr>
      <w:bookmarkStart w:id="771" w:name="__RefHeading___Toc5329444_2870459653"/>
      <w:bookmarkStart w:id="772" w:name="_Toc297"/>
      <w:bookmarkEnd w:id="771"/>
      <w:r>
        <w:rPr/>
        <w:t>2-1</w:t>
      </w:r>
      <w:r>
        <w:rPr>
          <w:rtl w:val="true"/>
        </w:rPr>
        <w:t xml:space="preserve">. </w:t>
      </w:r>
      <w:r>
        <w:rPr>
          <w:rtl w:val="true"/>
        </w:rPr>
        <w:t>کلّیات</w:t>
      </w:r>
      <w:bookmarkEnd w:id="77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مزبور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از دعای توسّل مشهور کوتاه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سید علی خان مدنی در کلم الطیب از قبس المصباح صهرشتی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 المصباح گزیده ای از مصباح المتهجد شیخ طوسی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حوائج گوناگون در این دعا 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متعدد الهی و مناجات با خدا در این دعا یافت نمی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دارای بندهای مستقل از یکدیگر و غیر مشابه به هم می باشد</w:t>
      </w:r>
      <w:r>
        <w:rPr>
          <w:rFonts w:eastAsia="IRNazanin" w:cs="IRNazanin"/>
          <w:color w:val="111111"/>
          <w:sz w:val="28"/>
          <w:szCs w:val="28"/>
          <w:rtl w:val="true"/>
          <w:lang w:bidi="fa-IR"/>
        </w:rPr>
        <w:t xml:space="preserve">. </w:t>
      </w:r>
      <w:bookmarkStart w:id="773" w:name="pg10958_145810"/>
    </w:p>
    <w:p>
      <w:pPr>
        <w:pStyle w:val="Heading5"/>
        <w:numPr>
          <w:ilvl w:val="4"/>
          <w:numId w:val="1"/>
        </w:numPr>
        <w:rPr/>
      </w:pPr>
      <w:bookmarkStart w:id="774" w:name="__RefHeading___Toc5329446_2870459653"/>
      <w:bookmarkStart w:id="775" w:name="_Toc298"/>
      <w:bookmarkEnd w:id="773"/>
      <w:bookmarkEnd w:id="774"/>
      <w:r>
        <w:rPr/>
        <w:t>2-2</w:t>
      </w:r>
      <w:r>
        <w:rPr>
          <w:rtl w:val="true"/>
        </w:rPr>
        <w:t xml:space="preserve">. </w:t>
      </w:r>
      <w:r>
        <w:rPr>
          <w:rtl w:val="true"/>
        </w:rPr>
        <w:t>مضامین</w:t>
      </w:r>
      <w:bookmarkEnd w:id="775"/>
    </w:p>
    <w:p>
      <w:pPr>
        <w:pStyle w:val="BookText"/>
        <w:rPr/>
      </w:pPr>
      <w:r>
        <w:rPr>
          <w:rFonts w:ascii="IRNazanin" w:hAnsi="IRNazanin" w:eastAsia="IRNazanin"/>
          <w:color w:val="111111"/>
          <w:sz w:val="28"/>
          <w:sz w:val="28"/>
          <w:szCs w:val="28"/>
          <w:rtl w:val="true"/>
          <w:lang w:bidi="fa-IR"/>
        </w:rPr>
        <w:t xml:space="preserve">در این دعا با جدا کردن برخی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بند ادعیه ای متفاوت از بند دیگر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رسول اکرم، حضرت زهرا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یاری الهی برای طاعت و رضوان خدای متعال و رسیدن به بهترین اموری که اولیاء خدا به آن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انتقام الهی از ظالمان به خواننده دعا و کفایت خدا خواننده دعا را از دیگران</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اینکه خدا خواننده دعا را از شر هر شیطان و سلطانی کفایت کند و او را با لشکر خود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یاری بر امر آخرت با طاعت و رضوان الهی و رسیدن به آنچه مورد رضایت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عافیت</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سلامتی در همه مسافرت ها</w:t>
      </w:r>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جود و فضل الهی و وسعت رزق</w:t>
      </w:r>
    </w:p>
    <w:p>
      <w:pPr>
        <w:pStyle w:val="BookText"/>
        <w:rPr/>
      </w:pP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یاری بر انجام واجبات و نیکی به برادران مؤمن</w:t>
      </w:r>
    </w:p>
    <w:p>
      <w:pPr>
        <w:pStyle w:val="BookText"/>
        <w:rPr/>
      </w:pP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یاری بر امر آخرت با طاعت و رضوان الهی و شادی پس از مرگ</w:t>
      </w:r>
    </w:p>
    <w:p>
      <w:pPr>
        <w:pStyle w:val="BookText"/>
        <w:rPr/>
      </w:pP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یاری بر جمیع امور و کفایت از همه شرور</w:t>
      </w:r>
    </w:p>
    <w:p>
      <w:pPr>
        <w:pStyle w:val="Heading5"/>
        <w:numPr>
          <w:ilvl w:val="4"/>
          <w:numId w:val="1"/>
        </w:numPr>
        <w:rPr/>
      </w:pPr>
      <w:bookmarkStart w:id="776" w:name="__RefHeading___Toc5329448_2870459653"/>
      <w:bookmarkStart w:id="777" w:name="_Toc299"/>
      <w:bookmarkEnd w:id="776"/>
      <w:r>
        <w:rPr/>
        <w:t>2-3</w:t>
      </w:r>
      <w:r>
        <w:rPr>
          <w:rtl w:val="true"/>
        </w:rPr>
        <w:t xml:space="preserve">. </w:t>
      </w:r>
      <w:r>
        <w:rPr>
          <w:rtl w:val="true"/>
        </w:rPr>
        <w:t>نکات برگزیده</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ویژگی خاص 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خاص این دعا را می توان دعای متفاوت هر بند دانست که در حقیقت می تواند اشاره به این باشد که با اینکه همه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واحد هستند اما هر یک ویژگی های مختص به خود نیز دارند که حاجت متناسب با آن را می طلبد</w:t>
      </w:r>
      <w:r>
        <w:rPr>
          <w:rFonts w:eastAsia="IRNazanin" w:cs="IRNazanin"/>
          <w:color w:val="111111"/>
          <w:sz w:val="28"/>
          <w:szCs w:val="28"/>
          <w:rtl w:val="true"/>
          <w:lang w:bidi="fa-IR"/>
        </w:rPr>
        <w:t xml:space="preserve">. </w:t>
      </w:r>
      <w:bookmarkStart w:id="778" w:name="pg10958_145811"/>
    </w:p>
    <w:p>
      <w:pPr>
        <w:pStyle w:val="BookText"/>
        <w:rPr/>
      </w:pPr>
      <w:bookmarkEnd w:id="778"/>
      <w:r>
        <w:rPr>
          <w:rFonts w:ascii="IRNazanin" w:hAnsi="IRNazanin" w:eastAsia="IRNazanin"/>
          <w:color w:val="111111"/>
          <w:sz w:val="28"/>
          <w:sz w:val="28"/>
          <w:szCs w:val="28"/>
          <w:rtl w:val="true"/>
          <w:lang w:bidi="fa-IR"/>
        </w:rPr>
        <w:t>دعای دیگری نیز به نام دعای توسّل وجود دارد به این صورت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وَ سَلِّمْ وَ زِدْ وَ بَارِكْ عَلَى صَاحِبِ الدَّعْوَةِ النَّبَوِيَّةِ وَ الصَّوْلَةِ الْحَيْدَرِيَّةِ وَ الْعِصْمَةِ الْفَاطِمِيَّةِ وَ الْحِلْمِ الْحَسَنِيَّةِ وَ الشَّجَاعَةِ الْحُسَيْنِيَّةِ وَ الْعِبَادَةِ السَّجَّادِيَّةِ وَ الْمَآثِرِ الْبَاقِرِيَّةِ وَ الْآثَارِ الْجَعْفَرِيَّةِ وَ الْعُلُومِ الْكَاظِمِيَّةِ وَ الْحُجَجِ الرَّضَوِيَّةِ وَ الْجُودِ التَّقَوِيَّةِ وَ النَّقَاوَةِ النَّقَوِيَّةِ وَ الْهَيْبَةِ الْعَسْكَرِيَّةِ وَ الْغَيْبَةِ الْإِلَهِيَّةِ الْقَائِمِ بِالْحَق</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 xml:space="preserve">که برای 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خاصی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مهم تکرار شده در این دعا</w:t>
      </w:r>
    </w:p>
    <w:p>
      <w:pPr>
        <w:pStyle w:val="BookText"/>
        <w:rPr/>
      </w:pPr>
      <w:r>
        <w:rPr>
          <w:rFonts w:ascii="IRNazanin" w:hAnsi="IRNazanin" w:eastAsia="IRNazanin"/>
          <w:color w:val="111111"/>
          <w:sz w:val="28"/>
          <w:sz w:val="28"/>
          <w:szCs w:val="28"/>
          <w:rtl w:val="true"/>
          <w:lang w:bidi="fa-IR"/>
        </w:rPr>
        <w:t xml:space="preserve">در این دعا یک حاجت در سه قسمت با اندکی تفاوت طلب می شود و آن طلب یاری بر طاعت و رضوان الهی است که در بند اول و بند مربوط به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مربوط به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این اهمیّت این حاجت را می رساند</w:t>
      </w:r>
      <w:r>
        <w:rPr>
          <w:rFonts w:eastAsia="IRNazanin" w:cs="IRNazanin"/>
          <w:color w:val="111111"/>
          <w:sz w:val="28"/>
          <w:szCs w:val="28"/>
          <w:rtl w:val="true"/>
          <w:lang w:bidi="fa-IR"/>
        </w:rPr>
        <w:t>.</w:t>
      </w:r>
    </w:p>
    <w:p>
      <w:pPr>
        <w:pStyle w:val="Heading4"/>
        <w:numPr>
          <w:ilvl w:val="3"/>
          <w:numId w:val="1"/>
        </w:numPr>
        <w:rPr/>
      </w:pPr>
      <w:bookmarkStart w:id="779" w:name="__RefHeading___Toc5329450_2870459653"/>
      <w:bookmarkStart w:id="780" w:name="_Toc300"/>
      <w:bookmarkEnd w:id="779"/>
      <w:r>
        <w:rPr/>
        <w:t>3</w:t>
      </w:r>
      <w:r>
        <w:rPr>
          <w:rtl w:val="true"/>
        </w:rPr>
        <w:t xml:space="preserve">- </w:t>
      </w:r>
      <w:r>
        <w:rPr>
          <w:rtl w:val="true"/>
        </w:rPr>
        <w:t xml:space="preserve">حرز فاطمه زهرا </w:t>
      </w:r>
      <w:r>
        <w:rPr>
          <w:rtl w:val="true"/>
        </w:rPr>
        <w:t>(</w:t>
      </w:r>
      <w:r>
        <w:rPr>
          <w:rtl w:val="true"/>
        </w:rPr>
        <w:t>صلوات الله علیهم</w:t>
      </w:r>
      <w:r>
        <w:rPr>
          <w:rtl w:val="true"/>
        </w:rPr>
        <w:t>)</w:t>
      </w:r>
      <w:bookmarkEnd w:id="780"/>
    </w:p>
    <w:p>
      <w:pPr>
        <w:pStyle w:val="Heading5"/>
        <w:numPr>
          <w:ilvl w:val="4"/>
          <w:numId w:val="1"/>
        </w:numPr>
        <w:rPr/>
      </w:pPr>
      <w:bookmarkStart w:id="781" w:name="__RefHeading___Toc5329452_2870459653"/>
      <w:bookmarkStart w:id="782" w:name="_Toc301"/>
      <w:bookmarkEnd w:id="781"/>
      <w:r>
        <w:rPr/>
        <w:t>3-1</w:t>
      </w:r>
      <w:r>
        <w:rPr>
          <w:rtl w:val="true"/>
        </w:rPr>
        <w:t xml:space="preserve"> </w:t>
      </w:r>
      <w:r>
        <w:rPr>
          <w:rtl w:val="true"/>
        </w:rPr>
        <w:t>کلّیات</w:t>
      </w:r>
      <w:bookmarkEnd w:id="78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مکارم الاخلاق طبرسی ، الدعوات راوندی ، مهج الدعوات سید بن طاووس ، بلدالامین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نثری مسجّع و دارای وزن و آهنگ است</w:t>
      </w:r>
      <w:r>
        <w:rPr>
          <w:rFonts w:eastAsia="IRNazanin" w:cs="IRNazanin"/>
          <w:color w:val="111111"/>
          <w:sz w:val="28"/>
          <w:szCs w:val="28"/>
          <w:rtl w:val="true"/>
          <w:lang w:bidi="fa-IR"/>
        </w:rPr>
        <w:t xml:space="preserve">. </w:t>
      </w:r>
      <w:bookmarkStart w:id="783" w:name="pg10958_145812"/>
    </w:p>
    <w:p>
      <w:pPr>
        <w:pStyle w:val="Heading5"/>
        <w:numPr>
          <w:ilvl w:val="4"/>
          <w:numId w:val="1"/>
        </w:numPr>
        <w:rPr/>
      </w:pPr>
      <w:bookmarkStart w:id="784" w:name="__RefHeading___Toc5329454_2870459653"/>
      <w:bookmarkStart w:id="785" w:name="_Toc302"/>
      <w:bookmarkEnd w:id="783"/>
      <w:bookmarkEnd w:id="784"/>
      <w:r>
        <w:rPr/>
        <w:t>3-2</w:t>
      </w:r>
      <w:r>
        <w:rPr>
          <w:rtl w:val="true"/>
        </w:rPr>
        <w:t xml:space="preserve">. </w:t>
      </w:r>
      <w:r>
        <w:rPr>
          <w:rtl w:val="true"/>
        </w:rPr>
        <w:t>مضامین</w:t>
      </w:r>
      <w:bookmarkEnd w:id="785"/>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دفعه که پس از هر دفعه صفت نورانیّت الهی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دفعه که پس از مرتبه اول به صفت نورانیت الهی و آیات</w:t>
      </w:r>
    </w:p>
    <w:p>
      <w:pPr>
        <w:pStyle w:val="BookText"/>
        <w:rPr/>
      </w:pPr>
      <w:r>
        <w:rPr>
          <w:rFonts w:ascii="IRNazanin" w:hAnsi="IRNazanin" w:eastAsia="IRNazanin"/>
          <w:color w:val="111111"/>
          <w:sz w:val="28"/>
          <w:sz w:val="28"/>
          <w:szCs w:val="28"/>
          <w:rtl w:val="true"/>
          <w:lang w:bidi="fa-IR"/>
        </w:rPr>
        <w:t>ابتدایی سوره طور اشاره می شود و پس از مرتبه دوم صفات دیگری از خدای متعال ذکر می شد</w:t>
      </w:r>
      <w:r>
        <w:rPr>
          <w:rFonts w:eastAsia="IRNazanin" w:cs="IRNazanin"/>
          <w:color w:val="111111"/>
          <w:sz w:val="28"/>
          <w:szCs w:val="28"/>
          <w:rtl w:val="true"/>
          <w:lang w:bidi="fa-IR"/>
        </w:rPr>
        <w:t>.</w:t>
      </w:r>
    </w:p>
    <w:p>
      <w:pPr>
        <w:pStyle w:val="Heading5"/>
        <w:numPr>
          <w:ilvl w:val="4"/>
          <w:numId w:val="1"/>
        </w:numPr>
        <w:rPr/>
      </w:pPr>
      <w:bookmarkStart w:id="786" w:name="__RefHeading___Toc5329456_2870459653"/>
      <w:bookmarkStart w:id="787" w:name="_Toc303"/>
      <w:bookmarkEnd w:id="786"/>
      <w:r>
        <w:rPr/>
        <w:t>3-3</w:t>
      </w:r>
      <w:r>
        <w:rPr>
          <w:rtl w:val="true"/>
        </w:rPr>
        <w:t xml:space="preserve">. </w:t>
      </w:r>
      <w:r>
        <w:rPr>
          <w:rtl w:val="true"/>
        </w:rPr>
        <w:t>عبارت برگزیده</w:t>
      </w:r>
      <w:bookmarkEnd w:id="787"/>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مشلول، دعای جوشن کبیر و برخی از ادعیه دیگر، صفت نورالنور برای خدای متعال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نور النور بودن خدا را می توان با این کلام شهید مطهری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ولى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گوييم كه معنايش اين است كه نورهايى داريم كه يكى بزرگتر است و ديگرى كوچكتر و خدا نور بزرگتر است؛ نه، در آنجا كه مى گوييم خدا نور است يعنى همه چيز غير او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كه كارى نداشته باشيم و اشياء را نسبت به يكديگر بسنجيم، يكى نور است و يكى نور نيست، مثلًا علم نور است، ايمان نور است، همين قوه باصره نور است، قوه عاقله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نور بزرگتر است، بلكه نور همه نورهاست؛ يعنى همه نورها نسبت به خداوند، ظلمت است و خداوند نور بودن را به آنها داده است</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788" w:name="__RefHeading___Toc5329458_2870459653"/>
      <w:bookmarkStart w:id="789" w:name="_Toc304"/>
      <w:bookmarkEnd w:id="788"/>
      <w:r>
        <w:rPr/>
        <w:t>4</w:t>
      </w:r>
      <w:r>
        <w:rPr>
          <w:rtl w:val="true"/>
        </w:rPr>
        <w:t xml:space="preserve">- </w:t>
      </w:r>
      <w:r>
        <w:rPr>
          <w:rtl w:val="true"/>
        </w:rPr>
        <w:t>دعای سریع الإجابه</w:t>
      </w:r>
      <w:bookmarkEnd w:id="789"/>
    </w:p>
    <w:p>
      <w:pPr>
        <w:pStyle w:val="Heading5"/>
        <w:numPr>
          <w:ilvl w:val="4"/>
          <w:numId w:val="1"/>
        </w:numPr>
        <w:rPr/>
      </w:pPr>
      <w:bookmarkStart w:id="790" w:name="__RefHeading___Toc5329460_2870459653"/>
      <w:bookmarkStart w:id="791" w:name="_Toc305"/>
      <w:bookmarkEnd w:id="790"/>
      <w:r>
        <w:rPr/>
        <w:t>4-1</w:t>
      </w:r>
      <w:r>
        <w:rPr>
          <w:rtl w:val="true"/>
        </w:rPr>
        <w:t xml:space="preserve">. </w:t>
      </w:r>
      <w:r>
        <w:rPr>
          <w:rtl w:val="true"/>
        </w:rPr>
        <w:t>کلّیات</w:t>
      </w:r>
      <w:bookmarkEnd w:id="79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معصوم نقل کننده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92" w:name="pg10958_145813"/>
    </w:p>
    <w:p>
      <w:pPr>
        <w:pStyle w:val="BookText"/>
        <w:rPr/>
      </w:pPr>
      <w:bookmarkEnd w:id="792"/>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ترکیبی است از مطالب مناجاتی و توسّل به اسماء الهی و محمد و آل محمد و طلب حوائج</w:t>
      </w:r>
    </w:p>
    <w:p>
      <w:pPr>
        <w:pStyle w:val="Heading5"/>
        <w:numPr>
          <w:ilvl w:val="4"/>
          <w:numId w:val="1"/>
        </w:numPr>
        <w:rPr/>
      </w:pPr>
      <w:bookmarkStart w:id="793" w:name="__RefHeading___Toc5329462_2870459653"/>
      <w:bookmarkStart w:id="794" w:name="_Toc306"/>
      <w:bookmarkEnd w:id="793"/>
      <w:r>
        <w:rPr/>
        <w:t>4-2</w:t>
      </w:r>
      <w:r>
        <w:rPr>
          <w:rtl w:val="true"/>
        </w:rPr>
        <w:t xml:space="preserve">. </w:t>
      </w:r>
      <w:r>
        <w:rPr>
          <w:rtl w:val="true"/>
        </w:rPr>
        <w:t>مضامین</w:t>
      </w:r>
      <w:bookmarkEnd w:id="794"/>
    </w:p>
    <w:p>
      <w:pPr>
        <w:pStyle w:val="BookText"/>
        <w:rPr/>
      </w:pPr>
      <w:r>
        <w:rPr>
          <w:rFonts w:ascii="IRNazanin" w:hAnsi="IRNazanin" w:eastAsia="IRNazanin"/>
          <w:color w:val="111111"/>
          <w:sz w:val="28"/>
          <w:sz w:val="28"/>
          <w:szCs w:val="28"/>
          <w:rtl w:val="true"/>
          <w:lang w:bidi="fa-IR"/>
        </w:rPr>
        <w:t>این دعا با اشاره به ایمان خواننده دعا به توحید شروع شده حاجات غفران و ایمنی و پذیرش اعمال طلب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برشماری برخی صفات خدا و با توسل به حق برگزیدگان او درخواست درود بر محمد و آل او و انجام آنچه خدا اهل آن 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آخر بار دیگر با توسل به خدای متعال و اولیاء الهی طلب گشایش و رزق می شود</w:t>
      </w:r>
      <w:r>
        <w:rPr>
          <w:rFonts w:eastAsia="IRNazanin" w:cs="IRNazanin"/>
          <w:color w:val="111111"/>
          <w:sz w:val="28"/>
          <w:szCs w:val="28"/>
          <w:rtl w:val="true"/>
          <w:lang w:bidi="fa-IR"/>
        </w:rPr>
        <w:t>.</w:t>
      </w:r>
    </w:p>
    <w:p>
      <w:pPr>
        <w:pStyle w:val="Heading5"/>
        <w:numPr>
          <w:ilvl w:val="4"/>
          <w:numId w:val="1"/>
        </w:numPr>
        <w:rPr/>
      </w:pPr>
      <w:bookmarkStart w:id="795" w:name="__RefHeading___Toc5329464_2870459653"/>
      <w:bookmarkStart w:id="796" w:name="_Toc307"/>
      <w:bookmarkEnd w:id="795"/>
      <w:r>
        <w:rPr/>
        <w:t>4-3</w:t>
      </w:r>
      <w:r>
        <w:rPr>
          <w:rtl w:val="true"/>
        </w:rPr>
        <w:t xml:space="preserve">. </w:t>
      </w:r>
      <w:r>
        <w:rPr>
          <w:rtl w:val="true"/>
        </w:rPr>
        <w:t>عبارات برگزیده</w:t>
      </w:r>
      <w:bookmarkEnd w:id="7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فرازهای زیبای این دعای شریف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بِالْوَحْدَانِيَّةِ الْكُبْرَى وَ الْمُحَمَّدِيَّةِ الْبَيْضَاءِ وَ الْعَلَوِيَّةِ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عبارت را با روایت زیر می توان متوجه شد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هنگامی که دوست داشت من را خلق نماید ، من را به صورت نطفه ای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آفرید پس این نطفه را در صلب پدرم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ودیعه نهاد پس دائماً این نطفه را از صلبی طاهر به رحمی طاهر منتقل می نمود تا به نوح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به عبدالمطّلب رسید پس به من از پلیدی جاهلیّت چیزی اصابت نکرد سپس این نطفه را به دو قسم تقسیم نمود قسمی به عبدالله و قسمی به ابوطالب پس پدرم مرا متولّد نمود و نبوّت با من به پایان رسید و علی نیز متولّد شد و وصایت با آن به پایان رسید سپس این دو نطفه را با هم جمع نمود و حسنین متولّد شدند و خدا با آنها فرزندان نبوّت را پایان داد و پس از آنها نیز دیگر فرزندانم با آن دو نطفه متولّد شدند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خارجی سوره های قرآن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قُلْ هُوَ اللَّهُ أَحَدٌ اللَّهُ الصَّمَدُ لَمْ يَلِدْ وَ لَمْ يُولَدْ وَ لَمْ يَكُنْ لَهُ كُفُواً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سوره توحید منادی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پدید می آید این است که مگر سوره های قرآن شخص و شخصیتی دارند که بتوان آنها را مخاطب قرار داد؟</w:t>
      </w:r>
    </w:p>
    <w:p>
      <w:pPr>
        <w:pStyle w:val="BookText"/>
        <w:rPr/>
      </w:pPr>
      <w:r>
        <w:rPr>
          <w:rFonts w:ascii="IRNazanin" w:hAnsi="IRNazanin" w:eastAsia="IRNazanin"/>
          <w:color w:val="111111"/>
          <w:sz w:val="28"/>
          <w:sz w:val="28"/>
          <w:szCs w:val="28"/>
          <w:rtl w:val="true"/>
          <w:lang w:bidi="fa-IR"/>
        </w:rPr>
        <w:t>پاسخ آن است که بر اساس روایات ، سوره های قرآن دارای حقیقت خارجی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دو نمونه از این دست روایات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تلاوت سوره الرحمن 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بر تلاوت سوره الرحمن را ترك مكنيد، زيرا اين سوره در دلهاى مردم منافق و دو رو قرار نمى گيرد، و پروردگار توانا در روز قيامت او را به صورت انسانى بسیار زيبا و خوشبو مى آورد و این سوره تا در جايى بالا می رود كه هيچ كس در پيشگاه خدا به آن حدّ قرب نرسیده باشد، سپس خداوند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تو را در نماز مى خواندند و تو را تلاوت می كردند؟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افراد را ذكر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امر خداوند چهره آنها سفيد و فروزان مى گردد</w:t>
      </w:r>
      <w:r>
        <w:rPr>
          <w:rFonts w:eastAsia="IRNazanin" w:cs="IRNazanin"/>
          <w:color w:val="111111"/>
          <w:sz w:val="28"/>
          <w:szCs w:val="28"/>
          <w:rtl w:val="true"/>
          <w:lang w:bidi="fa-IR"/>
        </w:rPr>
        <w:t>.»</w:t>
      </w:r>
      <w:r>
        <w:rPr>
          <w:rStyle w:val="FootnoteAnchor"/>
          <w:rtl w:val="true"/>
        </w:rPr>
        <w:footnoteReference w:id="60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سوره اى از قرآن را فراموش كند، آن سوره در صورتى زيبا و مرتبه اى بس والا به چشم او مجسم مى شود، و آن شخص فراموشكار از او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كه اين قدر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آن من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صورت مجسم شده به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نمى شناسى؟من فلان سوره قرآن هستم كه تو از ياد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فراموش نمى كردى تو را با خود تا اين مقام و مرتبه بلند بالا مى بردم</w:t>
      </w:r>
      <w:r>
        <w:rPr>
          <w:rFonts w:eastAsia="IRNazanin" w:cs="IRNazanin"/>
          <w:color w:val="111111"/>
          <w:sz w:val="28"/>
          <w:szCs w:val="28"/>
          <w:rtl w:val="true"/>
          <w:lang w:bidi="fa-IR"/>
        </w:rPr>
        <w:t>.»</w:t>
      </w:r>
      <w:r>
        <w:rPr>
          <w:rStyle w:val="FootnoteAnchor"/>
          <w:rtl w:val="true"/>
        </w:rPr>
        <w:footnoteReference w:id="607"/>
      </w:r>
      <w:bookmarkStart w:id="797" w:name="pg10958_145815"/>
    </w:p>
    <w:p>
      <w:pPr>
        <w:pStyle w:val="Heading4"/>
        <w:numPr>
          <w:ilvl w:val="3"/>
          <w:numId w:val="1"/>
        </w:numPr>
        <w:rPr/>
      </w:pPr>
      <w:bookmarkStart w:id="798" w:name="__RefHeading___Toc5329466_2870459653"/>
      <w:bookmarkStart w:id="799" w:name="_Toc308"/>
      <w:bookmarkEnd w:id="797"/>
      <w:bookmarkEnd w:id="798"/>
      <w:r>
        <w:rPr/>
        <w:t>5</w:t>
      </w:r>
      <w:r>
        <w:rPr>
          <w:rtl w:val="true"/>
        </w:rPr>
        <w:t xml:space="preserve">- </w:t>
      </w:r>
      <w:r>
        <w:rPr>
          <w:rtl w:val="true"/>
        </w:rPr>
        <w:t xml:space="preserve">دعای هفتم صحیفه سجادیه </w:t>
      </w:r>
      <w:r>
        <w:rPr>
          <w:rtl w:val="true"/>
        </w:rPr>
        <w:t>(</w:t>
      </w:r>
      <w:r>
        <w:rPr>
          <w:rtl w:val="true"/>
        </w:rPr>
        <w:t>يَا مَنْ تُحَلُّ بِهِ عُقَدُ الْمَكَارِه</w:t>
      </w:r>
      <w:r>
        <w:rPr>
          <w:rtl w:val="true"/>
        </w:rPr>
        <w:t>)</w:t>
      </w:r>
      <w:bookmarkEnd w:id="799"/>
    </w:p>
    <w:p>
      <w:pPr>
        <w:pStyle w:val="Heading5"/>
        <w:numPr>
          <w:ilvl w:val="4"/>
          <w:numId w:val="1"/>
        </w:numPr>
        <w:rPr/>
      </w:pPr>
      <w:bookmarkStart w:id="800" w:name="__RefHeading___Toc5329468_2870459653"/>
      <w:bookmarkStart w:id="801" w:name="_Toc309"/>
      <w:bookmarkEnd w:id="800"/>
      <w:r>
        <w:rPr/>
        <w:t>5-1</w:t>
      </w:r>
      <w:r>
        <w:rPr>
          <w:rtl w:val="true"/>
        </w:rPr>
        <w:t xml:space="preserve"> </w:t>
      </w:r>
      <w:r>
        <w:rPr>
          <w:rtl w:val="true"/>
        </w:rPr>
        <w:t>کلّیات</w:t>
      </w:r>
      <w:bookmarkEnd w:id="80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در حدود</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صحیفه سجادیه و مصباح کفعمی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سبک استغاثه از خدای متعال برای برطرف شدن مشکلات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 استغفار و ادعیه متنوع در غیر موضوع مشکلات دیده نمی شود</w:t>
      </w:r>
      <w:r>
        <w:rPr>
          <w:rFonts w:eastAsia="IRNazanin" w:cs="IRNazanin"/>
          <w:color w:val="111111"/>
          <w:sz w:val="28"/>
          <w:szCs w:val="28"/>
          <w:rtl w:val="true"/>
          <w:lang w:bidi="fa-IR"/>
        </w:rPr>
        <w:t>.</w:t>
      </w:r>
    </w:p>
    <w:p>
      <w:pPr>
        <w:pStyle w:val="Heading5"/>
        <w:numPr>
          <w:ilvl w:val="4"/>
          <w:numId w:val="1"/>
        </w:numPr>
        <w:rPr/>
      </w:pPr>
      <w:bookmarkStart w:id="802" w:name="__RefHeading___Toc5329470_2870459653"/>
      <w:bookmarkStart w:id="803" w:name="_Toc310"/>
      <w:bookmarkEnd w:id="802"/>
      <w:r>
        <w:rPr/>
        <w:t>5-2</w:t>
      </w:r>
      <w:r>
        <w:rPr>
          <w:rtl w:val="true"/>
        </w:rPr>
        <w:t xml:space="preserve">. </w:t>
      </w:r>
      <w:r>
        <w:rPr>
          <w:rtl w:val="true"/>
        </w:rPr>
        <w:t>مضامین</w:t>
      </w:r>
      <w:bookmarkEnd w:id="803"/>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صفات خدا</w:t>
      </w:r>
    </w:p>
    <w:p>
      <w:pPr>
        <w:pStyle w:val="BookText"/>
        <w:rPr/>
      </w:pPr>
      <w:r>
        <w:rPr>
          <w:rFonts w:ascii="IRNazanin" w:hAnsi="IRNazanin" w:eastAsia="IRNazanin"/>
          <w:color w:val="111111"/>
          <w:sz w:val="28"/>
          <w:sz w:val="28"/>
          <w:szCs w:val="28"/>
          <w:rtl w:val="true"/>
          <w:lang w:bidi="fa-IR"/>
        </w:rPr>
        <w:t>در این قسمت صفاتی از خدا که با موضوع قدرت و لطف خدا در گشایش امور است ذکر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ذکر مشکلات</w:t>
      </w:r>
    </w:p>
    <w:p>
      <w:pPr>
        <w:pStyle w:val="BookText"/>
        <w:rPr/>
      </w:pPr>
      <w:r>
        <w:rPr>
          <w:rFonts w:ascii="IRNazanin" w:hAnsi="IRNazanin" w:eastAsia="IRNazanin"/>
          <w:color w:val="111111"/>
          <w:sz w:val="28"/>
          <w:sz w:val="28"/>
          <w:szCs w:val="28"/>
          <w:rtl w:val="true"/>
          <w:lang w:bidi="fa-IR"/>
        </w:rPr>
        <w:t>در این قسمت به مشکلات خواننده دعا اشاره می شود و اینکه تحت قدرت الهی این امور پدید آمده پس فقط هم خدا می تواند آنها را رفع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بِی</w:t>
      </w:r>
    </w:p>
    <w:p>
      <w:pPr>
        <w:pStyle w:val="BookText"/>
        <w:rPr/>
      </w:pPr>
      <w:r>
        <w:rPr>
          <w:rFonts w:ascii="Amiri" w:hAnsi="Amiri" w:eastAsia="Amiri" w:cs="Amiri"/>
          <w:color w:val="111111"/>
          <w:sz w:val="28"/>
          <w:sz w:val="28"/>
          <w:szCs w:val="28"/>
          <w:rtl w:val="true"/>
          <w:lang w:bidi="ar-SA"/>
        </w:rPr>
        <w:t xml:space="preserve">يَا رَبِّ مَا قَدْ تَكَأَّدَنِی ثِقْلُهُ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 – حاجت خواهی</w:t>
      </w:r>
    </w:p>
    <w:p>
      <w:pPr>
        <w:pStyle w:val="BookText"/>
        <w:rPr/>
      </w:pPr>
      <w:r>
        <w:rPr>
          <w:rFonts w:ascii="IRNazanin" w:hAnsi="IRNazanin" w:eastAsia="IRNazanin"/>
          <w:color w:val="111111"/>
          <w:sz w:val="28"/>
          <w:sz w:val="28"/>
          <w:szCs w:val="28"/>
          <w:rtl w:val="true"/>
          <w:lang w:bidi="fa-IR"/>
        </w:rPr>
        <w:t>در این قسمت ادعیه ای کوتاه ذکر می شود که عمدتاً با موضوع گشایش امور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عَلَى مُحَمَّدٍ وَ آلِهِ وَ افْتَحْ لِی يَا رَبِّ بَابَ الْفَرَجِ بِطَوْلِكَ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بخش های گذشته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خلاصه بخش های گذشته بوده و با بیان مشکلات خواننده دعا و اینکه تنها خداست که می تواند آن را برطرف نماید درخواست رفع مشکلات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ضِقْتُ لِمَا نَزَلَ بِی يَا رَبِّ ذَرْعا</w:t>
      </w:r>
      <w:r>
        <w:rPr>
          <w:rFonts w:eastAsia="IRNazanin" w:cs="IRNazanin"/>
          <w:color w:val="111111"/>
          <w:sz w:val="28"/>
          <w:szCs w:val="28"/>
          <w:rtl w:val="true"/>
          <w:lang w:bidi="fa-IR"/>
        </w:rPr>
        <w:t xml:space="preserve">») </w:t>
      </w:r>
      <w:bookmarkStart w:id="804" w:name="pg10958_145816"/>
    </w:p>
    <w:p>
      <w:pPr>
        <w:pStyle w:val="Heading5"/>
        <w:numPr>
          <w:ilvl w:val="4"/>
          <w:numId w:val="1"/>
        </w:numPr>
        <w:rPr/>
      </w:pPr>
      <w:bookmarkStart w:id="805" w:name="__RefHeading___Toc5329472_2870459653"/>
      <w:bookmarkStart w:id="806" w:name="_Toc311"/>
      <w:bookmarkEnd w:id="804"/>
      <w:bookmarkEnd w:id="805"/>
      <w:r>
        <w:rPr/>
        <w:t>5-3</w:t>
      </w:r>
      <w:r>
        <w:rPr>
          <w:rtl w:val="true"/>
        </w:rPr>
        <w:t xml:space="preserve">. </w:t>
      </w:r>
      <w:r>
        <w:rPr>
          <w:rtl w:val="true"/>
        </w:rPr>
        <w:t>فراز برگزیده</w:t>
      </w:r>
      <w:bookmarkEnd w:id="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 الهی</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عَلَى إِرَادَتِكَ الْأَشْيَاءُ فَهِی بِمَشِيَّتِكَ دُونَ قَوْلِكَ مُؤْتَمِرَةٌ وَ بِإِرَادَتِكَ دُونَ نَهْيِكَ مُنْزَجِرَة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را می توان از مهم ترین فرازها در ادعیه دانست که به بحث مشیّت الهی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مشیت الهی با تعابیری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دو یاد نموده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کاربرد، نشانی از اهمیت ویژه این موضوع از دیدگاه توحیدی اسلام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و در عین حال عمیقی در جایگاه و مقام مشیّت الهی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بر اساس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مشيت را به خودى خودش آفريد، سپس اشياء را به وسيله مشيت آفريد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یک نگاه کلّی به مشیّت الهی ارائه می دهد که نخستین شیء وجود یافته از مقام غیبی خدای متعال مشیّت است و سایر مراتب موجوات به واسطه مشیّت او موجود شده اند و همه موجودات مظاهر مشیّت الهی هستند و در ادامه به به اتّحاد مشيت الهی با حقيقت محمديّه و علویه اشاره می نماید که مشتاقان این بحث را به آن کتاب ارجاع می دهیم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انجام واجبات و مستحبّات</w:t>
      </w:r>
    </w:p>
    <w:p>
      <w:pPr>
        <w:pStyle w:val="BookText"/>
        <w:rPr/>
      </w:pPr>
      <w:r>
        <w:rPr>
          <w:rFonts w:ascii="Amiri" w:hAnsi="Amiri" w:eastAsia="Amiri" w:cs="Amiri"/>
          <w:color w:val="111111"/>
          <w:sz w:val="28"/>
          <w:sz w:val="28"/>
          <w:szCs w:val="28"/>
          <w:rtl w:val="true"/>
          <w:lang w:bidi="ar-SA"/>
        </w:rPr>
        <w:t xml:space="preserve">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تَشْغَلْنِی بِالاهْتِمَامِ عَنْ تَعَاهُدِ فُرُوضِكَ وَ اسْتِعْمَالِ سُنَنِكَ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دعای شریف دارای نکته مهمی به نظر می رسد و آن اینکه خواننده دعا با وجودی که همّ و غم خود را حل مشکلات قرار داده اما از این هم غافل نیست که این مشکلات، او را از انجام واجبات و مستحبات بازندارد که امری بسیار مهم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ادعیه گوناگون نیز درخواست انجام واجبات و ترک محرّمات به این صراحت کمتر مشاهده می شود</w:t>
      </w:r>
      <w:r>
        <w:rPr>
          <w:rFonts w:eastAsia="IRNazanin" w:cs="IRNazanin"/>
          <w:color w:val="111111"/>
          <w:sz w:val="28"/>
          <w:szCs w:val="28"/>
          <w:rtl w:val="true"/>
          <w:lang w:bidi="fa-IR"/>
        </w:rPr>
        <w:t xml:space="preserve">. </w:t>
      </w:r>
      <w:bookmarkStart w:id="807" w:name="pg10958_145817"/>
    </w:p>
    <w:p>
      <w:pPr>
        <w:pStyle w:val="Heading4"/>
        <w:numPr>
          <w:ilvl w:val="3"/>
          <w:numId w:val="1"/>
        </w:numPr>
        <w:rPr/>
      </w:pPr>
      <w:bookmarkStart w:id="808" w:name="__RefHeading___Toc5329474_2870459653"/>
      <w:bookmarkStart w:id="809" w:name="_Toc312"/>
      <w:bookmarkEnd w:id="807"/>
      <w:bookmarkEnd w:id="808"/>
      <w:r>
        <w:rPr/>
        <w:t>6</w:t>
      </w:r>
      <w:r>
        <w:rPr>
          <w:rtl w:val="true"/>
        </w:rPr>
        <w:t xml:space="preserve">- </w:t>
      </w:r>
      <w:r>
        <w:rPr>
          <w:rtl w:val="true"/>
        </w:rPr>
        <w:t xml:space="preserve">دعای فرج امام زمان </w:t>
      </w:r>
      <w:r>
        <w:rPr>
          <w:rtl w:val="true"/>
        </w:rPr>
        <w:t>(</w:t>
      </w:r>
      <w:r>
        <w:rPr>
          <w:rtl w:val="true"/>
        </w:rPr>
        <w:t>عجل الله تعالی فرجه الشریف</w:t>
      </w:r>
      <w:r>
        <w:rPr>
          <w:rtl w:val="true"/>
        </w:rPr>
        <w:t>)</w:t>
      </w:r>
      <w:bookmarkEnd w:id="809"/>
    </w:p>
    <w:p>
      <w:pPr>
        <w:pStyle w:val="Heading5"/>
        <w:numPr>
          <w:ilvl w:val="4"/>
          <w:numId w:val="1"/>
        </w:numPr>
        <w:rPr/>
      </w:pPr>
      <w:bookmarkStart w:id="810" w:name="__RefHeading___Toc5329476_2870459653"/>
      <w:bookmarkStart w:id="811" w:name="_Toc313"/>
      <w:bookmarkEnd w:id="810"/>
      <w:r>
        <w:rPr/>
        <w:t>6-1</w:t>
      </w:r>
      <w:r>
        <w:rPr>
          <w:rtl w:val="true"/>
        </w:rPr>
        <w:t xml:space="preserve"> </w:t>
      </w:r>
      <w:r>
        <w:rPr>
          <w:rtl w:val="true"/>
        </w:rPr>
        <w:t>کلّیات</w:t>
      </w:r>
      <w:bookmarkEnd w:id="81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این دعای شریف در کتب زیر با آداب متفاوت از یکدیگر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الانبیاء راوندی ، المزار الکبیر ابن مشهدی ، جمال الاسبوع سید بن طاووس، المزار شهید اول، مصباح کفعمی، وسائل الشیعه شیخ حر عاملی و بحارالانوار علامه مجلسی سبک این دعا سبک استغاثه از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5"/>
        <w:numPr>
          <w:ilvl w:val="4"/>
          <w:numId w:val="1"/>
        </w:numPr>
        <w:rPr/>
      </w:pPr>
      <w:bookmarkStart w:id="812" w:name="__RefHeading___Toc5329478_2870459653"/>
      <w:bookmarkStart w:id="813" w:name="_Toc314"/>
      <w:bookmarkEnd w:id="812"/>
      <w:r>
        <w:rPr/>
        <w:t>6-2</w:t>
      </w:r>
      <w:r>
        <w:rPr>
          <w:rtl w:val="true"/>
        </w:rPr>
        <w:t xml:space="preserve">. </w:t>
      </w:r>
      <w:r>
        <w:rPr>
          <w:rtl w:val="true"/>
        </w:rPr>
        <w:t>مضامین</w:t>
      </w:r>
      <w:bookmarkEnd w:id="813"/>
    </w:p>
    <w:p>
      <w:pPr>
        <w:pStyle w:val="BookText"/>
        <w:rPr/>
      </w:pPr>
      <w:r>
        <w:rPr>
          <w:rFonts w:ascii="IRNazanin" w:hAnsi="IRNazanin" w:eastAsia="IRNazanin"/>
          <w:color w:val="111111"/>
          <w:sz w:val="28"/>
          <w:sz w:val="28"/>
          <w:szCs w:val="28"/>
          <w:rtl w:val="true"/>
          <w:lang w:bidi="fa-IR"/>
        </w:rPr>
        <w:t xml:space="preserve">بخش اول – ذکر مشکلات پدید آمده در زمان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خدای متعال یاری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ذکر صلوات و اشاره به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 استغاثه به حضرت محمد و امام علی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خطاب قرار دادن آنها</w:t>
      </w:r>
    </w:p>
    <w:p>
      <w:pPr>
        <w:pStyle w:val="Heading5"/>
        <w:numPr>
          <w:ilvl w:val="4"/>
          <w:numId w:val="1"/>
        </w:numPr>
        <w:rPr/>
      </w:pPr>
      <w:bookmarkStart w:id="814" w:name="__RefHeading___Toc5329480_2870459653"/>
      <w:bookmarkStart w:id="815" w:name="_Toc315"/>
      <w:bookmarkEnd w:id="814"/>
      <w:r>
        <w:rPr/>
        <w:t>6-3</w:t>
      </w:r>
      <w:r>
        <w:rPr>
          <w:rtl w:val="true"/>
        </w:rPr>
        <w:t xml:space="preserve">. </w:t>
      </w:r>
      <w:r>
        <w:rPr>
          <w:rtl w:val="true"/>
        </w:rPr>
        <w:t>عبارات برگزیده</w:t>
      </w:r>
      <w:bookmarkEnd w:id="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الیه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الْأَمْرِ الَّذِينَ فَرَضْتَ عَلَيْنَا طَاعَتَهُمْ وَ عَرَّفْتَنَا بِذَلِكَ مَنْزِلَتَهُم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چیست دو احتمال مهم وجود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هم به صراحت در اولین جمله دعا آمده است و هم از مجموعه جملات فراز اول دعا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بر این اساس چنین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الأمری که به واسطه بلاهایی که بر ما وارد شده قدر و منزلت آنها را شناختیم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که با بلا و شرور، قدر و منزلت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اموری خیر است را بشناسیم، امری نامعقول نبوده، به عکس از بهترین راه های شناخت است چرا که در روایات به شناخت امور از راه ضد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هرگز راه راست را نخواهید شناخت مگر اینکه کسی را که آن را رها کرده است بشناسید و هرگز به پیمان قرآن وفا نخواهید کرد مگر آنگاه که کسی را که این پیمان را شکسته است بشناسید و هرگز به قرآن چنگ نخواهید زد مگر این که کسی را که آن را کنار زده است بشناسید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بر این اساس معنی عبارت دعا چنین می شود که خدای متعال با انواع بلاهایی که در دوران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عدم حضور ایشان برای شیعیان و بلکه همه انسان ها پدید آمده، قدر و قیمت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شیعیان شناسانده است چرا که اگر امامی که عادل است و راه را نشان می دهد بر جوامع ظاهر بود و بر جوامع حکم فرما بود و مردم از او اطاعت می کردند بی شک نه تنها این مشکلات نبود که دنیا روی زیبای خود را نمایان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مضمون جمله قبل به دست می آید و معنی جمله بر این اساس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الامری که طاعتشان را فرض کردی و به وسیله فرض طاعت آنان جایگاهشان را به ما شناساندی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مناسب و درخور توجه است چرا که درست است که معرفت، امری قلبی بوده و در ابتدا مقدّم بر طاعت است که امری عملی می باشد اما پس از انجام امر عملی و طاعت الهی آن معرفت اولیّه تعمیق می شود و شناخت بهتری</w:t>
      </w:r>
    </w:p>
    <w:p>
      <w:pPr>
        <w:pStyle w:val="BookText"/>
        <w:rPr/>
      </w:pPr>
      <w:r>
        <w:rPr>
          <w:rFonts w:ascii="IRNazanin" w:hAnsi="IRNazanin" w:eastAsia="IRNazanin"/>
          <w:color w:val="111111"/>
          <w:sz w:val="28"/>
          <w:sz w:val="28"/>
          <w:szCs w:val="28"/>
          <w:rtl w:val="true"/>
          <w:lang w:bidi="fa-IR"/>
        </w:rPr>
        <w:t>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انجام عبادات و طاعات به معرفت افزایی افراد کمک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کافی بودن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اکفیانی فانکما کافیان و انصرانی فانکما ناصران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ما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اجابت دعای خودمان کافی می دانیم، کفر نیست؟ </w:t>
      </w:r>
      <w:bookmarkStart w:id="816" w:name="pg10958_145819"/>
    </w:p>
    <w:p>
      <w:pPr>
        <w:pStyle w:val="BookText"/>
        <w:rPr/>
      </w:pPr>
      <w:bookmarkEnd w:id="81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همسر یا پدر یا مادرش یا هرکس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همه بیش 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مرتکب کفر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او این سخن را گفته می شود حق دارد تعجّب کند و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از خدا هم بیش تر دوست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عرب حصر دو گونه است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اضافی؛ حصر حقیقی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مطلق هرگونه الهی غیر از خدای متعال نفی می شود و حصر اضافی مانند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عَلَيْكُمُ الْمَيْتَةَ وَ الدَّمَ وَ لَحْمَ الْخِنزِير</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که اگر حصر به کار رفته در این آیه مطلق بود، معنایش این بود که هیچ چیز دیگری جز این سه مورد حرام نیست، در حالی که در خود قرآن موارد حرام دیگری بیان شده است؛ پس متوجه می شویم که حصر به کار رفته در آن آیه، حصر اضافی است؛ یعنی مطلق نیست؛ بلکه با لحاظ موارد خاص و در اوضاع و شرایط خاصی یا برای مخاطب خاصی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فرج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اکفیانی فانکما کافیان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کنار جمله ابتدایی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يَا رَبِّ الْمُشْتَكَى وَ عَلَيْكَ الْمُعَوَّلُ فِی الشِّدَّةِ وَ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شود به روشنی می فهماد که حصر معنوی به کار رفته در جمله ی دعای فرج، حصر اضافی است و شامل خدا نمی شود، یعنی ای پیامبر و ای امیرالمؤمنین، در بین واسطه هایی که خدا برای رشد و تکامل من قرار داده، شما برای من کافی هستید و با داشتن شما، نیاز به هیچ چیز دیگری ندارم؛ نه این که با داشتن شما دیگر حتی به خدا هم نیاز ندارم که بی سوادترین فرد مسلمان و شیعه هم می داند که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خدا هیچ نیستند</w:t>
      </w:r>
      <w:r>
        <w:rPr>
          <w:rFonts w:eastAsia="IRNazanin" w:cs="IRNazanin"/>
          <w:color w:val="111111"/>
          <w:sz w:val="28"/>
          <w:szCs w:val="28"/>
          <w:rtl w:val="true"/>
          <w:lang w:bidi="fa-IR"/>
        </w:rPr>
        <w:t>.</w:t>
      </w:r>
    </w:p>
    <w:p>
      <w:pPr>
        <w:pStyle w:val="Heading4"/>
        <w:numPr>
          <w:ilvl w:val="3"/>
          <w:numId w:val="1"/>
        </w:numPr>
        <w:rPr/>
      </w:pPr>
      <w:bookmarkStart w:id="817" w:name="__RefHeading___Toc5329482_2870459653"/>
      <w:bookmarkStart w:id="818" w:name="_Toc316"/>
      <w:bookmarkEnd w:id="817"/>
      <w:r>
        <w:rPr/>
        <w:t>7</w:t>
      </w:r>
      <w:r>
        <w:rPr>
          <w:rtl w:val="true"/>
        </w:rPr>
        <w:t xml:space="preserve">- </w:t>
      </w:r>
      <w:r>
        <w:rPr>
          <w:rtl w:val="true"/>
        </w:rPr>
        <w:t xml:space="preserve">دعای امام زمان </w:t>
      </w:r>
      <w:r>
        <w:rPr>
          <w:rtl w:val="true"/>
        </w:rPr>
        <w:t>(</w:t>
      </w:r>
      <w:r>
        <w:rPr>
          <w:rtl w:val="true"/>
        </w:rPr>
        <w:t>عجل الله تعالی فرجه الشریف</w:t>
      </w:r>
      <w:r>
        <w:rPr>
          <w:rtl w:val="true"/>
        </w:rPr>
        <w:t>) «</w:t>
      </w:r>
      <w:r>
        <w:rPr>
          <w:rtl w:val="true"/>
        </w:rPr>
        <w:t>اللَّهُمَّ ارْزُقْنَا تَوْفِيقَ الطَّاعَةِ</w:t>
      </w:r>
      <w:r>
        <w:rPr>
          <w:rtl w:val="true"/>
        </w:rPr>
        <w:t>»</w:t>
      </w:r>
      <w:bookmarkEnd w:id="818"/>
    </w:p>
    <w:p>
      <w:pPr>
        <w:pStyle w:val="Heading5"/>
        <w:numPr>
          <w:ilvl w:val="4"/>
          <w:numId w:val="1"/>
        </w:numPr>
        <w:rPr/>
      </w:pPr>
      <w:bookmarkStart w:id="819" w:name="__RefHeading___Toc5329484_2870459653"/>
      <w:bookmarkStart w:id="820" w:name="_Toc317"/>
      <w:bookmarkEnd w:id="819"/>
      <w:r>
        <w:rPr/>
        <w:t>7-1</w:t>
      </w:r>
      <w:r>
        <w:rPr>
          <w:rtl w:val="true"/>
        </w:rPr>
        <w:t xml:space="preserve">. </w:t>
      </w:r>
      <w:r>
        <w:rPr>
          <w:rtl w:val="true"/>
        </w:rPr>
        <w:t>کلّیات</w:t>
      </w:r>
      <w:bookmarkEnd w:id="82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بلد الامین و مصباح کفعمی </w:t>
      </w:r>
      <w:bookmarkStart w:id="821" w:name="pg10958_145820"/>
    </w:p>
    <w:p>
      <w:pPr>
        <w:pStyle w:val="BookText"/>
        <w:rPr/>
      </w:pPr>
      <w:bookmarkEnd w:id="821"/>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از ابتدا تا انتها طلب حوائج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اذکار توحیدی، اسماء و صفات الهی، صلوات، استعاذه و از این دست مطالب در این دعا یافت نمی شود</w:t>
      </w:r>
      <w:r>
        <w:rPr>
          <w:rFonts w:eastAsia="IRNazanin" w:cs="IRNazanin"/>
          <w:color w:val="111111"/>
          <w:sz w:val="28"/>
          <w:szCs w:val="28"/>
          <w:rtl w:val="true"/>
          <w:lang w:bidi="fa-IR"/>
        </w:rPr>
        <w:t>.</w:t>
      </w:r>
    </w:p>
    <w:p>
      <w:pPr>
        <w:pStyle w:val="Heading5"/>
        <w:numPr>
          <w:ilvl w:val="4"/>
          <w:numId w:val="1"/>
        </w:numPr>
        <w:rPr/>
      </w:pPr>
      <w:bookmarkStart w:id="822" w:name="__RefHeading___Toc5329486_2870459653"/>
      <w:bookmarkStart w:id="823" w:name="_Toc318"/>
      <w:bookmarkEnd w:id="822"/>
      <w:r>
        <w:rPr/>
        <w:t>7-2</w:t>
      </w:r>
      <w:r>
        <w:rPr>
          <w:rtl w:val="true"/>
        </w:rPr>
        <w:t xml:space="preserve">. </w:t>
      </w:r>
      <w:r>
        <w:rPr>
          <w:rtl w:val="true"/>
        </w:rPr>
        <w:t>مضامین</w:t>
      </w:r>
      <w:bookmarkEnd w:id="823"/>
    </w:p>
    <w:p>
      <w:pPr>
        <w:pStyle w:val="BookText"/>
        <w:rPr/>
      </w:pPr>
      <w:r>
        <w:rPr>
          <w:rFonts w:ascii="IRNazanin" w:hAnsi="IRNazanin" w:eastAsia="IRNazanin"/>
          <w:color w:val="111111"/>
          <w:sz w:val="28"/>
          <w:sz w:val="28"/>
          <w:szCs w:val="28"/>
          <w:rtl w:val="true"/>
          <w:lang w:bidi="fa-IR"/>
        </w:rPr>
        <w:t>بخش اول – دعا برای خودمان</w:t>
      </w:r>
    </w:p>
    <w:p>
      <w:pPr>
        <w:pStyle w:val="BookText"/>
        <w:rPr/>
      </w:pPr>
      <w:r>
        <w:rPr>
          <w:rFonts w:ascii="IRNazanin" w:hAnsi="IRNazanin" w:eastAsia="IRNazanin"/>
          <w:color w:val="111111"/>
          <w:sz w:val="28"/>
          <w:sz w:val="28"/>
          <w:szCs w:val="28"/>
          <w:rtl w:val="true"/>
          <w:lang w:bidi="fa-IR"/>
        </w:rPr>
        <w:t>بخش دوم – دعا برای اعضای بدنمان</w:t>
      </w:r>
    </w:p>
    <w:p>
      <w:pPr>
        <w:pStyle w:val="BookText"/>
        <w:rPr/>
      </w:pPr>
      <w:r>
        <w:rPr>
          <w:rFonts w:ascii="IRNazanin" w:hAnsi="IRNazanin" w:eastAsia="IRNazanin"/>
          <w:color w:val="111111"/>
          <w:sz w:val="28"/>
          <w:sz w:val="28"/>
          <w:szCs w:val="28"/>
          <w:rtl w:val="true"/>
          <w:lang w:bidi="fa-IR"/>
        </w:rPr>
        <w:t>بخش سوم – دعا برای گروه های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ترتیب و هماهنگی در این دسته بندی ها مشاهده می شود که به ترتیب و با قرار دادن گروه های هماهنگ در کنار یکدیگر از این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 دانش آموزان و شنوندگان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بیماران مسلمانان و اموات مسلمانان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پیرمردان ، جوانان و زنان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ثروتمندان و فقرا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رزمندگان و اسرا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امیران و مردم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و زوّار</w:t>
      </w:r>
    </w:p>
    <w:p>
      <w:pPr>
        <w:pStyle w:val="Heading5"/>
        <w:numPr>
          <w:ilvl w:val="4"/>
          <w:numId w:val="1"/>
        </w:numPr>
        <w:rPr/>
      </w:pPr>
      <w:bookmarkStart w:id="824" w:name="__RefHeading___Toc5329488_2870459653"/>
      <w:bookmarkStart w:id="825" w:name="_Toc319"/>
      <w:bookmarkEnd w:id="824"/>
      <w:r>
        <w:rPr/>
        <w:t>7-3</w:t>
      </w:r>
      <w:r>
        <w:rPr>
          <w:rtl w:val="true"/>
        </w:rPr>
        <w:t xml:space="preserve">. </w:t>
      </w:r>
      <w:r>
        <w:rPr>
          <w:rtl w:val="true"/>
        </w:rPr>
        <w:t>نکته برگزیده</w:t>
      </w:r>
      <w:bookmarkEnd w:id="825"/>
    </w:p>
    <w:p>
      <w:pPr>
        <w:pStyle w:val="BookText"/>
        <w:rPr/>
      </w:pPr>
      <w:r>
        <w:rPr>
          <w:rFonts w:ascii="IRNazanin" w:hAnsi="IRNazanin" w:eastAsia="IRNazanin"/>
          <w:color w:val="111111"/>
          <w:sz w:val="28"/>
          <w:sz w:val="28"/>
          <w:szCs w:val="28"/>
          <w:rtl w:val="true"/>
          <w:lang w:bidi="fa-IR"/>
        </w:rPr>
        <w:t>ذکر پاره ای از وظایف منتظران در این دعای شریف</w:t>
      </w:r>
    </w:p>
    <w:p>
      <w:pPr>
        <w:pStyle w:val="BookText"/>
        <w:rPr/>
      </w:pPr>
      <w:r>
        <w:rPr>
          <w:rFonts w:ascii="IRNazanin" w:hAnsi="IRNazanin" w:eastAsia="IRNazanin"/>
          <w:color w:val="111111"/>
          <w:sz w:val="28"/>
          <w:sz w:val="28"/>
          <w:szCs w:val="28"/>
          <w:rtl w:val="true"/>
          <w:lang w:bidi="fa-IR"/>
        </w:rPr>
        <w:t xml:space="preserve">به نظر می رسد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غیر از اصل دعا و حاجت خواهی از خدای متعال هدف دیگری را نیز دنبال نموده اند و آن اشاره به بخشی از وظایف منتظران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را می توان به دو نوع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وظایفی که برای عموم منتظران گفته شده و همه مؤمنان در انجام مشترک هستند مانند شناخت صفات و ويژگى هاى آن حضرت، رعايت ادب نسبت به ياد او، محبت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نمودن او در ميان مردم و انتظار فرج و ظهور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اصفهانی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را در قالب هشتاد مورد ذکر نموده است</w:t>
      </w:r>
      <w:r>
        <w:rPr>
          <w:rFonts w:eastAsia="IRNazanin" w:cs="IRNazanin"/>
          <w:color w:val="111111"/>
          <w:sz w:val="28"/>
          <w:szCs w:val="28"/>
          <w:rtl w:val="true"/>
          <w:lang w:bidi="fa-IR"/>
        </w:rPr>
        <w:t>.</w:t>
      </w:r>
      <w:r>
        <w:rPr>
          <w:rStyle w:val="FootnoteAnchor"/>
          <w:rtl w:val="true"/>
        </w:rPr>
        <w:footnoteReference w:id="61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که برای هر گروه و دسته از افراد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مذکور این نوع از وظایف مدّ نظر قرار گرفته است</w:t>
      </w:r>
      <w:r>
        <w:rPr>
          <w:rFonts w:eastAsia="IRNazanin" w:cs="IRNazanin"/>
          <w:color w:val="111111"/>
          <w:sz w:val="28"/>
          <w:szCs w:val="28"/>
          <w:rtl w:val="true"/>
          <w:lang w:bidi="fa-IR"/>
        </w:rPr>
        <w:t xml:space="preserve">. </w:t>
      </w:r>
      <w:bookmarkStart w:id="826" w:name="pg10958_145821"/>
    </w:p>
    <w:p>
      <w:pPr>
        <w:pStyle w:val="Heading4"/>
        <w:numPr>
          <w:ilvl w:val="3"/>
          <w:numId w:val="1"/>
        </w:numPr>
        <w:rPr/>
      </w:pPr>
      <w:bookmarkStart w:id="827" w:name="__RefHeading___Toc5329490_2870459653"/>
      <w:bookmarkStart w:id="828" w:name="_Toc320"/>
      <w:bookmarkEnd w:id="826"/>
      <w:bookmarkEnd w:id="827"/>
      <w:r>
        <w:rPr/>
        <w:t>8</w:t>
      </w:r>
      <w:r>
        <w:rPr>
          <w:rtl w:val="true"/>
        </w:rPr>
        <w:t xml:space="preserve">- </w:t>
      </w:r>
      <w:r>
        <w:rPr>
          <w:rtl w:val="true"/>
        </w:rPr>
        <w:t xml:space="preserve">استغاثه به صاحب الزمان </w:t>
      </w:r>
      <w:r>
        <w:rPr>
          <w:rtl w:val="true"/>
        </w:rPr>
        <w:t>(</w:t>
      </w:r>
      <w:r>
        <w:rPr>
          <w:rtl w:val="true"/>
        </w:rPr>
        <w:t>عجل الله تعالی فرجه الشریف</w:t>
      </w:r>
      <w:r>
        <w:rPr>
          <w:rtl w:val="true"/>
        </w:rPr>
        <w:t>) «</w:t>
      </w:r>
      <w:r>
        <w:rPr>
          <w:rtl w:val="true"/>
        </w:rPr>
        <w:t>سَلامُ اللَّهِ الْكَامِلُ التَّامُّ</w:t>
      </w:r>
      <w:r>
        <w:rPr>
          <w:rtl w:val="true"/>
        </w:rPr>
        <w:t>»</w:t>
      </w:r>
      <w:bookmarkEnd w:id="828"/>
    </w:p>
    <w:p>
      <w:pPr>
        <w:pStyle w:val="Heading5"/>
        <w:numPr>
          <w:ilvl w:val="4"/>
          <w:numId w:val="1"/>
        </w:numPr>
        <w:rPr/>
      </w:pPr>
      <w:bookmarkStart w:id="829" w:name="__RefHeading___Toc5329492_2870459653"/>
      <w:bookmarkStart w:id="830" w:name="_Toc321"/>
      <w:bookmarkEnd w:id="829"/>
      <w:r>
        <w:rPr/>
        <w:t>8-1</w:t>
      </w:r>
      <w:r>
        <w:rPr>
          <w:rtl w:val="true"/>
        </w:rPr>
        <w:t xml:space="preserve">. </w:t>
      </w:r>
      <w:r>
        <w:rPr>
          <w:rtl w:val="true"/>
        </w:rPr>
        <w:t>کلّیات</w:t>
      </w:r>
      <w:bookmarkEnd w:id="83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استغاثه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w:t>
      </w:r>
    </w:p>
    <w:p>
      <w:pPr>
        <w:pStyle w:val="BookText"/>
        <w:rPr/>
      </w:pPr>
      <w:r>
        <w:rPr>
          <w:rFonts w:ascii="IRNazanin" w:hAnsi="IRNazanin" w:eastAsia="IRNazanin"/>
          <w:color w:val="111111"/>
          <w:sz w:val="28"/>
          <w:sz w:val="28"/>
          <w:szCs w:val="28"/>
          <w:rtl w:val="true"/>
          <w:lang w:bidi="fa-IR"/>
        </w:rPr>
        <w:t>الکبیر ابن مشهدی، بلد الامین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این استغاثه بر خلاف اسمش سرتاسر، حالت استغاثه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دعای فرج که سرتاسر حالت استغاثه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سبک زیارات بوده ، سلام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برشماری ویژگی ایشان نقش اساسی را در آن ایفا می نماید</w:t>
      </w:r>
      <w:r>
        <w:rPr>
          <w:rFonts w:eastAsia="IRNazanin" w:cs="IRNazanin"/>
          <w:color w:val="111111"/>
          <w:sz w:val="28"/>
          <w:szCs w:val="28"/>
          <w:rtl w:val="true"/>
          <w:lang w:bidi="fa-IR"/>
        </w:rPr>
        <w:t>.</w:t>
      </w:r>
    </w:p>
    <w:p>
      <w:pPr>
        <w:pStyle w:val="Heading5"/>
        <w:numPr>
          <w:ilvl w:val="4"/>
          <w:numId w:val="1"/>
        </w:numPr>
        <w:rPr/>
      </w:pPr>
      <w:bookmarkStart w:id="831" w:name="__RefHeading___Toc5329494_2870459653"/>
      <w:bookmarkStart w:id="832" w:name="_Toc322"/>
      <w:bookmarkEnd w:id="831"/>
      <w:r>
        <w:rPr/>
        <w:t>8-2</w:t>
      </w:r>
      <w:r>
        <w:rPr>
          <w:rtl w:val="true"/>
        </w:rPr>
        <w:t xml:space="preserve">. </w:t>
      </w:r>
      <w:r>
        <w:rPr>
          <w:rtl w:val="true"/>
        </w:rPr>
        <w:t>مضامین</w:t>
      </w:r>
      <w:bookmarkEnd w:id="832"/>
    </w:p>
    <w:p>
      <w:pPr>
        <w:pStyle w:val="BookText"/>
        <w:rPr/>
      </w:pPr>
      <w:r>
        <w:rPr>
          <w:rFonts w:ascii="IRNazanin" w:hAnsi="IRNazanin" w:eastAsia="IRNazanin"/>
          <w:color w:val="111111"/>
          <w:sz w:val="28"/>
          <w:sz w:val="28"/>
          <w:szCs w:val="28"/>
          <w:rtl w:val="true"/>
          <w:lang w:bidi="fa-IR"/>
        </w:rPr>
        <w:t xml:space="preserve">بخش اول – سلام به صورت غائب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برخی از صفات ایشان نیز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سلام به صورت مخاطب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برخی دیگر از صفات ایشان ذکر می شود و به شناسنامه حضرت نیز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شهادت و دعا</w:t>
      </w:r>
    </w:p>
    <w:p>
      <w:pPr>
        <w:pStyle w:val="BookText"/>
        <w:rPr/>
      </w:pPr>
      <w:r>
        <w:rPr>
          <w:rFonts w:ascii="IRNazanin" w:hAnsi="IRNazanin" w:eastAsia="IRNazanin"/>
          <w:color w:val="111111"/>
          <w:sz w:val="28"/>
          <w:sz w:val="28"/>
          <w:szCs w:val="28"/>
          <w:rtl w:val="true"/>
          <w:lang w:bidi="fa-IR"/>
        </w:rPr>
        <w:t xml:space="preserve">شهادت به هدایت شده بودن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عدل و داد توسط حضرت دعا برای آن حضرت و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نُرِيدُ أَنْ نَمُنَّ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 طلب حاجت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833" w:name="__RefHeading___Toc5329496_2870459653"/>
      <w:bookmarkStart w:id="834" w:name="_Toc323"/>
      <w:bookmarkEnd w:id="833"/>
      <w:r>
        <w:rPr/>
        <w:t>8-3</w:t>
      </w:r>
      <w:r>
        <w:rPr>
          <w:rtl w:val="true"/>
        </w:rPr>
        <w:t xml:space="preserve">. </w:t>
      </w:r>
      <w:r>
        <w:rPr>
          <w:rtl w:val="true"/>
        </w:rPr>
        <w:t>فراز برگزیده</w:t>
      </w:r>
      <w:bookmarkEnd w:id="834"/>
    </w:p>
    <w:p>
      <w:pPr>
        <w:pStyle w:val="BookText"/>
        <w:rPr/>
      </w:pPr>
      <w:r>
        <w:rPr>
          <w:rFonts w:ascii="IRNazanin" w:hAnsi="IRNazanin" w:eastAsia="IRNazanin"/>
          <w:color w:val="111111"/>
          <w:sz w:val="28"/>
          <w:sz w:val="28"/>
          <w:szCs w:val="28"/>
          <w:rtl w:val="true"/>
          <w:lang w:bidi="fa-IR"/>
        </w:rPr>
        <w:t>اخلاص در ولایت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مَوْلَای سَلَامَ مُخْلِصٍ لَكَ فِی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دعای شریف به بحث اخلاص در ولایت اشاره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اخلاص در ولایت به این اشاره دارد که با </w:t>
      </w:r>
      <w:bookmarkStart w:id="835" w:name="pg10958_145822"/>
    </w:p>
    <w:p>
      <w:pPr>
        <w:pStyle w:val="BookText"/>
        <w:rPr/>
      </w:pPr>
      <w:bookmarkEnd w:id="835"/>
      <w:r>
        <w:rPr>
          <w:rFonts w:ascii="IRNazanin" w:hAnsi="IRNazanin" w:eastAsia="IRNazanin"/>
          <w:color w:val="111111"/>
          <w:sz w:val="28"/>
          <w:sz w:val="28"/>
          <w:szCs w:val="28"/>
          <w:rtl w:val="true"/>
          <w:lang w:bidi="fa-IR"/>
        </w:rPr>
        <w:t xml:space="preserve">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دیگری پذیرفته نشود و مانند شرک به خدا که امری باطل است شرک در ولایت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این بحث اشاره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مِثْلُكُمْ يُوحى إِلَی أَنَّما إِلهُكُمْ إِلهٌ واحِدٌ فَمَنْ كانَ يَرْجُوا لِقاءَ رَبِّهِ فَلْيَعْمَلْ عَمَلاً صالِحاً وَ لا يُشْرِكْ بِعِبادَةِ رَبِّهِ أَحَدا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يَتَّخِذْ مَعَ وَلَايَةِ آلِ مُحَمَّدٍ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 جَلَّ 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بَيْنَهُ وَ بَيْنَ خَلْقِهِ فَمَنْ عَرَفَهُ كَانَ مُؤْمِناً وَ مَنْ أَنْكَرَهُ كَانَ كَافِراً وَ مَنْ جَهِلَهُ كَانَ ضَالًّا وَ مَنْ نَصَبَ مَعَهُ شَيْئاً كَانَ مُشْرِكا</w:t>
      </w:r>
      <w:r>
        <w:rPr>
          <w:rFonts w:eastAsia="IRNazanin" w:cs="IRNazanin"/>
          <w:color w:val="111111"/>
          <w:sz w:val="28"/>
          <w:szCs w:val="28"/>
          <w:rtl w:val="true"/>
          <w:lang w:bidi="fa-IR"/>
        </w:rPr>
        <w:t>»</w:t>
      </w:r>
      <w:r>
        <w:rPr>
          <w:rStyle w:val="FootnoteAnchor"/>
          <w:rtl w:val="true"/>
        </w:rPr>
        <w:footnoteReference w:id="614"/>
      </w:r>
    </w:p>
    <w:p>
      <w:pPr>
        <w:pStyle w:val="Heading4"/>
        <w:numPr>
          <w:ilvl w:val="3"/>
          <w:numId w:val="1"/>
        </w:numPr>
        <w:rPr/>
      </w:pPr>
      <w:bookmarkStart w:id="836" w:name="__RefHeading___Toc5329498_2870459653"/>
      <w:bookmarkStart w:id="837" w:name="_Toc324"/>
      <w:bookmarkEnd w:id="836"/>
      <w:r>
        <w:rPr/>
        <w:t>9</w:t>
      </w:r>
      <w:r>
        <w:rPr>
          <w:rtl w:val="true"/>
        </w:rPr>
        <w:t xml:space="preserve">- </w:t>
      </w:r>
      <w:r>
        <w:rPr>
          <w:rtl w:val="true"/>
        </w:rPr>
        <w:t>مناجات خمس عشر</w:t>
      </w:r>
      <w:bookmarkEnd w:id="837"/>
    </w:p>
    <w:p>
      <w:pPr>
        <w:pStyle w:val="Heading5"/>
        <w:numPr>
          <w:ilvl w:val="4"/>
          <w:numId w:val="1"/>
        </w:numPr>
        <w:rPr/>
      </w:pPr>
      <w:bookmarkStart w:id="838" w:name="__RefHeading___Toc5329500_2870459653"/>
      <w:bookmarkStart w:id="839" w:name="_Toc325"/>
      <w:bookmarkEnd w:id="838"/>
      <w:r>
        <w:rPr/>
        <w:t>9-1</w:t>
      </w:r>
      <w:r>
        <w:rPr>
          <w:rtl w:val="true"/>
        </w:rPr>
        <w:t xml:space="preserve">. </w:t>
      </w:r>
      <w:r>
        <w:rPr>
          <w:rtl w:val="true"/>
        </w:rPr>
        <w:t>کلّیات</w:t>
      </w:r>
      <w:bookmarkEnd w:id="839"/>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مناجات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در حدود دو برابر دعای کمیل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بحارالانوار علامه مجلسی</w:t>
      </w:r>
    </w:p>
    <w:p>
      <w:pPr>
        <w:pStyle w:val="BookText"/>
        <w:rPr/>
      </w:pPr>
      <w:r>
        <w:rPr>
          <w:rFonts w:ascii="IRNazanin" w:hAnsi="IRNazanin" w:eastAsia="IRNazanin"/>
          <w:color w:val="111111"/>
          <w:sz w:val="28"/>
          <w:sz w:val="28"/>
          <w:szCs w:val="28"/>
          <w:rtl w:val="true"/>
          <w:lang w:bidi="fa-IR"/>
        </w:rPr>
        <w:t>در آثار شیخ طوسی و سید بن طاووس و کفعمی به این مناجات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خمس عشر پانزده قسمت دارد که در هر قسمت با در نظر گرفتن حالت روحی یا درجه ایمانی گروهی با خدای متعال صحبت می شود و عبارات مناجات در هر قسمت رنگ و بوی آن حالت روحی یا درجه ایمانی را گرفته است به این صورت که از اسماء و صفاتی از خدای متعال استفاده می شود که متناسب آن حالت یا درجه است و حوائج متناسب آن طلب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در مورد سید محمد باقر شفتی این گونه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كرده بود و هر روز با حالت گريه آن را مى خواند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در مورد آیت اللّه سید جمال الدین گلپایگانی نیز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پيوسته صحيفه سجّاديّه در مقابل او روى كتاب هاى مطالعه بود، و از مناجات خمسه عشر حضرت سجّاد بسيار لذّت مى برد و غالباً آنها را مى خواند و از حفظ بود، و بالاخصّ به مناجات هشتم كه مناجات مُريدين است بسيار عشق مى ورزيد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صاحب قصص العلما، درباره پدرش مرحوم ميرزا سليمان تنكابنى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شب، وقت سحر از خواب بيدار شدم، ديدم پدرم نشسته است و به شدّت مى گريد، بعد از مدّتى كه گريه اش تمام شد، از سبب آن سؤال كردم،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قنوت نماز وتر،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خواندم و مى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شنيدم كه از سقف اتاق، آوازى برآمد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العالم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 بيش از اين سخنى نگفت و دنباله صدايى را كه شنيده بود اظهار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بيان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آواز را شنيدم، چنان گريه بر من مستولى شد كه نتوانستم نماز را تمام كنم، بى اختيار نشستم و گريستم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مرحوم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هميشه در نماز وتر مى خواند</w:t>
      </w:r>
      <w:r>
        <w:rPr>
          <w:rFonts w:eastAsia="IRNazanin" w:cs="IRNazanin"/>
          <w:color w:val="111111"/>
          <w:sz w:val="28"/>
          <w:szCs w:val="28"/>
          <w:rtl w:val="true"/>
          <w:lang w:bidi="fa-IR"/>
        </w:rPr>
        <w:t>.»</w:t>
      </w:r>
      <w:r>
        <w:rPr>
          <w:rStyle w:val="FootnoteAnchor"/>
          <w:rtl w:val="true"/>
        </w:rPr>
        <w:footnoteReference w:id="61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مرحوم ملا محمد تقى برغانى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محراب عبادت، به هنگام سحر درحالى كه مشغول خواندن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سجده بود به دست فرقه بابيّه، به شهادت رسيد نیز این گونه نوشته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 را از حفظ مى خواند و بر اين روش و شيوه پسنديده استمرار داشت</w:t>
      </w:r>
      <w:r>
        <w:rPr>
          <w:rFonts w:eastAsia="IRNazanin" w:cs="IRNazanin"/>
          <w:color w:val="111111"/>
          <w:sz w:val="28"/>
          <w:szCs w:val="28"/>
          <w:rtl w:val="true"/>
          <w:lang w:bidi="fa-IR"/>
        </w:rPr>
        <w:t>.»</w:t>
      </w:r>
      <w:r>
        <w:rPr>
          <w:rStyle w:val="FootnoteAnchor"/>
          <w:rtl w:val="true"/>
        </w:rPr>
        <w:footnoteReference w:id="618"/>
      </w:r>
      <w:bookmarkStart w:id="840" w:name="pg10958_145824"/>
    </w:p>
    <w:p>
      <w:pPr>
        <w:pStyle w:val="BookText"/>
        <w:rPr/>
      </w:pPr>
      <w:bookmarkEnd w:id="840"/>
      <w:r>
        <w:rPr>
          <w:rFonts w:ascii="IRNazanin" w:hAnsi="IRNazanin" w:eastAsia="IRNazanin"/>
          <w:color w:val="111111"/>
          <w:sz w:val="28"/>
          <w:sz w:val="28"/>
          <w:szCs w:val="28"/>
          <w:rtl w:val="true"/>
          <w:lang w:bidi="fa-IR"/>
        </w:rPr>
        <w:t>دستورالعملی نیز از ملا حسین قلی همدانی وجود دارد که در ضمن آن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خمس عشر را، حال روحی تو با هركدام از آنها مناسب باشد، مخصوصاً مناجات شاكين و تائبين و مفتقرين و مريدين و متوسلين و معتصمين را بسيار بخوان</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841" w:name="__RefHeading___Toc5329502_2870459653"/>
      <w:bookmarkStart w:id="842" w:name="_Toc326"/>
      <w:bookmarkEnd w:id="841"/>
      <w:r>
        <w:rPr/>
        <w:t>9-2</w:t>
      </w:r>
      <w:r>
        <w:rPr>
          <w:rtl w:val="true"/>
        </w:rPr>
        <w:t xml:space="preserve">. </w:t>
      </w:r>
      <w:r>
        <w:rPr>
          <w:rtl w:val="true"/>
        </w:rPr>
        <w:t>مضامین</w:t>
      </w:r>
      <w:bookmarkEnd w:id="842"/>
    </w:p>
    <w:p>
      <w:pPr>
        <w:pStyle w:val="Heading6"/>
        <w:numPr>
          <w:ilvl w:val="5"/>
          <w:numId w:val="1"/>
        </w:numPr>
        <w:rPr/>
      </w:pPr>
      <w:bookmarkStart w:id="843" w:name="__RefHeading___Toc5329504_2870459653"/>
      <w:bookmarkStart w:id="844" w:name="_Toc327"/>
      <w:bookmarkEnd w:id="843"/>
      <w:r>
        <w:rPr>
          <w:rtl w:val="true"/>
        </w:rPr>
        <w:t xml:space="preserve">اول </w:t>
      </w:r>
      <w:r>
        <w:rPr>
          <w:rtl w:val="true"/>
        </w:rPr>
        <w:t xml:space="preserve">- </w:t>
      </w:r>
      <w:r>
        <w:rPr>
          <w:rtl w:val="true"/>
        </w:rPr>
        <w:t>مناجات التائبین</w:t>
      </w:r>
      <w:bookmarkEnd w:id="844"/>
    </w:p>
    <w:p>
      <w:pPr>
        <w:pStyle w:val="BookText"/>
        <w:rPr/>
      </w:pPr>
      <w:r>
        <w:rPr>
          <w:rFonts w:ascii="IRNazanin" w:hAnsi="IRNazanin" w:eastAsia="IRNazanin"/>
          <w:color w:val="111111"/>
          <w:sz w:val="28"/>
          <w:sz w:val="28"/>
          <w:szCs w:val="28"/>
          <w:rtl w:val="true"/>
          <w:lang w:bidi="fa-IR"/>
        </w:rPr>
        <w:t xml:space="preserve">بخش اول –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گناه با من انجام داده است و درخواست از خدا برای برطرف نمودن آن مسائل با 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می تواند مشکل را برطرف نماید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تأسف از گناهان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بخشش گناهان</w:t>
      </w:r>
    </w:p>
    <w:p>
      <w:pPr>
        <w:pStyle w:val="BookText"/>
        <w:rPr/>
      </w:pPr>
      <w:r>
        <w:rPr>
          <w:rFonts w:ascii="Amiri" w:hAnsi="Amiri" w:eastAsia="Amiri" w:cs="Amiri"/>
          <w:color w:val="111111"/>
          <w:sz w:val="28"/>
          <w:sz w:val="28"/>
          <w:szCs w:val="28"/>
          <w:rtl w:val="true"/>
          <w:lang w:bidi="ar-SA"/>
        </w:rPr>
        <w:t xml:space="preserve">بخش دوم – مناجات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الَهِی هَلْ يَرْجِعُ الْعَبْدُ الْآبِقُ إِلا إِلَى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بازگشت فرد گناهکار به سوی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ویژگی های توبه کنندگان</w:t>
      </w:r>
    </w:p>
    <w:p>
      <w:pPr>
        <w:pStyle w:val="BookText"/>
        <w:rPr/>
      </w:pPr>
      <w:r>
        <w:rPr>
          <w:rFonts w:ascii="Amiri" w:hAnsi="Amiri" w:eastAsia="Amiri" w:cs="Amiri"/>
          <w:color w:val="111111"/>
          <w:sz w:val="28"/>
          <w:sz w:val="28"/>
          <w:szCs w:val="28"/>
          <w:rtl w:val="true"/>
          <w:lang w:bidi="ar-SA"/>
        </w:rPr>
        <w:t xml:space="preserve">بخش سوم – طلب آمرزش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بِقُدْرَتِكَ عَلَی تُبْ عَلَی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صفات الهی برای پذیرش توبه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توبه پذیری خدا در آیه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نیکویی پذیرش توبه توسط خدای متعال و اینکه خدا توبه دیگران را قبل از من پذیرفته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صفاتی از لطف و کرم خدا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گناهان</w:t>
      </w:r>
    </w:p>
    <w:p>
      <w:pPr>
        <w:pStyle w:val="Heading6"/>
        <w:numPr>
          <w:ilvl w:val="5"/>
          <w:numId w:val="1"/>
        </w:numPr>
        <w:rPr/>
      </w:pPr>
      <w:bookmarkStart w:id="845" w:name="__RefHeading___Toc5329506_2870459653"/>
      <w:bookmarkStart w:id="846" w:name="_Toc328"/>
      <w:bookmarkEnd w:id="845"/>
      <w:r>
        <w:rPr>
          <w:rtl w:val="true"/>
        </w:rPr>
        <w:t>دوم مناجات الشاکّین</w:t>
      </w:r>
      <w:bookmarkEnd w:id="846"/>
    </w:p>
    <w:p>
      <w:pPr>
        <w:pStyle w:val="BookText"/>
        <w:rPr/>
      </w:pPr>
      <w:r>
        <w:rPr>
          <w:rFonts w:ascii="IRNazanin" w:hAnsi="IRNazanin" w:eastAsia="IRNazanin"/>
          <w:color w:val="111111"/>
          <w:sz w:val="28"/>
          <w:sz w:val="28"/>
          <w:szCs w:val="28"/>
          <w:rtl w:val="true"/>
          <w:lang w:bidi="fa-IR"/>
        </w:rPr>
        <w:t>بخش اول – شکایت از نفس امّاره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برشماری اتفاقاتی که نفس امّاره برای انسان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شکایت از شیطان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برشماری کارهای شیطان بر خواننده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أَشْكُو إِلَيْكَ عَدُوّا يُضِلُّنِی </w:t>
      </w:r>
      <w:r>
        <w:rPr>
          <w:rFonts w:eastAsia="Amiri" w:cs="Amiri" w:ascii="Amiri" w:hAnsi="Amiri"/>
          <w:color w:val="111111"/>
          <w:sz w:val="28"/>
          <w:szCs w:val="28"/>
          <w:rtl w:val="true"/>
          <w:lang w:bidi="ar-SA"/>
        </w:rPr>
        <w:t xml:space="preserve">») </w:t>
      </w:r>
      <w:bookmarkStart w:id="847" w:name="pg10958_145825"/>
    </w:p>
    <w:p>
      <w:pPr>
        <w:pStyle w:val="BookText"/>
        <w:rPr/>
      </w:pPr>
      <w:bookmarkEnd w:id="847"/>
      <w:r>
        <w:rPr>
          <w:rFonts w:ascii="IRNazanin" w:hAnsi="IRNazanin" w:eastAsia="IRNazanin"/>
          <w:color w:val="111111"/>
          <w:sz w:val="28"/>
          <w:sz w:val="28"/>
          <w:szCs w:val="28"/>
          <w:rtl w:val="true"/>
          <w:lang w:bidi="fa-IR"/>
        </w:rPr>
        <w:t>بخش سوم – شکایت از قلب دارای قساوت و چشم خشک از خوف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إِلَيْكَ أَشْكُو قَلْبا قَاسِيا مَعَ الْوَسْوَاسِ مُتَقَلِّبا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 – طلب حاجت</w:t>
      </w:r>
    </w:p>
    <w:p>
      <w:pPr>
        <w:pStyle w:val="BookText"/>
        <w:rPr/>
      </w:pPr>
      <w:r>
        <w:rPr>
          <w:rFonts w:ascii="Amiri" w:hAnsi="Amiri" w:eastAsia="Amiri" w:cs="Amiri"/>
          <w:color w:val="111111"/>
          <w:sz w:val="28"/>
          <w:sz w:val="28"/>
          <w:szCs w:val="28"/>
          <w:rtl w:val="true"/>
          <w:lang w:bidi="ar-SA"/>
        </w:rPr>
        <w:t xml:space="preserve">اشاره به صفات قدرت خدای متعال و طلب حاجت با توسّل به آن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لا حَوْلَ لِی وَ لا قُوَّةَ إِلا بِقُدْرَتِكَ</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5329508_2870459653"/>
      <w:bookmarkStart w:id="849" w:name="_Toc329"/>
      <w:bookmarkEnd w:id="848"/>
      <w:r>
        <w:rPr>
          <w:rtl w:val="true"/>
        </w:rPr>
        <w:t>سوم مناجات الخائفین</w:t>
      </w:r>
      <w:bookmarkEnd w:id="849"/>
    </w:p>
    <w:p>
      <w:pPr>
        <w:pStyle w:val="BookText"/>
        <w:rPr/>
      </w:pPr>
      <w:r>
        <w:rPr>
          <w:rFonts w:ascii="IRNazanin" w:hAnsi="IRNazanin" w:eastAsia="IRNazanin"/>
          <w:color w:val="111111"/>
          <w:sz w:val="28"/>
          <w:sz w:val="28"/>
          <w:szCs w:val="28"/>
          <w:rtl w:val="true"/>
          <w:lang w:bidi="fa-IR"/>
        </w:rPr>
        <w:t>بخش اول – ابراز ناراحتی از قرار گرفتن در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دارای دو موضوع اصلی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بعد از ایمان به خدای متعال عذاب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بحث این بخش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عاقبت سعادت</w:t>
      </w:r>
    </w:p>
    <w:p>
      <w:pPr>
        <w:pStyle w:val="BookText"/>
        <w:rPr/>
      </w:pPr>
      <w:r>
        <w:rPr>
          <w:rFonts w:ascii="IRNazanin" w:hAnsi="IRNazanin" w:eastAsia="IRNazanin"/>
          <w:color w:val="111111"/>
          <w:sz w:val="28"/>
          <w:sz w:val="28"/>
          <w:szCs w:val="28"/>
          <w:rtl w:val="true"/>
          <w:lang w:bidi="fa-IR"/>
        </w:rPr>
        <w:t>یا دوزخ</w:t>
      </w:r>
    </w:p>
    <w:p>
      <w:pPr>
        <w:pStyle w:val="BookText"/>
        <w:rPr/>
      </w:pPr>
      <w:r>
        <w:rPr>
          <w:rFonts w:ascii="Amiri" w:hAnsi="Amiri" w:eastAsia="Amiri" w:cs="Amiri"/>
          <w:color w:val="111111"/>
          <w:sz w:val="28"/>
          <w:sz w:val="28"/>
          <w:szCs w:val="28"/>
          <w:rtl w:val="true"/>
          <w:lang w:bidi="ar-SA"/>
        </w:rPr>
        <w:t>بخش دوم – طلب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أَجِرْنِی مِنْ أَلِيمِ غَضَبِكَ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نجات از آتش دوزخ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 اسماء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اتفاقات قیامت</w:t>
      </w:r>
    </w:p>
    <w:p>
      <w:pPr>
        <w:pStyle w:val="Heading6"/>
        <w:numPr>
          <w:ilvl w:val="5"/>
          <w:numId w:val="1"/>
        </w:numPr>
        <w:rPr/>
      </w:pPr>
      <w:bookmarkStart w:id="850" w:name="__RefHeading___Toc5329510_2870459653"/>
      <w:bookmarkStart w:id="851" w:name="_Toc330"/>
      <w:bookmarkEnd w:id="850"/>
      <w:r>
        <w:rPr>
          <w:rtl w:val="true"/>
        </w:rPr>
        <w:t>چهارم – مناجات الرّاجین</w:t>
      </w:r>
      <w:bookmarkEnd w:id="851"/>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از وسعت رحمت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که از او درخواست نماید اجابت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محروم و نا امید نشدن از درگاه الهی و فراموش نکردن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يَحْسُنُ أَنْ أَرْجِعَ عَنْ بَابِكَ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مولی خداست و همه خیر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نخواسته ام به من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حبل الهی چنگ زده ام نمی شود مرا نیازمند انسان 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رحمت الهی را خواهان هستند سعادت می یابند و آنان که استغفار می نمایند از انتقام الهی سختی نمی بینند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همیشه به یاد من و مراقب من است</w:t>
      </w:r>
      <w:r>
        <w:rPr>
          <w:rFonts w:eastAsia="IRNazanin" w:cs="IRNazanin"/>
          <w:color w:val="111111"/>
          <w:sz w:val="28"/>
          <w:szCs w:val="28"/>
          <w:rtl w:val="true"/>
          <w:lang w:bidi="fa-IR"/>
        </w:rPr>
        <w:t xml:space="preserve">. </w:t>
      </w:r>
      <w:bookmarkStart w:id="852" w:name="pg10958_145826"/>
    </w:p>
    <w:p>
      <w:pPr>
        <w:pStyle w:val="BookText"/>
        <w:rPr/>
      </w:pPr>
      <w:bookmarkEnd w:id="852"/>
      <w:r>
        <w:rPr>
          <w:rFonts w:ascii="Amiri" w:hAnsi="Amiri" w:eastAsia="Amiri" w:cs="Amiri"/>
          <w:color w:val="111111"/>
          <w:sz w:val="28"/>
          <w:sz w:val="28"/>
          <w:szCs w:val="28"/>
          <w:rtl w:val="true"/>
          <w:lang w:bidi="ar-SA"/>
        </w:rPr>
        <w:t xml:space="preserve">بخش سوم – طلب 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بِذَيْلِ كَرَمِكَ أَعْلَقْتُ 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تو چنگ زده ام و طلب حوائج خاص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خدای متعال با اسمائش و طلب حوائج معنوی</w:t>
      </w:r>
    </w:p>
    <w:p>
      <w:pPr>
        <w:pStyle w:val="Heading6"/>
        <w:numPr>
          <w:ilvl w:val="5"/>
          <w:numId w:val="1"/>
        </w:numPr>
        <w:rPr/>
      </w:pPr>
      <w:bookmarkStart w:id="853" w:name="__RefHeading___Toc5329512_2870459653"/>
      <w:bookmarkStart w:id="854" w:name="_Toc331"/>
      <w:bookmarkEnd w:id="853"/>
      <w:r>
        <w:rPr>
          <w:rtl w:val="true"/>
        </w:rPr>
        <w:t>پنجم – مناجات الرّاغبین</w:t>
      </w:r>
      <w:bookmarkEnd w:id="854"/>
    </w:p>
    <w:p>
      <w:pPr>
        <w:pStyle w:val="BookText"/>
        <w:rPr/>
      </w:pPr>
      <w:r>
        <w:rPr>
          <w:rFonts w:ascii="IRNazanin" w:hAnsi="IRNazanin" w:eastAsia="IRNazanin"/>
          <w:color w:val="111111"/>
          <w:sz w:val="28"/>
          <w:sz w:val="28"/>
          <w:szCs w:val="28"/>
          <w:rtl w:val="true"/>
          <w:lang w:bidi="fa-IR"/>
        </w:rPr>
        <w:t xml:space="preserve">این دعا را به جهت داشتن سه قسمت طلب حوائج و سه قسمت مناجات می توان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 با موضوع حسن ظن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وجود حسن ظن به خدا در خواننده دعا و سپس درخواست تحقق این حسن ظن و بهره مندی از تقرّب الی الله</w:t>
      </w:r>
    </w:p>
    <w:p>
      <w:pPr>
        <w:pStyle w:val="BookText"/>
        <w:rPr/>
      </w:pPr>
      <w:r>
        <w:rPr>
          <w:rFonts w:ascii="Amiri" w:hAnsi="Amiri" w:eastAsia="Amiri" w:cs="Amiri"/>
          <w:color w:val="111111"/>
          <w:sz w:val="28"/>
          <w:sz w:val="28"/>
          <w:szCs w:val="28"/>
          <w:rtl w:val="true"/>
          <w:lang w:bidi="ar-SA"/>
        </w:rPr>
        <w:t xml:space="preserve">بخش دوم – با موضوع امیدواری و نیازمندی به لطف و کرم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مُتَعَرِّضٌ لِنَفَحَاتِ رَوْحِكَ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اشاره به وجود امیدواری و نیازمندی به لطف و کرم الهی در خواننده دعا و درخواست بهره مندی از این لطف و کرم بخش سوم – با موضوع پناه آوردن به درگاه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اسْتَشْفَعْتُ بِكَ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من به درگاه الهی پناه آورده ام و درخواست انجام آنچه خدا اهل آن است و نه آنچه من اهل آن هستم</w:t>
      </w:r>
      <w:r>
        <w:rPr>
          <w:rFonts w:eastAsia="IRNazanin" w:cs="IRNazanin"/>
          <w:color w:val="111111"/>
          <w:sz w:val="28"/>
          <w:szCs w:val="28"/>
          <w:rtl w:val="true"/>
          <w:lang w:bidi="fa-IR"/>
        </w:rPr>
        <w:t>.</w:t>
      </w:r>
    </w:p>
    <w:p>
      <w:pPr>
        <w:pStyle w:val="Heading6"/>
        <w:numPr>
          <w:ilvl w:val="5"/>
          <w:numId w:val="1"/>
        </w:numPr>
        <w:rPr/>
      </w:pPr>
      <w:bookmarkStart w:id="855" w:name="__RefHeading___Toc5329514_2870459653"/>
      <w:bookmarkStart w:id="856" w:name="_Toc332"/>
      <w:bookmarkEnd w:id="855"/>
      <w:r>
        <w:rPr>
          <w:rtl w:val="true"/>
        </w:rPr>
        <w:t>ششم – مناجات الشّاکرین</w:t>
      </w:r>
      <w:bookmarkEnd w:id="856"/>
    </w:p>
    <w:p>
      <w:pPr>
        <w:pStyle w:val="BookText"/>
        <w:rPr/>
      </w:pPr>
      <w:r>
        <w:rPr>
          <w:rFonts w:ascii="IRNazanin" w:hAnsi="IRNazanin" w:eastAsia="IRNazanin"/>
          <w:color w:val="111111"/>
          <w:sz w:val="28"/>
          <w:sz w:val="28"/>
          <w:szCs w:val="28"/>
          <w:rtl w:val="true"/>
          <w:lang w:bidi="fa-IR"/>
        </w:rPr>
        <w:t xml:space="preserve">این دعا را به جهت دارا بودن دو مرتبه طلب حوائج می توان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طلب حاجت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وسعت رحمت الهی توان شکرگزاری خدا را ندارم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مقصّر بودن در برابر خدای متعال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امیدواران را رد نمی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اینکه خدا ما را نومید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و طلب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تَصَاغَرَ عِنْدَ تَعَاظُمِ آلائِكَ</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تکرار همان موضوع قبلی است به شیوه دیگر با این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کوچکی </w:t>
      </w:r>
      <w:bookmarkStart w:id="857" w:name="pg10958_145827"/>
    </w:p>
    <w:p>
      <w:pPr>
        <w:pStyle w:val="BookText"/>
        <w:rPr/>
      </w:pPr>
      <w:bookmarkEnd w:id="857"/>
      <w:r>
        <w:rPr>
          <w:rFonts w:ascii="IRNazanin" w:hAnsi="IRNazanin" w:eastAsia="IRNazanin"/>
          <w:color w:val="111111"/>
          <w:sz w:val="28"/>
          <w:sz w:val="28"/>
          <w:szCs w:val="28"/>
          <w:rtl w:val="true"/>
          <w:lang w:bidi="fa-IR"/>
        </w:rPr>
        <w:t xml:space="preserve">شکر من در برابر لطف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من از نعمات فراوان خدا و ناتوانی من از شمارش و فهم و شکر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w:t>
      </w:r>
    </w:p>
    <w:p>
      <w:pPr>
        <w:pStyle w:val="Heading6"/>
        <w:numPr>
          <w:ilvl w:val="5"/>
          <w:numId w:val="1"/>
        </w:numPr>
        <w:rPr/>
      </w:pPr>
      <w:bookmarkStart w:id="858" w:name="__RefHeading___Toc5329516_2870459653"/>
      <w:bookmarkStart w:id="859" w:name="_Toc333"/>
      <w:bookmarkEnd w:id="858"/>
      <w:r>
        <w:rPr>
          <w:rtl w:val="true"/>
        </w:rPr>
        <w:t>هفتم – مناجات المطیعین للّه</w:t>
      </w:r>
      <w:bookmarkEnd w:id="859"/>
    </w:p>
    <w:p>
      <w:pPr>
        <w:pStyle w:val="BookText"/>
        <w:rPr/>
      </w:pPr>
      <w:r>
        <w:rPr>
          <w:rFonts w:ascii="IRNazanin" w:hAnsi="IRNazanin" w:eastAsia="IRNazanin"/>
          <w:color w:val="111111"/>
          <w:sz w:val="28"/>
          <w:sz w:val="28"/>
          <w:szCs w:val="28"/>
          <w:rtl w:val="true"/>
          <w:lang w:bidi="fa-IR"/>
        </w:rPr>
        <w:t xml:space="preserve">این دعا از ابتدا تا انتها یک دست طلب حوائج است اما به جهت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و اینکه قبل از هر یک از این دو مورد، نکته ای غیر از طلب حوائج آمده می توان دعا را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این بخش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انجام واجبات و ترک محرمات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رسیدن به رضوان الهی و بهشت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شک نداشتن و ثبات حق در ضمیر ما</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احْمِلْنَا فِی سُفُنِ نَجَاتِكَ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ادعیه گوناگونی در این فراز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لذت از مناجات با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حبّ و دوستی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همت در طاعت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داشتن نیّات خالص</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اجْعَلْنِی مِنَ الْمُصْطَفَيْنَ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ادعیه این بخش را می توان در دو مورد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برگزیده و نیکوکار بودن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ملحق شدن به خوبان</w:t>
      </w:r>
    </w:p>
    <w:p>
      <w:pPr>
        <w:pStyle w:val="Heading6"/>
        <w:numPr>
          <w:ilvl w:val="5"/>
          <w:numId w:val="1"/>
        </w:numPr>
        <w:rPr/>
      </w:pPr>
      <w:bookmarkStart w:id="860" w:name="__RefHeading___Toc5329518_2870459653"/>
      <w:bookmarkStart w:id="861" w:name="_Toc334"/>
      <w:bookmarkEnd w:id="860"/>
      <w:r>
        <w:rPr>
          <w:rtl w:val="true"/>
        </w:rPr>
        <w:t>هشتم – مناجات المریدین</w:t>
      </w:r>
      <w:bookmarkEnd w:id="861"/>
    </w:p>
    <w:p>
      <w:pPr>
        <w:pStyle w:val="BookText"/>
        <w:rPr/>
      </w:pPr>
      <w:r>
        <w:rPr>
          <w:rFonts w:ascii="IRNazanin" w:hAnsi="IRNazanin" w:eastAsia="IRNazanin"/>
          <w:color w:val="111111"/>
          <w:sz w:val="28"/>
          <w:sz w:val="28"/>
          <w:szCs w:val="28"/>
          <w:rtl w:val="true"/>
          <w:lang w:bidi="fa-IR"/>
        </w:rPr>
        <w:t xml:space="preserve">این دعا را می توان به جهت دو قسمتی که هر دو از مناجات و پس از آن طلب حوائج تشکیل شده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کلی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و طلب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که راه را خدا فقط می تواند نشان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حرکت در مسیر وصول به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ملحق شدن به بندگان خوب خدا و برشماری صفات آنها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قرار گرفتن از برترین بندگان خوب خدا </w:t>
      </w:r>
      <w:bookmarkStart w:id="862" w:name="pg10958_145828"/>
    </w:p>
    <w:p>
      <w:pPr>
        <w:pStyle w:val="BookText"/>
        <w:rPr/>
      </w:pPr>
      <w:bookmarkEnd w:id="862"/>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و طلب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انْقَطَعَتْ إِلَيْكَ هِمَّتِی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درباره عشق و علاقه رسیدن به لقاء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برخی از حوائج از جمله اینکه خدا در وحشت مرا تنها نگذارد و گناهانم را ببخشد و دعاهایم را مستجاب نماید</w:t>
      </w:r>
      <w:r>
        <w:rPr>
          <w:rFonts w:eastAsia="IRNazanin" w:cs="IRNazanin"/>
          <w:color w:val="111111"/>
          <w:sz w:val="28"/>
          <w:szCs w:val="28"/>
          <w:rtl w:val="true"/>
          <w:lang w:bidi="fa-IR"/>
        </w:rPr>
        <w:t>.</w:t>
      </w:r>
    </w:p>
    <w:p>
      <w:pPr>
        <w:pStyle w:val="Heading6"/>
        <w:numPr>
          <w:ilvl w:val="5"/>
          <w:numId w:val="1"/>
        </w:numPr>
        <w:rPr/>
      </w:pPr>
      <w:bookmarkStart w:id="863" w:name="__RefHeading___Toc5329520_2870459653"/>
      <w:bookmarkStart w:id="864" w:name="_Toc335"/>
      <w:bookmarkEnd w:id="863"/>
      <w:r>
        <w:rPr>
          <w:rtl w:val="true"/>
        </w:rPr>
        <w:t>نهم – مناجات المحبّین</w:t>
      </w:r>
      <w:bookmarkEnd w:id="864"/>
    </w:p>
    <w:p>
      <w:pPr>
        <w:pStyle w:val="BookText"/>
        <w:rPr/>
      </w:pPr>
      <w:r>
        <w:rPr>
          <w:rFonts w:ascii="IRNazanin" w:hAnsi="IRNazanin" w:eastAsia="IRNazanin"/>
          <w:color w:val="111111"/>
          <w:sz w:val="28"/>
          <w:sz w:val="28"/>
          <w:szCs w:val="28"/>
          <w:rtl w:val="true"/>
          <w:lang w:bidi="fa-IR"/>
        </w:rPr>
        <w:t>بخش اول – مناجاتی کوتاه و طلب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طعم محبّت خدا را چشیده باشد غیر او را اختیار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طلب 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قرار گرفتن در زمره برگزیدگان قرب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قرار گرفتن در زمره افرادی که از فطرت خویش به تو شادمان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مناجاتی دیگر و طلب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أَنْوَارُ قُدْسِهِ لِأَبْصَارِ مُحِبِّيهِ رَائِقَةٌ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بر قلب عارفان جلوه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طلب 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در زمینه محبّت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از اهل سعادت قرار گرفتن</w:t>
      </w:r>
    </w:p>
    <w:p>
      <w:pPr>
        <w:pStyle w:val="Heading6"/>
        <w:numPr>
          <w:ilvl w:val="5"/>
          <w:numId w:val="1"/>
        </w:numPr>
        <w:rPr/>
      </w:pPr>
      <w:bookmarkStart w:id="865" w:name="__RefHeading___Toc5329522_2870459653"/>
      <w:bookmarkStart w:id="866" w:name="_Toc336"/>
      <w:bookmarkEnd w:id="865"/>
      <w:r>
        <w:rPr>
          <w:rtl w:val="true"/>
        </w:rPr>
        <w:t xml:space="preserve">دهم </w:t>
      </w:r>
      <w:r>
        <w:rPr>
          <w:rtl w:val="true"/>
        </w:rPr>
        <w:t xml:space="preserve">- </w:t>
      </w:r>
      <w:r>
        <w:rPr>
          <w:rtl w:val="true"/>
        </w:rPr>
        <w:t>مناجات المتوسّلین</w:t>
      </w:r>
      <w:bookmarkEnd w:id="866"/>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سبب و وسیله به سوی خدا</w:t>
      </w:r>
    </w:p>
    <w:p>
      <w:pPr>
        <w:pStyle w:val="BookText"/>
        <w:rPr/>
      </w:pPr>
      <w:r>
        <w:rPr>
          <w:rFonts w:ascii="IRNazanin" w:hAnsi="IRNazanin" w:eastAsia="IRNazanin"/>
          <w:color w:val="111111"/>
          <w:sz w:val="28"/>
          <w:sz w:val="28"/>
          <w:szCs w:val="28"/>
          <w:rtl w:val="true"/>
          <w:lang w:bidi="fa-IR"/>
        </w:rPr>
        <w:t>سبب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امیدواری به درگاه الهی و طلب برخی 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حَلَّ رَجَائِی بِحَرَمِ كَرَمِكَ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 دیگر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کسی که بهتر از او کسی نیست که بشود به او رو نمود به تو رو آوردم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لا يَفِدُ الْوَافِدُونَ عَلَى أَكْرَمَ مِنْهُ </w:t>
      </w:r>
      <w:r>
        <w:rPr>
          <w:rFonts w:eastAsia="Amiri" w:cs="Amiri" w:ascii="Amiri" w:hAnsi="Amiri"/>
          <w:color w:val="111111"/>
          <w:sz w:val="28"/>
          <w:szCs w:val="28"/>
          <w:rtl w:val="true"/>
          <w:lang w:bidi="ar-SA"/>
        </w:rPr>
        <w:t xml:space="preserve">») </w:t>
      </w:r>
      <w:bookmarkStart w:id="867" w:name="pg10958_145829"/>
    </w:p>
    <w:p>
      <w:pPr>
        <w:pStyle w:val="Heading6"/>
        <w:numPr>
          <w:ilvl w:val="5"/>
          <w:numId w:val="1"/>
        </w:numPr>
        <w:rPr/>
      </w:pPr>
      <w:bookmarkStart w:id="868" w:name="__RefHeading___Toc5329524_2870459653"/>
      <w:bookmarkStart w:id="869" w:name="_Toc337"/>
      <w:bookmarkEnd w:id="867"/>
      <w:bookmarkEnd w:id="868"/>
      <w:r>
        <w:rPr>
          <w:rtl w:val="true"/>
        </w:rPr>
        <w:t>یازدهم – مناجات المفتقرین</w:t>
      </w:r>
      <w:bookmarkEnd w:id="869"/>
    </w:p>
    <w:p>
      <w:pPr>
        <w:pStyle w:val="BookText"/>
        <w:rPr/>
      </w:pPr>
      <w:r>
        <w:rPr>
          <w:rFonts w:ascii="IRNazanin" w:hAnsi="IRNazanin" w:eastAsia="IRNazanin"/>
          <w:color w:val="111111"/>
          <w:sz w:val="28"/>
          <w:sz w:val="28"/>
          <w:szCs w:val="28"/>
          <w:rtl w:val="true"/>
          <w:lang w:bidi="fa-IR"/>
        </w:rPr>
        <w:t>بخش اول – با این موضوع که مشکلات من را فقط خدا می تواند برطرف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قسمت جملات مشابه هم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كَسْرِی لا يَجْبُرُهُ إِلا 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 – صدا زدن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مُنْتَهَى أَمَلِ الْآمِلِينَ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قسمت ندای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ارتباط با گروه های مختلف از مؤمنان صورت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سوم – طلب حوائج و مناجات مرتبط با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تَخَضُّعِی وَ سُؤَالِی وَ إِلَيْكَ تَضَرُّعِی وَ ابْتِهَالِی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الهی رو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رحمت الهی</w:t>
      </w:r>
    </w:p>
    <w:p>
      <w:pPr>
        <w:pStyle w:val="Heading6"/>
        <w:numPr>
          <w:ilvl w:val="5"/>
          <w:numId w:val="1"/>
        </w:numPr>
        <w:rPr/>
      </w:pPr>
      <w:bookmarkStart w:id="870" w:name="__RefHeading___Toc5329526_2870459653"/>
      <w:bookmarkStart w:id="871" w:name="_Toc338"/>
      <w:bookmarkEnd w:id="870"/>
      <w:r>
        <w:rPr>
          <w:rtl w:val="true"/>
        </w:rPr>
        <w:t xml:space="preserve">دوازدهم </w:t>
      </w:r>
      <w:r>
        <w:rPr>
          <w:rtl w:val="true"/>
        </w:rPr>
        <w:t xml:space="preserve">- </w:t>
      </w:r>
      <w:r>
        <w:rPr>
          <w:rtl w:val="true"/>
        </w:rPr>
        <w:t>مناجات العارفین</w:t>
      </w:r>
      <w:bookmarkEnd w:id="871"/>
    </w:p>
    <w:p>
      <w:pPr>
        <w:pStyle w:val="BookText"/>
        <w:rPr/>
      </w:pPr>
      <w:r>
        <w:rPr>
          <w:rFonts w:ascii="IRNazanin" w:hAnsi="IRNazanin" w:eastAsia="IRNazanin"/>
          <w:color w:val="111111"/>
          <w:sz w:val="28"/>
          <w:sz w:val="28"/>
          <w:szCs w:val="28"/>
          <w:rtl w:val="true"/>
          <w:lang w:bidi="fa-IR"/>
        </w:rPr>
        <w:t>بخش اول – مناجات و طلب حوائج</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شکر و معرفت کامل خدا</w:t>
      </w:r>
    </w:p>
    <w:p>
      <w:pPr>
        <w:pStyle w:val="BookText"/>
        <w:rPr/>
      </w:pPr>
      <w:r>
        <w:rPr>
          <w:rFonts w:ascii="IRNazanin" w:hAnsi="IRNazanin" w:eastAsia="IRNazanin"/>
          <w:color w:val="111111"/>
          <w:sz w:val="28"/>
          <w:sz w:val="28"/>
          <w:szCs w:val="28"/>
          <w:rtl w:val="true"/>
          <w:lang w:bidi="fa-IR"/>
        </w:rPr>
        <w:t>مفهوم طلب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این گروه ها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محبّت به خدا دارند و دارای افکار عالیه و تقرّب به درگاه الهی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زهد و طاعت بوده و اهل اُنس و رجوع به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یقین و نظر به خدا و آرامش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مناجات دیگر و طلب 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مَا أَلَذَّ خَوَاطِرَ الْإِلْهَامِ بِذِكْرِكَ عَلَى الْقُلُوبِ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مناجات با خدا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ادعیه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از دوری از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از زمره بهترین بندگان خدا </w:t>
      </w:r>
      <w:bookmarkStart w:id="872" w:name="pg10958_145830"/>
    </w:p>
    <w:p>
      <w:pPr>
        <w:pStyle w:val="Heading6"/>
        <w:numPr>
          <w:ilvl w:val="5"/>
          <w:numId w:val="1"/>
        </w:numPr>
        <w:rPr/>
      </w:pPr>
      <w:bookmarkStart w:id="873" w:name="__RefHeading___Toc5329528_2870459653"/>
      <w:bookmarkStart w:id="874" w:name="_Toc339"/>
      <w:bookmarkEnd w:id="872"/>
      <w:bookmarkEnd w:id="873"/>
      <w:r>
        <w:rPr>
          <w:rtl w:val="true"/>
        </w:rPr>
        <w:t xml:space="preserve">سیزدهم </w:t>
      </w:r>
      <w:r>
        <w:rPr>
          <w:rtl w:val="true"/>
        </w:rPr>
        <w:t xml:space="preserve">- </w:t>
      </w:r>
      <w:r>
        <w:rPr>
          <w:rtl w:val="true"/>
        </w:rPr>
        <w:t>مناجات الذّاکرین</w:t>
      </w:r>
      <w:bookmarkEnd w:id="874"/>
    </w:p>
    <w:p>
      <w:pPr>
        <w:pStyle w:val="BookText"/>
        <w:rPr/>
      </w:pPr>
      <w:r>
        <w:rPr>
          <w:rFonts w:ascii="IRNazanin" w:hAnsi="IRNazanin" w:eastAsia="IRNazanin"/>
          <w:color w:val="111111"/>
          <w:sz w:val="28"/>
          <w:sz w:val="28"/>
          <w:szCs w:val="28"/>
          <w:rtl w:val="true"/>
          <w:lang w:bidi="fa-IR"/>
        </w:rPr>
        <w:t>بخش اول – مناجات و طلب حوائج</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ارزشی ذکر من در برابر قدر خدای متعال و اینکه ذکر من نیز از نعمات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مطرح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ذکر، انس با ذکر، مشغول شدن به کار صحیح و پاداش گرفتن</w:t>
      </w:r>
    </w:p>
    <w:p>
      <w:pPr>
        <w:pStyle w:val="BookText"/>
        <w:rPr/>
      </w:pPr>
      <w:r>
        <w:rPr>
          <w:rFonts w:ascii="Amiri" w:hAnsi="Amiri" w:eastAsia="Amiri" w:cs="Amiri"/>
          <w:color w:val="111111"/>
          <w:sz w:val="28"/>
          <w:sz w:val="28"/>
          <w:szCs w:val="28"/>
          <w:rtl w:val="true"/>
          <w:lang w:bidi="ar-SA"/>
        </w:rPr>
        <w:t xml:space="preserve">بخش دوم – مناجات و 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بِكَ هَامَتِ الْقُلُوبُ الْوَالِهَةُ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فقط با تو آرام می گیرند و خدای متعال در همه مکان ها و زمان ها تسبیح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هر لذتی بدون ذکر خدا</w:t>
      </w:r>
    </w:p>
    <w:p>
      <w:pPr>
        <w:pStyle w:val="BookText"/>
        <w:rPr/>
      </w:pPr>
      <w:r>
        <w:rPr>
          <w:rFonts w:ascii="IRNazanin" w:hAnsi="IRNazanin" w:eastAsia="IRNazanin"/>
          <w:color w:val="111111"/>
          <w:sz w:val="28"/>
          <w:sz w:val="28"/>
          <w:szCs w:val="28"/>
          <w:rtl w:val="true"/>
          <w:lang w:bidi="fa-IR"/>
        </w:rPr>
        <w:t xml:space="preserve">بخش سوم – ذکر آیاتی از قرآن و نتیجه گیری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أَنْتَ قُلْتَ وَ قَوْلُكَ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دو آیه که خدا امر به ذکر نموده و توضیح آیات و بیان این نکته که ما ذاکر تو هستیم پس ما را اجابت نما</w:t>
      </w:r>
    </w:p>
    <w:p>
      <w:pPr>
        <w:pStyle w:val="Heading6"/>
        <w:numPr>
          <w:ilvl w:val="5"/>
          <w:numId w:val="1"/>
        </w:numPr>
        <w:rPr/>
      </w:pPr>
      <w:bookmarkStart w:id="875" w:name="__RefHeading___Toc5329530_2870459653"/>
      <w:bookmarkStart w:id="876" w:name="_Toc340"/>
      <w:bookmarkEnd w:id="875"/>
      <w:r>
        <w:rPr>
          <w:rtl w:val="true"/>
        </w:rPr>
        <w:t>چهاردهم – مناجات المعتصمین</w:t>
      </w:r>
      <w:bookmarkEnd w:id="876"/>
    </w:p>
    <w:p>
      <w:pPr>
        <w:pStyle w:val="BookText"/>
        <w:rPr/>
      </w:pPr>
      <w:r>
        <w:rPr>
          <w:rFonts w:ascii="IRNazanin" w:hAnsi="IRNazanin" w:eastAsia="IRNazanin"/>
          <w:color w:val="111111"/>
          <w:sz w:val="28"/>
          <w:sz w:val="28"/>
          <w:szCs w:val="28"/>
          <w:rtl w:val="true"/>
          <w:lang w:bidi="fa-IR"/>
        </w:rPr>
        <w:t>بخش اول – مناجات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پناه گاه است و تنها به خدا می شود پناه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به سمت عفو تو کشانده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کرمت چنگ زده ام ردم ننما</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بِأَهْلِ خَاصَّتِكَ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نگهبانی در برابر هلکات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مندی از آرامش الهی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لطف و رحمت الهی</w:t>
      </w:r>
    </w:p>
    <w:p>
      <w:pPr>
        <w:pStyle w:val="Heading6"/>
        <w:numPr>
          <w:ilvl w:val="5"/>
          <w:numId w:val="1"/>
        </w:numPr>
        <w:rPr/>
      </w:pPr>
      <w:bookmarkStart w:id="877" w:name="__RefHeading___Toc5329532_2870459653"/>
      <w:bookmarkStart w:id="878" w:name="_Toc341"/>
      <w:bookmarkEnd w:id="877"/>
      <w:r>
        <w:rPr>
          <w:rtl w:val="true"/>
        </w:rPr>
        <w:t>پانزدهم – مناجات الزاهدین</w:t>
      </w:r>
      <w:bookmarkEnd w:id="878"/>
    </w:p>
    <w:p>
      <w:pPr>
        <w:pStyle w:val="BookText"/>
        <w:rPr/>
      </w:pPr>
      <w:r>
        <w:rPr>
          <w:rFonts w:ascii="IRNazanin" w:hAnsi="IRNazanin" w:eastAsia="IRNazanin"/>
          <w:color w:val="111111"/>
          <w:sz w:val="28"/>
          <w:sz w:val="28"/>
          <w:szCs w:val="28"/>
          <w:rtl w:val="true"/>
          <w:lang w:bidi="fa-IR"/>
        </w:rPr>
        <w:t>بخش اول – مناجات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محلّ مکرها است و طالبانش را هلاک می کند و پر از بلا می باشد پس ما به تو پناه می آوریم</w:t>
      </w:r>
      <w:r>
        <w:rPr>
          <w:rFonts w:eastAsia="IRNazanin" w:cs="IRNazanin"/>
          <w:color w:val="111111"/>
          <w:sz w:val="28"/>
          <w:szCs w:val="28"/>
          <w:rtl w:val="true"/>
          <w:lang w:bidi="fa-IR"/>
        </w:rPr>
        <w:t xml:space="preserve">. </w:t>
      </w:r>
      <w:bookmarkStart w:id="879" w:name="pg10958_145831"/>
    </w:p>
    <w:p>
      <w:pPr>
        <w:pStyle w:val="BookText"/>
        <w:rPr/>
      </w:pPr>
      <w:bookmarkEnd w:id="879"/>
      <w:r>
        <w:rPr>
          <w:rFonts w:ascii="Amiri" w:hAnsi="Amiri" w:eastAsia="Amiri" w:cs="Amiri"/>
          <w:color w:val="111111"/>
          <w:sz w:val="28"/>
          <w:sz w:val="28"/>
          <w:szCs w:val="28"/>
          <w:rtl w:val="true"/>
          <w:lang w:bidi="ar-SA"/>
        </w:rPr>
        <w:t xml:space="preserve">بخش دوم – طلب 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فَزَهِّدْنَا فِيهَا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شدن و سالم ماندن در دنیا و دوری از مخالفت با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رحمت و لطف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محبت و معرفت و عفو الهی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مشاهده خدای متعال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حب دنیا از قلب ما</w:t>
      </w:r>
    </w:p>
    <w:p>
      <w:pPr>
        <w:pStyle w:val="Heading5"/>
        <w:numPr>
          <w:ilvl w:val="4"/>
          <w:numId w:val="1"/>
        </w:numPr>
        <w:rPr/>
      </w:pPr>
      <w:bookmarkStart w:id="880" w:name="__RefHeading___Toc5329534_2870459653"/>
      <w:bookmarkStart w:id="881" w:name="_Toc342"/>
      <w:bookmarkEnd w:id="880"/>
      <w:r>
        <w:rPr/>
        <w:t>9-3</w:t>
      </w:r>
      <w:r>
        <w:rPr>
          <w:rtl w:val="true"/>
        </w:rPr>
        <w:t xml:space="preserve">. </w:t>
      </w:r>
      <w:r>
        <w:rPr>
          <w:rtl w:val="true"/>
        </w:rPr>
        <w:t>نکات برگزیده</w:t>
      </w:r>
      <w:bookmarkEnd w:id="8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برخی نکات کوتاه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این مناجات حتی یک صلوات نیز مشاهده نمی شود و اگرچه تنها در مناجات المتوسّلین به اهمّیت شفاعت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و نه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ثقیل و مغلق چندانی در این دعا دیده نمی شود و وزن و آهنگ زیبایی در آن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نَعِيمِی وَ جَنَّتِی وَ يَا دُنْيَای وَ 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المریدین که خطاب به خدای متعال گفته می شود و نیز فراز ابتدایی مناجات الذاکرین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لَوْ لا الْوَاجِبُ مِنْ قَبُولِ أَمْرِكَ لَنَزَّهْتُكَ مِنْ ذِكْرِی إِيَّاكَ عَلَى أَنَّ ذِكْرِی لَكَ بِقَدْرِی لا بِقَدْرِكَ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فراز استغفار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أَسْتَغْفِرُكَ مِنْ كُلِّ لَذَّةٍ بِغَيْرِ ذِكْرِكَ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زیبای مناجات خمس عشر به شمار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رؤیت خدا و لقاء 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مضامین عاشقانه و عارفانه بسیاری در این مناجات مشاهده می شود به طور مثال در جملات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فَاجْعَلْنَا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اجْتَبَيْتَهُ لِمُشَاهَدَتِك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المحبّین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 أَعْيُنَنَا يَوْمَ لِقَائِكَ بِرُؤْيَتِكَ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الزاهدین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تَحْجُبْ مُشْتَاقِيكَ عَنِ النَّظَرِ إِلَى جَمِيلِ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الخائفین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بِالنَّظَرِ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الراغبین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مَنَحْتَهُ بِالنَّظَرِ إِلَى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المحبین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أَقْرَرْتَ أَعْيُنَهُمْ بِالنَّظَرِ إِلَيْكَ يَوْمَ لِقَائِك</w:t>
      </w:r>
      <w:r>
        <w:rPr>
          <w:rFonts w:eastAsia="Amiri" w:cs="Amiri" w:ascii="Amiri" w:hAnsi="Amiri"/>
          <w:color w:val="111111"/>
          <w:sz w:val="28"/>
          <w:szCs w:val="28"/>
          <w:rtl w:val="true"/>
          <w:lang w:bidi="ar-SA"/>
        </w:rPr>
        <w:t xml:space="preserve">» </w:t>
      </w:r>
      <w:bookmarkStart w:id="882" w:name="pg10958_145832"/>
    </w:p>
    <w:p>
      <w:pPr>
        <w:pStyle w:val="BookText"/>
        <w:rPr/>
      </w:pPr>
      <w:bookmarkEnd w:id="882"/>
      <w:r>
        <w:rPr>
          <w:rFonts w:ascii="IRNazanin" w:hAnsi="IRNazanin" w:eastAsia="IRNazanin"/>
          <w:color w:val="111111"/>
          <w:sz w:val="28"/>
          <w:sz w:val="28"/>
          <w:szCs w:val="28"/>
          <w:rtl w:val="true"/>
          <w:lang w:bidi="fa-IR"/>
        </w:rPr>
        <w:t xml:space="preserve">از مناجات المتوسّلین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قَرَّتْ بِالنَّظَرِ إِلَى مَحْبُوبِهِمْ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مناجات العارفین سخن از مشاهده الهی و نظر به وجه الهی صورت پذیرفته و 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غُلَّتِی لَا</w:t>
      </w:r>
    </w:p>
    <w:p>
      <w:pPr>
        <w:pStyle w:val="BookText"/>
        <w:rPr/>
      </w:pPr>
      <w:r>
        <w:rPr>
          <w:rFonts w:ascii="Amiri" w:hAnsi="Amiri" w:eastAsia="Amiri" w:cs="Amiri"/>
          <w:color w:val="111111"/>
          <w:sz w:val="28"/>
          <w:sz w:val="28"/>
          <w:szCs w:val="28"/>
          <w:rtl w:val="true"/>
          <w:lang w:bidi="ar-SA"/>
        </w:rPr>
        <w:t xml:space="preserve">يُبَرِّدُهَا إِلَّا وَصْلُك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المفتقرین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نَفْسٌ أَعْزَزْتَهَا بِتَوْحِيدِكَ كَيْفَ تُذِلُّهَا بِمَهَانَةِ هِجْرَانِك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مناجات الخائفین، سخن از وصل و هجران الهی زده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رؤیت خدای متعال و لقاء الله به دو نکته کوتاه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چشم سر قابل رؤیت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الْأَبْصارُ وَ هُوَ يُدْرِكُ الْأَبْصارَ</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بلکه با چشم دل و علم حضوری قابل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الْعُيُونُ بِمُشَاهَدَةِ الْأَبْصَارِ وَ لَكِنْ رَأَتْهُ الْقُلُوبُ بِحَقَائِقِ الْإِيمَان</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 xml:space="preserve">و آنچه مانع رؤیت خدا با دیده جان است، حجاب های گوناگونی است که در آياتی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رؤیت خداوند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لقاء روز قیامت و لقاء جزاء و ثواب و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پیدا نمودن به ذات باری تعالی نیست که این امر محال است، بلکه مراد از عالی ترین مرحله آن که در آن مرحله حجاب های نورانی نیز پاره می شود، مشاهده احاطه قيّومى خدای متعال و فناى ذاتى مخلوقات است به این صورت که وجود خود و جميع موجودات به عنوان ظل حق دیده شود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883" w:name="__RefHeading___Toc5329536_2870459653"/>
      <w:bookmarkStart w:id="884" w:name="_Toc343"/>
      <w:bookmarkEnd w:id="883"/>
      <w:r>
        <w:rPr/>
        <w:t>10</w:t>
      </w:r>
      <w:r>
        <w:rPr>
          <w:rtl w:val="true"/>
        </w:rPr>
        <w:t xml:space="preserve">- </w:t>
      </w:r>
      <w:r>
        <w:rPr>
          <w:rtl w:val="true"/>
        </w:rPr>
        <w:t xml:space="preserve">مناجات منظومه امیرالمؤمنین </w:t>
      </w:r>
      <w:r>
        <w:rPr>
          <w:rtl w:val="true"/>
        </w:rPr>
        <w:t>(</w:t>
      </w:r>
      <w:r>
        <w:rPr>
          <w:rtl w:val="true"/>
        </w:rPr>
        <w:t>علیه السلام</w:t>
      </w:r>
      <w:r>
        <w:rPr>
          <w:rtl w:val="true"/>
        </w:rPr>
        <w:t>)</w:t>
      </w:r>
      <w:bookmarkEnd w:id="884"/>
    </w:p>
    <w:p>
      <w:pPr>
        <w:pStyle w:val="Heading5"/>
        <w:numPr>
          <w:ilvl w:val="4"/>
          <w:numId w:val="1"/>
        </w:numPr>
        <w:rPr/>
      </w:pPr>
      <w:bookmarkStart w:id="885" w:name="__RefHeading___Toc5329538_2870459653"/>
      <w:bookmarkStart w:id="886" w:name="_Toc344"/>
      <w:bookmarkEnd w:id="885"/>
      <w:r>
        <w:rPr/>
        <w:t>10-1</w:t>
      </w:r>
      <w:r>
        <w:rPr>
          <w:rtl w:val="true"/>
        </w:rPr>
        <w:t xml:space="preserve">: </w:t>
      </w:r>
      <w:r>
        <w:rPr>
          <w:rtl w:val="true"/>
        </w:rPr>
        <w:t>کلّیات</w:t>
      </w:r>
      <w:bookmarkEnd w:id="886"/>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مناجات دارای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87" w:name="pg10958_145833"/>
    </w:p>
    <w:p>
      <w:pPr>
        <w:pStyle w:val="BookText"/>
        <w:rPr/>
      </w:pPr>
      <w:bookmarkEnd w:id="887"/>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دیوان</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صحیفه علویه</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مناجات و طلب عفو عناصر اصلی این دعا را تشکیل می دهند</w:t>
      </w:r>
      <w:r>
        <w:rPr>
          <w:rFonts w:eastAsia="IRNazanin" w:cs="IRNazanin"/>
          <w:color w:val="111111"/>
          <w:sz w:val="28"/>
          <w:szCs w:val="28"/>
          <w:rtl w:val="true"/>
          <w:lang w:bidi="fa-IR"/>
        </w:rPr>
        <w:t>.</w:t>
      </w:r>
    </w:p>
    <w:p>
      <w:pPr>
        <w:pStyle w:val="Heading5"/>
        <w:numPr>
          <w:ilvl w:val="4"/>
          <w:numId w:val="1"/>
        </w:numPr>
        <w:rPr/>
      </w:pPr>
      <w:bookmarkStart w:id="888" w:name="__RefHeading___Toc5329540_2870459653"/>
      <w:bookmarkStart w:id="889" w:name="_Toc345"/>
      <w:bookmarkEnd w:id="888"/>
      <w:r>
        <w:rPr/>
        <w:t>10-2</w:t>
      </w:r>
      <w:r>
        <w:rPr>
          <w:rtl w:val="true"/>
        </w:rPr>
        <w:t xml:space="preserve">: </w:t>
      </w:r>
      <w:r>
        <w:rPr>
          <w:rtl w:val="true"/>
        </w:rPr>
        <w:t>مضامین</w:t>
      </w:r>
      <w:bookmarkEnd w:id="889"/>
    </w:p>
    <w:p>
      <w:pPr>
        <w:pStyle w:val="BookText"/>
        <w:rPr/>
      </w:pPr>
      <w:r>
        <w:rPr>
          <w:rFonts w:ascii="IRNazanin" w:hAnsi="IRNazanin" w:eastAsia="IRNazanin"/>
          <w:color w:val="111111"/>
          <w:sz w:val="28"/>
          <w:sz w:val="28"/>
          <w:szCs w:val="28"/>
          <w:rtl w:val="true"/>
          <w:lang w:bidi="fa-IR"/>
        </w:rPr>
        <w:t>بخش اول – مقدمه و سخن از لطف وعفو الهی و پشیمانی و امیدواری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الهی و ذکر صفات لطف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عفو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پشیمانم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شنوا و بیناست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خدا امید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از عذاب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أَجِرْنِی مِنْ عَذَابِكَ إِنَّنِي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الهی و درخواست لطف خدا در قبر و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لطف خدا ضایع 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إِذَا لَمْ تَعْفُ عَنْ غَيْرِ مُحْسٍنِ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عفو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عفو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عفو الهی از گناهان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جود خدا و گناهان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عفو و درخواست آرامش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جز خدا ندارم که به من لطف نماید</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عاشقان الهی و امید به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إِلَهِی حَلِيفُ الْحُبِّ فِی اللَّيْلِ سَاهِرٌ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بیداری عاشقان الهی و تضرّع من در خواب و بیداری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رحمت خدا امیدوارند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توجه به امیدواریم به خدا و نگاه به گناهانم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عفو نجات می یابم و در غیر این صورت هلاک می شوم</w:t>
      </w:r>
    </w:p>
    <w:p>
      <w:pPr>
        <w:pStyle w:val="BookText"/>
        <w:rPr/>
      </w:pPr>
      <w:r>
        <w:rPr>
          <w:rFonts w:ascii="IRNazanin" w:hAnsi="IRNazanin" w:eastAsia="IRNazanin"/>
          <w:color w:val="111111"/>
          <w:sz w:val="28"/>
          <w:sz w:val="28"/>
          <w:szCs w:val="28"/>
          <w:rtl w:val="true"/>
          <w:lang w:bidi="fa-IR"/>
        </w:rPr>
        <w:t xml:space="preserve">بخش پنجم – توسل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حوائج و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بِحَقِّ الْهَاشِمِی مُحَمَّدٍ</w:t>
      </w:r>
      <w:r>
        <w:rPr>
          <w:rFonts w:eastAsia="IRNazanin" w:cs="IRNazanin"/>
          <w:color w:val="111111"/>
          <w:sz w:val="28"/>
          <w:szCs w:val="28"/>
          <w:rtl w:val="true"/>
          <w:lang w:bidi="fa-IR"/>
        </w:rPr>
        <w:t>»)</w:t>
      </w:r>
    </w:p>
    <w:p>
      <w:pPr>
        <w:pStyle w:val="Heading5"/>
        <w:numPr>
          <w:ilvl w:val="4"/>
          <w:numId w:val="1"/>
        </w:numPr>
        <w:rPr/>
      </w:pPr>
      <w:bookmarkStart w:id="890" w:name="__RefHeading___Toc5329542_2870459653"/>
      <w:bookmarkStart w:id="891" w:name="_Toc346"/>
      <w:bookmarkEnd w:id="890"/>
      <w:r>
        <w:rPr/>
        <w:t>10-3</w:t>
      </w:r>
      <w:r>
        <w:rPr>
          <w:rtl w:val="true"/>
        </w:rPr>
        <w:t xml:space="preserve">. </w:t>
      </w:r>
      <w:r>
        <w:rPr>
          <w:rtl w:val="true"/>
        </w:rPr>
        <w:t>نکات برگزیده</w:t>
      </w:r>
      <w:bookmarkEnd w:id="8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اسلام و جایگاه شعر دعایی در کتب ادعیه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با شعری که متعهد نباشد به این معنی که هدفی جز سرگرمی و تخیّل نداشته </w:t>
      </w:r>
    </w:p>
    <w:p>
      <w:pPr>
        <w:pStyle w:val="BookText"/>
        <w:rPr/>
      </w:pPr>
      <w:r>
        <w:rPr>
          <w:rFonts w:ascii="IRNazanin" w:hAnsi="IRNazanin" w:eastAsia="IRNazanin"/>
          <w:color w:val="111111"/>
          <w:sz w:val="28"/>
          <w:sz w:val="28"/>
          <w:szCs w:val="28"/>
          <w:rtl w:val="true"/>
          <w:lang w:bidi="fa-IR"/>
        </w:rPr>
        <w:t>باشد و یا با هدف اضلال و گمراهی انسان ها و ضدّیت با دین سروده شده باشد مبارزه شده است و این دسته از اشعار مذموم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يَمْتَلِىَ جَوْفُ رَجُلٍ قَيْحاً خَيْرٌ لَهُ مِنْ انْ يَمْتَلِىَ شِعْراً</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این نوع شعر در قرآن نيز مورد ذمّ قرار گرفته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يَتَّبِعُهُمُ الْغاونَ الَمْ تَرَ انَّهُمْ فى كُلِّ وادٍ يَهيمونَ وَ انَّهُمْ يَقولونَ ما</w:t>
      </w:r>
    </w:p>
    <w:p>
      <w:pPr>
        <w:pStyle w:val="BookText"/>
        <w:rPr/>
      </w:pPr>
      <w:r>
        <w:rPr>
          <w:rFonts w:ascii="Amiri" w:hAnsi="Amiri" w:eastAsia="Amiri" w:cs="Amiri"/>
          <w:color w:val="111111"/>
          <w:sz w:val="28"/>
          <w:sz w:val="28"/>
          <w:szCs w:val="28"/>
          <w:rtl w:val="true"/>
          <w:lang w:bidi="ar-SA"/>
        </w:rPr>
        <w:t xml:space="preserve">لا يَفْعَلونَ الَّا الَّذينَ امَنوا وَ عَمِلُوا الصّالِحاتِ وَ ذَكَرُواْ اللَّهَ كَثِيرًا وَ انتَصَرُواْ مِن بَعْدِ مَا ظُلِمُوا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از طرف دیگر اشعاری که حقايق اسلام را در لباس زيباى شعر به مردم مى رساندند و شاعران این اشعار مورد ستایش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اند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ثابت كه شاعر دستگاه حضرت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مُؤَيَّداً بِروحِ الْقُدُسِ ما ذَبَبْتَ عَنّا اهْلَ الْبَيْتِ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مورد ما اهل بیت شعری بسراید خدای متعال برای او خانه ای در بهشت بنا می نهد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هر حال شعر دعایی جایگاه پررنگی در کتب ادعیه ندارد و مناجات منظوم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شعر دعایی مفاتیح الجنان است که البته در هیچ یک از کتب</w:t>
      </w:r>
    </w:p>
    <w:p>
      <w:pPr>
        <w:pStyle w:val="BookText"/>
        <w:rPr/>
      </w:pPr>
      <w:r>
        <w:rPr>
          <w:rFonts w:ascii="IRNazanin" w:hAnsi="IRNazanin" w:eastAsia="IRNazanin"/>
          <w:color w:val="111111"/>
          <w:sz w:val="28"/>
          <w:sz w:val="28"/>
          <w:szCs w:val="28"/>
          <w:rtl w:val="true"/>
          <w:lang w:bidi="fa-IR"/>
        </w:rPr>
        <w:t>سید بن طاووس و نیز بحارالانوار ذکر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کفعمی در فصل کتاب خویش بخشی را به مناجات های منظوم اختصاص داده است که البته همان هم چند صفحه کوتاه بیشتر نیست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امکان توسّل به یک امام در دعای منسوب به آن امام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بِحَقِّ الْمُصْطَفَى 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مناجات منظومه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توسّل به </w:t>
      </w:r>
      <w:bookmarkStart w:id="892" w:name="pg10958_145835"/>
    </w:p>
    <w:p>
      <w:pPr>
        <w:pStyle w:val="BookText"/>
        <w:rPr/>
      </w:pPr>
      <w:bookmarkEnd w:id="892"/>
      <w:r>
        <w:rPr>
          <w:rFonts w:ascii="IRNazanin" w:hAnsi="IRNazanin" w:eastAsia="IRNazanin"/>
          <w:color w:val="111111"/>
          <w:sz w:val="28"/>
          <w:sz w:val="28"/>
          <w:szCs w:val="28"/>
          <w:rtl w:val="true"/>
          <w:lang w:bidi="fa-IR"/>
        </w:rPr>
        <w:t xml:space="preserve">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ادعیه دیگری نیز این حالت وجود دارد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بِمُحَمَّدٍ سَيِّدِی وَ بِعَلِی وَلِيِّي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لَمْ آتِكَ بِعَمَلٍ صَالِحٍ قَدَّمْتُهُ وَ لَا شَفَاعَةِ مَخْلُوقٍ رَجَوْتُهُ أَتَقَرَّبُ إِلَيْكَ بِشَفَاعَتِهِ إِلَّا مُحَمَّداً وَ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دیگر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چگونه در دعایی منسوب به یک امام، توسّل به خود آن امام مشاهده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توجه به این دو نکته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ادعیه و اعمال، آموزشی بوده و منسوب بودن این ادعیه به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باشد که ایشان این ادعیه را آموزش داده اند و نه اینکه خود می خوانده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مقام زمینی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نوری و آسمانی ایشان امری ممکن و معقول است</w:t>
      </w:r>
      <w:r>
        <w:rPr>
          <w:rFonts w:eastAsia="IRNazanin" w:cs="IRNazanin"/>
          <w:color w:val="111111"/>
          <w:sz w:val="28"/>
          <w:szCs w:val="28"/>
          <w:rtl w:val="true"/>
          <w:lang w:bidi="fa-IR"/>
        </w:rPr>
        <w:t>.</w:t>
      </w:r>
    </w:p>
    <w:p>
      <w:pPr>
        <w:pStyle w:val="Heading4"/>
        <w:numPr>
          <w:ilvl w:val="3"/>
          <w:numId w:val="1"/>
        </w:numPr>
        <w:rPr/>
      </w:pPr>
      <w:bookmarkStart w:id="893" w:name="__RefHeading___Toc5329544_2870459653"/>
      <w:bookmarkStart w:id="894" w:name="_Toc347"/>
      <w:bookmarkEnd w:id="893"/>
      <w:r>
        <w:rPr>
          <w:rtl w:val="true"/>
        </w:rPr>
        <w:t>سؤالات</w:t>
      </w:r>
      <w:bookmarkEnd w:id="8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خاص هر یک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دعای توسّل غیر معروف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صفت نورالنور خدای متعال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کلی به مشیّت الهی در کلام امام خمینی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کافی بودن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لقاء الله در مرتبه عالی آن 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شعر در اسلام را تبیین نمایید</w:t>
      </w:r>
      <w:r>
        <w:rPr>
          <w:rFonts w:eastAsia="IRNazanin" w:cs="IRNazanin"/>
          <w:color w:val="111111"/>
          <w:sz w:val="28"/>
          <w:szCs w:val="28"/>
          <w:rtl w:val="true"/>
          <w:lang w:bidi="fa-IR"/>
        </w:rPr>
        <w:t xml:space="preserve">. </w:t>
      </w:r>
      <w:bookmarkStart w:id="895" w:name="pg10958_145836"/>
    </w:p>
    <w:p>
      <w:pPr>
        <w:pStyle w:val="Heading3"/>
        <w:numPr>
          <w:ilvl w:val="2"/>
          <w:numId w:val="1"/>
        </w:numPr>
        <w:rPr/>
      </w:pPr>
      <w:bookmarkStart w:id="896" w:name="__RefHeading___Toc5329546_2870459653"/>
      <w:bookmarkStart w:id="897" w:name="_Toc348"/>
      <w:bookmarkEnd w:id="895"/>
      <w:bookmarkEnd w:id="896"/>
      <w:r>
        <w:rPr>
          <w:rtl w:val="true"/>
        </w:rPr>
        <w:t>درس یازدهم – ماه های رجب و شعبان</w:t>
      </w:r>
      <w:bookmarkEnd w:id="897"/>
    </w:p>
    <w:p>
      <w:pPr>
        <w:pStyle w:val="Heading4"/>
        <w:numPr>
          <w:ilvl w:val="3"/>
          <w:numId w:val="1"/>
        </w:numPr>
        <w:rPr/>
      </w:pPr>
      <w:bookmarkStart w:id="898" w:name="__RefHeading___Toc5329548_2870459653"/>
      <w:bookmarkStart w:id="899" w:name="_Toc349"/>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در این درس مهم ترین ادعیه و زیارات فصول اول و دوم از باب دوم مفاتیح الجنان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900" w:name="__RefHeading___Toc5329550_2870459653"/>
      <w:bookmarkStart w:id="901" w:name="_Toc350"/>
      <w:bookmarkEnd w:id="900"/>
      <w:r>
        <w:rPr/>
        <w:t>1</w:t>
      </w:r>
      <w:r>
        <w:rPr>
          <w:rtl w:val="true"/>
        </w:rPr>
        <w:t xml:space="preserve">- </w:t>
      </w:r>
      <w:r>
        <w:rPr>
          <w:rtl w:val="true"/>
        </w:rPr>
        <w:t xml:space="preserve">دعای </w:t>
      </w:r>
      <w:r>
        <w:rPr>
          <w:rtl w:val="true"/>
        </w:rPr>
        <w:t>«</w:t>
      </w:r>
      <w:r>
        <w:rPr>
          <w:rtl w:val="true"/>
        </w:rPr>
        <w:t>اللَّهُمَّ يَا ذَا الْمِنَنِ السَّابِغَة</w:t>
      </w:r>
      <w:r>
        <w:rPr>
          <w:rtl w:val="true"/>
        </w:rPr>
        <w:t>»</w:t>
      </w:r>
      <w:bookmarkEnd w:id="901"/>
    </w:p>
    <w:p>
      <w:pPr>
        <w:pStyle w:val="Heading5"/>
        <w:numPr>
          <w:ilvl w:val="4"/>
          <w:numId w:val="1"/>
        </w:numPr>
        <w:rPr/>
      </w:pPr>
      <w:bookmarkStart w:id="902" w:name="__RefHeading___Toc5329552_2870459653"/>
      <w:bookmarkStart w:id="903" w:name="_Toc351"/>
      <w:bookmarkEnd w:id="902"/>
      <w:r>
        <w:rPr/>
        <w:t>1-1</w:t>
      </w:r>
      <w:r>
        <w:rPr>
          <w:rtl w:val="true"/>
        </w:rPr>
        <w:t xml:space="preserve">. </w:t>
      </w:r>
      <w:r>
        <w:rPr>
          <w:rtl w:val="true"/>
        </w:rPr>
        <w:t>کلّیات</w:t>
      </w:r>
      <w:bookmarkEnd w:id="90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 المزار الکبیر ابن مشهدی ، اقبال الاعمال سید بن طاووس ، المزار شهید اول ، بلدالامین و مصباح کفعمی و بحارالانوار علامه مجلسی</w:t>
      </w:r>
    </w:p>
    <w:p>
      <w:pPr>
        <w:pStyle w:val="Heading5"/>
        <w:numPr>
          <w:ilvl w:val="4"/>
          <w:numId w:val="1"/>
        </w:numPr>
        <w:rPr/>
      </w:pPr>
      <w:bookmarkStart w:id="904" w:name="__RefHeading___Toc5329554_2870459653"/>
      <w:bookmarkStart w:id="905" w:name="_Toc352"/>
      <w:bookmarkEnd w:id="904"/>
      <w:r>
        <w:rPr/>
        <w:t>1-2</w:t>
      </w:r>
      <w:r>
        <w:rPr>
          <w:rtl w:val="true"/>
        </w:rPr>
        <w:t xml:space="preserve">. </w:t>
      </w:r>
      <w:r>
        <w:rPr>
          <w:rtl w:val="true"/>
        </w:rPr>
        <w:t>مضامین</w:t>
      </w:r>
      <w:bookmarkEnd w:id="905"/>
    </w:p>
    <w:p>
      <w:pPr>
        <w:pStyle w:val="BookText"/>
        <w:rPr/>
      </w:pPr>
      <w:r>
        <w:rPr>
          <w:rFonts w:ascii="IRNazanin" w:hAnsi="IRNazanin" w:eastAsia="IRNazanin"/>
          <w:color w:val="111111"/>
          <w:sz w:val="28"/>
          <w:sz w:val="28"/>
          <w:szCs w:val="28"/>
          <w:rtl w:val="true"/>
          <w:lang w:bidi="fa-IR"/>
        </w:rPr>
        <w:t>بخش اول – صدا زدن خدا به صورت ندائی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و صفات این بخش با موضوعات رحمت و قدرت و عظمت و وحدت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طلب حوائج</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با توسّل به سه امر اسمائی که در بخش قبل ذکر شد، تعهّداتی که خدای </w:t>
      </w:r>
      <w:bookmarkStart w:id="906" w:name="pg10958_145837"/>
    </w:p>
    <w:p>
      <w:pPr>
        <w:pStyle w:val="BookText"/>
        <w:rPr/>
      </w:pPr>
      <w:bookmarkEnd w:id="906"/>
      <w:r>
        <w:rPr>
          <w:rFonts w:ascii="IRNazanin" w:hAnsi="IRNazanin" w:eastAsia="IRNazanin"/>
          <w:color w:val="111111"/>
          <w:sz w:val="28"/>
          <w:sz w:val="28"/>
          <w:szCs w:val="28"/>
          <w:rtl w:val="true"/>
          <w:lang w:bidi="fa-IR"/>
        </w:rPr>
        <w:t>متعال در برآورده کردن حوائج داده است و ذکر چند اسم دیگر خدای متعال و نیز با ذکر یک صلوات، طلب حوائج جامع و مهمی برای امور دنیا و آخرت انجام می پذیرد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بهترین قسمت ها و مقدّرات و رسیدن به سعادت و روزی فراوان و مرگ با شادمانی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سؤال و مشکلات برزخ و روبرو شدن بجای منکر و نکیر با مبشّر و بشیر و بهره مندی از رضوان و بهشت الهی</w:t>
      </w:r>
      <w:r>
        <w:rPr>
          <w:rFonts w:eastAsia="IRNazanin" w:cs="IRNazanin"/>
          <w:color w:val="111111"/>
          <w:sz w:val="28"/>
          <w:szCs w:val="28"/>
          <w:rtl w:val="true"/>
          <w:lang w:bidi="fa-IR"/>
        </w:rPr>
        <w:t>.</w:t>
      </w:r>
    </w:p>
    <w:p>
      <w:pPr>
        <w:pStyle w:val="Heading5"/>
        <w:numPr>
          <w:ilvl w:val="4"/>
          <w:numId w:val="1"/>
        </w:numPr>
        <w:rPr/>
      </w:pPr>
      <w:bookmarkStart w:id="907" w:name="__RefHeading___Toc5329556_2870459653"/>
      <w:bookmarkStart w:id="908" w:name="_Toc353"/>
      <w:bookmarkEnd w:id="907"/>
      <w:r>
        <w:rPr/>
        <w:t>1-3</w:t>
      </w:r>
      <w:r>
        <w:rPr>
          <w:rtl w:val="true"/>
        </w:rPr>
        <w:t xml:space="preserve">. </w:t>
      </w:r>
      <w:r>
        <w:rPr>
          <w:rtl w:val="true"/>
        </w:rPr>
        <w:t>نکات برگزیده</w:t>
      </w:r>
      <w:bookmarkEnd w:id="9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قرآن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ادعیه مفاتیح الجنان تنها در این دعا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چيزى ميان دو چيز ديگر حائل و فاصله باشد، آن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زندگى پس از مرگ تا قيامت كبرى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و تنها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وَرائِهِمْ بَرْزَخٌ إِلى يَوْمِ يُبْعَثُونَ</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از این فاصله زمانی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مجموعا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قرآن كريم به نحوى از انحاء يك جريان حياتى را ياد كرده است كه مى رساند انسان در فاصله بين مرگ و قيامت از يك حيات كامل برخوردار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 و بشیر</w:t>
      </w:r>
    </w:p>
    <w:p>
      <w:pPr>
        <w:pStyle w:val="BookText"/>
        <w:rPr/>
      </w:pPr>
      <w:r>
        <w:rPr>
          <w:rFonts w:ascii="IRNazanin" w:hAnsi="IRNazanin" w:eastAsia="IRNazanin"/>
          <w:color w:val="111111"/>
          <w:sz w:val="28"/>
          <w:sz w:val="28"/>
          <w:szCs w:val="28"/>
          <w:rtl w:val="true"/>
          <w:lang w:bidi="fa-IR"/>
        </w:rPr>
        <w:t>این دو واژه در بین ادعیه تنها در این دعا استعمال شده و نسبت به کل روایات نیز در روایات بسیار اندکی یافت می شوند که از این جهت دعا مزبور را خاص و ویژه می نماید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واژه به دو ملکی اشاره دارد که پس از مرگ به سراغ فرد مؤمن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زمینه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اخبار آمده است که اسم دو ملکی که بر کافر نازل می شوند ناکر و نکیر است و نام دو ملکی که بر مؤمن نازل می گردند مبشّر و بشیر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دو ملک کافر به ناکر و نکیر نامیده شدند به جهت اینکه آن </w:t>
      </w:r>
      <w:bookmarkStart w:id="909" w:name="pg10958_145838"/>
    </w:p>
    <w:p>
      <w:pPr>
        <w:pStyle w:val="BookText"/>
        <w:rPr/>
      </w:pPr>
      <w:bookmarkEnd w:id="909"/>
      <w:r>
        <w:rPr>
          <w:rFonts w:ascii="IRNazanin" w:hAnsi="IRNazanin" w:eastAsia="IRNazanin"/>
          <w:color w:val="111111"/>
          <w:sz w:val="28"/>
          <w:sz w:val="28"/>
          <w:szCs w:val="28"/>
          <w:rtl w:val="true"/>
          <w:lang w:bidi="fa-IR"/>
        </w:rPr>
        <w:t>کافر منکر حق و منکر اعتقاداتی است که آن دو ملک به او عرضه می کنند و به دو ملک مؤمن مبشّر و بشیر می گویند چرا که آن</w:t>
      </w:r>
    </w:p>
    <w:p>
      <w:pPr>
        <w:pStyle w:val="BookText"/>
        <w:rPr/>
      </w:pPr>
      <w:r>
        <w:rPr>
          <w:rFonts w:ascii="IRNazanin" w:hAnsi="IRNazanin" w:eastAsia="IRNazanin"/>
          <w:color w:val="111111"/>
          <w:sz w:val="28"/>
          <w:sz w:val="28"/>
          <w:szCs w:val="28"/>
          <w:rtl w:val="true"/>
          <w:lang w:bidi="fa-IR"/>
        </w:rPr>
        <w:t>دو، مؤمن را به نعمت های بهشتی و رضایت الهی و ثواب دائمی مژده می دهند و این دو</w:t>
      </w:r>
    </w:p>
    <w:p>
      <w:pPr>
        <w:pStyle w:val="BookText"/>
        <w:rPr/>
      </w:pPr>
      <w:r>
        <w:rPr>
          <w:rFonts w:ascii="IRNazanin" w:hAnsi="IRNazanin" w:eastAsia="IRNazanin"/>
          <w:color w:val="111111"/>
          <w:sz w:val="28"/>
          <w:sz w:val="28"/>
          <w:szCs w:val="28"/>
          <w:rtl w:val="true"/>
          <w:lang w:bidi="fa-IR"/>
        </w:rPr>
        <w:t>اسم لقب آن دو نیست بلکه فعل آن دو است</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910" w:name="__RefHeading___Toc5329558_2870459653"/>
      <w:bookmarkStart w:id="911" w:name="_Toc354"/>
      <w:bookmarkEnd w:id="910"/>
      <w:r>
        <w:rPr/>
        <w:t>2</w:t>
      </w:r>
      <w:r>
        <w:rPr>
          <w:rtl w:val="true"/>
        </w:rPr>
        <w:t xml:space="preserve">- </w:t>
      </w:r>
      <w:r>
        <w:rPr>
          <w:rtl w:val="true"/>
        </w:rPr>
        <w:t xml:space="preserve">دعای </w:t>
      </w:r>
      <w:r>
        <w:rPr>
          <w:rtl w:val="true"/>
        </w:rPr>
        <w:t>«</w:t>
      </w:r>
      <w:r>
        <w:rPr>
          <w:rtl w:val="true"/>
        </w:rPr>
        <w:t>اللَّهُمَّ إِنِّی أَسْأَلُكَ بِمَعَانِی جَمِيعِ مَا يَدْعُوكَ بِهِ وُلَاةُ أَمْرِك</w:t>
      </w:r>
      <w:r>
        <w:rPr>
          <w:rtl w:val="true"/>
        </w:rPr>
        <w:t>»</w:t>
      </w:r>
      <w:bookmarkEnd w:id="911"/>
    </w:p>
    <w:p>
      <w:pPr>
        <w:pStyle w:val="Heading5"/>
        <w:numPr>
          <w:ilvl w:val="4"/>
          <w:numId w:val="1"/>
        </w:numPr>
        <w:rPr/>
      </w:pPr>
      <w:bookmarkStart w:id="912" w:name="__RefHeading___Toc5329560_2870459653"/>
      <w:bookmarkStart w:id="913" w:name="_Toc355"/>
      <w:bookmarkEnd w:id="912"/>
      <w:r>
        <w:rPr/>
        <w:t>2-1</w:t>
      </w:r>
      <w:r>
        <w:rPr>
          <w:rtl w:val="true"/>
        </w:rPr>
        <w:t xml:space="preserve">. </w:t>
      </w:r>
      <w:r>
        <w:rPr>
          <w:rtl w:val="true"/>
        </w:rPr>
        <w:t>کلّیات</w:t>
      </w:r>
      <w:bookmarkEnd w:id="91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 اقبال الاعمال سید بن طاووس ، بلد 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دعای مذکور از معارفی خاص و بلند برخوردار است که مقام ملائکه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استثنایی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برخی از بزرگان همچون میرزا حبیب الله هاشمی خوئی، علامه طهرانی و آیت اللّه حسن زاده آملی بر جایگاه مهم این دعا تاکید نموده اند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914" w:name="__RefHeading___Toc5329562_2870459653"/>
      <w:bookmarkStart w:id="915" w:name="_Toc356"/>
      <w:bookmarkEnd w:id="914"/>
      <w:r>
        <w:rPr/>
        <w:t>2-2</w:t>
      </w:r>
      <w:r>
        <w:rPr>
          <w:rtl w:val="true"/>
        </w:rPr>
        <w:t xml:space="preserve">. </w:t>
      </w:r>
      <w:r>
        <w:rPr>
          <w:rtl w:val="true"/>
        </w:rPr>
        <w:t>مضامین</w:t>
      </w:r>
      <w:bookmarkEnd w:id="915"/>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خدا با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و نشانه های دیگر الهی و طلب حاجت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صفات فوق بشری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موارد بسیار خاص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و سپس توسل به مواقع عزت از رحمت الهی و مقامات و علامات الهی شده و طلب افزایش و ثبات ایمان از خدای متعال می شود</w:t>
      </w:r>
      <w:r>
        <w:rPr>
          <w:rFonts w:eastAsia="IRNazanin" w:cs="IRNazanin"/>
          <w:color w:val="111111"/>
          <w:sz w:val="28"/>
          <w:szCs w:val="28"/>
          <w:rtl w:val="true"/>
          <w:lang w:bidi="fa-IR"/>
        </w:rPr>
        <w:t xml:space="preserve">. </w:t>
      </w:r>
      <w:bookmarkStart w:id="916" w:name="pg10958_145839"/>
    </w:p>
    <w:p>
      <w:pPr>
        <w:pStyle w:val="BookText"/>
        <w:rPr/>
      </w:pPr>
      <w:bookmarkEnd w:id="916"/>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اسماء وصفات الهی و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نیز اسماء و صفات خاصی برای خدا مطرح می شود و سپس صلوات خاصی فرستاده می شود که علاوه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ملائکه مقربّین گروه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عِبَادِكَ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بَشَرِكَ الْمُحْتَجِبِينَ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الْبُهْمِ الصَّافِّينَ الْحَافِّينَ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ابتدا دعا برای بهترین قسمت ها در ماه رجب و ماه های حرام دیگر انجام می پذیرد، سپس دعاهای متعدد و زیبای دیگری می شود</w:t>
      </w:r>
      <w:r>
        <w:rPr>
          <w:rFonts w:eastAsia="IRNazanin" w:cs="IRNazanin"/>
          <w:color w:val="111111"/>
          <w:sz w:val="28"/>
          <w:szCs w:val="28"/>
          <w:rtl w:val="true"/>
          <w:lang w:bidi="fa-IR"/>
        </w:rPr>
        <w:t>.</w:t>
      </w:r>
    </w:p>
    <w:p>
      <w:pPr>
        <w:pStyle w:val="Heading5"/>
        <w:numPr>
          <w:ilvl w:val="4"/>
          <w:numId w:val="1"/>
        </w:numPr>
        <w:rPr/>
      </w:pPr>
      <w:bookmarkStart w:id="917" w:name="__RefHeading___Toc5329564_2870459653"/>
      <w:bookmarkStart w:id="918" w:name="_Toc357"/>
      <w:bookmarkEnd w:id="917"/>
      <w:r>
        <w:rPr/>
        <w:t>2-3</w:t>
      </w:r>
      <w:r>
        <w:rPr>
          <w:rtl w:val="true"/>
        </w:rPr>
        <w:t xml:space="preserve">. </w:t>
      </w:r>
      <w:r>
        <w:rPr>
          <w:rtl w:val="true"/>
        </w:rPr>
        <w:t>فراز برگزیده</w:t>
      </w:r>
      <w:bookmarkEnd w:id="918"/>
    </w:p>
    <w:p>
      <w:pPr>
        <w:pStyle w:val="BookText"/>
        <w:rPr/>
      </w:pPr>
      <w:r>
        <w:rPr>
          <w:rFonts w:ascii="IRNazanin" w:hAnsi="IRNazanin" w:eastAsia="IRNazanin"/>
          <w:color w:val="111111"/>
          <w:sz w:val="28"/>
          <w:sz w:val="28"/>
          <w:szCs w:val="28"/>
          <w:rtl w:val="true"/>
          <w:lang w:bidi="fa-IR"/>
        </w:rPr>
        <w:t xml:space="preserve">معارف عمیق در مورد ملائکه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ویژگی این دعا همان گونه که ذکر شد صفات خاصی است که در آن برای ملائکه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که در میان آن صفات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بَيْنَكَ وَ بَيْنَهَا إِلَّا أَنَّهُمْ عِبَادُكَ وَ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فَبِهِمْ مَلَأْتَ سَمَاءَكَ وَ أَرْضَكَ حَتَّى ظَهَرَ أَنْ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خاصی دارد</w:t>
      </w:r>
      <w:r>
        <w:rPr>
          <w:rFonts w:eastAsia="IRNazanin" w:cs="IRNazanin"/>
          <w:color w:val="111111"/>
          <w:sz w:val="28"/>
          <w:szCs w:val="28"/>
          <w:rtl w:val="true"/>
          <w:lang w:bidi="fa-IR"/>
        </w:rPr>
        <w:t>.</w:t>
      </w:r>
    </w:p>
    <w:p>
      <w:pPr>
        <w:pStyle w:val="Heading4"/>
        <w:numPr>
          <w:ilvl w:val="3"/>
          <w:numId w:val="1"/>
        </w:numPr>
        <w:rPr/>
      </w:pPr>
      <w:bookmarkStart w:id="919" w:name="__RefHeading___Toc5329566_2870459653"/>
      <w:bookmarkStart w:id="920" w:name="_Toc358"/>
      <w:bookmarkEnd w:id="919"/>
      <w:r>
        <w:rPr/>
        <w:t>3</w:t>
      </w:r>
      <w:r>
        <w:rPr>
          <w:rtl w:val="true"/>
        </w:rPr>
        <w:t xml:space="preserve">- </w:t>
      </w:r>
      <w:r>
        <w:rPr>
          <w:rtl w:val="true"/>
        </w:rPr>
        <w:t xml:space="preserve">دعای </w:t>
      </w:r>
      <w:r>
        <w:rPr>
          <w:rtl w:val="true"/>
        </w:rPr>
        <w:t>«</w:t>
      </w:r>
      <w:r>
        <w:rPr>
          <w:rtl w:val="true"/>
        </w:rPr>
        <w:t>اللَّهُمَّ إِنِّی أَسْأَلُكَ بِالْمَوْلُودَيْنِ فِی رَجَب</w:t>
      </w:r>
      <w:r>
        <w:rPr>
          <w:rtl w:val="true"/>
        </w:rPr>
        <w:t>»</w:t>
      </w:r>
      <w:bookmarkEnd w:id="920"/>
    </w:p>
    <w:p>
      <w:pPr>
        <w:pStyle w:val="Heading5"/>
        <w:numPr>
          <w:ilvl w:val="4"/>
          <w:numId w:val="1"/>
        </w:numPr>
        <w:rPr/>
      </w:pPr>
      <w:bookmarkStart w:id="921" w:name="__RefHeading___Toc5329568_2870459653"/>
      <w:bookmarkStart w:id="922" w:name="_Toc359"/>
      <w:bookmarkEnd w:id="921"/>
      <w:r>
        <w:rPr/>
        <w:t>3-1</w:t>
      </w:r>
      <w:r>
        <w:rPr>
          <w:rtl w:val="true"/>
        </w:rPr>
        <w:t xml:space="preserve">. </w:t>
      </w:r>
      <w:r>
        <w:rPr>
          <w:rtl w:val="true"/>
        </w:rPr>
        <w:t>کلّیات</w:t>
      </w:r>
      <w:bookmarkEnd w:id="92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حسین بن روح</w:t>
      </w:r>
    </w:p>
    <w:p>
      <w:pPr>
        <w:pStyle w:val="BookText"/>
        <w:rPr/>
      </w:pPr>
      <w:r>
        <w:rPr>
          <w:rFonts w:ascii="IRNazanin" w:hAnsi="IRNazanin" w:eastAsia="IRNazanin"/>
          <w:color w:val="111111"/>
          <w:sz w:val="28"/>
          <w:sz w:val="28"/>
          <w:szCs w:val="28"/>
          <w:rtl w:val="true"/>
          <w:lang w:bidi="fa-IR"/>
        </w:rPr>
        <w:t>منابع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شیخ طوسی ، اقبال الاعمال سید بن طاووس ، بلد الامین و مصباح کفعمی و بحارالانوار علامه مجلسی </w:t>
      </w:r>
      <w:bookmarkStart w:id="923" w:name="pg10958_145840"/>
    </w:p>
    <w:p>
      <w:pPr>
        <w:pStyle w:val="Heading5"/>
        <w:numPr>
          <w:ilvl w:val="4"/>
          <w:numId w:val="1"/>
        </w:numPr>
        <w:rPr/>
      </w:pPr>
      <w:bookmarkStart w:id="924" w:name="__RefHeading___Toc5329570_2870459653"/>
      <w:bookmarkStart w:id="925" w:name="_Toc360"/>
      <w:bookmarkEnd w:id="923"/>
      <w:bookmarkEnd w:id="924"/>
      <w:r>
        <w:rPr/>
        <w:t>3-2</w:t>
      </w:r>
      <w:r>
        <w:rPr>
          <w:rtl w:val="true"/>
        </w:rPr>
        <w:t xml:space="preserve">. </w:t>
      </w:r>
      <w:r>
        <w:rPr>
          <w:rtl w:val="true"/>
        </w:rPr>
        <w:t>مضامین</w:t>
      </w:r>
      <w:bookmarkEnd w:id="925"/>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خدای متعال به واسطه دو مولود ماه رجب</w:t>
      </w:r>
    </w:p>
    <w:p>
      <w:pPr>
        <w:pStyle w:val="BookText"/>
        <w:rPr/>
      </w:pPr>
      <w:r>
        <w:rPr>
          <w:rFonts w:ascii="IRNazanin" w:hAnsi="IRNazanin" w:eastAsia="IRNazanin"/>
          <w:color w:val="111111"/>
          <w:sz w:val="28"/>
          <w:sz w:val="28"/>
          <w:szCs w:val="28"/>
          <w:rtl w:val="true"/>
          <w:lang w:bidi="fa-IR"/>
        </w:rPr>
        <w:t>بخش دوم – صدا زدن صفات رحمت الهی و ذکر گناهکاری خود و اشاره به امیدواری به خدای متعال</w:t>
      </w:r>
    </w:p>
    <w:p>
      <w:pPr>
        <w:pStyle w:val="BookText"/>
        <w:rPr/>
      </w:pPr>
      <w:r>
        <w:rPr>
          <w:rFonts w:ascii="IRNazanin" w:hAnsi="IRNazanin" w:eastAsia="IRNazanin"/>
          <w:color w:val="111111"/>
          <w:sz w:val="28"/>
          <w:sz w:val="28"/>
          <w:szCs w:val="28"/>
          <w:rtl w:val="true"/>
          <w:lang w:bidi="fa-IR"/>
        </w:rPr>
        <w:t>بخش سوم – توسل به مسائل شریفه و وسائل عالیه برای بهره مندی از رحمت الهی و قناعت</w:t>
      </w:r>
    </w:p>
    <w:p>
      <w:pPr>
        <w:pStyle w:val="Heading5"/>
        <w:numPr>
          <w:ilvl w:val="4"/>
          <w:numId w:val="1"/>
        </w:numPr>
        <w:rPr/>
      </w:pPr>
      <w:bookmarkStart w:id="926" w:name="__RefHeading___Toc5329572_2870459653"/>
      <w:bookmarkStart w:id="927" w:name="_Toc361"/>
      <w:bookmarkEnd w:id="926"/>
      <w:r>
        <w:rPr/>
        <w:t>3-3</w:t>
      </w:r>
      <w:r>
        <w:rPr>
          <w:rtl w:val="true"/>
        </w:rPr>
        <w:t xml:space="preserve">. </w:t>
      </w:r>
      <w:r>
        <w:rPr>
          <w:rtl w:val="true"/>
        </w:rPr>
        <w:t>نکات برگزیده</w:t>
      </w:r>
      <w:bookmarkEnd w:id="9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زمان تولّد در اسلام</w:t>
      </w:r>
    </w:p>
    <w:p>
      <w:pPr>
        <w:pStyle w:val="BookText"/>
        <w:rPr/>
      </w:pPr>
      <w:r>
        <w:rPr>
          <w:rFonts w:ascii="IRNazanin" w:hAnsi="IRNazanin" w:eastAsia="IRNazanin"/>
          <w:color w:val="111111"/>
          <w:sz w:val="28"/>
          <w:sz w:val="28"/>
          <w:szCs w:val="28"/>
          <w:rtl w:val="true"/>
          <w:lang w:bidi="fa-IR"/>
        </w:rPr>
        <w:t xml:space="preserve">ویژگی خاص این دعا را می توان اشاره آن به زمان تولّد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تولّد از سنّت های اسلامی نیست و در آموزه های اسلامی سفارش نشده است که انسان روز تولّد خود را جشن بگیرد اگرچه حرام نیز نمی باشد و از باب شادی در اسلام یا صله رحم می تواند امری نیکو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بعضی از ادعیه، توسّل به روز میلاد یک یا چند امام صورت گرفته است که این امر اهمیت روز میلاد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 سوم شعبان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بِحَقِّ الْمَوْلُودِ فِی هَذَا الْيَوْمِ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ابتدای یکی از ادعیه نیمه شعبان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لَيْلَتِنَا هَذِهِ وَ مَوْلُودِهَا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در هر دو توسّل به روز یا شب میلاد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روز سوم شعبان جمله ای وجود دارد که فلسفه دعا کردن در روز میلاد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دعا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لَنَا فِی هَذَا الْيَوْمِ خَيْرَ مَوْهِبَةٍ وَ أَنْجِحْ لَنَا فِيهِ كُلَّ طَلِبَةٍ كَمَا وَهَبْتَ الْحُسَيْنَ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در این روز به ما بهترین موهبت را عطا فرما و کلیّه حوائج ما را برآور چنانچه وجود مبارک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جدّش عطا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جهت عطا و عنایتی که خدای متعال به انسان ها در این روز داشته است در سالگرد این روز نیز چشم امید به عنایات خدای متعال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شب یا روز برخی از میلادهای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اعمال بسیاری آمده نشان دهنده اهمیّت میلاد ایشان است چنانچه اوج این اعمال را می توان در شب نیمه شعبان و روز هفدهم ربیع ولادت با سعادت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شب یا روز ولادت بسیاری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یا زیاراتی وارد نشده که این نیز قابل ملاحظه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نیز به جز ماجرای میلاد حضرت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میلاد سایر اولیاء و پیامبران الهی توجه نشده است و البته میلاد آن دو پیامبر عظیم الشأن نیز به جهت برخورداری از نشانه های عظیم الهی ذکر شده است که این امر می تواند رمز گشایی از ماجرای میلادها نماید به این صورت که آنجا که با تولّد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بسیار با عظمتی رقم خورده است مورد توجه بیشتری نیز قرار گرفته است و شاید به همین جهت به میلاد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ای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عادت در شخصیت انسان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أَوْثَقَتْهُ عُيُوبُهُ فَطَالَ عَلَى الْخَطَايَا دُءُوبُه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به این معنی است که عیب های بنده خطاکار او را به گرو گرفته پس بر خطا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مذکور به بحث عادت به خطا اشاره دارد که در بین ادعیه، خاص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اهمیت بحث عادت چنین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نيروهاى حاكم بر وجود انسان شايد هيچ نيرويى به اندازه عادت قوى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بسيارى از كارها را به حكم نيروى عقل و چون عقلش درك مى كند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كارها را به حكم نيروى مذهب و چون دينش به او دستور داده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كارهاى ديگر را به حكم عادت و تقليد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اجتماعى يا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خود انسان نمى تواند قبول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برخى كارها تابع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كه فقط تابع عقل و تابع مذهب است، مى گويد من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عقلم و از دينم پيروى مى كنم اما وقتى كه انسان روحيه مردم را بشكافد مى بيند آنچه كه حكومت بيشترى بر روحيه مردم دارد عادات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عادات، عقل انسان را هم تحت تأثير قرار مى دهد، يعنى عقلش </w:t>
      </w:r>
      <w:bookmarkStart w:id="928" w:name="pg10958_145842"/>
    </w:p>
    <w:p>
      <w:pPr>
        <w:pStyle w:val="BookText"/>
        <w:rPr/>
      </w:pPr>
      <w:bookmarkEnd w:id="928"/>
      <w:r>
        <w:rPr>
          <w:rFonts w:ascii="Amiri" w:hAnsi="Amiri" w:eastAsia="Amiri" w:cs="Amiri"/>
          <w:color w:val="111111"/>
          <w:sz w:val="28"/>
          <w:sz w:val="28"/>
          <w:szCs w:val="28"/>
          <w:rtl w:val="true"/>
          <w:lang w:bidi="ar-SA"/>
        </w:rPr>
        <w:t>را براى توجيه عادتش استخدام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مذهب را هم براى توجيه عادتش استخدام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اين را دقيقاً تجربه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امر مذهبى براى مردم عادت شده باشد، چنانچه انسان صد تا دليل قاطع از نصّ قرآن و صدها حديث مسلّم براى مردم بياورد، بگويد قرآن اين را مى گويد،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مى 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گويد، همه ائمه اين را گفته اند، اين هم كلماتشان، برو بگرد، اگر غير اين تو چيزى پيدا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كه من قرآن يا حديث را قبول ندارم ولى كوشش مى كند اينها را به گونه اى توجيه و تأويل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روى اين قضيه خيلى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توجيه مذهب شرك هميشه روى مسئله عادت و تقليد از گذشتگان و نياكان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كردم، من در قرآن كاوش و مطالعه كردم، ديدم كه يكى از آن مسائلى كه همه پيغمبران با آن روبرو بوده اند عادات و تقليدات است</w:t>
      </w:r>
      <w:r>
        <w:rPr>
          <w:rFonts w:eastAsia="IRNazanin" w:cs="IRNazanin"/>
          <w:color w:val="111111"/>
          <w:sz w:val="28"/>
          <w:szCs w:val="28"/>
          <w:rtl w:val="true"/>
          <w:lang w:bidi="fa-IR"/>
        </w:rPr>
        <w:t>.»</w:t>
      </w:r>
      <w:r>
        <w:rPr>
          <w:rStyle w:val="FootnoteAnchor"/>
          <w:rtl w:val="true"/>
        </w:rPr>
        <w:footnoteReference w:id="633"/>
      </w:r>
    </w:p>
    <w:p>
      <w:pPr>
        <w:pStyle w:val="Heading4"/>
        <w:numPr>
          <w:ilvl w:val="3"/>
          <w:numId w:val="1"/>
        </w:numPr>
        <w:rPr/>
      </w:pPr>
      <w:bookmarkStart w:id="929" w:name="__RefHeading___Toc5329574_2870459653"/>
      <w:bookmarkStart w:id="930" w:name="_Toc362"/>
      <w:bookmarkEnd w:id="929"/>
      <w:r>
        <w:rPr/>
        <w:t>4</w:t>
      </w:r>
      <w:r>
        <w:rPr>
          <w:rtl w:val="true"/>
        </w:rPr>
        <w:t xml:space="preserve">- </w:t>
      </w:r>
      <w:r>
        <w:rPr>
          <w:rtl w:val="true"/>
        </w:rPr>
        <w:t xml:space="preserve">زیارت رجبیه </w:t>
      </w:r>
      <w:r>
        <w:rPr>
          <w:rtl w:val="true"/>
        </w:rPr>
        <w:t>«</w:t>
      </w:r>
      <w:r>
        <w:rPr>
          <w:rtl w:val="true"/>
        </w:rPr>
        <w:t>الْحَمْدُ لِلَّهِ الَّذِی أَشْهَدَنَا مَشْهَدَ أَوْلِيَائِهِ فِی رَجَبٍ</w:t>
      </w:r>
      <w:r>
        <w:rPr>
          <w:rtl w:val="true"/>
        </w:rPr>
        <w:t>»</w:t>
      </w:r>
      <w:bookmarkEnd w:id="930"/>
    </w:p>
    <w:p>
      <w:pPr>
        <w:pStyle w:val="Heading5"/>
        <w:numPr>
          <w:ilvl w:val="4"/>
          <w:numId w:val="1"/>
        </w:numPr>
        <w:rPr/>
      </w:pPr>
      <w:bookmarkStart w:id="931" w:name="__RefHeading___Toc5329576_2870459653"/>
      <w:bookmarkStart w:id="932" w:name="_Toc363"/>
      <w:bookmarkEnd w:id="931"/>
      <w:r>
        <w:rPr/>
        <w:t>4-1</w:t>
      </w:r>
      <w:r>
        <w:rPr>
          <w:rtl w:val="true"/>
        </w:rPr>
        <w:t xml:space="preserve">. </w:t>
      </w:r>
      <w:r>
        <w:rPr>
          <w:rtl w:val="true"/>
        </w:rPr>
        <w:t>کلّیات</w:t>
      </w:r>
      <w:bookmarkEnd w:id="93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زیارت رجبیه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حسین بن روح</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المزار الکبیر ابن مشهدی، اقبال الاعمال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تکلّم با خدا در ابتدا و تکلّم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این زیارت در کنار برشماری مقامات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حوائج نیز جایگاه برجسته ای دارد</w:t>
      </w:r>
      <w:r>
        <w:rPr>
          <w:rFonts w:eastAsia="IRNazanin" w:cs="IRNazanin"/>
          <w:color w:val="111111"/>
          <w:sz w:val="28"/>
          <w:szCs w:val="28"/>
          <w:rtl w:val="true"/>
          <w:lang w:bidi="fa-IR"/>
        </w:rPr>
        <w:t xml:space="preserve">. </w:t>
      </w:r>
      <w:bookmarkStart w:id="933" w:name="pg10958_145843"/>
    </w:p>
    <w:p>
      <w:pPr>
        <w:pStyle w:val="Heading5"/>
        <w:numPr>
          <w:ilvl w:val="4"/>
          <w:numId w:val="1"/>
        </w:numPr>
        <w:rPr/>
      </w:pPr>
      <w:bookmarkStart w:id="934" w:name="__RefHeading___Toc5329578_2870459653"/>
      <w:bookmarkStart w:id="935" w:name="_Toc364"/>
      <w:bookmarkEnd w:id="933"/>
      <w:bookmarkEnd w:id="934"/>
      <w:r>
        <w:rPr/>
        <w:t>4-2</w:t>
      </w:r>
      <w:r>
        <w:rPr>
          <w:rtl w:val="true"/>
        </w:rPr>
        <w:t xml:space="preserve">. </w:t>
      </w:r>
      <w:r>
        <w:rPr>
          <w:rtl w:val="true"/>
        </w:rPr>
        <w:t>مضامین</w:t>
      </w:r>
      <w:bookmarkEnd w:id="935"/>
    </w:p>
    <w:p>
      <w:pPr>
        <w:pStyle w:val="BookText"/>
        <w:rPr/>
      </w:pPr>
      <w:r>
        <w:rPr>
          <w:rFonts w:ascii="IRNazanin" w:hAnsi="IRNazanin" w:eastAsia="IRNazanin"/>
          <w:color w:val="111111"/>
          <w:sz w:val="28"/>
          <w:sz w:val="28"/>
          <w:szCs w:val="28"/>
          <w:rtl w:val="true"/>
          <w:lang w:bidi="fa-IR"/>
        </w:rPr>
        <w:t>بخش اول – تکلّم با خدای متعال</w:t>
      </w:r>
    </w:p>
    <w:p>
      <w:pPr>
        <w:pStyle w:val="BookText"/>
        <w:rPr/>
      </w:pPr>
      <w:r>
        <w:rPr>
          <w:rFonts w:ascii="IRNazanin" w:hAnsi="IRNazanin" w:eastAsia="IRNazanin"/>
          <w:color w:val="111111"/>
          <w:sz w:val="28"/>
          <w:sz w:val="28"/>
          <w:szCs w:val="28"/>
          <w:rtl w:val="true"/>
          <w:lang w:bidi="fa-IR"/>
        </w:rPr>
        <w:t xml:space="preserve">در این بخش حمد الهی به جهت زیارت مشهد اولیاء الهی صورت می گیرد و سپس از خدا درخواست می شود همان طور که به ما توفیق این زیارت را داری به جایگاه و منزل بهشتی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تکلّم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خواهی از ایشان در این بخش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تکلّم می شود و مسائل زیر ذکر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مقامات والای ایشان و اقرار به پذیرش این مقام والا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نمودن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خدای متعال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از آتش دوزخ و همراهی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p>
    <w:p>
      <w:pPr>
        <w:pStyle w:val="BookText"/>
        <w:rPr/>
      </w:pPr>
      <w:r>
        <w:rPr>
          <w:rFonts w:ascii="IRNazanin" w:hAnsi="IRNazanin" w:eastAsia="IRNazanin"/>
          <w:color w:val="111111"/>
          <w:sz w:val="28"/>
          <w:sz w:val="28"/>
          <w:szCs w:val="28"/>
          <w:rtl w:val="true"/>
          <w:lang w:bidi="fa-IR"/>
        </w:rPr>
        <w:t xml:space="preserve">درخواست بازگشت دوباره به این مکان برای زیارت، رزق و روزی وسیع دنیوی و نعمت های بهشتی </w:t>
      </w:r>
      <w:r>
        <w:rPr>
          <w:rFonts w:eastAsia="IRNazanin" w:cs="IRNazanin"/>
          <w:color w:val="111111"/>
          <w:sz w:val="28"/>
          <w:szCs w:val="28"/>
          <w:rtl w:val="true"/>
          <w:lang w:bidi="fa-IR"/>
        </w:rPr>
        <w:t>)</w:t>
      </w:r>
    </w:p>
    <w:p>
      <w:pPr>
        <w:pStyle w:val="Heading5"/>
        <w:numPr>
          <w:ilvl w:val="4"/>
          <w:numId w:val="1"/>
        </w:numPr>
        <w:rPr/>
      </w:pPr>
      <w:bookmarkStart w:id="936" w:name="__RefHeading___Toc5329580_2870459653"/>
      <w:bookmarkStart w:id="937" w:name="_Toc365"/>
      <w:bookmarkEnd w:id="936"/>
      <w:r>
        <w:rPr/>
        <w:t>4-3</w:t>
      </w:r>
      <w:r>
        <w:rPr>
          <w:rtl w:val="true"/>
        </w:rPr>
        <w:t xml:space="preserve">. </w:t>
      </w:r>
      <w:r>
        <w:rPr>
          <w:rtl w:val="true"/>
        </w:rPr>
        <w:t>نکات برگزیده</w:t>
      </w:r>
      <w:bookmarkEnd w:id="9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امور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سَائِلُكُمْ وَ آمِلُكُمْ فِيمَا إِلَيْكُمُ التَّفْوِيضُ وَ عَلَيْكُمُ التَّعْوِيض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شریف به مقام تفویض امور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واگذاری امور عالم به ایشان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تفویض چیست در ادامه این عبارت از زیارت رجبیه،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فَبِكُمْ يُجْبَرُ الْمَهِيضُ وَ يُشْفَى الْمَرِيضُ وَ مَا تَزْدَادُ الْأَرْحَامُ وَ مَا تَغِيض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مقام، ولایت تکوینی گویند به این معنی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قرب الهى، داراى قدرتى هستند كه به اذن الهى مى توانند در جهان آفرينش تصرّف نمایند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زیارات دیگری نیز به این مقام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از جمله فراز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بِكُمْ فَتَحَ اللَّهُ وَ بِكُمْ يَخْتِمُ وَ بِكُمْ يُنَزِّلُ الْغَيْثَ وَ بِكُمْ يُمْسِكُ السَّماءَ أَنْ تَقَعَ عَلَى الْأَرْضِ إِلَّا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ولایت تکوینی ایشان را تبیین می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ودیعه نهادن حوائج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به ودیعه نهادن حوائج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مطرح شده که از مطالب اختصاصی این زیارت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می توان بحثی را مطرح کرد که معنی ودیعه نهادن حوائج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مگر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این ودیعه و امانت داشته و دارند که به آنها حوائجمان را امانت می دهیم؟</w:t>
      </w:r>
    </w:p>
    <w:p>
      <w:pPr>
        <w:pStyle w:val="BookText"/>
        <w:rPr/>
      </w:pPr>
      <w:r>
        <w:rPr>
          <w:rFonts w:ascii="IRNazanin" w:hAnsi="IRNazanin" w:eastAsia="IRNazanin"/>
          <w:color w:val="111111"/>
          <w:sz w:val="28"/>
          <w:sz w:val="28"/>
          <w:szCs w:val="28"/>
          <w:rtl w:val="true"/>
          <w:lang w:bidi="fa-IR"/>
        </w:rPr>
        <w:t>در پاسخ می توان به دو نکته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الَّذی يُقْرِضُ اللَّهَ قَرْضاً حَسَناً فَيُضاعِفَهُ لَه </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خداى تعالى هزينه اى را كه مؤمنان در راه او خرج مى كنند، قرض گرفتن خودش ناميده، و اين به خاطر این است که مى خواهد مؤمنان را بر اين كار تشويق كند، و هم براى اين است كه انفاقهاى نامبرده براى خاطر او بوده، و نيز براى اين است كه خداى سبحان به زودى عوض آن را چند برابر به صاحبانش بر مى گرداند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ودیعه حوائج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نوعی اظهار شوق و علاقه به برآورده نمودن آنها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حقیقت این حوائج در راستای ارادت به آنان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ادعیه مذکور در غیر مفاتیح الجنان عباراتی این چنینی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أَنْتَ فَصَلِّ عَلَى مُحَمَّدٍ وَ آلِهِ وَ اجْعَلْنِی وَ إِيَّاهُمْ فِی حِفْظِكَ وَ مَنَافِعِكَ وَ وَدَائِعِكَ الَّتِی لَا تَضِيعُ مِنْ كُلِّ سُوء</w:t>
      </w:r>
      <w:r>
        <w:rPr>
          <w:rFonts w:eastAsia="IRNazanin" w:cs="IRNazanin"/>
          <w:color w:val="111111"/>
          <w:sz w:val="28"/>
          <w:szCs w:val="28"/>
          <w:rtl w:val="true"/>
          <w:lang w:bidi="fa-IR"/>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اجْعَلْنِی فِی كَنَفِكَ وَ أَمْنِكَ وَ كِلَاءَتِكَ وَ حِفْظِكَ وَ حِيَاطَتِكَ وَ كِفَايَتِكَ وَ سَتْرِكَ</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ذِمَّتِكَ وَ جِوَارِكَ وَ وَدَائِعِكَ يَا مَنْ لَا يَضِيعُ وَدَائِعُه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به جهت کلمات معطوف در کنار هم که مفسّر یکدیگر می باشند، فهمیده می شود که درخواست اینکه ما ودیعه الهی باشیم یعنی در پناه او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مورد دعای مورد بحث نیز می توان این گونه گفت که یعنی حاجات خود را در پناه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آوریم که آنها با تربیت و آماده نمودن ما، شرایط را برای برآورده شدن آن حاجت توسّط </w:t>
      </w:r>
    </w:p>
    <w:p>
      <w:pPr>
        <w:pStyle w:val="BookText"/>
        <w:rPr/>
      </w:pPr>
      <w:r>
        <w:rPr>
          <w:rFonts w:ascii="IRNazanin" w:hAnsi="IRNazanin" w:eastAsia="IRNazanin"/>
          <w:color w:val="111111"/>
          <w:sz w:val="28"/>
          <w:sz w:val="28"/>
          <w:szCs w:val="28"/>
          <w:rtl w:val="true"/>
          <w:lang w:bidi="fa-IR"/>
        </w:rPr>
        <w:t>خدای متعال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بیشتر، این مثال قابل طرح است که همان گونه که پدر و مادر فرزند خود را به دست معلّم می سپارند و از او می خواهند که او را آماده امتحانات نماید در حالی که هنوز آن فرزند آمادگی قبول شدن در آن امتحانات را ندارد به همین صورت در این دعا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p>
    <w:p>
      <w:pPr>
        <w:pStyle w:val="BookText"/>
        <w:rPr/>
      </w:pPr>
      <w:r>
        <w:rPr>
          <w:rFonts w:ascii="IRNazanin" w:hAnsi="IRNazanin" w:eastAsia="IRNazanin"/>
          <w:color w:val="111111"/>
          <w:sz w:val="28"/>
          <w:sz w:val="28"/>
          <w:szCs w:val="28"/>
          <w:rtl w:val="true"/>
          <w:lang w:bidi="fa-IR"/>
        </w:rPr>
        <w:t>حاجت ما را که آماده نبودن ما، هنوز شرایط برآورده شدن را ندارد، پرورش دهند و آماده برآورده شدن نمایند و به ما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تواند معنی در پناه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حاجت، حفظ این حاجت توسّط ایشان از عدم توفیق برآورده شدن آن باشد و در حقیقت این دعا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لا تُزِغْ قُلُوبَنا بَعْدَ إِذْ هَدَيْتَنا </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عمل می کند که بعد از هدایت یافتن از خدا می خواهیم که دلمان منحرف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مورد بحث نیز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می نهیم تا از آن مراقبت نموده و در وقت مناسب به ما برگردانند چرا که اگر به خود ما باشد معلوم نیست با گناهانمان در آینده توفیق برآورده شدن آن حاجات برایمان باقی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أَوْصِيَائِهِ الْحُجُب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راستای این عبارت، روایتی منقول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عُبِدَ اللَّهُ وَ بِنَا عُرِفَ اللَّهُ وَ بِنَا وُحِّدَ اللَّهُ تَبَارَكَ وَ تَعَالَى وَ مُحَمَّدٌ حِجَابُ 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شرح این روایت معنی اینکه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است را چنین بیان می نماید که ایشان واسطه بین خدا و خلق است و چنانچه دستیابی به فرد در حجاب جز با رسیدن به حجاب ممکن نیست به همین شکل رسیدن به خدای متعال و رحمت او جز با رسیدن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w:t>
      </w:r>
      <w:r>
        <w:rPr>
          <w:rStyle w:val="FootnoteAnchor"/>
          <w:rtl w:val="true"/>
        </w:rPr>
        <w:footnoteReference w:id="63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دعا با آنچه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لِبَشَرٍ أَنْ يُكَلِّمَهُ اللَّهُ إِلَّا وَحْياً أَوْ مِنْ وَراءِ حِجابٍ أَوْ يُرْسِلَ رَسُولًا فَيُوحِی بِإِذْنِهِ ما يَشاء</w:t>
      </w:r>
      <w:r>
        <w:rPr>
          <w:rFonts w:eastAsia="IRNazanin" w:cs="IRNazanin"/>
          <w:color w:val="111111"/>
          <w:sz w:val="28"/>
          <w:szCs w:val="28"/>
          <w:rtl w:val="true"/>
          <w:lang w:bidi="fa-IR"/>
        </w:rPr>
        <w:t>...)</w:t>
      </w:r>
      <w:r>
        <w:rPr>
          <w:rStyle w:val="FootnoteAnchor"/>
          <w:rtl w:val="true"/>
        </w:rPr>
        <w:footnoteReference w:id="639"/>
      </w:r>
      <w:bookmarkStart w:id="938" w:name="pg10958_145846"/>
    </w:p>
    <w:p>
      <w:pPr>
        <w:pStyle w:val="BookText"/>
        <w:rPr/>
      </w:pPr>
      <w:bookmarkEnd w:id="938"/>
      <w:r>
        <w:rPr>
          <w:rFonts w:ascii="IRNazanin" w:hAnsi="IRNazanin" w:eastAsia="IRNazanin"/>
          <w:color w:val="111111"/>
          <w:sz w:val="28"/>
          <w:sz w:val="28"/>
          <w:szCs w:val="28"/>
          <w:rtl w:val="true"/>
          <w:lang w:bidi="fa-IR"/>
        </w:rPr>
        <w:t>گفته شده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از وحی که در آیه ذکر شده وحى با واسطه است، و</w:t>
      </w:r>
    </w:p>
    <w:p>
      <w:pPr>
        <w:pStyle w:val="BookText"/>
        <w:rPr/>
      </w:pPr>
      <w:r>
        <w:rPr>
          <w:rFonts w:ascii="Amiri" w:hAnsi="Amiri" w:eastAsia="Amiri" w:cs="Amiri"/>
          <w:color w:val="111111"/>
          <w:sz w:val="28"/>
          <w:sz w:val="28"/>
          <w:szCs w:val="28"/>
          <w:rtl w:val="true"/>
          <w:lang w:bidi="ar-SA"/>
        </w:rPr>
        <w:t xml:space="preserve">واسطه اش همان حجاب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تكلم خداى تعالى با موسى در كوه طور كه در باره اش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نُودِی مِنْ شاطِئِ الْوادِ الْأَيْمَنِ فِی الْبُقْعَةِ الْمُبارَكَةِ مِنَ الشَّجَرَةِ</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xml:space="preserve">و نيز از همين قسم است وحى هايى كه در عالم رؤيا به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شده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xml:space="preserve">بر این اساس می توان گفت همان طور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ورای بقعه مبارکه در کور طور با خدای متعال ارتباط برقرار نمود، راه ارتباط سایر مخلوقات با خدای متعال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خدای متعال از ورای آنها با ما تکلّم نموده است و به این جهت آنها واسطه و حجابی بین خدا و خلق می باشند</w:t>
      </w:r>
      <w:r>
        <w:rPr>
          <w:rFonts w:eastAsia="IRNazanin" w:cs="IRNazanin"/>
          <w:color w:val="111111"/>
          <w:sz w:val="28"/>
          <w:szCs w:val="28"/>
          <w:rtl w:val="true"/>
          <w:lang w:bidi="fa-IR"/>
        </w:rPr>
        <w:t>.</w:t>
      </w:r>
    </w:p>
    <w:p>
      <w:pPr>
        <w:pStyle w:val="Heading4"/>
        <w:numPr>
          <w:ilvl w:val="3"/>
          <w:numId w:val="1"/>
        </w:numPr>
        <w:rPr/>
      </w:pPr>
      <w:bookmarkStart w:id="939" w:name="__RefHeading___Toc5329582_2870459653"/>
      <w:bookmarkStart w:id="940" w:name="_Toc366"/>
      <w:bookmarkEnd w:id="939"/>
      <w:r>
        <w:rPr/>
        <w:t>5</w:t>
      </w:r>
      <w:r>
        <w:rPr>
          <w:rtl w:val="true"/>
        </w:rPr>
        <w:t xml:space="preserve">- </w:t>
      </w:r>
      <w:r>
        <w:rPr>
          <w:rtl w:val="true"/>
        </w:rPr>
        <w:t xml:space="preserve">دعای </w:t>
      </w:r>
      <w:r>
        <w:rPr>
          <w:rtl w:val="true"/>
        </w:rPr>
        <w:t>«</w:t>
      </w:r>
      <w:r>
        <w:rPr>
          <w:rtl w:val="true"/>
        </w:rPr>
        <w:t>يَا مَنْ أَرْجُوهُ لِكُلِّ خَيْر</w:t>
      </w:r>
      <w:r>
        <w:rPr>
          <w:rtl w:val="true"/>
        </w:rPr>
        <w:t>»</w:t>
      </w:r>
      <w:bookmarkEnd w:id="940"/>
    </w:p>
    <w:p>
      <w:pPr>
        <w:pStyle w:val="Heading5"/>
        <w:numPr>
          <w:ilvl w:val="4"/>
          <w:numId w:val="1"/>
        </w:numPr>
        <w:rPr/>
      </w:pPr>
      <w:bookmarkStart w:id="941" w:name="__RefHeading___Toc5329584_2870459653"/>
      <w:bookmarkStart w:id="942" w:name="_Toc367"/>
      <w:bookmarkEnd w:id="941"/>
      <w:r>
        <w:rPr/>
        <w:t>5-1</w:t>
      </w:r>
      <w:r>
        <w:rPr>
          <w:rtl w:val="true"/>
        </w:rPr>
        <w:t xml:space="preserve">. </w:t>
      </w:r>
      <w:r>
        <w:rPr>
          <w:rtl w:val="true"/>
        </w:rPr>
        <w:t>کلّیات</w:t>
      </w:r>
      <w:bookmarkEnd w:id="94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 xml:space="preserve">محمد بن ذکوان معروف به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آنقدر سجده نمود و در سجده گریست که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صدا زدن خدا مقدمه طلب حوائج قرار دارد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 توسّل به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نپذیرفته است</w:t>
      </w:r>
      <w:r>
        <w:rPr>
          <w:rFonts w:eastAsia="IRNazanin" w:cs="IRNazanin"/>
          <w:color w:val="111111"/>
          <w:sz w:val="28"/>
          <w:szCs w:val="28"/>
          <w:rtl w:val="true"/>
          <w:lang w:bidi="fa-IR"/>
        </w:rPr>
        <w:t xml:space="preserve">. </w:t>
      </w:r>
      <w:bookmarkStart w:id="943" w:name="pg10958_145847"/>
    </w:p>
    <w:p>
      <w:pPr>
        <w:pStyle w:val="Heading5"/>
        <w:numPr>
          <w:ilvl w:val="4"/>
          <w:numId w:val="1"/>
        </w:numPr>
        <w:rPr/>
      </w:pPr>
      <w:bookmarkStart w:id="944" w:name="__RefHeading___Toc5329586_2870459653"/>
      <w:bookmarkStart w:id="945" w:name="_Toc368"/>
      <w:bookmarkEnd w:id="943"/>
      <w:bookmarkEnd w:id="944"/>
      <w:r>
        <w:rPr/>
        <w:t>5-2</w:t>
      </w:r>
      <w:r>
        <w:rPr>
          <w:rtl w:val="true"/>
        </w:rPr>
        <w:t xml:space="preserve">. </w:t>
      </w:r>
      <w:r>
        <w:rPr>
          <w:rtl w:val="true"/>
        </w:rPr>
        <w:t>مضامین</w:t>
      </w:r>
      <w:bookmarkEnd w:id="945"/>
    </w:p>
    <w:p>
      <w:pPr>
        <w:pStyle w:val="BookText"/>
        <w:rPr/>
      </w:pPr>
      <w:r>
        <w:rPr>
          <w:rFonts w:ascii="IRNazanin" w:hAnsi="IRNazanin" w:eastAsia="IRNazanin"/>
          <w:color w:val="111111"/>
          <w:sz w:val="28"/>
          <w:sz w:val="28"/>
          <w:szCs w:val="28"/>
          <w:rtl w:val="true"/>
          <w:lang w:bidi="fa-IR"/>
        </w:rPr>
        <w:t>بخش اول – صدا زدن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با صفات اشاره دارنده به رحمت واسعه الهی، خدای متعال ندا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طلب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بدون اشاره به حاجت خاصی همه خیرات طلب شده و همه شرور طلب دفع آنها می شود و بالاتر از این موارد نیز که بهره مندی از فضل الهی است درخواست می گردد</w:t>
      </w:r>
      <w:r>
        <w:rPr>
          <w:rFonts w:eastAsia="IRNazanin" w:cs="IRNazanin"/>
          <w:color w:val="111111"/>
          <w:sz w:val="28"/>
          <w:szCs w:val="28"/>
          <w:rtl w:val="true"/>
          <w:lang w:bidi="fa-IR"/>
        </w:rPr>
        <w:t>.</w:t>
      </w:r>
    </w:p>
    <w:p>
      <w:pPr>
        <w:pStyle w:val="Heading5"/>
        <w:numPr>
          <w:ilvl w:val="4"/>
          <w:numId w:val="1"/>
        </w:numPr>
        <w:rPr/>
      </w:pPr>
      <w:bookmarkStart w:id="946" w:name="__RefHeading___Toc5329588_2870459653"/>
      <w:bookmarkStart w:id="947" w:name="_Toc369"/>
      <w:bookmarkEnd w:id="946"/>
      <w:r>
        <w:rPr/>
        <w:t>5-3</w:t>
      </w:r>
      <w:r>
        <w:rPr>
          <w:rtl w:val="true"/>
        </w:rPr>
        <w:t xml:space="preserve">. </w:t>
      </w:r>
      <w:r>
        <w:rPr>
          <w:rtl w:val="true"/>
        </w:rPr>
        <w:t>نکته برگزیده</w:t>
      </w:r>
      <w:bookmarkEnd w:id="947"/>
    </w:p>
    <w:p>
      <w:pPr>
        <w:pStyle w:val="BookText"/>
        <w:rPr/>
      </w:pPr>
      <w:r>
        <w:rPr>
          <w:rFonts w:ascii="IRNazanin" w:hAnsi="IRNazanin" w:eastAsia="IRNazanin"/>
          <w:color w:val="111111"/>
          <w:sz w:val="28"/>
          <w:sz w:val="28"/>
          <w:szCs w:val="28"/>
          <w:rtl w:val="true"/>
          <w:lang w:bidi="fa-IR"/>
        </w:rPr>
        <w:t>زمان صحیح حرکت انگشت سبابه و فلسفه آن در این دعا</w:t>
      </w:r>
    </w:p>
    <w:p>
      <w:pPr>
        <w:pStyle w:val="BookText"/>
        <w:rPr/>
      </w:pPr>
      <w:r>
        <w:rPr>
          <w:rFonts w:ascii="IRNazanin" w:hAnsi="IRNazanin" w:eastAsia="IRNazanin"/>
          <w:color w:val="111111"/>
          <w:sz w:val="28"/>
          <w:sz w:val="28"/>
          <w:szCs w:val="28"/>
          <w:rtl w:val="true"/>
          <w:lang w:bidi="fa-IR"/>
        </w:rPr>
        <w:t>در مورد این دعا اشتباهی بین مردم رایج است و آن اینکه معمولاً در موقع خواندن فراز پایانی دعا محاسن خود را گرفته و انگشت سبّابه را حرکت می دهند در حالی که این عمل برای کلّ دعا وارد شده است و بزرگان نیز این عمل را برای فراز پایانی ذکر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محدّث قمی در مفاتیح الجنان به نقل از سید بن طاووس پس از ذکر اصل دعا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گفت پس گرفت حضرت محاسن شريف خود را در پنجه چپ خود و خواند اين دعا را به حال التجا و تضرع به حركت دادن انگشت سبابه دست راست پس گفت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ذَا الْجَلَالِ وَ الْإِكْرَام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 می دهد که حرکت انگشت سبّابه در هنگام قرائت فراز ابتدایی دعا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فلسفه این حرکت بر اساس روایات دو نکته می توان ذکر نمود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روایت این دعا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یلوذ بسبّابته الیمنى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صراحت داد این حرکت انگشت نوعی پناه بردن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ماهیت این عمل التجا و خضوع در برابر خداوند است و نوعی کرنش و اظهار عجز در برابر عظمت باری تعالی محسوب می شود</w:t>
      </w:r>
      <w:r>
        <w:rPr>
          <w:rFonts w:eastAsia="IRNazanin" w:cs="IRNazanin"/>
          <w:color w:val="111111"/>
          <w:sz w:val="28"/>
          <w:szCs w:val="28"/>
          <w:rtl w:val="true"/>
          <w:lang w:bidi="fa-IR"/>
        </w:rPr>
        <w:t xml:space="preserve">. </w:t>
      </w:r>
      <w:bookmarkStart w:id="948" w:name="pg10958_145848"/>
    </w:p>
    <w:p>
      <w:pPr>
        <w:pStyle w:val="BookText"/>
        <w:rPr/>
      </w:pPr>
      <w:bookmarkEnd w:id="94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دیگر که به تفسیر حالات دست و انگشتان در هنگام دعا اشاره دارد ، این حرکت براى تضرع، و به جهت خوف از خدا صورت می گیرد</w:t>
      </w:r>
      <w:r>
        <w:rPr>
          <w:rFonts w:eastAsia="IRNazanin" w:cs="IRNazanin"/>
          <w:color w:val="111111"/>
          <w:sz w:val="28"/>
          <w:szCs w:val="28"/>
          <w:rtl w:val="true"/>
          <w:lang w:bidi="fa-IR"/>
        </w:rPr>
        <w:t>.</w:t>
      </w:r>
      <w:r>
        <w:rPr>
          <w:rStyle w:val="FootnoteAnchor"/>
          <w:rtl w:val="true"/>
        </w:rPr>
        <w:footnoteReference w:id="642"/>
      </w:r>
    </w:p>
    <w:p>
      <w:pPr>
        <w:pStyle w:val="Heading4"/>
        <w:numPr>
          <w:ilvl w:val="3"/>
          <w:numId w:val="1"/>
        </w:numPr>
        <w:rPr/>
      </w:pPr>
      <w:bookmarkStart w:id="949" w:name="__RefHeading___Toc5329590_2870459653"/>
      <w:bookmarkStart w:id="950" w:name="_Toc370"/>
      <w:bookmarkEnd w:id="949"/>
      <w:r>
        <w:rPr/>
        <w:t>6</w:t>
      </w:r>
      <w:r>
        <w:rPr>
          <w:rtl w:val="true"/>
        </w:rPr>
        <w:t xml:space="preserve">- </w:t>
      </w:r>
      <w:r>
        <w:rPr>
          <w:rtl w:val="true"/>
        </w:rPr>
        <w:t>دعای عمل امّ داوود</w:t>
      </w:r>
      <w:bookmarkEnd w:id="950"/>
    </w:p>
    <w:p>
      <w:pPr>
        <w:pStyle w:val="Heading5"/>
        <w:numPr>
          <w:ilvl w:val="4"/>
          <w:numId w:val="1"/>
        </w:numPr>
        <w:rPr/>
      </w:pPr>
      <w:bookmarkStart w:id="951" w:name="__RefHeading___Toc5329592_2870459653"/>
      <w:bookmarkStart w:id="952" w:name="_Toc371"/>
      <w:bookmarkEnd w:id="951"/>
      <w:r>
        <w:rPr/>
        <w:t>6-1</w:t>
      </w:r>
      <w:r>
        <w:rPr>
          <w:rtl w:val="true"/>
        </w:rPr>
        <w:t xml:space="preserve">. </w:t>
      </w:r>
      <w:r>
        <w:rPr>
          <w:rtl w:val="true"/>
        </w:rPr>
        <w:t>کلّیات</w:t>
      </w:r>
      <w:bookmarkEnd w:id="95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Amiri" w:hAnsi="Amiri" w:eastAsia="Amiri" w:cs="Amiri"/>
          <w:color w:val="111111"/>
          <w:sz w:val="28"/>
          <w:sz w:val="28"/>
          <w:szCs w:val="28"/>
          <w:rtl w:val="true"/>
          <w:lang w:bidi="ar-SA"/>
        </w:rPr>
        <w:t>اُمّ داوود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 اقبال الاعمال سید بن طاووس ، بلد الامین کفعمی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این دعا ذکر اسماء و صفات الهی و صلوات بر مقرّبان درگاه الهی جایگاه اساسی دارد و مطالب مناجاتی جایگاهی ندارد</w:t>
      </w:r>
      <w:r>
        <w:rPr>
          <w:rFonts w:eastAsia="IRNazanin" w:cs="IRNazanin"/>
          <w:color w:val="111111"/>
          <w:sz w:val="28"/>
          <w:szCs w:val="28"/>
          <w:rtl w:val="true"/>
          <w:lang w:bidi="fa-IR"/>
        </w:rPr>
        <w:t>.</w:t>
      </w:r>
    </w:p>
    <w:p>
      <w:pPr>
        <w:pStyle w:val="Heading5"/>
        <w:numPr>
          <w:ilvl w:val="4"/>
          <w:numId w:val="1"/>
        </w:numPr>
        <w:rPr/>
      </w:pPr>
      <w:bookmarkStart w:id="953" w:name="__RefHeading___Toc5329594_2870459653"/>
      <w:bookmarkStart w:id="954" w:name="_Toc372"/>
      <w:bookmarkEnd w:id="953"/>
      <w:r>
        <w:rPr/>
        <w:t>6-2</w:t>
      </w:r>
      <w:r>
        <w:rPr>
          <w:rtl w:val="true"/>
        </w:rPr>
        <w:t xml:space="preserve">. </w:t>
      </w:r>
      <w:r>
        <w:rPr>
          <w:rtl w:val="true"/>
        </w:rPr>
        <w:t>مضامین</w:t>
      </w:r>
      <w:bookmarkEnd w:id="954"/>
    </w:p>
    <w:p>
      <w:pPr>
        <w:pStyle w:val="BookText"/>
        <w:rPr/>
      </w:pPr>
      <w:r>
        <w:rPr>
          <w:rFonts w:ascii="IRNazanin" w:hAnsi="IRNazanin" w:eastAsia="IRNazanin"/>
          <w:color w:val="111111"/>
          <w:sz w:val="28"/>
          <w:sz w:val="28"/>
          <w:szCs w:val="28"/>
          <w:rtl w:val="true"/>
          <w:lang w:bidi="fa-IR"/>
        </w:rPr>
        <w:t>بخش اول – برشماری صفات الهی</w:t>
      </w:r>
    </w:p>
    <w:p>
      <w:pPr>
        <w:pStyle w:val="BookText"/>
        <w:rPr/>
      </w:pPr>
      <w:r>
        <w:rPr>
          <w:rFonts w:ascii="IRNazanin" w:hAnsi="IRNazanin" w:eastAsia="IRNazanin"/>
          <w:color w:val="111111"/>
          <w:sz w:val="28"/>
          <w:sz w:val="28"/>
          <w:szCs w:val="28"/>
          <w:rtl w:val="true"/>
          <w:lang w:bidi="fa-IR"/>
        </w:rPr>
        <w:t>بخش دوم –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ترتیب به هر یک از این افراد یا گروه ها صلوات جداگانه فرستاده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هایی از بزرگان ملائکه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انبیاء با ذکر نام تک تک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و سُعدا و شهداء و ائمه 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ابدال و اوتاد و برخی دیگر از گروه های هم پایه ایشان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دیگری به صورت اختصاصی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بر کسانی که نام برده شد یا نشد از همه گروه های گذشته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 توسل به صفات الهی و صدا زدن خدا با اسماء متعدد وی </w:t>
      </w:r>
      <w:bookmarkStart w:id="955" w:name="pg10958_145849"/>
    </w:p>
    <w:p>
      <w:pPr>
        <w:pStyle w:val="BookText"/>
        <w:rPr/>
      </w:pPr>
      <w:bookmarkEnd w:id="955"/>
      <w:r>
        <w:rPr>
          <w:rFonts w:ascii="IRNazanin" w:hAnsi="IRNazanin" w:eastAsia="IRNazanin"/>
          <w:color w:val="111111"/>
          <w:sz w:val="28"/>
          <w:sz w:val="28"/>
          <w:szCs w:val="28"/>
          <w:rtl w:val="true"/>
          <w:lang w:bidi="fa-IR"/>
        </w:rPr>
        <w:t>بخش چهارم – صلوات و طلب رحم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ابتدا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ایشان می شود و سپس درخواست رحم از خدای متعال می گردد که با برشماری</w:t>
      </w:r>
    </w:p>
    <w:p>
      <w:pPr>
        <w:pStyle w:val="BookText"/>
        <w:rPr/>
      </w:pPr>
      <w:r>
        <w:rPr>
          <w:rFonts w:ascii="IRNazanin" w:hAnsi="IRNazanin" w:eastAsia="IRNazanin"/>
          <w:color w:val="111111"/>
          <w:sz w:val="28"/>
          <w:sz w:val="28"/>
          <w:szCs w:val="28"/>
          <w:rtl w:val="true"/>
          <w:lang w:bidi="fa-IR"/>
        </w:rPr>
        <w:t>صفات ضعف وبی چارگی خود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 توسّل به برخی دیگر از اسماء الهی و مکان های با عظمت و برخی از الطاف خدا به انبیاء الهی بخش ششم – صلوات و طلب حوائج و در انتها باز هم توسّل</w:t>
      </w:r>
    </w:p>
    <w:p>
      <w:pPr>
        <w:pStyle w:val="BookText"/>
        <w:rPr/>
      </w:pPr>
      <w:r>
        <w:rPr>
          <w:rFonts w:ascii="IRNazanin" w:hAnsi="IRNazanin" w:eastAsia="IRNazanin"/>
          <w:color w:val="111111"/>
          <w:sz w:val="28"/>
          <w:sz w:val="28"/>
          <w:szCs w:val="28"/>
          <w:rtl w:val="true"/>
          <w:lang w:bidi="fa-IR"/>
        </w:rPr>
        <w:t>به برخی دیگر از صفات الهی</w:t>
      </w:r>
    </w:p>
    <w:p>
      <w:pPr>
        <w:pStyle w:val="Heading5"/>
        <w:numPr>
          <w:ilvl w:val="4"/>
          <w:numId w:val="1"/>
        </w:numPr>
        <w:rPr/>
      </w:pPr>
      <w:bookmarkStart w:id="956" w:name="__RefHeading___Toc5329596_2870459653"/>
      <w:bookmarkStart w:id="957" w:name="_Toc373"/>
      <w:bookmarkEnd w:id="956"/>
      <w:r>
        <w:rPr/>
        <w:t>6-3</w:t>
      </w:r>
      <w:r>
        <w:rPr>
          <w:rtl w:val="true"/>
        </w:rPr>
        <w:t xml:space="preserve">. </w:t>
      </w:r>
      <w:r>
        <w:rPr>
          <w:rtl w:val="true"/>
        </w:rPr>
        <w:t>نکته برگزیده</w:t>
      </w:r>
      <w:bookmarkEnd w:id="957"/>
    </w:p>
    <w:p>
      <w:pPr>
        <w:pStyle w:val="BookText"/>
        <w:rPr/>
      </w:pPr>
      <w:r>
        <w:rPr>
          <w:rFonts w:ascii="IRNazanin" w:hAnsi="IRNazanin" w:eastAsia="IRNazanin"/>
          <w:color w:val="111111"/>
          <w:sz w:val="28"/>
          <w:sz w:val="28"/>
          <w:szCs w:val="28"/>
          <w:rtl w:val="true"/>
          <w:lang w:bidi="fa-IR"/>
        </w:rPr>
        <w:t>صلوات تفصیلی و توضیح شخصیت های خاص در این دعا</w:t>
      </w:r>
    </w:p>
    <w:p>
      <w:pPr>
        <w:pStyle w:val="BookText"/>
        <w:rPr/>
      </w:pPr>
      <w:r>
        <w:rPr>
          <w:rFonts w:ascii="IRNazanin" w:hAnsi="IRNazanin" w:eastAsia="IRNazanin"/>
          <w:color w:val="111111"/>
          <w:sz w:val="28"/>
          <w:sz w:val="28"/>
          <w:szCs w:val="28"/>
          <w:rtl w:val="true"/>
          <w:lang w:bidi="fa-IR"/>
        </w:rPr>
        <w:t>در این دعا صلوات به صورت تفصیلی بر ملائکه و برخی انبیاء و گروه های دیگر از اولیاء الهی فرستاده شده است که نمونه آن در ادعیه دیگر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اسماء متعدّدی از پیامبران در این دعا آمده است که بعضاً از پیامبران غیر مشهور به شمار می آیند مانند جرجیس و حیقوق و شمعون که در دعای دیگری از دعاهای مفاتیح الجنان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دعا صفاتی برای جبرئیل و میکائیل و اسرافیل ذکر شده که مقام و وظایف آنها را کاملاً روشن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وحی الهی و قدرتمند در امر خدا و کسی که در آسمان ها اطاعت می شود و منزلگاه کرامات الهی است و حامل کلمات او و یاور انبیاء و نابود کننده دشمنان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 ملک رحمت خدا و خلق شده برای رأفت الهی و استغفار کننده و یاور اهل طاعت خدا ذکر شده است و اسرافیل حامل عرش خدا و صاحب صور و ندای الهی و آماده فرمان او و ترسان و هراسان از خوف خدای متعال معرفی گشته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حوّا همسر آدم در این دعا، پاک از رجس و دنس و برتر از انسان ها و در رفت و آمد بین محالّ قدس معرفی شده است</w:t>
      </w:r>
      <w:r>
        <w:rPr>
          <w:rFonts w:eastAsia="IRNazanin" w:cs="IRNazanin"/>
          <w:color w:val="111111"/>
          <w:sz w:val="28"/>
          <w:szCs w:val="28"/>
          <w:rtl w:val="true"/>
          <w:lang w:bidi="fa-IR"/>
        </w:rPr>
        <w:t xml:space="preserve">. </w:t>
      </w:r>
      <w:bookmarkStart w:id="958" w:name="pg10958_145850"/>
    </w:p>
    <w:p>
      <w:pPr>
        <w:pStyle w:val="Heading4"/>
        <w:numPr>
          <w:ilvl w:val="3"/>
          <w:numId w:val="1"/>
        </w:numPr>
        <w:rPr/>
      </w:pPr>
      <w:bookmarkStart w:id="959" w:name="__RefHeading___Toc5329598_2870459653"/>
      <w:bookmarkStart w:id="960" w:name="_Toc374"/>
      <w:bookmarkEnd w:id="958"/>
      <w:bookmarkEnd w:id="959"/>
      <w:r>
        <w:rPr/>
        <w:t>7</w:t>
      </w:r>
      <w:r>
        <w:rPr>
          <w:rtl w:val="true"/>
        </w:rPr>
        <w:t xml:space="preserve">- </w:t>
      </w:r>
      <w:r>
        <w:rPr>
          <w:rtl w:val="true"/>
        </w:rPr>
        <w:t xml:space="preserve">دعای </w:t>
      </w:r>
      <w:r>
        <w:rPr>
          <w:rtl w:val="true"/>
        </w:rPr>
        <w:t>«</w:t>
      </w:r>
      <w:r>
        <w:rPr>
          <w:rtl w:val="true"/>
        </w:rPr>
        <w:t>اللَّهُمَّ إِنِّی أَسْأَلُكَ بِالتَّجَلِّی الْأَعْظَم</w:t>
      </w:r>
      <w:r>
        <w:rPr>
          <w:rtl w:val="true"/>
        </w:rPr>
        <w:t>»</w:t>
      </w:r>
      <w:bookmarkEnd w:id="960"/>
    </w:p>
    <w:p>
      <w:pPr>
        <w:pStyle w:val="Heading5"/>
        <w:numPr>
          <w:ilvl w:val="4"/>
          <w:numId w:val="1"/>
        </w:numPr>
        <w:rPr/>
      </w:pPr>
      <w:bookmarkStart w:id="961" w:name="__RefHeading___Toc5329600_2870459653"/>
      <w:bookmarkStart w:id="962" w:name="_Toc375"/>
      <w:bookmarkEnd w:id="961"/>
      <w:r>
        <w:rPr/>
        <w:t>7-1</w:t>
      </w:r>
      <w:r>
        <w:rPr>
          <w:rtl w:val="true"/>
        </w:rPr>
        <w:t xml:space="preserve">. </w:t>
      </w:r>
      <w:r>
        <w:rPr>
          <w:rtl w:val="true"/>
        </w:rPr>
        <w:t>کلّیات</w:t>
      </w:r>
      <w:bookmarkEnd w:id="96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با احتساب تکرار ذکر سجده آن،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بلدالامین کفعمی و زادالمعاد علامه مجلسی</w:t>
      </w:r>
    </w:p>
    <w:p>
      <w:pPr>
        <w:pStyle w:val="Heading5"/>
        <w:numPr>
          <w:ilvl w:val="4"/>
          <w:numId w:val="1"/>
        </w:numPr>
        <w:rPr/>
      </w:pPr>
      <w:bookmarkStart w:id="963" w:name="__RefHeading___Toc5329602_2870459653"/>
      <w:bookmarkStart w:id="964" w:name="_Toc376"/>
      <w:bookmarkEnd w:id="963"/>
      <w:r>
        <w:rPr/>
        <w:t>7-2</w:t>
      </w:r>
      <w:r>
        <w:rPr>
          <w:rtl w:val="true"/>
        </w:rPr>
        <w:t>.</w:t>
      </w:r>
      <w:r>
        <w:rPr>
          <w:rtl w:val="true"/>
        </w:rPr>
        <w:t>برخی نکات خاص</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اعظم الهی</w:t>
      </w:r>
    </w:p>
    <w:p>
      <w:pPr>
        <w:pStyle w:val="BookText"/>
        <w:rPr/>
      </w:pPr>
      <w:r>
        <w:rPr>
          <w:rFonts w:ascii="IRNazanin" w:hAnsi="IRNazanin" w:eastAsia="IRNazanin"/>
          <w:color w:val="111111"/>
          <w:sz w:val="28"/>
          <w:sz w:val="28"/>
          <w:szCs w:val="28"/>
          <w:rtl w:val="true"/>
          <w:lang w:bidi="fa-IR"/>
        </w:rPr>
        <w:t>در ابتدای دعا این نکته ذکر می شود که در شب بیست و هفتم رجب تجلّی اعظم الهی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بودن این تجلّی را می توان نسبت به تجلّیات الهی در ادیان دیگر دانست که چون در مبعث شریف قرآن کریم نازل شد و قرآن کامل ترین کتاب آسمانی است پس این تجلّی بزرگترین تجلّی نسبت به انجیل و تورات و دیگر کتب آسمانی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جملات خاص این دعا</w:t>
      </w:r>
    </w:p>
    <w:p>
      <w:pPr>
        <w:pStyle w:val="BookText"/>
        <w:rPr/>
      </w:pPr>
      <w:r>
        <w:rPr>
          <w:rFonts w:ascii="IRNazanin" w:hAnsi="IRNazanin" w:eastAsia="IRNazanin"/>
          <w:color w:val="111111"/>
          <w:sz w:val="28"/>
          <w:sz w:val="28"/>
          <w:szCs w:val="28"/>
          <w:rtl w:val="true"/>
          <w:lang w:bidi="fa-IR"/>
        </w:rPr>
        <w:t xml:space="preserve">ادعیه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أَوْسَعَ أَرْزَاقِنَا عِنْدَ كِبَرِ سِنِّنَا وَ أَحْسَنَ أَعْمَالِنَا عِنْدَ اقْتِرَابِ آجَالِنَا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زیبایی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دعا و نیز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أَمَرَ بِالْعَفْوِ وَ</w:t>
      </w:r>
    </w:p>
    <w:p>
      <w:pPr>
        <w:pStyle w:val="BookText"/>
        <w:rPr/>
      </w:pP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ترسیم زیبا از اسم اعظم الهی وجود دارد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الْأَعْظَمِ الْأَعْظَمِ الْأَعْظَمِ الْأَجَلِّ الْأَكْرَمِ الَّذِی خَلَقْتَهُ فَاسْتَقَرَّ فِی ظِلِّكَ فَلَا يَخْرُجُ مِنْكَ إِلَى غَيْرِك</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5329604_2870459653"/>
      <w:bookmarkStart w:id="966" w:name="_Toc377"/>
      <w:bookmarkEnd w:id="965"/>
      <w:r>
        <w:rPr/>
        <w:t>8</w:t>
      </w:r>
      <w:r>
        <w:rPr>
          <w:rtl w:val="true"/>
        </w:rPr>
        <w:t xml:space="preserve">- </w:t>
      </w:r>
      <w:r>
        <w:rPr>
          <w:rtl w:val="true"/>
        </w:rPr>
        <w:t xml:space="preserve">دعای </w:t>
      </w:r>
      <w:r>
        <w:rPr>
          <w:rtl w:val="true"/>
        </w:rPr>
        <w:t>«</w:t>
      </w:r>
      <w:r>
        <w:rPr>
          <w:rtl w:val="true"/>
        </w:rPr>
        <w:t>يَا مَنْ أَمَرَ بِالْعَفْوِ وَ التَّجَاوُز</w:t>
      </w:r>
      <w:r>
        <w:rPr>
          <w:rtl w:val="true"/>
        </w:rPr>
        <w:t>»</w:t>
      </w:r>
      <w:bookmarkEnd w:id="966"/>
    </w:p>
    <w:p>
      <w:pPr>
        <w:pStyle w:val="Heading5"/>
        <w:numPr>
          <w:ilvl w:val="4"/>
          <w:numId w:val="1"/>
        </w:numPr>
        <w:rPr/>
      </w:pPr>
      <w:bookmarkStart w:id="967" w:name="__RefHeading___Toc5329606_2870459653"/>
      <w:bookmarkStart w:id="968" w:name="_Toc378"/>
      <w:bookmarkEnd w:id="967"/>
      <w:r>
        <w:rPr/>
        <w:t>8-1</w:t>
      </w:r>
      <w:r>
        <w:rPr>
          <w:rtl w:val="true"/>
        </w:rPr>
        <w:t xml:space="preserve">. </w:t>
      </w:r>
      <w:r>
        <w:rPr>
          <w:rtl w:val="true"/>
        </w:rPr>
        <w:t>کلّیات</w:t>
      </w:r>
      <w:bookmarkEnd w:id="96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شیخ طوسی ، المزار الکبیر ابن مشهدی ، اقبال الاعمال سید بن طاووس ، بلدالامین و مصباح کفعمی و زادالمعاد علامه مجلسی </w:t>
      </w:r>
      <w:bookmarkStart w:id="969" w:name="pg10958_145851"/>
    </w:p>
    <w:p>
      <w:pPr>
        <w:pStyle w:val="Heading5"/>
        <w:numPr>
          <w:ilvl w:val="4"/>
          <w:numId w:val="1"/>
        </w:numPr>
        <w:rPr/>
      </w:pPr>
      <w:bookmarkStart w:id="970" w:name="__RefHeading___Toc5329608_2870459653"/>
      <w:bookmarkStart w:id="971" w:name="_Toc379"/>
      <w:bookmarkEnd w:id="969"/>
      <w:bookmarkEnd w:id="970"/>
      <w:r>
        <w:rPr/>
        <w:t>8-2</w:t>
      </w:r>
      <w:r>
        <w:rPr>
          <w:rtl w:val="true"/>
        </w:rPr>
        <w:t xml:space="preserve">. </w:t>
      </w:r>
      <w:r>
        <w:rPr>
          <w:rtl w:val="true"/>
        </w:rPr>
        <w:t>نکات برگزیده</w:t>
      </w:r>
      <w:bookmarkEnd w:id="9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عفو در یک فراز این دعا</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أَمَرَ بِالْعَفْوِ وَ التَّجَاوُزِ وَ ضَمَّنَ نَفْسَهُ الْعَفْوَ وَ التَّجَاوُزَ يَا مَنْ عَفَا وَ تَجَاوَزَ اعْفُ عَنِّی وَ تَجَاوَزْ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سه گونه از آیات عفو در قرآن کریم، از خدای متعال طلب عفو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اول آیاتی که خدای متعال امر به عفو نمودن انسان ها از یکدیگر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 وَ اصْفَحُوا</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گونه دوم آیاتی که خدای متعال وعده عفو داده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عَسَى اللَّهُ أَنْ يَعْفُوَ عَنْهُمْ وَ كانَ اللَّهُ عَفُوًّا غَفُوراً</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 xml:space="preserve">و گونه سوم آیاتی که خدای متعال عفوی نموده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 وَ لَقَدْ عَفَا اللَّهُ عَنْهُمْ إِنَّ اللَّهَ غَفُورٌ حَليمٌ</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برترین توشه سالک الی اللّه</w:t>
      </w:r>
    </w:p>
    <w:p>
      <w:pPr>
        <w:pStyle w:val="BookText"/>
        <w:rPr/>
      </w:pPr>
      <w:r>
        <w:rPr>
          <w:rFonts w:ascii="IRNazanin" w:hAnsi="IRNazanin" w:eastAsia="IRNazanin"/>
          <w:color w:val="111111"/>
          <w:sz w:val="28"/>
          <w:sz w:val="28"/>
          <w:szCs w:val="28"/>
          <w:rtl w:val="true"/>
          <w:lang w:bidi="fa-IR"/>
        </w:rPr>
        <w:t xml:space="preserve">این جمله طلایی در این دعا چشم نواز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عَلِمْتُ أَنَّ أَفْضَلَ زَادِ الرَّاحِلِ إِلَيْكَ عَزْمُ إِرَادَةٍ يَخْتَارُكَ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بهترین توشه کوچ کننده به سوی تو عزم اراده ایست که با آن تو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در حقیقت اشاره به اهمیّت بحث اراده در سلوک به سوی خدای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اراده را اول شرط سلوك ذکر می نماید به این معنی که بدون آن نمی توان راهی را پیمود و به کمال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آیت الله شاه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کند که از عزم و اراده به مغز انسانيّت تعبير مى نموده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استناد به این حدیث که وقتی اهل بهشت در بهشت ساکن شوند نوشته ای از طرف خدای متعال به آنها نازل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نوشته از زنده پايدار جاويدان است به سوى زنده پايدار جاويدان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چنانم كه به هرچه بفرمايم بشو مى شود؛ تو را نيز امروز چنان </w:t>
      </w:r>
      <w:bookmarkStart w:id="972" w:name="pg10958_145852"/>
    </w:p>
    <w:p>
      <w:pPr>
        <w:pStyle w:val="BookText"/>
        <w:rPr/>
      </w:pPr>
      <w:bookmarkEnd w:id="972"/>
      <w:r>
        <w:rPr>
          <w:rFonts w:ascii="IRNazanin" w:hAnsi="IRNazanin" w:eastAsia="IRNazanin"/>
          <w:color w:val="111111"/>
          <w:sz w:val="28"/>
          <w:sz w:val="28"/>
          <w:szCs w:val="28"/>
          <w:rtl w:val="true"/>
          <w:lang w:bidi="fa-IR"/>
        </w:rPr>
        <w:t>كردم كه به هرچه امر كنى بشود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بیان می نماید که این گونه نفوذ اراده در بهشت باید از دنیا تهیه شده باشد چرا که دنیا مزرعه آخرت است و هر گونه نعمت بهشتی یا نقمت جهنمی باید در دنیا زمینه آن فراهم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عزم و اراده را ميزان يكى از مراتب بهشت بلکه از بهترين بهشت ها معرّفی می کند به این معنی كه انسان تا داراى اراده نافذ و عزم قوى نباشد، به آن مقام عالی نمی رسد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حق دعای هر دعا کننده</w:t>
      </w:r>
    </w:p>
    <w:p>
      <w:pPr>
        <w:pStyle w:val="BookText"/>
        <w:rPr/>
      </w:pPr>
      <w:r>
        <w:rPr>
          <w:rFonts w:ascii="Amiri" w:hAnsi="Amiri" w:eastAsia="Amiri" w:cs="Amiri"/>
          <w:color w:val="111111"/>
          <w:sz w:val="28"/>
          <w:sz w:val="28"/>
          <w:szCs w:val="28"/>
          <w:rtl w:val="true"/>
          <w:lang w:bidi="ar-SA"/>
        </w:rPr>
        <w:t>توسّل به حقّ دعای هر دعا کننده با شرح و تفصیل انواعی از دعا کننده ها از فرازهای جالب دعا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أَسْأَلُكَ بِكُلِّ دَعْوَةٍ دَعَاكَ بِهَا 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یافتن امّت اسلام به ماه رجب</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رَجَبٌ الْمُرَجَّبُ الْمُكَرَّمُ الَّذِی أَكْرَمْتَنَا بِهِ أَوَّلُ أَشْهُرِ الْحُرُمِ أَكْرَمْتَنَا بِهِ مِنْ بَيْنِ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دعا اشاره به کرامتی دارد که خدا برای ماه رجب قرار داده است و امت اسلام را به آن اختصاص داده است</w:t>
      </w:r>
      <w:r>
        <w:rPr>
          <w:rFonts w:eastAsia="Amiri" w:cs="Amiri" w:ascii="Amiri" w:hAnsi="Amiri"/>
          <w:color w:val="111111"/>
          <w:sz w:val="28"/>
          <w:szCs w:val="28"/>
          <w:rtl w:val="true"/>
          <w:lang w:bidi="ar-SA"/>
        </w:rPr>
        <w:t>.</w:t>
      </w:r>
    </w:p>
    <w:p>
      <w:pPr>
        <w:pStyle w:val="Heading4"/>
        <w:numPr>
          <w:ilvl w:val="3"/>
          <w:numId w:val="1"/>
        </w:numPr>
        <w:rPr/>
      </w:pPr>
      <w:bookmarkStart w:id="973" w:name="__RefHeading___Toc5329610_2870459653"/>
      <w:bookmarkStart w:id="974" w:name="_Toc380"/>
      <w:bookmarkEnd w:id="973"/>
      <w:r>
        <w:rPr/>
        <w:t>9</w:t>
      </w:r>
      <w:r>
        <w:rPr>
          <w:rtl w:val="true"/>
        </w:rPr>
        <w:t xml:space="preserve">- </w:t>
      </w:r>
      <w:r>
        <w:rPr>
          <w:rtl w:val="true"/>
        </w:rPr>
        <w:t>صلوات شعبانیه</w:t>
      </w:r>
      <w:bookmarkEnd w:id="974"/>
    </w:p>
    <w:p>
      <w:pPr>
        <w:pStyle w:val="Heading5"/>
        <w:numPr>
          <w:ilvl w:val="4"/>
          <w:numId w:val="1"/>
        </w:numPr>
        <w:rPr/>
      </w:pPr>
      <w:bookmarkStart w:id="975" w:name="__RefHeading___Toc5329612_2870459653"/>
      <w:bookmarkStart w:id="976" w:name="_Toc381"/>
      <w:bookmarkEnd w:id="975"/>
      <w:r>
        <w:rPr/>
        <w:t>9-1</w:t>
      </w:r>
      <w:r>
        <w:rPr>
          <w:rtl w:val="true"/>
        </w:rPr>
        <w:t xml:space="preserve">. </w:t>
      </w:r>
      <w:r>
        <w:rPr>
          <w:rtl w:val="true"/>
        </w:rPr>
        <w:t>کلّیات</w:t>
      </w:r>
      <w:bookmarkEnd w:id="976"/>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مستقل از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سه عنصر صلوات، ذکر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و نیز طلب حوائج معنوی، عناصر این صلوات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شیخ طوسی، اقبال الاعمال سید بن طاووس، بلدالامین و مصباح کفعمی و زادالمعاد علامه مجلسی </w:t>
      </w:r>
      <w:bookmarkStart w:id="977" w:name="pg10958_145853"/>
    </w:p>
    <w:p>
      <w:pPr>
        <w:pStyle w:val="Heading5"/>
        <w:numPr>
          <w:ilvl w:val="4"/>
          <w:numId w:val="1"/>
        </w:numPr>
        <w:rPr/>
      </w:pPr>
      <w:bookmarkStart w:id="978" w:name="__RefHeading___Toc5329614_2870459653"/>
      <w:bookmarkStart w:id="979" w:name="_Toc382"/>
      <w:bookmarkEnd w:id="977"/>
      <w:bookmarkEnd w:id="978"/>
      <w:r>
        <w:rPr/>
        <w:t>9-2</w:t>
      </w:r>
      <w:r>
        <w:rPr>
          <w:rtl w:val="true"/>
        </w:rPr>
        <w:t xml:space="preserve">. </w:t>
      </w:r>
      <w:r>
        <w:rPr>
          <w:rtl w:val="true"/>
        </w:rPr>
        <w:t>مضامین</w:t>
      </w:r>
      <w:bookmarkEnd w:id="979"/>
    </w:p>
    <w:p>
      <w:pPr>
        <w:pStyle w:val="BookText"/>
        <w:rPr/>
      </w:pPr>
      <w:r>
        <w:rPr>
          <w:rFonts w:ascii="IRNazanin" w:hAnsi="IRNazanin" w:eastAsia="IRNazanin"/>
          <w:color w:val="111111"/>
          <w:sz w:val="28"/>
          <w:sz w:val="28"/>
          <w:szCs w:val="28"/>
          <w:rtl w:val="true"/>
          <w:lang w:bidi="fa-IR"/>
        </w:rPr>
        <w:t>بخش اول –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شش صلوات با فواصل از یکدیگر وجود دارد که پس از پنج مورد اول صفاتی از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صفاتی از صلوات آمده و پس از ششمین آنها ادعیه ای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بحثی در مورد ماه شعبان و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ادعیه ای بر این اساس</w:t>
      </w:r>
    </w:p>
    <w:p>
      <w:pPr>
        <w:pStyle w:val="Heading5"/>
        <w:numPr>
          <w:ilvl w:val="4"/>
          <w:numId w:val="1"/>
        </w:numPr>
        <w:rPr/>
      </w:pPr>
      <w:bookmarkStart w:id="980" w:name="__RefHeading___Toc5329616_2870459653"/>
      <w:bookmarkStart w:id="981" w:name="_Toc383"/>
      <w:bookmarkEnd w:id="980"/>
      <w:r>
        <w:rPr/>
        <w:t>9-3</w:t>
      </w:r>
      <w:r>
        <w:rPr>
          <w:rtl w:val="true"/>
        </w:rPr>
        <w:t xml:space="preserve">. </w:t>
      </w:r>
      <w:r>
        <w:rPr>
          <w:rtl w:val="true"/>
        </w:rPr>
        <w:t>نکته برگزیده</w:t>
      </w:r>
      <w:bookmarkEnd w:id="981"/>
    </w:p>
    <w:p>
      <w:pPr>
        <w:pStyle w:val="BookText"/>
        <w:rPr/>
      </w:pPr>
      <w:r>
        <w:rPr>
          <w:rFonts w:ascii="Amiri" w:hAnsi="Amiri" w:eastAsia="Amiri" w:cs="Amiri"/>
          <w:color w:val="111111"/>
          <w:sz w:val="28"/>
          <w:sz w:val="28"/>
          <w:szCs w:val="28"/>
          <w:rtl w:val="true"/>
          <w:lang w:bidi="ar-SA"/>
        </w:rPr>
        <w:t>فرازهای دارای اهمّیّت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الْجَارِيَةِ فِی اللُّجَجِ الْغَامِرَةِ يَأْمَنُ مَنْ رَكِبَهَا وَ يَغْرَقُ مَنْ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کشتی نجات معرفی می نماید دارای اهمیّت به شمار می آید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ارْزُقْنِی مُوَاسَاةَ مَنْ قَتَّرْتَ عَلَيْهِ مِنْ رِزْقِكَ بِمَا وَسَّعْتَ عَلَی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دارای اهمیت خاصی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 مذکور در این دعا ذکر این نکته است که این ماه، ماه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کوشش در نماز و روزه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اجْعَلْهُ لِی شَفِيعاً مُشَفَّعاً وَ طَرِيقاً إِلَيْكَ مَهْيَعا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از زیبایی و اهمیّت خاصی برخوردار است</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5329618_2870459653"/>
      <w:bookmarkStart w:id="983" w:name="_Toc384"/>
      <w:bookmarkEnd w:id="982"/>
      <w:r>
        <w:rPr/>
        <w:t>10</w:t>
      </w:r>
      <w:r>
        <w:rPr>
          <w:rtl w:val="true"/>
        </w:rPr>
        <w:t xml:space="preserve">- </w:t>
      </w:r>
      <w:r>
        <w:rPr>
          <w:rtl w:val="true"/>
        </w:rPr>
        <w:t>مناجات شعبانیه</w:t>
      </w:r>
      <w:bookmarkEnd w:id="983"/>
    </w:p>
    <w:p>
      <w:pPr>
        <w:pStyle w:val="Heading5"/>
        <w:numPr>
          <w:ilvl w:val="4"/>
          <w:numId w:val="1"/>
        </w:numPr>
        <w:rPr/>
      </w:pPr>
      <w:bookmarkStart w:id="984" w:name="__RefHeading___Toc5329620_2870459653"/>
      <w:bookmarkStart w:id="985" w:name="_Toc385"/>
      <w:bookmarkEnd w:id="984"/>
      <w:r>
        <w:rPr/>
        <w:t>10-1</w:t>
      </w:r>
      <w:r>
        <w:rPr>
          <w:rtl w:val="true"/>
        </w:rPr>
        <w:t xml:space="preserve">. </w:t>
      </w:r>
      <w:r>
        <w:rPr>
          <w:rtl w:val="true"/>
        </w:rPr>
        <w:t>کلّیات</w:t>
      </w:r>
      <w:bookmarkEnd w:id="98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مناجات شعبانیه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طول آن تقریباً به اندازه دعای سمات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خالویه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مناجات عاشقانه با خدای متعال</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را از مهم ترین ادعیه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مقام معظم رهبری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بار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كه در ميان دعاهاى معروف، به كداميك از آنها بيشتر انس يا اعتقاد داريد؟ ايشان بعد از تأملى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كميل و 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شما به اين دو دعا مراجعه مى كنيد، با اينكه دعاهاى ديگر هم مثل ابو حمزه ى ثمالى و يا دعاى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و دعاهاى فراوان ديگر برقرارى رابطه با خداست؛ اما در اين دو دعا و مناجات، حالت استغفار و انابه و استغاثه و تضرع به پروردگار را به شكل عاشقانه ى آن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هم مناجاتى با خداى متعال است و رابطه ى محبت و عشق ميان بنده و معبود را ترسيم مى كند و اين همان چيزى بود كه امام بزرگوار ما، روح و دل خود را از آن روشن و منوّر مى داشت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راحل در کلامی دیگر جایگاه بسیار مهم این مناجات را چنین ترسیم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خوانديد؟ بخوانيد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شعبانيه از مناجات هايى است كه اگر انسان دنبالش برود و فكر در او بكند، انسان را به يك جايى مى رساند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ایشان امتیاز این مناجات از سایر ادعیه را نیز چنین می دانند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اين دعا وارد شده كه اين مناجات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فرزندان آن حضرت است؛ و همه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 خدا را مى خوانده اند و كمتر دعا و مناجاتى ديده شده كه درباره آن تعبير شده باشد كه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خوانده اند و با آن خدا را مناجات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کارکرد این مناجات را نیز چنین بیان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مناجات در </w:t>
      </w:r>
    </w:p>
    <w:p>
      <w:pPr>
        <w:pStyle w:val="BookText"/>
        <w:rPr/>
      </w:pPr>
      <w:r>
        <w:rPr>
          <w:rFonts w:ascii="IRNazanin" w:hAnsi="IRNazanin" w:eastAsia="IRNazanin"/>
          <w:color w:val="111111"/>
          <w:sz w:val="28"/>
          <w:sz w:val="28"/>
          <w:szCs w:val="28"/>
          <w:rtl w:val="true"/>
          <w:lang w:bidi="fa-IR"/>
        </w:rPr>
        <w:t>حقيقت مقدمه اى جهت تنبه و آمادگى انسان براى پذيرش وظايف ماه مبارك رمضان مى باشد؛ و شايد براى اين باشد كه به انسان آگاه ملتفت انگيزه روزه و ثمره پر ارج آن را تذكر دهد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میرزا جواد آقا ملکی تبریزی نیز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مناجات، از اعمال مهم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بر عهده سالک است که بعضی از فقرات آن را در تمام طول سال ترک نکند و در قنوت ها و ساير حالهاى عالى خود، با آن فرازها، زیاد مناجات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مناجات بزرگى است و يكى از ارمغانهاى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بزرگى آن را كسى كه قلب سالم و گوش شنوايى داشته باشد،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غفلت از درك فوايد و نورهاى آن بى بهره اند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شهید بزرگوار مرتضی مطهری نیز جایگاه والای این مناجات را چنین ترسیم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روايتى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عبارت اين است كه اميرالمؤمنين و امامانِ از اولاد او اين دعا را مى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است در سطح ائمه، يعنى خيلى سطحِ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اين دعا را مى خواند، مى فهمد كه اصلًا روح نيايش در اسلام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جز عرفان و محبت و عشق به خدا، جز انقطاع از غير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چه تعبير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جز سراسر معنويت، چيز ديگرى نيست، و حتى تعبيراتى است كه براى ما تصورش هم خيلى مشكل است</w:t>
      </w:r>
      <w:r>
        <w:rPr>
          <w:rFonts w:eastAsia="IRNazanin" w:cs="IRNazanin"/>
          <w:color w:val="111111"/>
          <w:sz w:val="28"/>
          <w:szCs w:val="28"/>
          <w:rtl w:val="true"/>
          <w:lang w:bidi="fa-IR"/>
        </w:rPr>
        <w:t>.»</w:t>
      </w:r>
      <w:r>
        <w:rPr>
          <w:rStyle w:val="FootnoteAnchor"/>
          <w:rtl w:val="true"/>
        </w:rPr>
        <w:footnoteReference w:id="65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 مصطفی خمینی نیز در ضمن مبحثی در تفسیر خویش، مناجات شعبانیه را از بالاترین ادعیه اسلامی و عالی ترین مناجات های امامیّه و معجزه دلالت کننده بر حقّانیّت شیعه و مذهب جعفری معرّفی می نماید</w:t>
      </w:r>
      <w:r>
        <w:rPr>
          <w:rFonts w:eastAsia="IRNazanin" w:cs="IRNazanin"/>
          <w:color w:val="111111"/>
          <w:sz w:val="28"/>
          <w:szCs w:val="28"/>
          <w:rtl w:val="true"/>
          <w:lang w:bidi="fa-IR"/>
        </w:rPr>
        <w:t>.</w:t>
      </w:r>
      <w:r>
        <w:rPr>
          <w:rStyle w:val="FootnoteAnchor"/>
          <w:rtl w:val="true"/>
        </w:rPr>
        <w:footnoteReference w:id="652"/>
      </w:r>
      <w:bookmarkStart w:id="986" w:name="pg10958_145856"/>
    </w:p>
    <w:p>
      <w:pPr>
        <w:pStyle w:val="Heading5"/>
        <w:numPr>
          <w:ilvl w:val="4"/>
          <w:numId w:val="1"/>
        </w:numPr>
        <w:rPr/>
      </w:pPr>
      <w:bookmarkStart w:id="987" w:name="__RefHeading___Toc5329622_2870459653"/>
      <w:bookmarkStart w:id="988" w:name="_Toc386"/>
      <w:bookmarkEnd w:id="986"/>
      <w:bookmarkEnd w:id="987"/>
      <w:r>
        <w:rPr/>
        <w:t>10-2</w:t>
      </w:r>
      <w:r>
        <w:rPr>
          <w:rtl w:val="true"/>
        </w:rPr>
        <w:t xml:space="preserve">. </w:t>
      </w:r>
      <w:r>
        <w:rPr>
          <w:rtl w:val="true"/>
        </w:rPr>
        <w:t>مضامین</w:t>
      </w:r>
      <w:bookmarkEnd w:id="988"/>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دعا و خطاب خدا با غیر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بشنو و پاسخ مرا بده که در مقابل تو ایستاده ام و به تو امیدوارم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و قدرت خدای متعال</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با خدای متعال در چهل و چهار فراز که هر فراز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موضوعات این فرازها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محرومیّت از رحمت الهی و اشاره به وسعت رحمت الهی و اشاره به الطاف خدا و از جمله الطاف الهی در دنیا و درخواست ادامه آنها در آخرت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متعال سرپرستی امر مرا به شایستگی بپذیرد و درخواست لقاء الله در قیامت و درخواست پذیرش عذر و مغفرت الهی و درخواست برآورده شدن حاجتی که عمرم را برای آن فنا نمودم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عمر و جوانیم را در دوری از خدا تباه نمودم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محبت الهی من را از گناه دور نگه می دارد</w:t>
      </w:r>
      <w:r>
        <w:rPr>
          <w:rFonts w:eastAsia="IRNazanin" w:cs="IRNazanin"/>
          <w:color w:val="111111"/>
          <w:sz w:val="28"/>
          <w:szCs w:val="28"/>
          <w:rtl w:val="true"/>
          <w:lang w:bidi="fa-IR"/>
        </w:rPr>
        <w:t>.</w:t>
      </w:r>
    </w:p>
    <w:p>
      <w:pPr>
        <w:pStyle w:val="Heading5"/>
        <w:numPr>
          <w:ilvl w:val="4"/>
          <w:numId w:val="1"/>
        </w:numPr>
        <w:rPr/>
      </w:pPr>
      <w:bookmarkStart w:id="989" w:name="__RefHeading___Toc5329624_2870459653"/>
      <w:bookmarkStart w:id="990" w:name="_Toc387"/>
      <w:bookmarkEnd w:id="989"/>
      <w:r>
        <w:rPr/>
        <w:t>10-3</w:t>
      </w:r>
      <w:r>
        <w:rPr>
          <w:rtl w:val="true"/>
        </w:rPr>
        <w:t xml:space="preserve">. </w:t>
      </w:r>
      <w:r>
        <w:rPr>
          <w:rtl w:val="true"/>
        </w:rPr>
        <w:t>نکات برگزیده</w:t>
      </w:r>
      <w:bookmarkEnd w:id="9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هَرَبْتُ إِلَيْك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هرب و فرار إلى اللّه تعالى، كه در اين فقره از دعا آمده است از مقامات عارفان است كه تثبيت آن در وجود رهرو إلى اللّه تعالى محتاج به رياضت هاى شديد در ابعاد گوناگون است و سالك در اقامت گاه تحكيم اين مقام و استخوان دار شدنش در وجود وى و متمكّن گرديدنش در اين صفت، ناگزير از تحمّل رنجها و مشقّت هايى است، زيرا فرار إلى اللّه تعالى كه مورد امر صريح قرآن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است، گريختن به بدن و جسم </w:t>
      </w:r>
    </w:p>
    <w:p>
      <w:pPr>
        <w:pStyle w:val="BookText"/>
        <w:rPr/>
      </w:pPr>
      <w:r>
        <w:rPr>
          <w:rFonts w:ascii="IRNazanin" w:hAnsi="IRNazanin" w:eastAsia="IRNazanin"/>
          <w:color w:val="111111"/>
          <w:sz w:val="28"/>
          <w:sz w:val="28"/>
          <w:szCs w:val="28"/>
          <w:rtl w:val="true"/>
          <w:lang w:bidi="fa-IR"/>
        </w:rPr>
        <w:t xml:space="preserve">نيست بلكه مراد از آن، انقطاع به سوى او از انانيّت نفس امّاره و شيطان و جنود مختلف شيطان در شكلهاى رنگارنگ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هر چيزى كه</w:t>
      </w:r>
    </w:p>
    <w:p>
      <w:pPr>
        <w:pStyle w:val="BookText"/>
        <w:rPr/>
      </w:pPr>
      <w:r>
        <w:rPr>
          <w:rFonts w:ascii="IRNazanin" w:hAnsi="IRNazanin" w:eastAsia="IRNazanin"/>
          <w:color w:val="111111"/>
          <w:sz w:val="28"/>
          <w:sz w:val="28"/>
          <w:szCs w:val="28"/>
          <w:rtl w:val="true"/>
          <w:lang w:bidi="fa-IR"/>
        </w:rPr>
        <w:t>جز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موهبت بزرگ را از زبان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 كند كه به فرعون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منكم لمّا خِفْتُكُم فَوَهَبَ لی ربّی حُكْما وَ جَعَلَنی مِنَ المُرسَلين</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از شما بر آينده خويش بيمناك شدم، فرار نمودم از شماها، پس پروردگارم مقام خلافت و رسالت را به من موهبت 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نتيجه فرار به باطن و سرّ، از طاغوت به سوى حضرت واهب العطايا، همانا موهبت حكم ناشى از خلافة اللّه و عطيّه مقام سفارت الهى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هَبْ لِی كَمَالَ الِانْقِطَاعِ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مسأله انقطاع إلى اللّه تعالى كه مدلول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تَبَتَّلْ إِلَيْهِ تَبْتِيلا</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از سوره مزمّل است، غير از مسأله مشهور خلوت و عزلت از مردم يا هم نشینی با آنان است كه در كتب اخلاق مطرح مى باشد كه آيا براى تهذيب اخلاق و استكمال نفس، تنهايى و گوشه گيرى بهتر و به تحصيل غرض نزديكتر است، يا هم نشینی و اجتماع و با دوستان، معاشرت و مجالست كردن؟ بلكه مراد از انقطاع إلى اللّه تعالى، وارستگى ضمير و سرّ انسان از غير خداى تعالى در همه ابعاد نيازمندی هاست، و به عبارت ديگر انقطاع كامل الى اللّه سبحانه، وارستن از هر نوع شرك ربوبى و وابستگى، بلكه پيوستگى به آستان او است كه در سوره مزمّل چنان كه اشاره شد،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اين امر بزرگ مأمور شده است</w:t>
      </w:r>
      <w:r>
        <w:rPr>
          <w:rFonts w:eastAsia="IRNazanin" w:cs="IRNazanin"/>
          <w:color w:val="111111"/>
          <w:sz w:val="28"/>
          <w:szCs w:val="28"/>
          <w:rtl w:val="true"/>
          <w:lang w:bidi="fa-IR"/>
        </w:rPr>
        <w:t>.</w:t>
      </w:r>
      <w:r>
        <w:rPr>
          <w:rStyle w:val="FootnoteAnchor"/>
          <w:rtl w:val="true"/>
        </w:rPr>
        <w:footnoteReference w:id="65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در مورد این فراز مناجات شعبانیه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كمال انقطاع، خروج از منزل خود و خودى و هرچه و هر كس، و پيوستن به او است و گسستن از غير، و هبه اى الهى است به اولياى خُلَّص پس از صعق حاصل از جلال كه دنبال گوشه چشم نشان دادن او </w:t>
      </w:r>
    </w:p>
    <w:p>
      <w:pPr>
        <w:pStyle w:val="BookText"/>
        <w:rPr/>
      </w:pPr>
      <w:r>
        <w:rPr>
          <w:rFonts w:ascii="Amiri" w:hAnsi="Amiri" w:eastAsia="Amiri" w:cs="Amiri"/>
          <w:color w:val="111111"/>
          <w:sz w:val="28"/>
          <w:sz w:val="28"/>
          <w:szCs w:val="28"/>
          <w:rtl w:val="true"/>
          <w:lang w:bidi="ar-SA"/>
        </w:rPr>
        <w:t>است و ابصار قلوب تا به ضياء نظره او نور نيابد، حجب نور خرق نشود و تا اين حجب باقى است، راهى به معدن عظمت نيست و ارواح تعلّق به عزّ قدس را درنيابند</w:t>
      </w:r>
      <w:r>
        <w:rPr>
          <w:rStyle w:val="FootnoteAnchor"/>
          <w:rtl w:val="true"/>
        </w:rPr>
        <w:footnoteReference w:id="658"/>
      </w:r>
      <w:r>
        <w:rPr>
          <w:rFonts w:ascii="Amiri" w:hAnsi="Amiri" w:eastAsia="Amiri" w:cs="Amiri"/>
          <w:color w:val="111111"/>
          <w:sz w:val="28"/>
          <w:sz w:val="28"/>
          <w:szCs w:val="28"/>
          <w:rtl w:val="true"/>
          <w:lang w:bidi="ar-SA"/>
        </w:rPr>
        <w:t>و مرتبه تدلّى حاصل نيايد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 ادنى از اين، فناى مطلق و وصول مطلق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ره عشق صفا بايد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عهدى كه نموده اى وفا بايد كرد</w:t>
      </w:r>
    </w:p>
    <w:p>
      <w:pPr>
        <w:pStyle w:val="BookText"/>
        <w:rPr/>
      </w:pPr>
      <w:r>
        <w:rPr>
          <w:rFonts w:ascii="Amiri" w:hAnsi="Amiri" w:eastAsia="Amiri" w:cs="Amiri"/>
          <w:color w:val="111111"/>
          <w:sz w:val="28"/>
          <w:sz w:val="28"/>
          <w:szCs w:val="28"/>
          <w:rtl w:val="true"/>
          <w:lang w:bidi="ar-SA"/>
        </w:rPr>
        <w:t xml:space="preserve">تا خويشتنى به وصل جانان نَرسى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رهِ دوست فنا بايد كرد</w:t>
      </w:r>
    </w:p>
    <w:p>
      <w:pPr>
        <w:pStyle w:val="BookText"/>
        <w:rPr/>
      </w:pPr>
      <w:r>
        <w:rPr>
          <w:rFonts w:ascii="IRNazanin" w:hAnsi="IRNazanin" w:eastAsia="IRNazanin"/>
          <w:color w:val="111111"/>
          <w:sz w:val="28"/>
          <w:sz w:val="28"/>
          <w:szCs w:val="28"/>
          <w:rtl w:val="true"/>
          <w:lang w:bidi="fa-IR"/>
        </w:rPr>
        <w:t>نجواى سرّى حق با بنده خاص خود صورت نگيرد مگر پس از صَعْق</w:t>
      </w:r>
      <w:r>
        <w:rPr>
          <w:rStyle w:val="FootnoteAnchor"/>
          <w:rtl w:val="true"/>
        </w:rPr>
        <w:footnoteReference w:id="660"/>
      </w:r>
      <w:r>
        <w:rPr>
          <w:rFonts w:ascii="Amiri" w:hAnsi="Amiri" w:eastAsia="Amiri" w:cs="Amiri"/>
          <w:color w:val="111111"/>
          <w:sz w:val="28"/>
          <w:sz w:val="28"/>
          <w:szCs w:val="28"/>
          <w:rtl w:val="true"/>
          <w:lang w:bidi="ar-SA"/>
        </w:rPr>
        <w:t>و اندكاك جَبَل هستى</w:t>
      </w:r>
      <w:r>
        <w:rPr>
          <w:rStyle w:val="FootnoteAnchor"/>
          <w:rtl w:val="true"/>
        </w:rPr>
        <w:footnoteReference w:id="661"/>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توضیح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درباره حجاب بین خداوند متعال و خلق روايت شده است، به پنج دسته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رواياتى كه تأكيد دارند بين خدا و خلق، حجابى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ناظر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هستند كه اين صفت، در شمارى از روايات، بدين گونه تبيين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لِقُلوبِهِم بِحُجَّتِهِ</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با حجّت خويش بر دل هايشان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بعجائِبِ تَدبيرِهِ لِلنّاظِرينَ</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با تدبيرهاى شگفتش، بر ناظران ظاهر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رواياتى كه دلالت مى كنند بر اين كه خداوند متعال با اين كه حجاب ندارد،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ناظر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هستند كه در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توضيح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 بِجَلالِ عِزَّتِهِ عَن فِكرِ المُتَوَهِّمينَ</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 xml:space="preserve">به جلال </w:t>
      </w:r>
    </w:p>
    <w:p>
      <w:pPr>
        <w:pStyle w:val="BookText"/>
        <w:rPr/>
      </w:pPr>
      <w:r>
        <w:rPr>
          <w:rFonts w:ascii="IRNazanin" w:hAnsi="IRNazanin" w:eastAsia="IRNazanin"/>
          <w:color w:val="111111"/>
          <w:sz w:val="28"/>
          <w:sz w:val="28"/>
          <w:szCs w:val="28"/>
          <w:rtl w:val="true"/>
          <w:lang w:bidi="fa-IR"/>
        </w:rPr>
        <w:t>عزّتش از انديشه خيال پردازان،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رواياتى كه دلالت دارند بر اين كه حجاب ميان خدا و خلق، مخلوق بودن آنهاست؛ زيرا محال است آفريده محدود، بر آفريدگار نامحدود، احاطه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 رواياتى اند كه مى گويند حجاب خداوند متعال،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از حُجُب نورانى، مراتب خودبينى باشد كه نوعى حجاب تكوينى محسوب مى شود و سالك، در هر مرحله اى از كمالات نفسانى كه باشد، تا اين حجاب ها را كنار نزند، به معرفت شهودى دست نمى يابد،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ديده خودبين، نتوان ديد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أَنِر أَبصارَ قُلوبِنا بِضِياءِ نَظَرِها إِلَيكَ، حَتّى تَخرِقَ أَبصارُ القُلوبِ حُجُبَ النُّورِ، فَتَصِلَ إِلى مَعدِنِ 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ديده هاى دلِ ما را با روشنى نگاه به خود، نورانى كن تا آن جا كه ديده هاى دل، پرده هاى نور را بدَرَد و به معدن عظمت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مطالب بيان شده، مى توان گفت كه در اين قسمت از دعا، منظور از خَرقِ حجاب هاى نور به وسيله دل، اين است كه سالك در سلوك الى اللّه، به نقطه اى برسد كه در نتيجه شدّت محبّت به خدا، حجاب هاى خودبينى به كلّى كنار رود، به گونه اى كه چيزى جز خداى تعالى نبيند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عاشق و معشوق، هيچ حايل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خودى حافظ، از ميان برخيز</w:t>
      </w:r>
    </w:p>
    <w:p>
      <w:pPr>
        <w:pStyle w:val="BookText"/>
        <w:rPr/>
      </w:pPr>
      <w:r>
        <w:rPr>
          <w:rFonts w:ascii="IRNazanin" w:hAnsi="IRNazanin" w:eastAsia="IRNazanin"/>
          <w:color w:val="111111"/>
          <w:sz w:val="28"/>
          <w:sz w:val="28"/>
          <w:szCs w:val="28"/>
          <w:rtl w:val="true"/>
          <w:lang w:bidi="fa-IR"/>
        </w:rPr>
        <w:t>همچنین ممکن است حجاب های نورانی ارزش هایی چون علم و عبادت باشند که اگر انسان به این امور دل خوش کند حجابی بین او و خداوند می شوند زیرا این امور وسیله هستند و انسان از صاحب وسیله که خدای متعال است نباید غافل 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از خداشناسى، هر چند بالاترينِ منازل سلوك و برترينِ درجات معرفت است، ليكن بى ترديد، به معناى احاطه مخلوق بر خالق و شناخت حقيقت خداوند متعال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سرحلقه اهل معرفت، خاتم انبيا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تصريح بر اين كه براى او هم شناخت كُنه حضرت حق ميسّر نيست،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وأَجَلُّ أَن يَطَّلِعَ أَحدٌ عَلى كُنهِ مَعرِفَتِهِ</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خدا، والاتر و و برتر از آن است كه كسى به كُنه معرفت او پى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شناخت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لا يَعلَمُ ما هُوَ إِلّا هُوَ</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xml:space="preserve">اى كه جز او </w:t>
      </w:r>
      <w:bookmarkStart w:id="991" w:name="pg10958_145860"/>
    </w:p>
    <w:p>
      <w:pPr>
        <w:pStyle w:val="BookText"/>
        <w:rPr/>
      </w:pPr>
      <w:bookmarkEnd w:id="991"/>
      <w:r>
        <w:rPr>
          <w:rFonts w:ascii="IRNazanin" w:hAnsi="IRNazanin" w:eastAsia="IRNazanin"/>
          <w:color w:val="111111"/>
          <w:sz w:val="28"/>
          <w:sz w:val="28"/>
          <w:szCs w:val="28"/>
          <w:rtl w:val="true"/>
          <w:lang w:bidi="fa-IR"/>
        </w:rPr>
        <w:t>نمى داند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ما عَرَفناكَ حَقَّ مَعرِفَتِكَ</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چنان كه حق معرفت توست، نمى 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پنجم، رواياتى اند كه حجاب هاى خداوند متعال را به حجاب هاى نورانى و ظلمانى تقسيم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معناى احتمالىِ حجاب هاى نورانى اشاره شد؛ امّا مقصود از حجاب هاى ظلمانى، ظاهرا زنگارهايى است كه در اثرِ كارهاى ناشايست بر ديده دل مى نشيند و مانع خداشناسى مى گردد، چنان كه در قرآن كريم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دستاوردشان بر دل هايشان زنگار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از پروردگارشان محجوب اند</w:t>
      </w:r>
      <w:r>
        <w:rPr>
          <w:rFonts w:eastAsia="IRNazanin" w:cs="IRNazanin"/>
          <w:color w:val="111111"/>
          <w:sz w:val="28"/>
          <w:szCs w:val="28"/>
          <w:rtl w:val="true"/>
          <w:lang w:bidi="fa-IR"/>
        </w:rPr>
        <w:t>».</w:t>
      </w:r>
      <w:r>
        <w:rPr>
          <w:rStyle w:val="FootnoteAnchor"/>
          <w:rtl w:val="true"/>
        </w:rPr>
        <w:footnoteReference w:id="670"/>
      </w:r>
    </w:p>
    <w:p>
      <w:pPr>
        <w:pStyle w:val="Heading4"/>
        <w:numPr>
          <w:ilvl w:val="3"/>
          <w:numId w:val="1"/>
        </w:numPr>
        <w:rPr/>
      </w:pPr>
      <w:bookmarkStart w:id="992" w:name="__RefHeading___Toc5329626_2870459653"/>
      <w:bookmarkStart w:id="993" w:name="_Toc388"/>
      <w:bookmarkEnd w:id="992"/>
      <w:r>
        <w:rPr/>
        <w:t>11</w:t>
      </w:r>
      <w:r>
        <w:rPr>
          <w:rtl w:val="true"/>
        </w:rPr>
        <w:t xml:space="preserve">- </w:t>
      </w:r>
      <w:r>
        <w:rPr>
          <w:rtl w:val="true"/>
        </w:rPr>
        <w:t xml:space="preserve">دعای </w:t>
      </w:r>
      <w:r>
        <w:rPr>
          <w:rtl w:val="true"/>
        </w:rPr>
        <w:t xml:space="preserve">« </w:t>
      </w:r>
      <w:r>
        <w:rPr>
          <w:rtl w:val="true"/>
        </w:rPr>
        <w:t>اللَّهُمَّ إِنِّی أَسْأَلُكَ بِحَقِّ الْمَوْلُودِ فِی هَذَا الْيَوْم</w:t>
      </w:r>
      <w:r>
        <w:rPr>
          <w:rtl w:val="true"/>
        </w:rPr>
        <w:t xml:space="preserve">» </w:t>
      </w:r>
      <w:r>
        <w:rPr>
          <w:rtl w:val="true"/>
        </w:rPr>
        <w:t>در روز سوم ماه شعبان</w:t>
      </w:r>
      <w:bookmarkEnd w:id="993"/>
    </w:p>
    <w:p>
      <w:pPr>
        <w:pStyle w:val="Heading5"/>
        <w:numPr>
          <w:ilvl w:val="4"/>
          <w:numId w:val="1"/>
        </w:numPr>
        <w:rPr/>
      </w:pPr>
      <w:bookmarkStart w:id="994" w:name="__RefHeading___Toc5329628_2870459653"/>
      <w:bookmarkStart w:id="995" w:name="_Toc389"/>
      <w:bookmarkEnd w:id="994"/>
      <w:r>
        <w:rPr/>
        <w:t>11-1</w:t>
      </w:r>
      <w:r>
        <w:rPr>
          <w:rtl w:val="true"/>
        </w:rPr>
        <w:t xml:space="preserve">. </w:t>
      </w:r>
      <w:r>
        <w:rPr>
          <w:rtl w:val="true"/>
        </w:rPr>
        <w:t>کلّیات</w:t>
      </w:r>
      <w:bookmarkEnd w:id="99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 xml:space="preserve">قاسم بن علاء همدانى وكيل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المزار الکبیر ابن مشهدی ، مختصر البصائر علامه حلّی، بلد الامین و مصباح کفعمی، اثباة الهداة و نیز الایقاظ من الهجعة شیخ حرّ عاملی، بحارالانوار و زادالمعاد علامه مجلسی</w:t>
      </w:r>
    </w:p>
    <w:p>
      <w:pPr>
        <w:pStyle w:val="Heading5"/>
        <w:numPr>
          <w:ilvl w:val="4"/>
          <w:numId w:val="1"/>
        </w:numPr>
        <w:rPr/>
      </w:pPr>
      <w:bookmarkStart w:id="996" w:name="__RefHeading___Toc5329630_2870459653"/>
      <w:bookmarkStart w:id="997" w:name="_Toc390"/>
      <w:bookmarkEnd w:id="996"/>
      <w:r>
        <w:rPr/>
        <w:t>11-2</w:t>
      </w:r>
      <w:r>
        <w:rPr>
          <w:rtl w:val="true"/>
        </w:rPr>
        <w:t xml:space="preserve">. </w:t>
      </w:r>
      <w:r>
        <w:rPr>
          <w:rtl w:val="true"/>
        </w:rPr>
        <w:t>مضامین</w:t>
      </w:r>
      <w:bookmarkEnd w:id="99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خدای متعال با وسیله قرار دادن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صفات ایشان </w:t>
      </w:r>
      <w:bookmarkStart w:id="998" w:name="pg10958_145861"/>
    </w:p>
    <w:p>
      <w:pPr>
        <w:pStyle w:val="BookText"/>
        <w:rPr/>
      </w:pPr>
      <w:bookmarkEnd w:id="998"/>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 خواهی از 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فَبِحَقِّهِمْ إِلَيْكَ أَتَوَسَّلُ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خلال این بخش برخی از صفات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صفاتی دیگر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5"/>
        <w:numPr>
          <w:ilvl w:val="4"/>
          <w:numId w:val="1"/>
        </w:numPr>
        <w:rPr/>
      </w:pPr>
      <w:bookmarkStart w:id="999" w:name="__RefHeading___Toc5329632_2870459653"/>
      <w:bookmarkStart w:id="1000" w:name="_Toc391"/>
      <w:bookmarkEnd w:id="999"/>
      <w:r>
        <w:rPr/>
        <w:t>11-3</w:t>
      </w:r>
      <w:r>
        <w:rPr>
          <w:rtl w:val="true"/>
        </w:rPr>
        <w:t xml:space="preserve">. </w:t>
      </w:r>
      <w:r>
        <w:rPr>
          <w:rtl w:val="true"/>
        </w:rPr>
        <w:t>نکات برگزیده</w:t>
      </w:r>
      <w:bookmarkEnd w:id="1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باطنی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مهم ترین آثار ظاهری شهادت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بیداری امّت اسلامی و هدایت مردم در طول تاریخ به سمت امر به معروف و نهی از منکر و مبارزه با ظلم بدانیم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الْمُعَوَّضِ مِنْ قَتْلِهِ أَنَّ الْأَئِمَّةَ مِنْ نَسْلِهِ وَ الشِّفَاءَ فِی تُرْبَتِهِ وَ الْفَوْزَ مَعَهُ فِی أَوْبَتِهِ وَ الْأَوْصِيَاءَ مِنْ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به آثار باطنی شهادت حضرت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از اسرار و عوامل باطنی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است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نسل ایشان قرار بگیرند و شفا در تربت ایشان نهاده شود و پیروزی کامل و نهایی اسلام بر کفر با رجعت ایشان محقّق گردد که اگر قیام و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مسائل اساسی به وقوع نمی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فطرس در این دعا</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عَاذَ فُطْرُسُ بِمَهْدِهِ فَنَحْنُ عَائِذُونَ بِقَبْرِه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دراین دعا اشاره به ماجرای فطرس ملک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فطرس فرشته بال شكسته و افتاده به جزيره اى است كه هنگام تولّد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جبرئيل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خود را بر گهواره حسين ماليد و دوباره خداوند به او بال داد و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شفايافته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عهد كرد كه سلام زائران را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اين فرشته در بهشت،به نام غلام حسين بن على شناخته مى شود</w:t>
      </w:r>
      <w:r>
        <w:rPr>
          <w:rFonts w:eastAsia="IRNazanin" w:cs="IRNazanin"/>
          <w:color w:val="111111"/>
          <w:sz w:val="28"/>
          <w:szCs w:val="28"/>
          <w:rtl w:val="true"/>
          <w:lang w:bidi="fa-IR"/>
        </w:rPr>
        <w:t>.</w:t>
      </w:r>
      <w:r>
        <w:rPr>
          <w:rStyle w:val="FootnoteAnchor"/>
          <w:rtl w:val="true"/>
        </w:rPr>
        <w:footnoteReference w:id="67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فطرس ملک در روایات متعدّدی ذکر شده است با این حال تنها دعایی که اسم </w:t>
      </w:r>
      <w:bookmarkStart w:id="1001" w:name="pg10958_145862"/>
    </w:p>
    <w:p>
      <w:pPr>
        <w:pStyle w:val="BookText"/>
        <w:rPr/>
      </w:pPr>
      <w:bookmarkEnd w:id="1001"/>
      <w:r>
        <w:rPr>
          <w:rFonts w:ascii="IRNazanin" w:hAnsi="IRNazanin" w:eastAsia="IRNazanin"/>
          <w:color w:val="111111"/>
          <w:sz w:val="28"/>
          <w:sz w:val="28"/>
          <w:szCs w:val="28"/>
          <w:rtl w:val="true"/>
          <w:lang w:bidi="fa-IR"/>
        </w:rPr>
        <w:t>این ملک در آن آمده، این دعا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فطرس که از ملائکه بوده چگونه دچار خطا و معصیت شده است در حالی که ملائکه معصوم هستند؟</w:t>
      </w:r>
      <w:r>
        <w:rPr>
          <w:rStyle w:val="FootnoteAnchor"/>
          <w:rtl w:val="true"/>
        </w:rPr>
        <w:footnoteReference w:id="672"/>
      </w:r>
      <w:r>
        <w:rPr>
          <w:rFonts w:ascii="IRNazanin" w:hAnsi="IRNazanin" w:eastAsia="IRNazanin"/>
          <w:color w:val="111111"/>
          <w:sz w:val="28"/>
          <w:sz w:val="28"/>
          <w:szCs w:val="28"/>
          <w:rtl w:val="true"/>
          <w:lang w:bidi="fa-IR"/>
        </w:rPr>
        <w:t>در پاسخ باید گفت از فطرس، معصیتی سر نزده بود بلکه فقط در حد ترک اولی، مرتکب خلافی شد به این صورت که در انجام امر الهی مقداری تأخیر کرد و آن را به کندی انجام داد</w:t>
      </w:r>
      <w:r>
        <w:rPr>
          <w:rStyle w:val="FootnoteAnchor"/>
          <w:rtl w:val="true"/>
        </w:rPr>
        <w:footnoteReference w:id="673"/>
      </w:r>
      <w:r>
        <w:rPr>
          <w:rFonts w:ascii="IRNazanin" w:hAnsi="IRNazanin" w:eastAsia="IRNazanin"/>
          <w:color w:val="111111"/>
          <w:sz w:val="28"/>
          <w:sz w:val="28"/>
          <w:szCs w:val="28"/>
          <w:rtl w:val="true"/>
          <w:lang w:bidi="fa-IR"/>
        </w:rPr>
        <w:t>، نه اینکه اصلاً نافرمانی کرده باشد و معصیتی از او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برخی</w:t>
      </w:r>
    </w:p>
    <w:p>
      <w:pPr>
        <w:pStyle w:val="BookText"/>
        <w:rPr/>
      </w:pPr>
      <w:r>
        <w:rPr>
          <w:rFonts w:ascii="IRNazanin" w:hAnsi="IRNazanin" w:eastAsia="IRNazanin"/>
          <w:color w:val="111111"/>
          <w:sz w:val="28"/>
          <w:sz w:val="28"/>
          <w:szCs w:val="28"/>
          <w:rtl w:val="true"/>
          <w:lang w:bidi="fa-IR"/>
        </w:rPr>
        <w:t>از انبیاء الهی دچار ترک اولی شده و گرفتار عقوبت پس از آن نیز گشتند</w:t>
      </w:r>
      <w:r>
        <w:rPr>
          <w:rFonts w:eastAsia="IRNazanin" w:cs="IRNazanin"/>
          <w:color w:val="111111"/>
          <w:sz w:val="28"/>
          <w:szCs w:val="28"/>
          <w:rtl w:val="true"/>
          <w:lang w:bidi="fa-IR"/>
        </w:rPr>
        <w:t>.</w:t>
      </w:r>
    </w:p>
    <w:p>
      <w:pPr>
        <w:pStyle w:val="Heading4"/>
        <w:numPr>
          <w:ilvl w:val="3"/>
          <w:numId w:val="1"/>
        </w:numPr>
        <w:rPr/>
      </w:pPr>
      <w:bookmarkStart w:id="1002" w:name="__RefHeading___Toc5329634_2870459653"/>
      <w:bookmarkStart w:id="1003" w:name="_Toc392"/>
      <w:bookmarkEnd w:id="1002"/>
      <w:r>
        <w:rPr/>
        <w:t>12</w:t>
      </w:r>
      <w:r>
        <w:rPr>
          <w:rtl w:val="true"/>
        </w:rPr>
        <w:t xml:space="preserve">- </w:t>
      </w:r>
      <w:r>
        <w:rPr>
          <w:rtl w:val="true"/>
        </w:rPr>
        <w:t xml:space="preserve">دعای </w:t>
      </w:r>
      <w:r>
        <w:rPr>
          <w:rtl w:val="true"/>
        </w:rPr>
        <w:t xml:space="preserve">« </w:t>
      </w:r>
      <w:r>
        <w:rPr>
          <w:rtl w:val="true"/>
        </w:rPr>
        <w:t>اللَّهُمَّ أَنْتَ مُتَعَالِی الْمَكَان</w:t>
      </w:r>
      <w:r>
        <w:rPr>
          <w:rtl w:val="true"/>
        </w:rPr>
        <w:t>»</w:t>
      </w:r>
      <w:bookmarkEnd w:id="1003"/>
    </w:p>
    <w:p>
      <w:pPr>
        <w:pStyle w:val="Heading5"/>
        <w:numPr>
          <w:ilvl w:val="4"/>
          <w:numId w:val="1"/>
        </w:numPr>
        <w:rPr/>
      </w:pPr>
      <w:bookmarkStart w:id="1004" w:name="__RefHeading___Toc5329636_2870459653"/>
      <w:bookmarkStart w:id="1005" w:name="_Toc393"/>
      <w:bookmarkEnd w:id="1004"/>
      <w:r>
        <w:rPr/>
        <w:t>12-1</w:t>
      </w:r>
      <w:r>
        <w:rPr>
          <w:rtl w:val="true"/>
        </w:rPr>
        <w:t xml:space="preserve">. </w:t>
      </w:r>
      <w:r>
        <w:rPr>
          <w:rtl w:val="true"/>
        </w:rPr>
        <w:t>کلّیات</w:t>
      </w:r>
      <w:bookmarkEnd w:id="100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المزار الکبیر ابن مشهدی، اقبال الاعمال سید بن طاووس و بلد الامین و مصباح کفعمی و بحارالانوار علامه مجلسی</w:t>
      </w:r>
    </w:p>
    <w:p>
      <w:pPr>
        <w:pStyle w:val="Heading5"/>
        <w:numPr>
          <w:ilvl w:val="4"/>
          <w:numId w:val="1"/>
        </w:numPr>
        <w:rPr/>
      </w:pPr>
      <w:bookmarkStart w:id="1006" w:name="__RefHeading___Toc5329638_2870459653"/>
      <w:bookmarkStart w:id="1007" w:name="_Toc394"/>
      <w:bookmarkEnd w:id="1006"/>
      <w:r>
        <w:rPr/>
        <w:t>12</w:t>
      </w:r>
      <w:r>
        <w:rPr>
          <w:rtl w:val="true"/>
        </w:rPr>
        <w:t xml:space="preserve">- </w:t>
      </w:r>
      <w:r>
        <w:rPr/>
        <w:t>2</w:t>
      </w:r>
      <w:r>
        <w:rPr>
          <w:rtl w:val="true"/>
        </w:rPr>
        <w:t xml:space="preserve">. </w:t>
      </w:r>
      <w:r>
        <w:rPr>
          <w:rtl w:val="true"/>
        </w:rPr>
        <w:t>مضامین</w:t>
      </w:r>
      <w:bookmarkEnd w:id="100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صفات الهی و بیان حال فقر و بی چارگی گوینده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قضاوت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دشمنان ایشان </w:t>
      </w:r>
      <w:bookmarkStart w:id="1008" w:name="pg10958_145863"/>
    </w:p>
    <w:p>
      <w:pPr>
        <w:pStyle w:val="Heading5"/>
        <w:numPr>
          <w:ilvl w:val="4"/>
          <w:numId w:val="1"/>
        </w:numPr>
        <w:rPr/>
      </w:pPr>
      <w:bookmarkStart w:id="1009" w:name="__RefHeading___Toc5329640_2870459653"/>
      <w:bookmarkStart w:id="1010" w:name="_Toc395"/>
      <w:bookmarkEnd w:id="1008"/>
      <w:bookmarkEnd w:id="1009"/>
      <w:r>
        <w:rPr/>
        <w:t>12-3</w:t>
      </w:r>
      <w:r>
        <w:rPr>
          <w:rtl w:val="true"/>
        </w:rPr>
        <w:t xml:space="preserve">. </w:t>
      </w:r>
      <w:r>
        <w:rPr>
          <w:rtl w:val="true"/>
        </w:rPr>
        <w:t>نکته برگزیده</w:t>
      </w:r>
      <w:bookmarkEnd w:id="1010"/>
    </w:p>
    <w:p>
      <w:pPr>
        <w:pStyle w:val="BookText"/>
        <w:rPr/>
      </w:pPr>
      <w:r>
        <w:rPr>
          <w:rFonts w:ascii="Amiri" w:hAnsi="Amiri" w:eastAsia="Amiri" w:cs="Amiri"/>
          <w:color w:val="111111"/>
          <w:sz w:val="28"/>
          <w:sz w:val="28"/>
          <w:szCs w:val="28"/>
          <w:rtl w:val="true"/>
          <w:lang w:bidi="ar-SA"/>
        </w:rPr>
        <w:t xml:space="preserve">درباره بخش دوم دعا؛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احْكُمْ بَيْنَنَا وَ بَيْنَ قَوْمِنَا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بخش از دعا به ماجرای عاشورا و تقابل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ایشان با دشمنان اشاره دارد و درخواست قضاوت خدای متعال بین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ایشان دعایی با مضمون عالی به شمار می رود امّا خواندن این بخش از دعا برای ما چه مفهوم و معنایی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در مورد این فراز می توان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دعا مختصّ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دیگران وارد نشده است چنانچه علامه مجلسی می گوید ظاهر آن است که این قسمت دعا خوانده نشود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خواندن این فراز دعا برای ما به این معنا باشد که خدایا دعای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را مستجاب نما و در حقیقت همان دعای حضرت از زبان ما نیز صادر شود تا خدای متعال استجابت دعای ایشان را به قوّت بیشتری انجام 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خواندن این فراز برای ما به جهت وجود ادامه دار دشمنان دین خدا و اسلام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تاریخ باشد به عبارت دیگر همان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شکل و شمایل دیگری حضور داشته و دست به دسیسه و جنگ افروزی علیه مسلمانان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دعای مذکور به این معناست که خدایا بین ما و این دشمنان اسلام و مسلمانان که در هر زمان وجود داشته و دارند قضاوت نما</w:t>
      </w:r>
      <w:r>
        <w:rPr>
          <w:rFonts w:eastAsia="IRNazanin" w:cs="IRNazanin"/>
          <w:color w:val="111111"/>
          <w:sz w:val="28"/>
          <w:szCs w:val="28"/>
          <w:rtl w:val="true"/>
          <w:lang w:bidi="fa-IR"/>
        </w:rPr>
        <w:t xml:space="preserve">. </w:t>
      </w:r>
      <w:bookmarkStart w:id="1011" w:name="pg10958_145864"/>
    </w:p>
    <w:p>
      <w:pPr>
        <w:pStyle w:val="Heading4"/>
        <w:numPr>
          <w:ilvl w:val="3"/>
          <w:numId w:val="1"/>
        </w:numPr>
        <w:rPr/>
      </w:pPr>
      <w:bookmarkStart w:id="1012" w:name="__RefHeading___Toc5329642_2870459653"/>
      <w:bookmarkStart w:id="1013" w:name="_Toc396"/>
      <w:bookmarkEnd w:id="1011"/>
      <w:bookmarkEnd w:id="1012"/>
      <w:r>
        <w:rPr>
          <w:rtl w:val="true"/>
        </w:rPr>
        <w:t>سؤالات</w:t>
      </w:r>
      <w:bookmarkEnd w:id="1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بشیر نام چه کسانی هست و به چه جهت چنین نامی بر آنها نهاده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دعا کردن در روز میلاد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بِالْمَوْلُودَيْنِ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رایج در حرکت انگشت سبّابه در فراز پایانی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أَرْجُوهُ لِكُلِّ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فلسفه این حرکت چه می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أَمَرَ بِالْعَفْوِ وَ التَّجَاوُزِ وَ ضَمَّنَ نَفْسَهُ الْعَفْوَ وَ التَّجَاوُزَ يَا مَنْ عَفَا وَ تَجَاوَزَ اعْفُ عَنِّی وَ تَجَاوَزْ يَا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ماه رجب سه گونه عفو الهی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به سوی خدا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هَرَبْتُ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انقطاع به سوی خدا مفهوم کدام یک از آیات قرآن است و امام راحل در تفسیر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هَبْ لِی كَمَالَ الِانْقِطَاعِ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روایات حجاب های خدای متعال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باطنی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سوم شعبان چه اموری دانسته شده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فطرس در کدام دعا آمده است؟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احْكُمْ بَيْنَنَا وَ بَيْنَ قَوْمِنَا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ادعیه روز سوم شعبان برای ما چه معنایی دارد؟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4" w:name="pg10958_145866"/>
      <w:bookmarkStart w:id="1015" w:name="pg10958_145866"/>
      <w:bookmarkEnd w:id="1015"/>
    </w:p>
    <w:p>
      <w:pPr>
        <w:pStyle w:val="Heading3"/>
        <w:numPr>
          <w:ilvl w:val="2"/>
          <w:numId w:val="1"/>
        </w:numPr>
        <w:rPr/>
      </w:pPr>
      <w:bookmarkStart w:id="1016" w:name="pg10958_145866"/>
      <w:bookmarkStart w:id="1017" w:name="__RefHeading___Toc5329644_2870459653"/>
      <w:bookmarkStart w:id="1018" w:name="_Toc397"/>
      <w:bookmarkEnd w:id="1016"/>
      <w:bookmarkEnd w:id="1017"/>
      <w:r>
        <w:rPr>
          <w:rtl w:val="true"/>
        </w:rPr>
        <w:t>درس دوازدهم – ماه رمضان</w:t>
      </w:r>
      <w:bookmarkEnd w:id="1018"/>
    </w:p>
    <w:p>
      <w:pPr>
        <w:pStyle w:val="Heading4"/>
        <w:numPr>
          <w:ilvl w:val="3"/>
          <w:numId w:val="1"/>
        </w:numPr>
        <w:rPr/>
      </w:pPr>
      <w:bookmarkStart w:id="1019" w:name="__RefHeading___Toc5329646_2870459653"/>
      <w:bookmarkStart w:id="1020" w:name="_Toc398"/>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در این درس به مهم ترین ادعیه فصل سوم از باب دوم مفاتیح الجنان اشاره می شود</w:t>
      </w:r>
      <w:r>
        <w:rPr>
          <w:rFonts w:eastAsia="IRNazanin" w:cs="IRNazanin"/>
          <w:color w:val="111111"/>
          <w:sz w:val="28"/>
          <w:szCs w:val="28"/>
          <w:rtl w:val="true"/>
          <w:lang w:bidi="fa-IR"/>
        </w:rPr>
        <w:t>:</w:t>
      </w:r>
    </w:p>
    <w:p>
      <w:pPr>
        <w:pStyle w:val="Heading4"/>
        <w:numPr>
          <w:ilvl w:val="3"/>
          <w:numId w:val="1"/>
        </w:numPr>
        <w:rPr/>
      </w:pPr>
      <w:bookmarkStart w:id="1021" w:name="__RefHeading___Toc5329648_2870459653"/>
      <w:bookmarkStart w:id="1022" w:name="_Toc399"/>
      <w:bookmarkEnd w:id="1021"/>
      <w:r>
        <w:rPr/>
        <w:t>1</w:t>
      </w:r>
      <w:r>
        <w:rPr>
          <w:rtl w:val="true"/>
        </w:rPr>
        <w:t xml:space="preserve">- </w:t>
      </w:r>
      <w:r>
        <w:rPr>
          <w:rtl w:val="true"/>
        </w:rPr>
        <w:t xml:space="preserve">دعای </w:t>
      </w:r>
      <w:r>
        <w:rPr>
          <w:rtl w:val="true"/>
        </w:rPr>
        <w:t>«</w:t>
      </w:r>
      <w:r>
        <w:rPr>
          <w:rtl w:val="true"/>
        </w:rPr>
        <w:t>اللَّهُمَّ ارْزُقْنِی حَجَّ بَيْتِكَ الْحَرَام</w:t>
      </w:r>
      <w:r>
        <w:rPr>
          <w:rtl w:val="true"/>
        </w:rPr>
        <w:t>»</w:t>
      </w:r>
      <w:bookmarkEnd w:id="1022"/>
    </w:p>
    <w:p>
      <w:pPr>
        <w:pStyle w:val="Heading5"/>
        <w:numPr>
          <w:ilvl w:val="4"/>
          <w:numId w:val="1"/>
        </w:numPr>
        <w:rPr/>
      </w:pPr>
      <w:bookmarkStart w:id="1023" w:name="__RefHeading___Toc5329650_2870459653"/>
      <w:bookmarkStart w:id="1024" w:name="_Toc400"/>
      <w:bookmarkEnd w:id="1023"/>
      <w:r>
        <w:rPr/>
        <w:t>1-1</w:t>
      </w:r>
      <w:r>
        <w:rPr>
          <w:rtl w:val="true"/>
        </w:rPr>
        <w:t xml:space="preserve">. </w:t>
      </w:r>
      <w:r>
        <w:rPr>
          <w:rtl w:val="true"/>
        </w:rPr>
        <w:t>کلّیات</w:t>
      </w:r>
      <w:bookmarkEnd w:id="102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شریف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سبک درخواست از ابتدای دعا بدون مقدمه چینی می باشد البته در میان دعا توسّلی به خدای متعال انجام می پذیرد که تغییر فراز دعا را به همراه خود دارد</w:t>
      </w:r>
      <w:r>
        <w:rPr>
          <w:rFonts w:eastAsia="IRNazanin" w:cs="IRNazanin"/>
          <w:color w:val="111111"/>
          <w:sz w:val="28"/>
          <w:szCs w:val="28"/>
          <w:rtl w:val="true"/>
          <w:lang w:bidi="fa-IR"/>
        </w:rPr>
        <w:t>.</w:t>
      </w:r>
    </w:p>
    <w:p>
      <w:pPr>
        <w:pStyle w:val="Heading5"/>
        <w:numPr>
          <w:ilvl w:val="4"/>
          <w:numId w:val="1"/>
        </w:numPr>
        <w:rPr/>
      </w:pPr>
      <w:bookmarkStart w:id="1025" w:name="__RefHeading___Toc5329652_2870459653"/>
      <w:bookmarkStart w:id="1026" w:name="_Toc401"/>
      <w:bookmarkEnd w:id="1025"/>
      <w:r>
        <w:rPr/>
        <w:t>1-2</w:t>
      </w:r>
      <w:r>
        <w:rPr>
          <w:rtl w:val="true"/>
        </w:rPr>
        <w:t xml:space="preserve">. </w:t>
      </w:r>
      <w:r>
        <w:rPr>
          <w:rtl w:val="true"/>
        </w:rPr>
        <w:t>مضامین</w:t>
      </w:r>
      <w:bookmarkEnd w:id="1026"/>
    </w:p>
    <w:p>
      <w:pPr>
        <w:pStyle w:val="BookText"/>
        <w:rPr/>
      </w:pPr>
      <w:r>
        <w:rPr>
          <w:rFonts w:ascii="IRNazanin" w:hAnsi="IRNazanin" w:eastAsia="IRNazanin"/>
          <w:color w:val="111111"/>
          <w:sz w:val="28"/>
          <w:sz w:val="28"/>
          <w:szCs w:val="28"/>
          <w:rtl w:val="true"/>
          <w:lang w:bidi="fa-IR"/>
        </w:rPr>
        <w:t>بخش اول – درخواست روزی شدن زیارت خانه خدا</w:t>
      </w:r>
    </w:p>
    <w:p>
      <w:pPr>
        <w:pStyle w:val="BookText"/>
        <w:rPr/>
      </w:pPr>
      <w:r>
        <w:rPr>
          <w:rFonts w:ascii="IRNazanin" w:hAnsi="IRNazanin" w:eastAsia="IRNazanin"/>
          <w:color w:val="111111"/>
          <w:sz w:val="28"/>
          <w:sz w:val="28"/>
          <w:szCs w:val="28"/>
          <w:rtl w:val="true"/>
          <w:lang w:bidi="fa-IR"/>
        </w:rPr>
        <w:t>بخش دوم – درخواست دو مرتبه روزی شدن زیارت خانه خدا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 طلب وسعت رزق و طول عمر و ادای امانت </w:t>
      </w:r>
      <w:bookmarkStart w:id="1027" w:name="pg10958_145867"/>
    </w:p>
    <w:p>
      <w:pPr>
        <w:pStyle w:val="Heading5"/>
        <w:numPr>
          <w:ilvl w:val="4"/>
          <w:numId w:val="1"/>
        </w:numPr>
        <w:rPr/>
      </w:pPr>
      <w:bookmarkStart w:id="1028" w:name="__RefHeading___Toc5329654_2870459653"/>
      <w:bookmarkStart w:id="1029" w:name="_Toc402"/>
      <w:bookmarkEnd w:id="1027"/>
      <w:bookmarkEnd w:id="1028"/>
      <w:r>
        <w:rPr/>
        <w:t>1-3</w:t>
      </w:r>
      <w:r>
        <w:rPr>
          <w:rtl w:val="true"/>
        </w:rPr>
        <w:t xml:space="preserve">. </w:t>
      </w:r>
      <w:r>
        <w:rPr>
          <w:rtl w:val="true"/>
        </w:rPr>
        <w:t>نکته برگزیده</w:t>
      </w:r>
      <w:bookmarkEnd w:id="1029"/>
    </w:p>
    <w:p>
      <w:pPr>
        <w:pStyle w:val="BookText"/>
        <w:rPr/>
      </w:pPr>
      <w:r>
        <w:rPr>
          <w:rFonts w:ascii="IRNazanin" w:hAnsi="IRNazanin" w:eastAsia="IRNazanin"/>
          <w:color w:val="111111"/>
          <w:sz w:val="28"/>
          <w:sz w:val="28"/>
          <w:szCs w:val="28"/>
          <w:rtl w:val="true"/>
          <w:lang w:bidi="fa-IR"/>
        </w:rPr>
        <w:t>ماه رمضان و آرزوی زیارت خانه خدا</w:t>
      </w:r>
    </w:p>
    <w:p>
      <w:pPr>
        <w:pStyle w:val="BookText"/>
        <w:rPr/>
      </w:pPr>
      <w:r>
        <w:rPr>
          <w:rFonts w:ascii="IRNazanin" w:hAnsi="IRNazanin" w:eastAsia="IRNazanin"/>
          <w:color w:val="111111"/>
          <w:sz w:val="28"/>
          <w:sz w:val="28"/>
          <w:szCs w:val="28"/>
          <w:rtl w:val="true"/>
          <w:lang w:bidi="fa-IR"/>
        </w:rPr>
        <w:t xml:space="preserve">دقت در دعاهایی که در ماه رمضان وارد شده، این واقعیت را نشان می دهد که حج و زیارت خانه خدا، از خواسته های مهم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از رهگذر دعا از خود به یادگار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حج به قدری در دعاهای ماه مبارک رمضان چشم گیر است که معلوم می شود خدا می خواهد ضیافت خود را در طی این چند ماه تتمیم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ضیافت همان شهر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پایانش هم ذی الحجه است که پایان أشهر حج است؛ زیرا حج به نوبه خود ضیافت خداست و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ضیوف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به اشاره ای در این زمینه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زیارت امسال و هر سال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روزانه ماه رمضان که در پی هر نماز فریضه خوانده می شود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حَجَّ بَیْتِکَ الْحَرَامِ فِی عَامِی هَذَا وَ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عبارت در دعای هر شب ماه رمضان و دو جای دعای ابوحمزه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حتمی بودن زیارت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روزانه در پی هر نماز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أَسْأَلُكَ فِيمَا تَقْضِی وَ تُقَدِّرُ مِنَ الْأَمْرِ الْمَحْتُومِ فِی لَيْلَةِ الْقَدْرِ مِنَ الْقَضَاءِ الَّذِی لَا يُرَدُّ وَ لَا يُبَدَّلُ أَنْ تَكْتُبَنِی مِنْ حُجَّاجِ بَيْتِكَ الْحَرَامِ الْمَبْرُورِ حَجُّهُمْ الْمَشْكُورِ سَعْيُهُمْ الْمَغْفُورِ ذُنُوبُهُمْ الْمُكَفَّرِ عَنْهُمْ سَيِّئَاتُهُم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فراز در دعای بعد از هر دو رکعت نافله ماه رمضان و دعای شب اول ماه رمضان و برخی دیگر از ادعیه نیز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خانه خدا قرین شهادت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بِرَحْمَتِكَ فِی الصَّالِحِينَ فَأَدْخِلْنَا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اعمال هر شب ماه رمضان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بَيْتِكَ الْحَرَامِ وَ قَتْلًا فِی سَبِيلِكَ فَوَفِّقْ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دعا برای توفیق زیارت خانه خدا قرین شهادت در راه خدا ذکر شده است و ارزش والای این زیارت را نشان می دهد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بدانیم درخواست زیارت خانه خدا غیر از ادعیه ماه رمضان از ادعیه </w:t>
      </w:r>
      <w:bookmarkStart w:id="1030" w:name="pg10958_145869"/>
    </w:p>
    <w:p>
      <w:pPr>
        <w:pStyle w:val="BookText"/>
        <w:rPr/>
      </w:pPr>
      <w:bookmarkEnd w:id="1030"/>
      <w:r>
        <w:rPr>
          <w:rFonts w:ascii="IRNazanin" w:hAnsi="IRNazanin" w:eastAsia="IRNazanin"/>
          <w:color w:val="111111"/>
          <w:sz w:val="28"/>
          <w:sz w:val="28"/>
          <w:szCs w:val="28"/>
          <w:rtl w:val="true"/>
          <w:lang w:bidi="fa-IR"/>
        </w:rPr>
        <w:t>مفاتیح الجنان در دعاهای بسیار اندکی همچون دعای عالیة المضامین ذکر گشته است که در آن دعا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تَتَوَفَّانِی إِلَّا بَعْدَ أَنْ تَرْزُقَنِی حِجَّ بَيْتِكَ الْحَرَامِ وَ زِيَارَةَ قَبْرِ نَبِيِّكَ وَ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 نیز جایگاه والای این درخواست را نشان می دهد</w:t>
      </w:r>
      <w:r>
        <w:rPr>
          <w:rFonts w:eastAsia="IRNazanin" w:cs="IRNazanin"/>
          <w:color w:val="111111"/>
          <w:sz w:val="28"/>
          <w:szCs w:val="28"/>
          <w:rtl w:val="true"/>
          <w:lang w:bidi="fa-IR"/>
        </w:rPr>
        <w:t>.</w:t>
      </w:r>
    </w:p>
    <w:p>
      <w:pPr>
        <w:pStyle w:val="Heading4"/>
        <w:numPr>
          <w:ilvl w:val="3"/>
          <w:numId w:val="1"/>
        </w:numPr>
        <w:rPr/>
      </w:pPr>
      <w:bookmarkStart w:id="1031" w:name="__RefHeading___Toc5329656_2870459653"/>
      <w:bookmarkStart w:id="1032" w:name="_Toc403"/>
      <w:bookmarkEnd w:id="1031"/>
      <w:r>
        <w:rPr/>
        <w:t>2</w:t>
      </w:r>
      <w:r>
        <w:rPr>
          <w:rtl w:val="true"/>
        </w:rPr>
        <w:t xml:space="preserve">- </w:t>
      </w:r>
      <w:r>
        <w:rPr>
          <w:rtl w:val="true"/>
        </w:rPr>
        <w:t xml:space="preserve">دعای </w:t>
      </w:r>
      <w:r>
        <w:rPr>
          <w:rtl w:val="true"/>
        </w:rPr>
        <w:t xml:space="preserve">« </w:t>
      </w:r>
      <w:r>
        <w:rPr>
          <w:rtl w:val="true"/>
        </w:rPr>
        <w:t>يَا عَلِی يَا عَظِيم</w:t>
      </w:r>
      <w:r>
        <w:rPr>
          <w:rtl w:val="true"/>
        </w:rPr>
        <w:t>»</w:t>
      </w:r>
      <w:bookmarkEnd w:id="1032"/>
    </w:p>
    <w:p>
      <w:pPr>
        <w:pStyle w:val="Heading5"/>
        <w:numPr>
          <w:ilvl w:val="4"/>
          <w:numId w:val="1"/>
        </w:numPr>
        <w:rPr/>
      </w:pPr>
      <w:bookmarkStart w:id="1033" w:name="__RefHeading___Toc5329658_2870459653"/>
      <w:bookmarkStart w:id="1034" w:name="_Toc404"/>
      <w:bookmarkEnd w:id="1033"/>
      <w:r>
        <w:rPr/>
        <w:t>2-1</w:t>
      </w:r>
      <w:r>
        <w:rPr>
          <w:rtl w:val="true"/>
        </w:rPr>
        <w:t xml:space="preserve">. </w:t>
      </w:r>
      <w:r>
        <w:rPr>
          <w:rtl w:val="true"/>
        </w:rPr>
        <w:t>کلّیات</w:t>
      </w:r>
      <w:bookmarkEnd w:id="103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کوتاه 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مصباح کفعمی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این دعا از سبک متداول مقدمه چینی برای درخواست نمودن پیروی شده است</w:t>
      </w:r>
      <w:r>
        <w:rPr>
          <w:rFonts w:eastAsia="IRNazanin" w:cs="IRNazanin"/>
          <w:color w:val="111111"/>
          <w:sz w:val="28"/>
          <w:szCs w:val="28"/>
          <w:rtl w:val="true"/>
          <w:lang w:bidi="fa-IR"/>
        </w:rPr>
        <w:t>.</w:t>
      </w:r>
    </w:p>
    <w:p>
      <w:pPr>
        <w:pStyle w:val="Heading5"/>
        <w:numPr>
          <w:ilvl w:val="4"/>
          <w:numId w:val="1"/>
        </w:numPr>
        <w:rPr/>
      </w:pPr>
      <w:bookmarkStart w:id="1035" w:name="__RefHeading___Toc5329660_2870459653"/>
      <w:bookmarkStart w:id="1036" w:name="_Toc405"/>
      <w:bookmarkEnd w:id="1035"/>
      <w:r>
        <w:rPr/>
        <w:t>2-2</w:t>
      </w:r>
      <w:r>
        <w:rPr>
          <w:rtl w:val="true"/>
        </w:rPr>
        <w:t xml:space="preserve">. </w:t>
      </w:r>
      <w:r>
        <w:rPr>
          <w:rtl w:val="true"/>
        </w:rPr>
        <w:t>مضامین</w:t>
      </w:r>
      <w:bookmarkEnd w:id="1036"/>
    </w:p>
    <w:p>
      <w:pPr>
        <w:pStyle w:val="BookText"/>
        <w:rPr/>
      </w:pPr>
      <w:r>
        <w:rPr>
          <w:rFonts w:ascii="IRNazanin" w:hAnsi="IRNazanin" w:eastAsia="IRNazanin"/>
          <w:color w:val="111111"/>
          <w:sz w:val="28"/>
          <w:sz w:val="28"/>
          <w:szCs w:val="28"/>
          <w:rtl w:val="true"/>
          <w:lang w:bidi="fa-IR"/>
        </w:rPr>
        <w:t>بخش اول – ذکر صفات الهی</w:t>
      </w:r>
    </w:p>
    <w:p>
      <w:pPr>
        <w:pStyle w:val="BookText"/>
        <w:rPr/>
      </w:pPr>
      <w:r>
        <w:rPr>
          <w:rFonts w:ascii="IRNazanin" w:hAnsi="IRNazanin" w:eastAsia="IRNazanin"/>
          <w:color w:val="111111"/>
          <w:sz w:val="28"/>
          <w:sz w:val="28"/>
          <w:szCs w:val="28"/>
          <w:rtl w:val="true"/>
          <w:lang w:bidi="fa-IR"/>
        </w:rPr>
        <w:t>بخش دوم – ذکر صفات و ویژگی های ماه مبارک رمضان</w:t>
      </w:r>
    </w:p>
    <w:p>
      <w:pPr>
        <w:pStyle w:val="BookText"/>
        <w:rPr/>
      </w:pPr>
      <w:r>
        <w:rPr>
          <w:rFonts w:ascii="IRNazanin" w:hAnsi="IRNazanin" w:eastAsia="IRNazanin"/>
          <w:color w:val="111111"/>
          <w:sz w:val="28"/>
          <w:sz w:val="28"/>
          <w:szCs w:val="28"/>
          <w:rtl w:val="true"/>
          <w:lang w:bidi="fa-IR"/>
        </w:rPr>
        <w:t>بخش سوم – درخواست آزادی از آتش جهنم و ورود به بهشت</w:t>
      </w:r>
    </w:p>
    <w:p>
      <w:pPr>
        <w:pStyle w:val="Heading5"/>
        <w:numPr>
          <w:ilvl w:val="4"/>
          <w:numId w:val="1"/>
        </w:numPr>
        <w:rPr/>
      </w:pPr>
      <w:bookmarkStart w:id="1037" w:name="__RefHeading___Toc5329662_2870459653"/>
      <w:bookmarkStart w:id="1038" w:name="_Toc406"/>
      <w:bookmarkEnd w:id="1037"/>
      <w:r>
        <w:rPr/>
        <w:t>2-3</w:t>
      </w:r>
      <w:r>
        <w:rPr>
          <w:rtl w:val="true"/>
        </w:rPr>
        <w:t xml:space="preserve">. </w:t>
      </w:r>
      <w:r>
        <w:rPr>
          <w:rtl w:val="true"/>
        </w:rPr>
        <w:t>نکته برگزیده</w:t>
      </w:r>
      <w:bookmarkEnd w:id="1038"/>
    </w:p>
    <w:p>
      <w:pPr>
        <w:pStyle w:val="BookText"/>
        <w:rPr/>
      </w:pPr>
      <w:r>
        <w:rPr>
          <w:rFonts w:ascii="Amiri" w:hAnsi="Amiri" w:eastAsia="Amiri" w:cs="Amiri"/>
          <w:color w:val="111111"/>
          <w:sz w:val="28"/>
          <w:sz w:val="28"/>
          <w:szCs w:val="28"/>
          <w:rtl w:val="true"/>
          <w:lang w:bidi="ar-SA"/>
        </w:rPr>
        <w:t xml:space="preserve">درباره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 وَبَیِّناتٍ مِنَ الْهُدی وَالْفُرْقانِ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عبارت که برگرفته از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قرآن مجید را با سه امر، توصیف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 من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والفرقان</w:t>
      </w:r>
    </w:p>
    <w:p>
      <w:pPr>
        <w:pStyle w:val="BookText"/>
        <w:rPr/>
      </w:pPr>
      <w:r>
        <w:rPr>
          <w:rFonts w:ascii="IRNazanin" w:hAnsi="IRNazanin" w:eastAsia="IRNazanin"/>
          <w:color w:val="111111"/>
          <w:sz w:val="28"/>
          <w:sz w:val="28"/>
          <w:szCs w:val="28"/>
          <w:rtl w:val="true"/>
          <w:lang w:bidi="fa-IR"/>
        </w:rPr>
        <w:t>به نظر می رسد تفاوت این سه امر در این باشد که هدایت قرآن مجید دارای سه مرحله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 مردم، با تمام تفاوت ها و اختلافاتی که در </w:t>
      </w:r>
      <w:bookmarkStart w:id="1039" w:name="pg10958_145872"/>
    </w:p>
    <w:p>
      <w:pPr>
        <w:pStyle w:val="BookText"/>
        <w:rPr/>
      </w:pPr>
      <w:bookmarkEnd w:id="1039"/>
      <w:r>
        <w:rPr>
          <w:rFonts w:ascii="IRNazanin" w:hAnsi="IRNazanin" w:eastAsia="IRNazanin"/>
          <w:color w:val="111111"/>
          <w:sz w:val="28"/>
          <w:sz w:val="28"/>
          <w:szCs w:val="28"/>
          <w:rtl w:val="true"/>
          <w:lang w:bidi="fa-IR"/>
        </w:rPr>
        <w:t>سطح درک و معرفت و علم و دانش و آگاهی و دیگر امور دارند، مایه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همگان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هدایت عامه است، و شامل همه توده های مردم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هدایت عامه الهی عباراتی قرآنی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اما در مرحله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وَبَیِّناتٍ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w:t>
      </w:r>
    </w:p>
    <w:p>
      <w:pPr>
        <w:pStyle w:val="BookText"/>
        <w:rPr/>
      </w:pPr>
      <w:r>
        <w:rPr>
          <w:rFonts w:ascii="IRNazanin" w:hAnsi="IRNazanin" w:eastAsia="IRNazanin"/>
          <w:color w:val="111111"/>
          <w:sz w:val="28"/>
          <w:sz w:val="28"/>
          <w:szCs w:val="28"/>
          <w:rtl w:val="true"/>
          <w:lang w:bidi="fa-IR"/>
        </w:rPr>
        <w:t>مخصوصی است برای افرادی که بینش عمیق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این دسته از افراد نشانه های روشنی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هدایت خاص عباراتی قرآنی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وَ بُشْرى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أخص 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مراحل عالی ایمان و تقوا را پیموده، و بر اثر آن نورانیت خاصی پیدا کرده اند، تا آنجا که قادر بر تشخیص حق از باطل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مرحله نیز عباراتی قرآنی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w:t>
      </w:r>
      <w:r>
        <w:rPr>
          <w:rFonts w:eastAsia="IRNazanin" w:cs="IRNazanin"/>
          <w:color w:val="111111"/>
          <w:sz w:val="28"/>
          <w:szCs w:val="28"/>
          <w:rtl w:val="true"/>
          <w:lang w:bidi="fa-IR"/>
        </w:rPr>
        <w:t>.</w:t>
      </w:r>
      <w:r>
        <w:rPr>
          <w:rStyle w:val="FootnoteAnchor"/>
          <w:rtl w:val="true"/>
        </w:rPr>
        <w:footnoteReference w:id="677"/>
      </w:r>
    </w:p>
    <w:p>
      <w:pPr>
        <w:pStyle w:val="Heading4"/>
        <w:numPr>
          <w:ilvl w:val="3"/>
          <w:numId w:val="1"/>
        </w:numPr>
        <w:rPr/>
      </w:pPr>
      <w:bookmarkStart w:id="1040" w:name="__RefHeading___Toc5329664_2870459653"/>
      <w:bookmarkStart w:id="1041" w:name="_Toc407"/>
      <w:bookmarkEnd w:id="1040"/>
      <w:r>
        <w:rPr/>
        <w:t>3</w:t>
      </w:r>
      <w:r>
        <w:rPr>
          <w:rtl w:val="true"/>
        </w:rPr>
        <w:t xml:space="preserve">- </w:t>
      </w:r>
      <w:r>
        <w:rPr>
          <w:rtl w:val="true"/>
        </w:rPr>
        <w:t xml:space="preserve">دعای </w:t>
      </w:r>
      <w:r>
        <w:rPr>
          <w:rtl w:val="true"/>
        </w:rPr>
        <w:t>«</w:t>
      </w:r>
      <w:r>
        <w:rPr>
          <w:rtl w:val="true"/>
        </w:rPr>
        <w:t>اللَّهُمَّ أَدْخِلْ عَلَى أَهْلِ الْقُبُورِ السُّرُور</w:t>
      </w:r>
      <w:r>
        <w:rPr>
          <w:rtl w:val="true"/>
        </w:rPr>
        <w:t>»</w:t>
      </w:r>
      <w:bookmarkEnd w:id="1041"/>
    </w:p>
    <w:p>
      <w:pPr>
        <w:pStyle w:val="Heading5"/>
        <w:numPr>
          <w:ilvl w:val="4"/>
          <w:numId w:val="1"/>
        </w:numPr>
        <w:rPr/>
      </w:pPr>
      <w:bookmarkStart w:id="1042" w:name="__RefHeading___Toc5329666_2870459653"/>
      <w:bookmarkStart w:id="1043" w:name="_Toc408"/>
      <w:bookmarkEnd w:id="1042"/>
      <w:r>
        <w:rPr/>
        <w:t>3-1</w:t>
      </w:r>
      <w:r>
        <w:rPr>
          <w:rtl w:val="true"/>
        </w:rPr>
        <w:t xml:space="preserve">. </w:t>
      </w:r>
      <w:r>
        <w:rPr>
          <w:rtl w:val="true"/>
        </w:rPr>
        <w:t>کلّیات</w:t>
      </w:r>
      <w:bookmarkEnd w:id="104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کوتاه دارای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بلدالامین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دعای شریف از سبک متداول مقدمه چینی برای درخواست پیروی نکرده بلکه در سیزده بند درخواست هایی را از ابتدا تا انتها بیان می نماید</w:t>
      </w:r>
      <w:r>
        <w:rPr>
          <w:rFonts w:eastAsia="IRNazanin" w:cs="IRNazanin"/>
          <w:color w:val="111111"/>
          <w:sz w:val="28"/>
          <w:szCs w:val="28"/>
          <w:rtl w:val="true"/>
          <w:lang w:bidi="fa-IR"/>
        </w:rPr>
        <w:t>.</w:t>
      </w:r>
    </w:p>
    <w:p>
      <w:pPr>
        <w:pStyle w:val="Heading5"/>
        <w:numPr>
          <w:ilvl w:val="4"/>
          <w:numId w:val="1"/>
        </w:numPr>
        <w:rPr/>
      </w:pPr>
      <w:bookmarkStart w:id="1044" w:name="__RefHeading___Toc5329668_2870459653"/>
      <w:bookmarkStart w:id="1045" w:name="_Toc409"/>
      <w:bookmarkEnd w:id="1044"/>
      <w:r>
        <w:rPr/>
        <w:t>3-2</w:t>
      </w:r>
      <w:r>
        <w:rPr>
          <w:rtl w:val="true"/>
        </w:rPr>
        <w:t xml:space="preserve">. </w:t>
      </w:r>
      <w:r>
        <w:rPr>
          <w:rtl w:val="true"/>
        </w:rPr>
        <w:t>نکات برگزیده</w:t>
      </w:r>
      <w:bookmarkEnd w:id="104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این دعا در ماه رمضان </w:t>
      </w:r>
    </w:p>
    <w:p>
      <w:pPr>
        <w:pStyle w:val="BookText"/>
        <w:rPr/>
      </w:pPr>
      <w:r>
        <w:rPr>
          <w:rFonts w:ascii="IRNazanin" w:hAnsi="IRNazanin" w:eastAsia="IRNazanin"/>
          <w:color w:val="111111"/>
          <w:sz w:val="28"/>
          <w:sz w:val="28"/>
          <w:szCs w:val="28"/>
          <w:rtl w:val="true"/>
          <w:lang w:bidi="fa-IR"/>
        </w:rPr>
        <w:t>در قسمت هایی از این دعا ما از خداوند برای فقرا و گرسنگان غنا و تمکن، برای قرض داران ادای دین، برای گرفتاران، گشایش، برای غریبان و اسیران بازگشت به وطن و آزادی و برای بیماران شفا مسئلت می کنیم که خود حکایت از آن دارد که چنان نیست که در این ماه رحمت و معنویت فقط به فکر آخرت و عالم پس از مرگ باشیم بلکه تمام شئون زندگی انسان ها برای ما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عمومیّتی که در درخواست های این دعا برای همه انسان ها وجود دارد روح رحمت واسعه الهی را در انسان متجلّی می نماید و به نوعی با یکی از حکمت های روزه که حسّ همدردی و همسویی با قشر مستضعف باشد،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اين جهت روزه را واجب فرمود كه فقير و غنى و تهيدست و توانگر برابر و يكسان شوند، زيرا ثروتمند رنج گرسنگى را احساس نمى كند تا در مقام مهربانى و رحم به بينوا برآيد چرا كه توانگر هرگاه چيزى بخواهد مى تواند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خداى عزيز و جليل خواست تا ميان آفريدگانش برابرى و هم دردى ايجاد كند و سختى گرسنگى را به توانگر بچشاند تا بر ناتوان دل بسوزاند و به گرسنه رحم كند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 در جمله اول دعا برای رفتگان عالم فانی و اسیران خاک از خداوند سرور و شادی مسئلت می کند که در جای خود نوعی حق شناسی نسبت به اموات و عزیزان بوده و همگان را به یاد و خاطره مردگان توجه می دهد لکن به نظر می رسد مفهومی عالی تر و اساسی تر نیز در پس این جمله نهفته باشد و آن عبارت است از توجه دادن همگان به دومین اصل مهم و اساسی ادیان الهی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 این معنا که ای فرزندان آدم به یاد داشته باشید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طعم مرگ را 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حبّ دنیا را در انسان ضعیف می کند و شروع دعا با این تفکر کلّ دعا را تحت تأثیر قرار می دهد و خواننده دعا را نسبت به درخواست های بعدی که برای همه انسان ها است با اعتقادتر می نماید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اقْضِ عَنَّا الدَّيْنَ وَ أَغْنِنَا مِنَ الْفَقْر</w:t>
      </w:r>
      <w:r>
        <w:rPr>
          <w:rFonts w:eastAsia="Amiri" w:cs="Amiri" w:ascii="Amiri" w:hAnsi="Amiri"/>
          <w:color w:val="111111"/>
          <w:sz w:val="28"/>
          <w:szCs w:val="28"/>
          <w:rtl w:val="true"/>
          <w:lang w:bidi="ar-SA"/>
        </w:rPr>
        <w:t xml:space="preserve">» </w:t>
      </w:r>
      <w:bookmarkStart w:id="1046" w:name="pg10958_145876"/>
    </w:p>
    <w:p>
      <w:pPr>
        <w:pStyle w:val="BookText"/>
        <w:rPr/>
      </w:pPr>
      <w:bookmarkEnd w:id="1046"/>
      <w:r>
        <w:rPr>
          <w:rFonts w:ascii="IRNazanin" w:hAnsi="IRNazanin" w:eastAsia="IRNazanin"/>
          <w:color w:val="111111"/>
          <w:sz w:val="28"/>
          <w:sz w:val="28"/>
          <w:szCs w:val="28"/>
          <w:rtl w:val="true"/>
          <w:lang w:bidi="fa-IR"/>
        </w:rPr>
        <w:t xml:space="preserve">رهایی از فقر در دو جای این دعا ذکر شده است یکی این جمله و دیگری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 فَقْرَنَا بِغِنَاك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سیاق کلام برمی آید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 فَقْرَنَا بِغِنَاك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فقر معنوی باشد و 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اقْضِ عَنَّا الدَّيْنَ وَ أَغْنِنَا مِنَ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فقر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جمله اخیر بحث ادای دین و غنای از فقر توامان آمده و چنین به ذهن متبادر می کند که منظور فقر مادی است اما در جمله قبلی مطلق فقر آمده و اگر فقر را در جمله اخیر به معنای مادی آن بگیریم بالضروره در جمله اول باید به معنای معنوی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معنا نیز منطقی نیست چون تکراری غیرمفید و غیرلازم است</w:t>
      </w:r>
      <w:r>
        <w:rPr>
          <w:rFonts w:eastAsia="IRNazanin" w:cs="IRNazanin"/>
          <w:color w:val="111111"/>
          <w:sz w:val="28"/>
          <w:szCs w:val="28"/>
          <w:rtl w:val="true"/>
          <w:lang w:bidi="fa-IR"/>
        </w:rPr>
        <w:t>.</w:t>
      </w:r>
    </w:p>
    <w:p>
      <w:pPr>
        <w:pStyle w:val="Heading4"/>
        <w:numPr>
          <w:ilvl w:val="3"/>
          <w:numId w:val="1"/>
        </w:numPr>
        <w:rPr/>
      </w:pPr>
      <w:bookmarkStart w:id="1047" w:name="__RefHeading___Toc5329670_2870459653"/>
      <w:bookmarkStart w:id="1048" w:name="_Toc410"/>
      <w:bookmarkEnd w:id="1047"/>
      <w:r>
        <w:rPr/>
        <w:t>4</w:t>
      </w:r>
      <w:r>
        <w:rPr>
          <w:rtl w:val="true"/>
        </w:rPr>
        <w:t xml:space="preserve">- </w:t>
      </w:r>
      <w:r>
        <w:rPr>
          <w:rtl w:val="true"/>
        </w:rPr>
        <w:t>دعای افتتاح</w:t>
      </w:r>
      <w:bookmarkEnd w:id="1048"/>
    </w:p>
    <w:p>
      <w:pPr>
        <w:pStyle w:val="Heading5"/>
        <w:numPr>
          <w:ilvl w:val="4"/>
          <w:numId w:val="1"/>
        </w:numPr>
        <w:rPr/>
      </w:pPr>
      <w:bookmarkStart w:id="1049" w:name="__RefHeading___Toc5329672_2870459653"/>
      <w:bookmarkStart w:id="1050" w:name="_Toc411"/>
      <w:bookmarkEnd w:id="1049"/>
      <w:r>
        <w:rPr/>
        <w:t>4-1</w:t>
      </w:r>
      <w:r>
        <w:rPr>
          <w:rtl w:val="true"/>
        </w:rPr>
        <w:t xml:space="preserve">. </w:t>
      </w:r>
      <w:r>
        <w:rPr>
          <w:rtl w:val="true"/>
        </w:rPr>
        <w:t>کلّیات</w:t>
      </w:r>
      <w:bookmarkEnd w:id="105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و از دعای کمیل کوتاه تر و از دعای سمات بلندتر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 xml:space="preserve">محمد بن عثمان بن سعید، از نایبان خاص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تهذیب الاحکام و مصباح المتهجد شیخ طوسی، اقبال الاعمال سید بن طاووس، بلد الامین و مصباح کفعمی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دعای مزبور از سبک متداول مقدمه چینی برای بیان درخواست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نام این دعا از فراز ابتدایی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افتتح الثناء بحمدك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5"/>
        <w:numPr>
          <w:ilvl w:val="4"/>
          <w:numId w:val="1"/>
        </w:numPr>
        <w:rPr/>
      </w:pPr>
      <w:bookmarkStart w:id="1051" w:name="__RefHeading___Toc5329674_2870459653"/>
      <w:bookmarkStart w:id="1052" w:name="_Toc412"/>
      <w:bookmarkEnd w:id="1051"/>
      <w:r>
        <w:rPr/>
        <w:t>4-2</w:t>
      </w:r>
      <w:r>
        <w:rPr>
          <w:rtl w:val="true"/>
        </w:rPr>
        <w:t xml:space="preserve">. </w:t>
      </w:r>
      <w:r>
        <w:rPr>
          <w:rtl w:val="true"/>
        </w:rPr>
        <w:t>مضامین</w:t>
      </w:r>
      <w:bookmarkEnd w:id="105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الهی </w:t>
      </w:r>
      <w:bookmarkStart w:id="1053" w:name="pg10958_145878"/>
    </w:p>
    <w:p>
      <w:pPr>
        <w:pStyle w:val="BookText"/>
        <w:rPr/>
      </w:pPr>
      <w:bookmarkEnd w:id="1053"/>
      <w:r>
        <w:rPr>
          <w:rFonts w:ascii="IRNazanin" w:hAnsi="IRNazanin" w:eastAsia="IRNazanin"/>
          <w:color w:val="111111"/>
          <w:sz w:val="28"/>
          <w:sz w:val="28"/>
          <w:szCs w:val="28"/>
          <w:rtl w:val="true"/>
          <w:lang w:bidi="fa-IR"/>
        </w:rPr>
        <w:t>در این بخش واژه های حمد، مدح، ثنا و تسبیح بیش از نوزده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بخش چگونگی راز و نیاز با خدا را در زبان دعا به ما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بیش از نصف دعا را تشکیل می دهد و در خصوص صفات پروردگار است، صفاتی که برخی از آنها در جاهای دیگر کمتر نظیر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محمد و آل و محمد با اوصاف ویژه</w:t>
      </w:r>
    </w:p>
    <w:p>
      <w:pPr>
        <w:pStyle w:val="BookText"/>
        <w:rPr/>
      </w:pPr>
      <w:r>
        <w:rPr>
          <w:rFonts w:ascii="IRNazanin" w:hAnsi="IRNazanin" w:eastAsia="IRNazanin"/>
          <w:color w:val="111111"/>
          <w:sz w:val="28"/>
          <w:sz w:val="28"/>
          <w:szCs w:val="28"/>
          <w:rtl w:val="true"/>
          <w:lang w:bidi="fa-IR"/>
        </w:rPr>
        <w:t>این بخش به درود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 تک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تا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دو مرتبه به ایشان صلوات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w:t>
      </w:r>
    </w:p>
    <w:p>
      <w:pPr>
        <w:pStyle w:val="BookText"/>
        <w:rPr/>
      </w:pPr>
      <w:r>
        <w:rPr>
          <w:rFonts w:ascii="IRNazanin" w:hAnsi="IRNazanin" w:eastAsia="IRNazanin"/>
          <w:color w:val="111111"/>
          <w:sz w:val="28"/>
          <w:sz w:val="28"/>
          <w:szCs w:val="28"/>
          <w:rtl w:val="true"/>
          <w:lang w:bidi="fa-IR"/>
        </w:rPr>
        <w:t>این بخش که اختصاص به تقاضا و خواسته های دعا کننده دارد، تقریبا همه حوائج دنیا و آخرت انسان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خصوصیت دعا این است که همه حوایجش را به برکت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مساله انتظار فرج، شکایت از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زیادی دشمنان و کمی دوستان و آرزوی دولت کریمه و آمادگی برای جانفشانی و خدمت در آن دولت می پردازد و در آخر با دعای نصرت و عزت برای مسلمانان به پایان می رسد </w:t>
      </w:r>
      <w:r>
        <w:rPr>
          <w:rFonts w:eastAsia="IRNazanin" w:cs="IRNazanin"/>
          <w:color w:val="111111"/>
          <w:sz w:val="28"/>
          <w:szCs w:val="28"/>
          <w:rtl w:val="true"/>
          <w:lang w:bidi="fa-IR"/>
        </w:rPr>
        <w:t>.</w:t>
      </w:r>
    </w:p>
    <w:p>
      <w:pPr>
        <w:pStyle w:val="Heading5"/>
        <w:numPr>
          <w:ilvl w:val="4"/>
          <w:numId w:val="1"/>
        </w:numPr>
        <w:rPr/>
      </w:pPr>
      <w:bookmarkStart w:id="1054" w:name="__RefHeading___Toc5329676_2870459653"/>
      <w:bookmarkStart w:id="1055" w:name="_Toc413"/>
      <w:bookmarkEnd w:id="1054"/>
      <w:r>
        <w:rPr/>
        <w:t>4-3</w:t>
      </w:r>
      <w:r>
        <w:rPr>
          <w:rtl w:val="true"/>
        </w:rPr>
        <w:t xml:space="preserve">. </w:t>
      </w:r>
      <w:r>
        <w:rPr>
          <w:rtl w:val="true"/>
        </w:rPr>
        <w:t>نکته برگزیده</w:t>
      </w:r>
      <w:bookmarkEnd w:id="10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ها و معیارهای دولت کریمه در دعای افتتاح</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نَرْغَبُ إِلَیْکَ فِی دَوْلَةٍ کَرِیمَةٍ تُعِزُّ بهَا الْإِسْلامَ وَ أَهْلَهُ وَ تُذلُّ بهَا النِّفَاقَ وَ أَهْلَهُ وَ تَجْعَلُنَا فِیهَا مِنَ الدُّعَاةِ إِلَی طَاعَتِکَ وَ الْقَادَةِ إِلَی سَبیلِکَ وَ تَرْزُقُنَا بهَا کَرَامَةَ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فرازهای دیگری از دعای افتتاح، خطوط قرمزی که باید از سوی دولت اسلامی رعایت شود، تبیین شده است که در ادامه به مواردی از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نیز مفید است که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رغبت و تمایل به دولت کریمه باید به صورت مسئله ای اجتماعی و فراگیر درآید و جامعه ایمانی نباید در نیازهای فردی متوقف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دولت کریمه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نفوذناپذیری و عزتمندی</w:t>
      </w:r>
    </w:p>
    <w:p>
      <w:pPr>
        <w:pStyle w:val="BookText"/>
        <w:rPr/>
      </w:pPr>
      <w:r>
        <w:rPr>
          <w:rFonts w:ascii="IRNazanin" w:hAnsi="IRNazanin" w:eastAsia="IRNazanin"/>
          <w:color w:val="111111"/>
          <w:sz w:val="28"/>
          <w:sz w:val="28"/>
          <w:szCs w:val="28"/>
          <w:rtl w:val="true"/>
          <w:lang w:bidi="fa-IR"/>
        </w:rPr>
        <w:t>در این فراز از دعا از جمله خصلت های دولت کریمه، عزت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دعا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أَعِزَّهُ وَ أَعْزِزْ بِهِ وَ انْصُرْهُ وَ انْتَصِرْ بِهِ وَ انْصُرْهُ نَصْرا 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عزت بخش و به وسیله او مؤمنان را عزیز گردان و او را نصرت کاملِ باعزت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بخش عزت به همراه پیروزی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عزت و اقتدار در فرهنگ جامعه ایمانی نقش پررنگی دارد و یکی از عوامل ضعف و ناتوانی در اداره امور، عدم تسلط و چیره نبودن بر مسائل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عزت اسلام و مسلمین، ناموس دولت کریمه است و ضعف و کرنش در برابر استکبار، موجب ذلت و خواری مسلمین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روح تمام سیاست گذاری ها و برنامه های آن می بایست بر اساس این شاخصه طراحی شود و باید از هرگونه برنامه ای که موجبات سیطره غیر بر مسلمین می شود، اجتناب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ستیزی</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 بِهَا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ایمانی، به همان میزان که عزتمندی جامعه برایش مهم است، ذلت نفاق هم برایش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نفاق ستیزی را در رأس اصلی ترین برنامه های خود قرار می دهد و در تمام سیاست گذاری های خود به آن توجه دارد؛ چراکه خط مشی نفاق روشن نیست و کیان جامعه اسلامی را تهدید می کند، در نتیجه باید بساطش برچیده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قوام و وحدت در جامعه ایمانی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جامعه ایمانی، درگرو اتحاد و همبستگی است و مهم ترین عامل برای اتحاد جامعه، جمع شدن بر محور ولی خدا،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دیگری از این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الْمُمْ بِهِ شَعَثَنَا؛ خدایا به وسیله آن امام، ما را از پراکندگی به جمعیت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جامعه ایمانی مردم یکدل و یکپارچه اند و از تفرقه، پراکندگی، چنددستگی و هرگونه نابسامانی به دور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الْمُمْ بِهِ شَعَثَنَا وَ اشْعَبْ بِهِ صَدْعَنَا وَ ارْتُقْ بِهِ فَتْقَنَا وَ کثِّرْ بِهِ قِلَّتَنَا؛ پراکندگی امورمان را اصلاح، گسیختگی ما را به اتحاد، کمی عده ما را به کثرت تبدیل </w:t>
      </w:r>
    </w:p>
    <w:p>
      <w:pPr>
        <w:pStyle w:val="BookText"/>
        <w:rPr/>
      </w:pP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w:t>
      </w:r>
    </w:p>
    <w:p>
      <w:pPr>
        <w:pStyle w:val="BookText"/>
        <w:rPr/>
      </w:pPr>
      <w:r>
        <w:rPr>
          <w:rFonts w:ascii="IRNazanin" w:hAnsi="IRNazanin" w:eastAsia="IRNazanin"/>
          <w:color w:val="111111"/>
          <w:sz w:val="28"/>
          <w:sz w:val="28"/>
          <w:szCs w:val="28"/>
          <w:rtl w:val="true"/>
          <w:lang w:bidi="fa-IR"/>
        </w:rPr>
        <w:t>جامعه ایمانی با محوریت ولی خدا پیوسته در حال ارتقاء و برطرف کردن عیب ها و نقص 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یک دولت کریمه فراهم نمودن سعادت دنیا و آخرت برای افراد جامعه خود است و این امر باکرامت دادن به آن ها محقق می شود؛ کرامت دادن نیز از طریق برطرف نمودن عزتمندانه مشکلات مردم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فرازی از این دعا باظرافت به این نکته اشاره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ارْتُقْ بِهِ فَتْقَنَا، وَ کَثِّرْ بِهِ قِلَّتَنَا، وَ أَعْزِزْ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ذِلَّتَنَا، وَ أَغْنِ بِهِ عَائِلَنَا، وَ اقْضِ بِهِ عَنْ مُغْرَمِنَا ، وَ اجْبُرْ بِهِ فَقْرَنَا،</w:t>
      </w:r>
    </w:p>
    <w:p>
      <w:pPr>
        <w:pStyle w:val="BookText"/>
        <w:rPr/>
      </w:pPr>
      <w:r>
        <w:rPr>
          <w:rFonts w:ascii="IRNazanin" w:hAnsi="IRNazanin" w:eastAsia="IRNazanin"/>
          <w:color w:val="111111"/>
          <w:sz w:val="28"/>
          <w:sz w:val="28"/>
          <w:szCs w:val="28"/>
          <w:rtl w:val="true"/>
          <w:lang w:bidi="fa-IR"/>
        </w:rPr>
        <w:t>وَ سُدَّ بِهِ خَلَّتَنَا، وَ یَسِّرْ بِهِ عُسْرَنَا، گسیختگی ما را با او پیوند ده، و اندک ما را به او زیاد فرما، و ذلّت ما را به او عزّت ده، و تنگدستی ما را به او توانگری بخش، و بدهی ما را از برکت او ادا کن، و فقر ما را به مدد او جبران فرما، و جدایی و دودستگی ما را به او برطرف کن، و دشواری کار ما را به او آسان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فراز دعا اگرچه درخواست رفع نقص ها و از بین رفتن عیب هاست ولی به نظر می رسد می توان از زاویه آسیب شناسی جامعه ایمانی نیز به آن نگاه کرد؛ به این معنی که جامعه ای می تواند به معنی حقیقی، ایمانی و مهدوی باشد که این آسیب ها و آفت ها را از خود دور کند و مهیا شدن این بستر درگرو توجه به ملاک های دولت کریمه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مسئولیت پذیری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دولت کریمه، این زمینه را پیدا می کنند که به بهترین شکل به مسئولیت های ایمانی و اسلامی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ایمانی، دولت را به عنوان یک عامل کارگزار نمی خواهد و دنبال این نیست که ساختاری ایجاد کند که نیازهای او را برطرف کند؛ بلکه او دولت را می خواهد تا بتواند به بهترین شکل، مسئولیت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نگاه به دولت به مثابه کارگزار و عامل، در فرهنگ ایمانی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فرهنگ کار و مسئولیت به قدری بر افراد حاکم است که صرفاً دنبال انجام وظیفه نیستند؛ بلکه عمیقاً می کوشند تمام وجود و افعالشان، کار و تلاش و تولید و خدمت در مسیر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مِنَ الدُّعَاةِ إِلَی طَاعَتِک وَ الْقَادَةِ إِلَی سَبِیلِک و ما را در آن از داعیان، برای اطاعتت و رهبران به سوی دینت قرار ده</w:t>
      </w:r>
      <w:r>
        <w:rPr>
          <w:rFonts w:eastAsia="IRNazanin" w:cs="IRNazanin"/>
          <w:color w:val="111111"/>
          <w:sz w:val="28"/>
          <w:szCs w:val="28"/>
          <w:rtl w:val="true"/>
          <w:lang w:bidi="fa-IR"/>
        </w:rPr>
        <w:t xml:space="preserve">.» </w:t>
      </w:r>
      <w:bookmarkStart w:id="1056" w:name="pg10958_145884"/>
    </w:p>
    <w:p>
      <w:pPr>
        <w:pStyle w:val="Heading4"/>
        <w:numPr>
          <w:ilvl w:val="3"/>
          <w:numId w:val="1"/>
        </w:numPr>
        <w:rPr/>
      </w:pPr>
      <w:bookmarkStart w:id="1057" w:name="__RefHeading___Toc5329678_2870459653"/>
      <w:bookmarkStart w:id="1058" w:name="_Toc414"/>
      <w:bookmarkEnd w:id="1056"/>
      <w:bookmarkEnd w:id="1057"/>
      <w:r>
        <w:rPr/>
        <w:t>5</w:t>
      </w:r>
      <w:r>
        <w:rPr>
          <w:rtl w:val="true"/>
        </w:rPr>
        <w:t xml:space="preserve">- </w:t>
      </w:r>
      <w:r>
        <w:rPr>
          <w:rtl w:val="true"/>
        </w:rPr>
        <w:t>دعای سحر</w:t>
      </w:r>
      <w:bookmarkEnd w:id="1058"/>
    </w:p>
    <w:p>
      <w:pPr>
        <w:pStyle w:val="Heading5"/>
        <w:numPr>
          <w:ilvl w:val="4"/>
          <w:numId w:val="1"/>
        </w:numPr>
        <w:rPr/>
      </w:pPr>
      <w:bookmarkStart w:id="1059" w:name="__RefHeading___Toc5329680_2870459653"/>
      <w:bookmarkStart w:id="1060" w:name="_Toc415"/>
      <w:bookmarkEnd w:id="1059"/>
      <w:r>
        <w:rPr/>
        <w:t>5-1</w:t>
      </w:r>
      <w:r>
        <w:rPr>
          <w:rtl w:val="true"/>
        </w:rPr>
        <w:t xml:space="preserve">. </w:t>
      </w:r>
      <w:r>
        <w:rPr>
          <w:rtl w:val="true"/>
        </w:rPr>
        <w:t>کلّیات</w:t>
      </w:r>
      <w:bookmarkEnd w:id="106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سحر دارای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بوده و دعای بلندی به شمار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اين دعای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سحرهاى ماه رمضان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از ابتدا تا انتها توسّل به اسماء الهی می باشد و عناصری چون طلب حوائج متعدد و مناجات و استغفار در این دعای شریف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و بحارالانوار و زادالمعاد علامه مجلسی</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برخی از اهل معنا بر خواندن این دعا در قنوت نماز وتر سفارش نموده اند، مرحوم علامه طهرانی نقل می کند که بسیار دیده شد که سید هاشم حداد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های نماز شب خود این دعا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نیز مقید بوده که دعای سحر را با افراد خانواده بخواند همچنین آیت اللّه حسن زاده آملی نقل نموده که وقتى به حضور شريف علامه طباطبائى رضوان اللّه تعالى عليه، تشرف حاصل كرده بودم و عرض حاجت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دعاى سحر حضرت باقر علوم 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نكن كه در آن بهاء و جمال و جلال و عظمت و نور و رحمت و علم و شرف است و حرفى از حور و غلمان نيست، اگر بهشت شيرين است بهشت آفرين شيرين تر است</w:t>
      </w:r>
      <w:r>
        <w:rPr>
          <w:rFonts w:eastAsia="IRNazanin" w:cs="IRNazanin"/>
          <w:color w:val="111111"/>
          <w:sz w:val="28"/>
          <w:szCs w:val="28"/>
          <w:rtl w:val="true"/>
          <w:lang w:bidi="fa-IR"/>
        </w:rPr>
        <w:t>.</w:t>
      </w:r>
    </w:p>
    <w:p>
      <w:pPr>
        <w:pStyle w:val="Heading5"/>
        <w:numPr>
          <w:ilvl w:val="4"/>
          <w:numId w:val="1"/>
        </w:numPr>
        <w:rPr/>
      </w:pPr>
      <w:bookmarkStart w:id="1061" w:name="__RefHeading___Toc5329682_2870459653"/>
      <w:bookmarkStart w:id="1062" w:name="_Toc416"/>
      <w:bookmarkEnd w:id="1061"/>
      <w:r>
        <w:rPr/>
        <w:t>5-2</w:t>
      </w:r>
      <w:r>
        <w:rPr>
          <w:rtl w:val="true"/>
        </w:rPr>
        <w:t xml:space="preserve">. </w:t>
      </w:r>
      <w:r>
        <w:rPr>
          <w:rtl w:val="true"/>
        </w:rPr>
        <w:t>مضامین</w:t>
      </w:r>
      <w:bookmarkEnd w:id="106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دعای شریف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می شود و از خداوند </w:t>
      </w:r>
      <w:bookmarkStart w:id="1063" w:name="pg10958_145886"/>
    </w:p>
    <w:p>
      <w:pPr>
        <w:pStyle w:val="BookText"/>
        <w:rPr/>
      </w:pPr>
      <w:bookmarkEnd w:id="1063"/>
      <w:r>
        <w:rPr>
          <w:rFonts w:ascii="IRNazanin" w:hAnsi="IRNazanin" w:eastAsia="IRNazanin"/>
          <w:color w:val="111111"/>
          <w:sz w:val="28"/>
          <w:sz w:val="28"/>
          <w:szCs w:val="28"/>
          <w:rtl w:val="true"/>
          <w:lang w:bidi="fa-IR"/>
        </w:rPr>
        <w:t>به حق زیبایی، جمال، جلال، عظمت، نور، رحمت، سخنان، کمال، اسماء، عزّت، مشیّت، قدرت، علم، قول، خواسته ها، مراتب شرف، سلطنت، فرمانروایی، مقام بلند، احسان قدیم، آیات و شأن و جبروت او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تو درخواست می کنم به آنچه که هرگاه از تو به آن طلب کنم اجابتم می کنی، پس ای خدا، اجابتم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هر حاجت دارى از خدا بخواه،كه به یقین برآورده خواهد شد</w:t>
      </w:r>
      <w:r>
        <w:rPr>
          <w:rFonts w:eastAsia="IRNazanin" w:cs="IRNazanin"/>
          <w:color w:val="111111"/>
          <w:sz w:val="28"/>
          <w:szCs w:val="28"/>
          <w:rtl w:val="true"/>
          <w:lang w:bidi="fa-IR"/>
        </w:rPr>
        <w:t>».</w:t>
      </w:r>
    </w:p>
    <w:p>
      <w:pPr>
        <w:pStyle w:val="Heading5"/>
        <w:numPr>
          <w:ilvl w:val="4"/>
          <w:numId w:val="1"/>
        </w:numPr>
        <w:rPr/>
      </w:pPr>
      <w:bookmarkStart w:id="1064" w:name="__RefHeading___Toc5329684_2870459653"/>
      <w:bookmarkStart w:id="1065" w:name="_Toc417"/>
      <w:bookmarkEnd w:id="1064"/>
      <w:r>
        <w:rPr/>
        <w:t>5-3</w:t>
      </w:r>
      <w:r>
        <w:rPr>
          <w:rtl w:val="true"/>
        </w:rPr>
        <w:t xml:space="preserve">. </w:t>
      </w:r>
      <w:r>
        <w:rPr>
          <w:rtl w:val="true"/>
        </w:rPr>
        <w:t>نکته برگزیده</w:t>
      </w:r>
      <w:bookmarkEnd w:id="1065"/>
    </w:p>
    <w:p>
      <w:pPr>
        <w:pStyle w:val="BookText"/>
        <w:rPr/>
      </w:pPr>
      <w:r>
        <w:rPr>
          <w:rFonts w:ascii="IRNazanin" w:hAnsi="IRNazanin" w:eastAsia="IRNazanin"/>
          <w:color w:val="111111"/>
          <w:sz w:val="28"/>
          <w:sz w:val="28"/>
          <w:szCs w:val="28"/>
          <w:rtl w:val="true"/>
          <w:lang w:bidi="fa-IR"/>
        </w:rPr>
        <w:t>در مورد معنای قسمت های تکرار شده دعای سحر</w:t>
      </w:r>
    </w:p>
    <w:p>
      <w:pPr>
        <w:pStyle w:val="BookText"/>
        <w:rPr/>
      </w:pPr>
      <w:r>
        <w:rPr>
          <w:rFonts w:ascii="IRNazanin" w:hAnsi="IRNazanin" w:eastAsia="IRNazanin"/>
          <w:color w:val="111111"/>
          <w:sz w:val="28"/>
          <w:sz w:val="28"/>
          <w:szCs w:val="28"/>
          <w:rtl w:val="true"/>
          <w:lang w:bidi="fa-IR"/>
        </w:rPr>
        <w:t>در این فقرات بیست و سه گانه اگرچه ترکیب، ترکیب ثابت و آهنگ، آهنگ یکنواختی ا ست ولی در هر فقره و هرفراز، دو خواسته مطرح می شود و دوبار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در فقره اول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مِنْ بَهائِکَ بِاَبْهاهُ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خواسته اول است و در ادامه این فراز، خواسته ی دومی ذکر می شود</w:t>
      </w:r>
    </w:p>
    <w:p>
      <w:pPr>
        <w:pStyle w:val="BookText"/>
        <w:rPr/>
      </w:pPr>
      <w:r>
        <w:rPr>
          <w:rFonts w:ascii="Amiri" w:hAnsi="Amiri" w:eastAsia="Amiri" w:cs="Amiri"/>
          <w:color w:val="111111"/>
          <w:sz w:val="28"/>
          <w:sz w:val="28"/>
          <w:szCs w:val="28"/>
          <w:rtl w:val="true"/>
          <w:lang w:bidi="ar-SA"/>
        </w:rPr>
        <w:t>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اَسْئَلُکَ بِبَهائِکَ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خواسته ی اول و دوم هر فقره دو تفاوت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اول اینکه در خواسته ی اول، اسم الهی با افعل تفضیل به کار برده می شود ولی در خواسته ی دوم اسم الهی به صورت افعل تفضیل به کار نرفته است مثلاً در فقره اول درخواست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گیرد و در فقره دوم درخواست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دوم نیز این است که خواسته ی اول متعدّی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ی دوم متعدی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تفاوت بسیار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تأثیر مهم و قابل توجهی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این فقرات به دو شکل گفته شده است یک تفسیر، تفسیری ا 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فرموده اند و تفسیر دوم را مشایخ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آیت الله شاه آبادی و اساتید با واسطه ی آن بزرگوار مثل مرحوم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این دو دیدگاه با مثال فقره اول دعا به طور اجمال اشاره 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ترجمه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گرفته و جمله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بأبها 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اول به ابها بهاء </w:t>
      </w:r>
    </w:p>
    <w:p>
      <w:pPr>
        <w:pStyle w:val="BookText"/>
        <w:rPr/>
      </w:pPr>
      <w:r>
        <w:rPr>
          <w:rFonts w:ascii="IRNazanin" w:hAnsi="IRNazanin" w:eastAsia="IRNazanin"/>
          <w:color w:val="111111"/>
          <w:sz w:val="28"/>
          <w:sz w:val="28"/>
          <w:szCs w:val="28"/>
          <w:rtl w:val="true"/>
          <w:lang w:bidi="fa-IR"/>
        </w:rPr>
        <w:t>توجه می شود که متضمن مقایسه بین مراتب مختلف بهاء، حُسن و جلوه ی الهی است و خود مقایسه، متضمن دیدن کَثَرات و تعدّد است، سپس در جمله دوم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انسان غالب می شود و وی می بیند اصلاً امکان این که بخواهد یکی را بر دیگری ترجیح دهد و امتیازی در کار باشد، نیست و همه ظهور تجلی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خواسته اول همانند با خواسته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هر دو توسّل به اسمی از اسماء الهی است بدون اینکه حاجتی خاص، از خدای متعال طلب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این دعا با توسّل به اسماء الهی از خدا چه چیز طلب می شود امام خمینی می فرمایند از اول تا آخر دعا هیچ حاجتی به طور مستقیم از خدای متعال خواسته نمی شود و این امر خصوصیت دعای سحر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 پر از خواسته هاست، دعای ابوحمزه پر از خواسته هاست، گاهی خواسته های دنیوی، گاهی خواسته های اخروی ولی بالاخره شخصی که دعا می خواند، چیزی از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دعای سحر، دعاکننده در مقام این که چیزی را مستقیماً از خدا بخواهد و نامی از خواسته ی خود ببرد،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انتهای دعا یک حاجت خواسته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فاجبنی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 جوابم را بده و دعا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بن طاووس در اقبال الاعمال بعد از این که دعا را نقل کرده است، می گوید پس از دعا، حاجات خود را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آیت اللّه شاه آبادی و مشایخ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 اول ، مشتمل بر یک خواسته است 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مِنْ بَهائِکَ بأبهاه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 خودت، ابهای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صورت جملات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جمال خود، اجملش را نصیب من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قَسَم دارد و حاجتی خاص از خواسته نمی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نگاه انسان ، در ابتدا با گفتن جمله اول مقایسه ای انجام می دهد و به کثرت توجه دارد و می خواهد به عالی ترین مقامات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بالا رفت و از آن بالا، نظام آفرینش و مخلوقات را دید، یک مرتبه متوجه می شود که حسن و زیبایی و جمال خدای متعال همه جا </w:t>
      </w:r>
      <w:bookmarkStart w:id="1066" w:name="pg10958_145890"/>
    </w:p>
    <w:p>
      <w:pPr>
        <w:pStyle w:val="BookText"/>
        <w:rPr/>
      </w:pPr>
      <w:bookmarkEnd w:id="1066"/>
      <w:r>
        <w:rPr>
          <w:rFonts w:ascii="IRNazanin" w:hAnsi="IRNazanin" w:eastAsia="IRNazanin"/>
          <w:color w:val="111111"/>
          <w:sz w:val="28"/>
          <w:sz w:val="28"/>
          <w:szCs w:val="28"/>
          <w:rtl w:val="true"/>
          <w:lang w:bidi="fa-IR"/>
        </w:rPr>
        <w:t>را فراگرفته است و تعبیرش این می 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مرتبه ی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مرتبه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 آن جا کثرت است و این جا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بَهائکَ 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یک نگرانی برای او به وجود می آید که آیا این توجه نسبت به حق تعالی و این حالت وحدتی که به آن رسیده است، باقی و برقرار می ماند؟ این جا از خدا درخواست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بِبَهائِکَ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مراتب بهائت، این حال و این درک را که اکنون نصیب و روزی من شده و در من</w:t>
      </w:r>
    </w:p>
    <w:p>
      <w:pPr>
        <w:pStyle w:val="BookText"/>
        <w:rPr/>
      </w:pPr>
      <w:r>
        <w:rPr>
          <w:rFonts w:ascii="IRNazanin" w:hAnsi="IRNazanin" w:eastAsia="IRNazanin"/>
          <w:color w:val="111111"/>
          <w:sz w:val="28"/>
          <w:sz w:val="28"/>
          <w:szCs w:val="28"/>
          <w:rtl w:val="true"/>
          <w:lang w:bidi="fa-IR"/>
        </w:rPr>
        <w:t>تحقق پیدا کرده است را برای من مستمر قرار بده</w:t>
      </w:r>
      <w:r>
        <w:rPr>
          <w:rFonts w:eastAsia="IRNazanin" w:cs="IRNazanin"/>
          <w:color w:val="111111"/>
          <w:sz w:val="28"/>
          <w:szCs w:val="28"/>
          <w:rtl w:val="true"/>
          <w:lang w:bidi="fa-IR"/>
        </w:rPr>
        <w:t>.</w:t>
      </w:r>
      <w:r>
        <w:rPr>
          <w:rStyle w:val="FootnoteAnchor"/>
          <w:rtl w:val="true"/>
        </w:rPr>
        <w:footnoteReference w:id="679"/>
      </w:r>
    </w:p>
    <w:p>
      <w:pPr>
        <w:pStyle w:val="Heading4"/>
        <w:numPr>
          <w:ilvl w:val="3"/>
          <w:numId w:val="1"/>
        </w:numPr>
        <w:rPr/>
      </w:pPr>
      <w:bookmarkStart w:id="1067" w:name="__RefHeading___Toc5329686_2870459653"/>
      <w:bookmarkStart w:id="1068" w:name="_Toc418"/>
      <w:bookmarkEnd w:id="1067"/>
      <w:r>
        <w:rPr/>
        <w:t>6</w:t>
      </w:r>
      <w:r>
        <w:rPr>
          <w:rtl w:val="true"/>
        </w:rPr>
        <w:t xml:space="preserve">- </w:t>
      </w:r>
      <w:r>
        <w:rPr>
          <w:rtl w:val="true"/>
        </w:rPr>
        <w:t>دعای ابوحمزه ثمالی</w:t>
      </w:r>
      <w:bookmarkEnd w:id="1068"/>
    </w:p>
    <w:p>
      <w:pPr>
        <w:pStyle w:val="Heading5"/>
        <w:numPr>
          <w:ilvl w:val="4"/>
          <w:numId w:val="1"/>
        </w:numPr>
        <w:rPr/>
      </w:pPr>
      <w:bookmarkStart w:id="1069" w:name="__RefHeading___Toc5329688_2870459653"/>
      <w:bookmarkStart w:id="1070" w:name="_Toc419"/>
      <w:bookmarkEnd w:id="1069"/>
      <w:r>
        <w:rPr/>
        <w:t>6-1</w:t>
      </w:r>
      <w:r>
        <w:rPr>
          <w:rtl w:val="true"/>
        </w:rPr>
        <w:t xml:space="preserve">. </w:t>
      </w:r>
      <w:r>
        <w:rPr>
          <w:rtl w:val="true"/>
        </w:rPr>
        <w:t>کلّیات</w:t>
      </w:r>
      <w:bookmarkEnd w:id="107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تقریباً </w:t>
      </w:r>
      <w:r>
        <w:rPr>
          <w:rFonts w:eastAsia="IRNazanin" w:cs="IRNazanin"/>
          <w:color w:val="111111"/>
          <w:sz w:val="28"/>
          <w:szCs w:val="28"/>
          <w:lang w:bidi="fa-IR"/>
        </w:rPr>
        <w:t>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بوده و پس از دعای جوشن کبیر بلندترین دعای مفاتیح الجنان به شمار می رود و البته مناجات خمس عشر نیز از نظر حجم و اندازه نزدیک به دعای ابوحمزه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ابوحمزه ثمالی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اقبال الاعمال سید بن طاووس، بلدالامین و مصباح کفعمی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ابوحمزه به سبک دعاهایی مانند جوشن کبیر و مجیر و یستشیر نیست که در آنها توسّل به اسماء و صفات خدا متعدد خدا صورت می گیرد بلکه طلب حوائج و مطالب مناجاتی در آن بیشتر مشاهده می شود و به نظر می رسد به عکس برخی ادعیه همچون مناجات شعبانیه که مناجاتی عاشقانه است، در این دعا سبک خوف </w:t>
      </w:r>
      <w:bookmarkStart w:id="1071" w:name="pg10958_145892"/>
    </w:p>
    <w:p>
      <w:pPr>
        <w:pStyle w:val="BookText"/>
        <w:rPr/>
      </w:pPr>
      <w:bookmarkEnd w:id="1071"/>
      <w:r>
        <w:rPr>
          <w:rFonts w:ascii="IRNazanin" w:hAnsi="IRNazanin" w:eastAsia="IRNazanin"/>
          <w:color w:val="111111"/>
          <w:sz w:val="28"/>
          <w:sz w:val="28"/>
          <w:szCs w:val="28"/>
          <w:rtl w:val="true"/>
          <w:lang w:bidi="fa-IR"/>
        </w:rPr>
        <w:t>غلبه دارد و مناجاتی خائفانه به شمار می رود</w:t>
      </w:r>
      <w:r>
        <w:rPr>
          <w:rFonts w:eastAsia="IRNazanin" w:cs="IRNazanin"/>
          <w:color w:val="111111"/>
          <w:sz w:val="28"/>
          <w:szCs w:val="28"/>
          <w:rtl w:val="true"/>
          <w:lang w:bidi="fa-IR"/>
        </w:rPr>
        <w:t>.</w:t>
      </w:r>
    </w:p>
    <w:p>
      <w:pPr>
        <w:pStyle w:val="Heading5"/>
        <w:numPr>
          <w:ilvl w:val="4"/>
          <w:numId w:val="1"/>
        </w:numPr>
        <w:rPr/>
      </w:pPr>
      <w:bookmarkStart w:id="1072" w:name="__RefHeading___Toc5329690_2870459653"/>
      <w:bookmarkStart w:id="1073" w:name="_Toc420"/>
      <w:bookmarkEnd w:id="1072"/>
      <w:r>
        <w:rPr/>
        <w:t>6-2</w:t>
      </w:r>
      <w:r>
        <w:rPr>
          <w:rtl w:val="true"/>
        </w:rPr>
        <w:t xml:space="preserve">. </w:t>
      </w:r>
      <w:r>
        <w:rPr>
          <w:rtl w:val="true"/>
        </w:rPr>
        <w:t>مضامین</w:t>
      </w:r>
      <w:bookmarkEnd w:id="1073"/>
    </w:p>
    <w:p>
      <w:pPr>
        <w:pStyle w:val="BookText"/>
        <w:rPr/>
      </w:pPr>
      <w:r>
        <w:rPr>
          <w:rFonts w:ascii="IRNazanin" w:hAnsi="IRNazanin" w:eastAsia="IRNazanin"/>
          <w:color w:val="111111"/>
          <w:sz w:val="28"/>
          <w:sz w:val="28"/>
          <w:szCs w:val="28"/>
          <w:rtl w:val="true"/>
          <w:lang w:bidi="fa-IR"/>
        </w:rPr>
        <w:t>مهم ترین مضامین این دعای شریف را می توان به این صورت فهرست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خدا بالاترین مکرها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رستگاری تنها از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دایره قدرت خدا بیرون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به خدا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خداست و کندی و سستی از 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 بدون هیچ واسطه و دربان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زمینه ساز سرافرازی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برای پیشرفت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رهایی از چنگ بخیلان و خودخواهان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ناپسند، حجاب بین انسان و خدا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کردار خود یا کرم پروردگار؟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درخواست از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نعمت های خدا در خردسالی و بزرگ سالی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همراه با ترس و امیدواری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بخشی خدای سبحان و گستردگی درخواست بندگان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خدا به خدا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پوشانندگان و بزرگوارترین بزرگواران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توانمندی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بخشش دیرینت؟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بخشی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چه سپاست گوییم؟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هایمان به زیبایی هایت در 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برانیم از درگهت نخواهم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مطلق و مطلق فرمانروایی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آمرزش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گمانی به خدا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مهر می ورزی و ما با تو می ستیزیم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با یادت مشغولمان ساز</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آمرزش برای پدر و مادر و دیگر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سرانجام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زیارت کعبه و دیگر مشاهد مشرفه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کسالت در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به گناه و همانندی با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زمینه استجابت دعا</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آرایی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قرآن و پیشوایان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هر درد بی درمان دواست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پروردگار و زبان سپاسگزار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دو بال پرواز به سوی خدا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زبان در برزخ از پاسخ فرومی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نخستین گام برای درخواست آمرزش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جان کندن و عالم برزخ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های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یاری بدون سزاواری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w:t>
      </w:r>
      <w:bookmarkStart w:id="1074" w:name="pg10958_145894"/>
    </w:p>
    <w:p>
      <w:pPr>
        <w:pStyle w:val="BookText"/>
        <w:rPr/>
      </w:pPr>
      <w:bookmarkEnd w:id="1074"/>
      <w:r>
        <w:rPr>
          <w:rFonts w:ascii="IRNazanin" w:hAnsi="IRNazanin" w:eastAsia="IRNazanin"/>
          <w:color w:val="111111"/>
          <w:sz w:val="28"/>
          <w:sz w:val="28"/>
          <w:szCs w:val="28"/>
          <w:rtl w:val="true"/>
          <w:lang w:bidi="fa-IR"/>
        </w:rPr>
        <w:t>فلسفه آفرینش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خوبی ها نزد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دعاهای شایستگان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 در شب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مظالم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رحمت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نیکوترین نقطه 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کردار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از خصلت های ناپسند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خشم خدا به مهر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حضرت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آمیختگی ایمان و جان و رضا به قضای خدای سبحان</w:t>
      </w:r>
      <w:r>
        <w:rPr>
          <w:rFonts w:eastAsia="IRNazanin" w:cs="IRNazanin"/>
          <w:color w:val="111111"/>
          <w:sz w:val="28"/>
          <w:szCs w:val="28"/>
          <w:rtl w:val="true"/>
          <w:lang w:bidi="fa-IR"/>
        </w:rPr>
        <w:t>.</w:t>
      </w:r>
    </w:p>
    <w:p>
      <w:pPr>
        <w:pStyle w:val="Heading5"/>
        <w:numPr>
          <w:ilvl w:val="4"/>
          <w:numId w:val="1"/>
        </w:numPr>
        <w:rPr/>
      </w:pPr>
      <w:bookmarkStart w:id="1075" w:name="__RefHeading___Toc5329692_2870459653"/>
      <w:bookmarkStart w:id="1076" w:name="_Toc421"/>
      <w:bookmarkEnd w:id="1075"/>
      <w:r>
        <w:rPr/>
        <w:t>6-3</w:t>
      </w:r>
      <w:r>
        <w:rPr>
          <w:rtl w:val="true"/>
        </w:rPr>
        <w:t xml:space="preserve">. </w:t>
      </w:r>
      <w:r>
        <w:rPr>
          <w:rtl w:val="true"/>
        </w:rPr>
        <w:t>فرازهای برگزیده</w:t>
      </w:r>
      <w:bookmarkEnd w:id="10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 أنْتَ دَلَلْتَنِی عَلِیكَ وَ دَعوتَنِی إلَیكَ وَ لُولا أنْتَ لم أدْرِ مَا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که به راه خداشناسی از طریق خود خدا اشاره دارد، از مهم ترین عبارات این دعای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آیاتی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فِی الْآفاقِ وَ فِی أَنْفُسِهِمْ حَتَّى يَتَبَيَّنَ لَهُمْ أَنَّهُ الْحَقُّ أَ وَ لَمْ يَكْفِ بِرَبِّكَ أَنَّهُ عَلى كُلِّ شَيْ ءٍ شَهِيدٌ</w:t>
      </w:r>
      <w:r>
        <w:rPr>
          <w:rFonts w:eastAsia="IRNazanin" w:cs="IRNazanin"/>
          <w:color w:val="111111"/>
          <w:sz w:val="28"/>
          <w:szCs w:val="28"/>
          <w:rtl w:val="true"/>
          <w:lang w:bidi="fa-IR"/>
        </w:rPr>
        <w:t>)</w:t>
      </w:r>
      <w:r>
        <w:rPr>
          <w:rStyle w:val="FootnoteAnchor"/>
          <w:rtl w:val="true"/>
        </w:rPr>
        <w:footnoteReference w:id="6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681"/>
      </w:r>
      <w:r>
        <w:rPr>
          <w:rFonts w:ascii="IRNazanin" w:hAnsi="IRNazanin" w:eastAsia="IRNazanin"/>
          <w:color w:val="111111"/>
          <w:sz w:val="28"/>
          <w:sz w:val="28"/>
          <w:szCs w:val="28"/>
          <w:rtl w:val="true"/>
          <w:lang w:bidi="fa-IR"/>
        </w:rPr>
        <w:t xml:space="preserve">و نیز جملاتی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صباح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يَكونُ لِغَيْرِكَ مِنَ الظُّهورِ ما لَيْسَ لَكَ حَتّى يَكونَ هُوَ الْمُظْهِرَ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پایانی دعای عرفه را در ردیف معنای این عبارت خاص دعای ابوحمزه ثمالی برشمرده اند و معتقدند برهان صدّیقین فلاسفه برگرفته از این آیات و روایات است برهان صدّیقین برهانى است كه با آن از ذات خدای متعال به ذات او مى رسند و از وجود واجب تعالى به او پى مى برند، و به تعبير ديگر در این برهان ممكنات و مخلوقات واسطه اثبات وجود او نيستند، بلكه خود ذات او دليل بر ذات پاكش مى شود که در آن به عكس برهان هاى ديگر كه از علّتى جداى از معلول و يا از راه شناخت معلول پى به علت مى بريم در این برهان از راه علت العلل به شناخت معلول ها پرداخته می شود مرحوم ملا صدرا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علت نام گذارى اين برهان به </w:t>
      </w:r>
    </w:p>
    <w:p>
      <w:pPr>
        <w:pStyle w:val="BookText"/>
        <w:rPr/>
      </w:pPr>
      <w:r>
        <w:rPr>
          <w:rFonts w:ascii="IRNazanin" w:hAnsi="IRNazanin" w:eastAsia="IRNazanin"/>
          <w:color w:val="111111"/>
          <w:sz w:val="28"/>
          <w:sz w:val="28"/>
          <w:szCs w:val="28"/>
          <w:rtl w:val="true"/>
          <w:lang w:bidi="fa-IR"/>
        </w:rPr>
        <w:t>صديقّين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مبالغه صادق است و اين استدلال نظر دارد به اينكه راه هاى ديگر خداشناسی خالى از نادرستى نيست و راه درست براى خداشناسى همين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لغزش انسان پس از اصلاح باطن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سلب 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لِی كُلَّمَا قُلْتُ قَدْ صَلَحَتْ سَرِيرَتِی وَ قَرُبَ مِنْ مَجَالِسِ التَّوَّابِينَ مَجْلِسِی عَرَضَتْ لِی بَلِيَّةٌ أَزَالَتْ قَدَمِی وَ حَالَتْ بَيْنِی وَ بَيْنَ خِدْمَتِكَ سَيِّدِی لَعَلَّكَ عَنْ بَابِكَ طَرَدْتَنِی وَ عَنْ خِدْمَتِكَ نَحَّيْتَنِی أَوْ لَعَلَّكَ رَأَيْتَنِی مُسْتَخِفّاً بِحَقِّكَ فَأَقْصَيْتَنِی أَوْ لَعَلَّكَ رَأَيْتَنِی مُعْرِضاً عَنْكَ فَقَلَيْتَنِی أَوْ لَعَلَّكَ وَجَدْتَنِی فِی مَقَامِ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فَرَفَضْتَنِی أَوْ لَعَلَّكَ رَأَيْتَنِی غَيْرَ شَاكِرٍ لِنَعْمَائِكَ فَحَرَمْتَنِی أَوْ لَعَلَّكَ فَقَدْتَنِی مِنْ مَجَالِسِ الْعُلَمَاءِ فَخَذَلْتَنِی أَوْ لَعَلَّكَ رَأَيْتَنِی فِی الْغَافِلِينَ فَمِنْ رَحْمَتِكَ آيَسْتَنِی أَوْ لَعَلَّكَ رَأَيْتَنِی آلِفَ مَجَالِسِ</w:t>
      </w:r>
    </w:p>
    <w:p>
      <w:pPr>
        <w:pStyle w:val="BookText"/>
        <w:rPr/>
      </w:pPr>
      <w:r>
        <w:rPr>
          <w:rFonts w:ascii="Amiri" w:hAnsi="Amiri" w:eastAsia="Amiri" w:cs="Amiri"/>
          <w:color w:val="111111"/>
          <w:sz w:val="28"/>
          <w:sz w:val="28"/>
          <w:szCs w:val="28"/>
          <w:rtl w:val="true"/>
          <w:lang w:bidi="ar-SA"/>
        </w:rPr>
        <w:t>الْبَطَّالِينَ فَبَيْنِی وَ بَيْنَهُمْ خَلَّيْتَنِی أَوْ لَعَلَّكَ لَمْ تُحِبَّ أَنْ تَسْمَعَ دُعَائِی فَبَاعَدْتَنِی أَوْ لَعَلَّكَ بِجُرْمِی وَ جَرِيرَتِی كَافَيْتَنِی أَوْ لَعَلَّكَ بِقِلَّةِ حَيَائِی مِنْكَ جَازَيْتَنِي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دعای شریف یازده دلیل بر سلب توفیق ذکر شده که به صورت فهرست وار از این قرارند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سيد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از درگاه لطفت مرا رانده اى و از خدمت بندگيت دورم ساخته اى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ديدى من حق بندگيت را خفيف شمردم بدين جهت از درت مرا دور كردى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ديدى من از تو روى گردانم بدين سبب بر من غضب فرمودى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در مقام دروغگويانم يافتى لذا از نظر عنايتت دور افكندى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ديدى كه من شكر گزارى از نعمت هايت نمی كنم مرا محروم ساختى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شايد مرا در مجالس اهل علم نيافتى به خوارى و خذلانم انداختى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شايد مرا در ميان اهل غفلت يافتى بدين جرم از رحمتت نوميدم كردى</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ديدى در مجالس اهل باطل الفت گرفته ام مرا ميان آن ها وا گذاشتى</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شايد دوست نداشتى دعايم را بشنوى از درگاهت دورم كردى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به جرم و گناهم مكافات كردى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شايد به بی شرمی با حضرتت مجازاتم نمودى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أَسْأَلُكَ إِيمَاناً تُبَاشِرُ بِهِ قَلْبِی وَ يَقِيناً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أَعْلَمَ أَنَّهُ لَنْ يُصِيبَنِی إِلَّا مَا كَتَبْتَ لِی وَ رَضِّنِی مِنَ الْعَيْشِ بِمَا قَسَمْتَ لِی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عبارت که مشابه آن در مختصرترین دعای سحر مفاتیح الجنان و دعای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 الَّذِی أَنْزَلْتَ فِيهِ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اعمال هر روز ماه رمضان و ادعیه شب بیست و یکم تا سیم ماه مبارک رمضان نیز آمده است دارای نکات مهمی می باشد که به دو مورد از آنها اشاره 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لمس و رسيدن چيزى به چيز ديگر است و مباشرة از باب مفاعلة، به معنى ملامسة است، يعنى لمس كردن و رسيدن دو چيز به يكديگر</w:t>
      </w:r>
      <w:r>
        <w:rPr>
          <w:rFonts w:eastAsia="IRNazanin" w:cs="IRNazanin"/>
          <w:color w:val="111111"/>
          <w:sz w:val="28"/>
          <w:szCs w:val="28"/>
          <w:rtl w:val="true"/>
          <w:lang w:bidi="fa-IR"/>
        </w:rPr>
        <w:t>.</w:t>
      </w:r>
      <w:r>
        <w:rPr>
          <w:rStyle w:val="FootnoteAnchor"/>
          <w:rtl w:val="true"/>
        </w:rPr>
        <w:footnoteReference w:id="68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فراز از خدای متعال ايمانى را درخواست مى كند كه مباشر و آميخته با قلب باشد و سطحى و ظاهرى نباشد و بر دل و جان بنشيند و با آن درآميزد و بر قلب حكومت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درباره اعراب مدّعى ايمان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فِی قُلُوبِكُمْ</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باديه نشينان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عمق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 ايم زيرا هنوز ايمان در دل هايتان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دعای ابوحمزه نیز مانند آیه شریفه به این نکته اشاره شده که ایمان هر کس ایمان قلبی و محکم نیست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ايمانى را از خداوند تقاضا می کنند كه در تمام تاروپود قلب راه يابد و در اعماق دل نفوذ كند و ايمانى پايدار و دائمى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معنى يقين اعتقاد ثابت و جازم به حقيقت و واقع است به طورى كه كمترين ترديد و اضطراب و شكى در آن نباشد</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ايمان داراى مراتبى است همان طور كه در بعضى روايات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مانند نردبام داراى ده درجه است و پله پله از آن بالا رفته می شود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و ایمان رابطه محکم و اساسی با یقین دارد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یقین ندارد ایمان ندارد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 این به جهت این است که انسان وقتى به مقام يقين رسيد تحمّل همه مصيبت ها برايش سهل و آسان مى شود و به این معرفت می رسد که هيچ قدرتى به جز قدرت پروردگار بر عالم حكم فرما نيست و همه امور مستند به ذات اقدس خداوندى است و آنچه را مقدّر فرموده</w:t>
      </w:r>
    </w:p>
    <w:p>
      <w:pPr>
        <w:pStyle w:val="BookText"/>
        <w:rPr/>
      </w:pP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دعا از خدای متعال مقام رضا و تسليم به آنچه خداوند روزى و نصيب ساخته را درخواست مى كند كسانى كه در ايمان به مرحله يقين رسيده اند راضى به تقسيم پروردگار و نصيب و روزى او هستند و لب به شكوه و اعتراض نمى گشايند و در واقع اين مقام اهل بهشت است كه خداوند در وصفشان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عِيشَةٍ راضِيَةٍ فِی جَنَّةٍ عالِيَةٍ</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پس او در زندگى پسنديده اى است، در بهشت بلندمرتبه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رضا چیست به صورت کوتاه می توان گفت رضا عبارت است از خشنود بودن به قضا و قدر آفريدگار به طورى كه صاحب رضا از فراهم آمدن خواسته هاى نفسانى بى حد خوشحال نمى شود و با از دست دادن آنها ناراحت نمى گردد چنانچه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لِكَيْلا تَأْسَوْا عَلى ما فاتَكُمْ وَ لا تَفْرَحُوا بِما آتاكُمْ</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يقين به اينكه هر گزند و آسيبى و هر عطا و منعى فقط به اراده خداست و شما را در آن اختيارى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دست شما رفت، تأسف نخوريد</w:t>
      </w:r>
      <w:r>
        <w:rPr>
          <w:rFonts w:eastAsia="IRNazanin" w:cs="IRNazanin"/>
          <w:color w:val="111111"/>
          <w:sz w:val="28"/>
          <w:szCs w:val="28"/>
          <w:rtl w:val="true"/>
          <w:lang w:bidi="fa-IR"/>
        </w:rPr>
        <w:t xml:space="preserve">. </w:t>
      </w:r>
      <w:bookmarkStart w:id="1077" w:name="pg10958_145902"/>
    </w:p>
    <w:p>
      <w:pPr>
        <w:pStyle w:val="Heading4"/>
        <w:numPr>
          <w:ilvl w:val="3"/>
          <w:numId w:val="1"/>
        </w:numPr>
        <w:rPr/>
      </w:pPr>
      <w:bookmarkStart w:id="1078" w:name="__RefHeading___Toc5329694_2870459653"/>
      <w:bookmarkStart w:id="1079" w:name="_Toc422"/>
      <w:bookmarkEnd w:id="1077"/>
      <w:bookmarkEnd w:id="1078"/>
      <w:r>
        <w:rPr/>
        <w:t>7</w:t>
      </w:r>
      <w:r>
        <w:rPr>
          <w:rtl w:val="true"/>
        </w:rPr>
        <w:t xml:space="preserve">- </w:t>
      </w:r>
      <w:r>
        <w:rPr>
          <w:rtl w:val="true"/>
        </w:rPr>
        <w:t>ادعیه روزهای ماه مبارک رمضان</w:t>
      </w:r>
      <w:bookmarkEnd w:id="1079"/>
    </w:p>
    <w:p>
      <w:pPr>
        <w:pStyle w:val="Heading5"/>
        <w:numPr>
          <w:ilvl w:val="4"/>
          <w:numId w:val="1"/>
        </w:numPr>
        <w:rPr/>
      </w:pPr>
      <w:bookmarkStart w:id="1080" w:name="__RefHeading___Toc5329696_2870459653"/>
      <w:bookmarkStart w:id="1081" w:name="_Toc423"/>
      <w:bookmarkEnd w:id="1080"/>
      <w:r>
        <w:rPr/>
        <w:t>7-1</w:t>
      </w:r>
      <w:r>
        <w:rPr>
          <w:rtl w:val="true"/>
        </w:rPr>
        <w:t xml:space="preserve">. </w:t>
      </w:r>
      <w:r>
        <w:rPr>
          <w:rtl w:val="true"/>
        </w:rPr>
        <w:t>کلّیات</w:t>
      </w:r>
      <w:bookmarkEnd w:id="108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ادعیه، دعاهایی کوتاه هستند که مجموع آنها با هم در حدود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که از نظر حجم با دعای توسّل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بلد الامین و مصباح کفعمی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مضامین این ادعیه از شیوه متداول مقدمه چینی برای طلب و درخواست پیروی نشده و از ابتدای هر یک از آنها درخواست هایی مطرح می شود و در انتها خدای متعال با یکی از اسمائش صدا زده می شود</w:t>
      </w:r>
      <w:r>
        <w:rPr>
          <w:rFonts w:eastAsia="IRNazanin" w:cs="IRNazanin"/>
          <w:color w:val="111111"/>
          <w:sz w:val="28"/>
          <w:szCs w:val="28"/>
          <w:rtl w:val="true"/>
          <w:lang w:bidi="fa-IR"/>
        </w:rPr>
        <w:t>.</w:t>
      </w:r>
    </w:p>
    <w:p>
      <w:pPr>
        <w:pStyle w:val="Heading5"/>
        <w:numPr>
          <w:ilvl w:val="4"/>
          <w:numId w:val="1"/>
        </w:numPr>
        <w:rPr/>
      </w:pPr>
      <w:bookmarkStart w:id="1082" w:name="__RefHeading___Toc5329698_2870459653"/>
      <w:bookmarkStart w:id="1083" w:name="_Toc424"/>
      <w:bookmarkEnd w:id="1082"/>
      <w:r>
        <w:rPr/>
        <w:t>7-2</w:t>
      </w:r>
      <w:r>
        <w:rPr>
          <w:rtl w:val="true"/>
        </w:rPr>
        <w:t xml:space="preserve">. </w:t>
      </w:r>
      <w:r>
        <w:rPr>
          <w:rtl w:val="true"/>
        </w:rPr>
        <w:t>مضامین</w:t>
      </w:r>
      <w:bookmarkEnd w:id="1083"/>
    </w:p>
    <w:p>
      <w:pPr>
        <w:pStyle w:val="BookText"/>
        <w:rPr/>
      </w:pPr>
      <w:r>
        <w:rPr>
          <w:rFonts w:ascii="IRNazanin" w:hAnsi="IRNazanin" w:eastAsia="IRNazanin"/>
          <w:color w:val="111111"/>
          <w:sz w:val="28"/>
          <w:sz w:val="28"/>
          <w:szCs w:val="28"/>
          <w:rtl w:val="true"/>
          <w:lang w:bidi="fa-IR"/>
        </w:rPr>
        <w:t>مضامین این ادعیه را می توان چنین فهرست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راستين و واقعي، بيداری از غفلت، بخشايش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رضای خدا، قرائت قرآن و تدبّر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باز و حق جو، دوری از سفاهت و تزوير، برخورداری از نيكی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امر خدا، ياد خدا و ذكر، شكر نعمت ها، ستّار بودن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عبد صالح، اوليای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انتقام الهی از مجرمان، دوری از موجبات خشم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 برای عبادت، ياد مداوم خدا، توفيق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نوازی، اطعام و رسيدگی به محرومان، سلام، همنشينی با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كمين فرصت های كمياب، زندگی برهانی و عقلانی، تلاش در مسير رضايت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توكّل، فوز و كاميابی، قرب به خدا در سايه بندگی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روحيه احسان و نيكوكاری، پرهيز از گناه و توجه به زشتی آن، </w:t>
      </w:r>
    </w:p>
    <w:p>
      <w:pPr>
        <w:pStyle w:val="BookText"/>
        <w:rPr/>
      </w:pPr>
      <w:r>
        <w:rPr>
          <w:rFonts w:ascii="IRNazanin" w:hAnsi="IRNazanin" w:eastAsia="IRNazanin"/>
          <w:color w:val="111111"/>
          <w:sz w:val="28"/>
          <w:sz w:val="28"/>
          <w:szCs w:val="28"/>
          <w:rtl w:val="true"/>
          <w:lang w:bidi="fa-IR"/>
        </w:rPr>
        <w:t>سرانجام گنهكاران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ستر الهی، قناعت و كفاف، عدالت و انصاف، ايمنی از عواقب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پاكی از گناه، صبر و مقاومت در برابر مشكلات، تقوا و هم نشينی با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توبه، ايمنی از بلاهای الهی، آفت شناسی، عزت در سايه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طاعت، شرح صدر و ظرفيت داشتن، خدا تكيه گاه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همنشينی با نيكان و بدان و تأثير مجالست، آسايش در خانه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خواسته ها و آرزوها، علم الهی به ضمير انسان و نيات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سحرخيزی و بركات آن، نورانيت دل، در خدمتِ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بركت، بركات اين ماه، انجام كار خير، ملاك كارها قبولی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درهای بهشت است، گناه از دروازه جهنم است، تلاوت و انس با قرآن، آرامش در سايه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رضای الهی، نجات از سلطه شيطان و نفس امّاره، در طلب بهشت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تفضّلات الهی، بركات اين ماه، كار برای رضای خدا، بهشت پاداش خالصان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پاكی از رذايل اخلاقی، ريشه درونی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رضای الهی، پرهيز از موجبات غضب الهی، طاعت و ترك گناه با توفيق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محبت در سازندگي، محبوب ها چه كسانی اند؟ ولايت و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و تبرّا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الگوگيری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ثمربخش، تلاش برای آمرزش گناهان، ملاك در </w:t>
      </w:r>
      <w:bookmarkStart w:id="1084" w:name="pg10958_145906"/>
    </w:p>
    <w:p>
      <w:pPr>
        <w:pStyle w:val="BookText"/>
        <w:rPr/>
      </w:pPr>
      <w:bookmarkEnd w:id="1084"/>
      <w:r>
        <w:rPr>
          <w:rFonts w:ascii="IRNazanin" w:hAnsi="IRNazanin" w:eastAsia="IRNazanin"/>
          <w:color w:val="111111"/>
          <w:sz w:val="28"/>
          <w:sz w:val="28"/>
          <w:szCs w:val="28"/>
          <w:rtl w:val="true"/>
          <w:lang w:bidi="fa-IR"/>
        </w:rPr>
        <w:t>عمل قبولی آن است، عيب پوشی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شب قدر و سرنوشت، نقش اراده انسان در خودسازی، مهم ترين خواسته بخشايش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مستحبات، رسيدن به خواسته ها، توسل، التماس به درگاه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رحمت واسعه الهی، توفيق خدا برای ترك گناه، تهمت و 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پايانِ خوبِ كارها، رضای خدا و رسول، توسل و پيوند با آن پيامبر</w:t>
      </w:r>
      <w:r>
        <w:rPr>
          <w:rFonts w:eastAsia="IRNazanin" w:cs="IRNazanin"/>
          <w:color w:val="111111"/>
          <w:sz w:val="28"/>
          <w:szCs w:val="28"/>
          <w:rtl w:val="true"/>
          <w:lang w:bidi="fa-IR"/>
        </w:rPr>
        <w:t>.</w:t>
      </w:r>
    </w:p>
    <w:p>
      <w:pPr>
        <w:pStyle w:val="Heading5"/>
        <w:numPr>
          <w:ilvl w:val="4"/>
          <w:numId w:val="1"/>
        </w:numPr>
        <w:rPr/>
      </w:pPr>
      <w:bookmarkStart w:id="1085" w:name="__RefHeading___Toc5329700_2870459653"/>
      <w:bookmarkStart w:id="1086" w:name="_Toc425"/>
      <w:bookmarkEnd w:id="1085"/>
      <w:r>
        <w:rPr/>
        <w:t>7-3</w:t>
      </w:r>
      <w:r>
        <w:rPr>
          <w:rtl w:val="true"/>
        </w:rPr>
        <w:t xml:space="preserve">. </w:t>
      </w:r>
      <w:r>
        <w:rPr>
          <w:rtl w:val="true"/>
        </w:rPr>
        <w:t>نکته برگزیده</w:t>
      </w:r>
      <w:bookmarkEnd w:id="1086"/>
    </w:p>
    <w:p>
      <w:pPr>
        <w:pStyle w:val="BookText"/>
        <w:rPr/>
      </w:pPr>
      <w:r>
        <w:rPr>
          <w:rFonts w:ascii="IRNazanin" w:hAnsi="IRNazanin" w:eastAsia="IRNazanin"/>
          <w:color w:val="111111"/>
          <w:sz w:val="28"/>
          <w:sz w:val="28"/>
          <w:szCs w:val="28"/>
          <w:rtl w:val="true"/>
          <w:lang w:bidi="fa-IR"/>
        </w:rPr>
        <w:t>مراحل خودسازی با استفاده از ادعیه روزهای ماه رمضان</w:t>
      </w:r>
    </w:p>
    <w:p>
      <w:pPr>
        <w:pStyle w:val="BookText"/>
        <w:rPr/>
      </w:pPr>
      <w:r>
        <w:rPr>
          <w:rFonts w:ascii="IRNazanin" w:hAnsi="IRNazanin" w:eastAsia="IRNazanin"/>
          <w:color w:val="111111"/>
          <w:sz w:val="28"/>
          <w:sz w:val="28"/>
          <w:szCs w:val="28"/>
          <w:rtl w:val="true"/>
          <w:lang w:bidi="fa-IR"/>
        </w:rPr>
        <w:t>برخی از اهل تحقیق با استفاده از این ادعیه سی گام برای خودسازی را تدوین نموده که به ترتیب روزهای این ادعیه می باشد و درحقیقت به این سیر و کمال در این ادعیه اشاره دارد که هر چه از روز اول به روز آخر می رود درخواست های این ادعیه مرحله بالاتری از خودسازی را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که هر یک برگرفته از دعای روزی با همان شماره است، به این صورت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نَبِّهْنیِ فِیهِ عَنْ نَومَةِ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وقَرّبنی الی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 و اندیشه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الذِّهْنَ وَالتَّنْبِیهَ وَأَبْعِدْنِی فِیهِ عَنِ السَّفَاهَهِ وَالتَّمْوِیهِ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قَوِّنِی فِیهِ عَلَی إِقَامَةِ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فِیهِ مِنَ الْمُسْتَغْفِرِینَ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تَخْذُلنی فیهِ لِتَعَرُّضِ مَعْصِیَتِکَ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وَارْزُقْنِی فِیهِ ذِکْرَکَ وَ شُکْرَکَ بِدَوَامِهِ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رَحْمَةَ الْأَیْتَامِ وَإِطْعَامَ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بِنَاصِیَتِی إِلَی مَرْضَاتِکَ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دل آرامی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فیهِ مِنَ الْمُتَوَکِّلینَ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حَبِّبْ إِلَیَّ فِیهِ الْإِحْسَانَ وَکَرِّهْ إِلَیَّ فِیهِ الفسوق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زَیّنّی فیه بالسَّترِ والعَفافِ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وَصَبِّرْنِی فِیهِ عَلَی کَائِنَاتِ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وَاَقِلْنی فیهِ مِنَ الْخَطایا وَالْهَفَواتِ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گشودگی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وَاشْرَحْ فیهِ صَدْری بِاِنابَةِ الْمُخْبِتینَ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نیک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فیهِ لِمُوافَقَةِ 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فیهِ لِصالِحِ 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به کلِّ اَعْضائی اِلیَ اتِّباعِ اثارِهِ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وَفِّرْ فیهِ حَظّی مِنْ بَرَکاتِهِ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مُنْزِلَ السَّکینَة فی قُلُوبِ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 لِلشَّیْطانِ فیهِ عَلَیَّ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گشودگی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 فیهِ لِمُوجِباتِ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 از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اغْسِلْنی فیهِ مِنَ الذُّنُوبِ وَطَهِّرْنی فیهِ مِنَ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وَاَعُوذُ بِکَ مِمّا یُؤْذیکَ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فیهِ مُحِبَّاً لاِوْلِیاَّئِکَ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سَعْیی فیهِ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ارزش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فَضْلَ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براندازی و باریابی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اَکْرِمْنیِ فِیهِ بِاِحْضارِ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وارستگی و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غَشِّنیِ فِیهِ بِالرَّحْمَة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تَرْضاهُ وَیَرْضاهُ الرَّسُول</w:t>
      </w:r>
      <w:r>
        <w:rPr>
          <w:rFonts w:eastAsia="IRNazanin" w:cs="IRNazanin"/>
          <w:color w:val="111111"/>
          <w:sz w:val="28"/>
          <w:szCs w:val="28"/>
          <w:rtl w:val="true"/>
          <w:lang w:bidi="fa-IR"/>
        </w:rPr>
        <w:t>»</w:t>
      </w:r>
      <w:r>
        <w:rPr>
          <w:rStyle w:val="FootnoteAnchor"/>
          <w:rtl w:val="true"/>
        </w:rPr>
        <w:footnoteReference w:id="690"/>
      </w:r>
      <w:bookmarkStart w:id="1087" w:name="pg10958_145912"/>
    </w:p>
    <w:p>
      <w:pPr>
        <w:pStyle w:val="Heading4"/>
        <w:numPr>
          <w:ilvl w:val="3"/>
          <w:numId w:val="1"/>
        </w:numPr>
        <w:rPr/>
      </w:pPr>
      <w:bookmarkStart w:id="1088" w:name="__RefHeading___Toc5329702_2870459653"/>
      <w:bookmarkStart w:id="1089" w:name="_Toc426"/>
      <w:bookmarkEnd w:id="1087"/>
      <w:bookmarkEnd w:id="1088"/>
      <w:r>
        <w:rPr>
          <w:rtl w:val="true"/>
        </w:rPr>
        <w:t>سؤالات</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چه مضامینی در ادعیه برای توفیق زیارت خانه خدا مطرح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عَلَى أَهْلِ الْقُبُورِ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دولت کریمه بر اساس دعای افتتاح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دعای ابوحمزه ثمالی چگونه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ادعیه روزهای ماه مبارک رمضان چه تفاوتی با سبک متداول بسیاری از ادعیه دارد؟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خودسازی بر اساس ادعیه روزهای ماه مبارک رمضان از چه مواردی آغاز و به چه مواردی ختم می شود؟ </w:t>
      </w:r>
      <w:bookmarkStart w:id="1090" w:name="pg10958_145914"/>
    </w:p>
    <w:p>
      <w:pPr>
        <w:pStyle w:val="Heading3"/>
        <w:numPr>
          <w:ilvl w:val="2"/>
          <w:numId w:val="1"/>
        </w:numPr>
        <w:rPr/>
      </w:pPr>
      <w:bookmarkStart w:id="1091" w:name="__RefHeading___Toc5329704_2870459653"/>
      <w:bookmarkStart w:id="1092" w:name="_Toc427"/>
      <w:bookmarkEnd w:id="1090"/>
      <w:bookmarkEnd w:id="1091"/>
      <w:r>
        <w:rPr>
          <w:rtl w:val="true"/>
        </w:rPr>
        <w:t>درس سیزدهم – ماه شوّال تا جمادی الثانی</w:t>
      </w:r>
      <w:bookmarkEnd w:id="1092"/>
    </w:p>
    <w:p>
      <w:pPr>
        <w:pStyle w:val="Heading4"/>
        <w:numPr>
          <w:ilvl w:val="3"/>
          <w:numId w:val="1"/>
        </w:numPr>
        <w:rPr/>
      </w:pPr>
      <w:bookmarkStart w:id="1093" w:name="__RefHeading___Toc5329706_2870459653"/>
      <w:bookmarkStart w:id="1094" w:name="_Toc428"/>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در این درس به بررسی مهم ترین ادعیه فصل چهارم تا آخر از باب دوم مفاتیح الجنان پرداخته می شود</w:t>
      </w:r>
      <w:r>
        <w:rPr>
          <w:rFonts w:eastAsia="IRNazanin" w:cs="IRNazanin"/>
          <w:color w:val="111111"/>
          <w:sz w:val="28"/>
          <w:szCs w:val="28"/>
          <w:rtl w:val="true"/>
          <w:lang w:bidi="fa-IR"/>
        </w:rPr>
        <w:t>.</w:t>
      </w:r>
    </w:p>
    <w:p>
      <w:pPr>
        <w:pStyle w:val="Heading4"/>
        <w:numPr>
          <w:ilvl w:val="3"/>
          <w:numId w:val="1"/>
        </w:numPr>
        <w:rPr/>
      </w:pPr>
      <w:bookmarkStart w:id="1095" w:name="__RefHeading___Toc5329708_2870459653"/>
      <w:bookmarkStart w:id="1096" w:name="_Toc429"/>
      <w:bookmarkEnd w:id="1095"/>
      <w:r>
        <w:rPr/>
        <w:t>1</w:t>
      </w:r>
      <w:r>
        <w:rPr>
          <w:rtl w:val="true"/>
        </w:rPr>
        <w:t xml:space="preserve">- </w:t>
      </w:r>
      <w:r>
        <w:rPr>
          <w:rtl w:val="true"/>
        </w:rPr>
        <w:t>دعای قنوت نماز عید فطر</w:t>
      </w:r>
      <w:bookmarkEnd w:id="1096"/>
    </w:p>
    <w:p>
      <w:pPr>
        <w:pStyle w:val="Heading5"/>
        <w:numPr>
          <w:ilvl w:val="4"/>
          <w:numId w:val="1"/>
        </w:numPr>
        <w:rPr/>
      </w:pPr>
      <w:bookmarkStart w:id="1097" w:name="__RefHeading___Toc5329710_2870459653"/>
      <w:bookmarkStart w:id="1098" w:name="_Toc430"/>
      <w:bookmarkEnd w:id="1097"/>
      <w:r>
        <w:rPr/>
        <w:t>1-1</w:t>
      </w:r>
      <w:r>
        <w:rPr>
          <w:rtl w:val="true"/>
        </w:rPr>
        <w:t xml:space="preserve">. </w:t>
      </w:r>
      <w:r>
        <w:rPr>
          <w:rtl w:val="true"/>
        </w:rPr>
        <w:t>کلّیات</w:t>
      </w:r>
      <w:bookmarkEnd w:id="109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Amiri" w:hAnsi="Amiri" w:eastAsia="Amiri" w:cs="Amiri"/>
          <w:color w:val="111111"/>
          <w:sz w:val="28"/>
          <w:sz w:val="28"/>
          <w:szCs w:val="28"/>
          <w:rtl w:val="true"/>
          <w:lang w:bidi="ar-SA"/>
        </w:rPr>
        <w:t xml:space="preserve">این دعا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دارد و تقریباً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دعای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الدُّنْيا حَسَنَةً وَ فِی الْآخِرَةِ حَسَنَةً وَ قِنا عَذابَ النَّار</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 xml:space="preserve">است که 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ابو صباح کنانی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در کتب معتبر بسیاری از جمله من لایحضره الفقیه، مقنعه، تهذیب الاحکام و مصباح المتهجد</w:t>
      </w:r>
    </w:p>
    <w:p>
      <w:pPr>
        <w:pStyle w:val="BookText"/>
        <w:rPr/>
      </w:pPr>
      <w:r>
        <w:rPr>
          <w:rFonts w:ascii="IRNazanin" w:hAnsi="IRNazanin" w:eastAsia="IRNazanin"/>
          <w:color w:val="111111"/>
          <w:sz w:val="28"/>
          <w:sz w:val="28"/>
          <w:szCs w:val="28"/>
          <w:rtl w:val="true"/>
          <w:lang w:bidi="fa-IR"/>
        </w:rPr>
        <w:t>سبک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دعای شریف از شیوه متداول مقدمه چینی و سپس درخواست حاجت پیروی شده است با تمسّک به سه عنصر اسماء الهی و حق روز عید فطر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حاجت شده است</w:t>
      </w:r>
      <w:r>
        <w:rPr>
          <w:rFonts w:eastAsia="IRNazanin" w:cs="IRNazanin"/>
          <w:color w:val="111111"/>
          <w:sz w:val="28"/>
          <w:szCs w:val="28"/>
          <w:rtl w:val="true"/>
          <w:lang w:bidi="fa-IR"/>
        </w:rPr>
        <w:t xml:space="preserve">. </w:t>
      </w:r>
      <w:bookmarkStart w:id="1099" w:name="pg10958_145916"/>
    </w:p>
    <w:p>
      <w:pPr>
        <w:pStyle w:val="Heading5"/>
        <w:numPr>
          <w:ilvl w:val="4"/>
          <w:numId w:val="1"/>
        </w:numPr>
        <w:rPr/>
      </w:pPr>
      <w:bookmarkStart w:id="1100" w:name="__RefHeading___Toc5329712_2870459653"/>
      <w:bookmarkStart w:id="1101" w:name="_Toc431"/>
      <w:bookmarkEnd w:id="1099"/>
      <w:bookmarkEnd w:id="1100"/>
      <w:r>
        <w:rPr/>
        <w:t>2-1</w:t>
      </w:r>
      <w:r>
        <w:rPr>
          <w:rtl w:val="true"/>
        </w:rPr>
        <w:t xml:space="preserve">. </w:t>
      </w:r>
      <w:r>
        <w:rPr>
          <w:rtl w:val="true"/>
        </w:rPr>
        <w:t>مضامین</w:t>
      </w:r>
      <w:bookmarkEnd w:id="1101"/>
    </w:p>
    <w:p>
      <w:pPr>
        <w:pStyle w:val="BookText"/>
        <w:rPr/>
      </w:pPr>
      <w:r>
        <w:rPr>
          <w:rFonts w:ascii="IRNazanin" w:hAnsi="IRNazanin" w:eastAsia="IRNazanin"/>
          <w:color w:val="111111"/>
          <w:sz w:val="28"/>
          <w:sz w:val="28"/>
          <w:szCs w:val="28"/>
          <w:rtl w:val="true"/>
          <w:lang w:bidi="fa-IR"/>
        </w:rPr>
        <w:t>بخش اول –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سه مقدمه صدا زدن اسماء الهی و توسّل به حقّ روز عید فطر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تا از خداوند طلب حاجت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طلب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درخواست مهم و بسیار ارزشمند در این بخش طلب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هر خیری است که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داخل شده اند و خروج از هر شری که ایشان از آن خارج گشته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بهترین اموری که بندگان صالح خدا از وی طلب می کنند و پناه بردن به خدا از اموری که بندگان صالح از آن امور به خدا پناه می برند</w:t>
      </w:r>
      <w:r>
        <w:rPr>
          <w:rFonts w:eastAsia="IRNazanin" w:cs="IRNazanin"/>
          <w:color w:val="111111"/>
          <w:sz w:val="28"/>
          <w:szCs w:val="28"/>
          <w:rtl w:val="true"/>
          <w:lang w:bidi="fa-IR"/>
        </w:rPr>
        <w:t>.</w:t>
      </w:r>
    </w:p>
    <w:p>
      <w:pPr>
        <w:pStyle w:val="Heading5"/>
        <w:numPr>
          <w:ilvl w:val="4"/>
          <w:numId w:val="1"/>
        </w:numPr>
        <w:rPr/>
      </w:pPr>
      <w:bookmarkStart w:id="1102" w:name="__RefHeading___Toc5329714_2870459653"/>
      <w:bookmarkStart w:id="1103" w:name="_Toc432"/>
      <w:bookmarkEnd w:id="1102"/>
      <w:r>
        <w:rPr/>
        <w:t>3-1</w:t>
      </w:r>
      <w:r>
        <w:rPr>
          <w:rtl w:val="true"/>
        </w:rPr>
        <w:t xml:space="preserve">. </w:t>
      </w:r>
      <w:r>
        <w:rPr>
          <w:rtl w:val="true"/>
        </w:rPr>
        <w:t>عبارات برگزیده</w:t>
      </w:r>
      <w:bookmarkEnd w:id="1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ورود به هر خیری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شده اند</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تُدْخِلَنِی فِی كُلِّ خَيْرٍ أَدْخَلْتَ فِيهِ مُحَمَّداً وَ آلَ مُحَمَّدٍ وَ أَنْ تُخْرِجَنِی مِنْ كُلِّ سُوءٍ أَخْرَجْتَ مِنْهُ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 و ادعیه متعدد دیگری این حاجت مشاهده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تمام خیری که حضرت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نمودی وارد نما، و از هر بدی که حضرت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کردی، خارج کن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ادعیه را ورود به هر خیری بیان می نماید که ما اهلیّت و قابلیّت آن را داشته باشیم و حصول آن برای ما ممکن باشد تا در دعا مجاز به وجود نیاید زیرا از جمله خیراتی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وارد شده اند امامت و خلافت است مگر اینکه مراد از خیرهایی چون امامت و خلافت را ورود به نوع و جنس بعید این امور بدانیم که به طور مثال هدایت خلق و تعلیم آنها باشد</w:t>
      </w:r>
      <w:r>
        <w:rPr>
          <w:rFonts w:eastAsia="IRNazanin" w:cs="IRNazanin"/>
          <w:color w:val="111111"/>
          <w:sz w:val="28"/>
          <w:szCs w:val="28"/>
          <w:rtl w:val="true"/>
          <w:lang w:bidi="fa-IR"/>
        </w:rPr>
        <w:t>.</w:t>
      </w:r>
      <w:r>
        <w:rPr>
          <w:rStyle w:val="FootnoteAnchor"/>
          <w:rtl w:val="true"/>
        </w:rPr>
        <w:footnoteReference w:id="692"/>
      </w:r>
      <w:bookmarkStart w:id="1104" w:name="pg10958_145917"/>
    </w:p>
    <w:p>
      <w:pPr>
        <w:pStyle w:val="BookText"/>
        <w:rPr/>
      </w:pPr>
      <w:bookmarkEnd w:id="110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عباد صالح خدا</w:t>
      </w:r>
    </w:p>
    <w:p>
      <w:pPr>
        <w:pStyle w:val="BookText"/>
        <w:rPr/>
      </w:pPr>
      <w:r>
        <w:rPr>
          <w:rFonts w:ascii="IRNazanin" w:hAnsi="IRNazanin" w:eastAsia="IRNazanin"/>
          <w:color w:val="111111"/>
          <w:sz w:val="28"/>
          <w:sz w:val="28"/>
          <w:szCs w:val="28"/>
          <w:rtl w:val="true"/>
          <w:lang w:bidi="fa-IR"/>
        </w:rPr>
        <w:t>در فراز پایانی این دعای شریف از خدای متعال می خواهیم که بهترین اموری که بندگان صالح خدا از او طلب می کنند را به ما هم عنایت کند و ما را پناه دهد از همان شروری که بندگان صالح از آن شرور به خدا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پنجم ماه مبارک رمضان نیز یکی از خواسته های مطرح شده، قرار گرفتن در زمره بندگان صالح خدا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فیهِ من عِبادَکَ الصّالحینَ القانِتین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بندگان صالح خدا چه کسانی هستند از آنجا که قرآن کریم برخی از پیامبران همچون ابراهیم</w:t>
      </w:r>
      <w:r>
        <w:rPr>
          <w:rStyle w:val="FootnoteAnchor"/>
          <w:rtl w:val="true"/>
        </w:rPr>
        <w:footnoteReference w:id="693"/>
      </w:r>
      <w:r>
        <w:rPr>
          <w:rFonts w:ascii="IRNazanin" w:hAnsi="IRNazanin" w:eastAsia="IRNazanin"/>
          <w:color w:val="111111"/>
          <w:sz w:val="28"/>
          <w:sz w:val="28"/>
          <w:szCs w:val="28"/>
          <w:rtl w:val="true"/>
          <w:lang w:bidi="fa-IR"/>
        </w:rPr>
        <w:t>، عیسی</w:t>
      </w:r>
      <w:r>
        <w:rPr>
          <w:rStyle w:val="FootnoteAnchor"/>
          <w:rtl w:val="true"/>
        </w:rPr>
        <w:footnoteReference w:id="694"/>
      </w:r>
      <w:r>
        <w:rPr>
          <w:rFonts w:ascii="IRNazanin" w:hAnsi="IRNazanin" w:eastAsia="IRNazanin"/>
          <w:color w:val="111111"/>
          <w:sz w:val="28"/>
          <w:sz w:val="28"/>
          <w:szCs w:val="28"/>
          <w:rtl w:val="true"/>
          <w:lang w:bidi="fa-IR"/>
        </w:rPr>
        <w:t>، اسحاق ، یعقوب</w:t>
      </w:r>
      <w:r>
        <w:rPr>
          <w:rStyle w:val="FootnoteAnchor"/>
          <w:rtl w:val="true"/>
        </w:rPr>
        <w:footnoteReference w:id="695"/>
      </w:r>
      <w:r>
        <w:rPr>
          <w:rFonts w:ascii="IRNazanin" w:hAnsi="IRNazanin" w:eastAsia="IRNazanin"/>
          <w:color w:val="111111"/>
          <w:sz w:val="28"/>
          <w:sz w:val="28"/>
          <w:szCs w:val="28"/>
          <w:rtl w:val="true"/>
          <w:lang w:bidi="fa-IR"/>
        </w:rPr>
        <w:t>، زکریا ، یحیی و الیاس</w:t>
      </w:r>
      <w:r>
        <w:rPr>
          <w:rStyle w:val="FootnoteAnchor"/>
          <w:rtl w:val="true"/>
        </w:rPr>
        <w:footnoteReference w:id="696"/>
      </w:r>
      <w:r>
        <w:rPr>
          <w:rFonts w:ascii="IRNazanin" w:hAnsi="IRNazanin" w:eastAsia="IRNazanin"/>
          <w:color w:val="111111"/>
          <w:sz w:val="28"/>
          <w:sz w:val="28"/>
          <w:szCs w:val="28"/>
          <w:rtl w:val="true"/>
          <w:lang w:bidi="fa-IR"/>
        </w:rPr>
        <w:t xml:space="preserve">را از صالحان می داند و یکی از دعاهای یوسف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قرار گرفتن در زمره صالحان بیان می نماید</w:t>
      </w:r>
      <w:r>
        <w:rPr>
          <w:rStyle w:val="FootnoteAnchor"/>
          <w:rtl w:val="true"/>
        </w:rPr>
        <w:footnoteReference w:id="697"/>
      </w:r>
      <w:r>
        <w:rPr>
          <w:rFonts w:ascii="IRNazanin" w:hAnsi="IRNazanin" w:eastAsia="IRNazanin"/>
          <w:color w:val="111111"/>
          <w:sz w:val="28"/>
          <w:sz w:val="28"/>
          <w:szCs w:val="28"/>
          <w:rtl w:val="true"/>
          <w:lang w:bidi="fa-IR"/>
        </w:rPr>
        <w:t>می توان گفت مقام بندگان صالح خدا، مقام بلندی است که پیامبران و کسانی که در رتبه ایمان به اندازه ایشان هستند در این مقام والا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ویژگی های صالحان چیست به دو ویژگی اصلی آنان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 وَ عَمِلُوا الصَّالِحاتِ لَنُدْخِلَنَّهُمْ فِی الصَّالِحين</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اشاره شده که ایمان و عمل صالح می باشد</w:t>
      </w:r>
      <w:r>
        <w:rPr>
          <w:rFonts w:eastAsia="IRNazanin" w:cs="IRNazanin"/>
          <w:color w:val="111111"/>
          <w:sz w:val="28"/>
          <w:szCs w:val="28"/>
          <w:rtl w:val="true"/>
          <w:lang w:bidi="fa-IR"/>
        </w:rPr>
        <w:t>.</w:t>
      </w:r>
    </w:p>
    <w:p>
      <w:pPr>
        <w:pStyle w:val="Heading4"/>
        <w:numPr>
          <w:ilvl w:val="3"/>
          <w:numId w:val="1"/>
        </w:numPr>
        <w:rPr/>
      </w:pPr>
      <w:bookmarkStart w:id="1105" w:name="__RefHeading___Toc5329716_2870459653"/>
      <w:bookmarkStart w:id="1106" w:name="_Toc433"/>
      <w:bookmarkEnd w:id="1105"/>
      <w:r>
        <w:rPr/>
        <w:t>2</w:t>
      </w:r>
      <w:r>
        <w:rPr>
          <w:rtl w:val="true"/>
        </w:rPr>
        <w:t xml:space="preserve">- </w:t>
      </w:r>
      <w:r>
        <w:rPr>
          <w:rtl w:val="true"/>
        </w:rPr>
        <w:t xml:space="preserve">دعای </w:t>
      </w:r>
      <w:r>
        <w:rPr>
          <w:rtl w:val="true"/>
        </w:rPr>
        <w:t xml:space="preserve">« </w:t>
      </w:r>
      <w:r>
        <w:rPr>
          <w:rtl w:val="true"/>
        </w:rPr>
        <w:t>اللَّهُمَّ دَاحِی الْكَعْبَةِ</w:t>
      </w:r>
      <w:r>
        <w:rPr>
          <w:rtl w:val="true"/>
        </w:rPr>
        <w:t xml:space="preserve">» </w:t>
      </w:r>
      <w:r>
        <w:rPr>
          <w:rtl w:val="true"/>
        </w:rPr>
        <w:t>از اعمال روز بیست و پنجم ذی القعده</w:t>
      </w:r>
      <w:bookmarkEnd w:id="1106"/>
    </w:p>
    <w:p>
      <w:pPr>
        <w:pStyle w:val="Heading5"/>
        <w:numPr>
          <w:ilvl w:val="4"/>
          <w:numId w:val="1"/>
        </w:numPr>
        <w:rPr/>
      </w:pPr>
      <w:bookmarkStart w:id="1107" w:name="__RefHeading___Toc5329718_2870459653"/>
      <w:bookmarkStart w:id="1108" w:name="_Toc434"/>
      <w:bookmarkEnd w:id="1107"/>
      <w:r>
        <w:rPr/>
        <w:t>1-2</w:t>
      </w:r>
      <w:r>
        <w:rPr>
          <w:rtl w:val="true"/>
        </w:rPr>
        <w:t xml:space="preserve">. </w:t>
      </w:r>
      <w:r>
        <w:rPr>
          <w:rtl w:val="true"/>
        </w:rPr>
        <w:t>کلّیات</w:t>
      </w:r>
      <w:bookmarkEnd w:id="110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شریف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از نظر حجم اندکی بیشتر از دعای سحر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نامشخص </w:t>
      </w:r>
      <w:bookmarkStart w:id="1109" w:name="pg10958_145919"/>
    </w:p>
    <w:p>
      <w:pPr>
        <w:pStyle w:val="BookText"/>
        <w:rPr/>
      </w:pPr>
      <w:bookmarkEnd w:id="1109"/>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و اقبال الاعمال سید بن طاووس و بلد الامین و مصباح کفعمی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دعای مزبور از شیوه متداول مقدمه چینی برای طلب و درخواست از خدای متعال پیروی نموده است و با توصیف خدای متعال با اسماء مرتبط با گسترش زمین از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این روز شریف و صلوات بر پیامبر و آل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هایی را خدای متعال طلب نموده است</w:t>
      </w:r>
      <w:r>
        <w:rPr>
          <w:rFonts w:eastAsia="IRNazanin" w:cs="IRNazanin"/>
          <w:color w:val="111111"/>
          <w:sz w:val="28"/>
          <w:szCs w:val="28"/>
          <w:rtl w:val="true"/>
          <w:lang w:bidi="fa-IR"/>
        </w:rPr>
        <w:t>.</w:t>
      </w:r>
    </w:p>
    <w:p>
      <w:pPr>
        <w:pStyle w:val="Heading5"/>
        <w:numPr>
          <w:ilvl w:val="4"/>
          <w:numId w:val="1"/>
        </w:numPr>
        <w:rPr/>
      </w:pPr>
      <w:bookmarkStart w:id="1110" w:name="__RefHeading___Toc5329720_2870459653"/>
      <w:bookmarkStart w:id="1111" w:name="_Toc435"/>
      <w:bookmarkEnd w:id="1110"/>
      <w:r>
        <w:rPr/>
        <w:t>2-2</w:t>
      </w:r>
      <w:r>
        <w:rPr>
          <w:rtl w:val="true"/>
        </w:rPr>
        <w:t xml:space="preserve">. </w:t>
      </w:r>
      <w:r>
        <w:rPr>
          <w:rtl w:val="true"/>
        </w:rPr>
        <w:t>مضامین</w:t>
      </w:r>
      <w:bookmarkEnd w:id="11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 توجه و توسّل به دحو الأرض</w:t>
      </w:r>
    </w:p>
    <w:p>
      <w:pPr>
        <w:pStyle w:val="BookText"/>
        <w:rPr/>
      </w:pPr>
      <w:r>
        <w:rPr>
          <w:rFonts w:ascii="IRNazanin" w:hAnsi="IRNazanin" w:eastAsia="IRNazanin"/>
          <w:color w:val="111111"/>
          <w:sz w:val="28"/>
          <w:sz w:val="28"/>
          <w:szCs w:val="28"/>
          <w:rtl w:val="true"/>
          <w:lang w:bidi="fa-IR"/>
        </w:rPr>
        <w:t>مقدمه چینی و درخواست بهره مندی از عطای خدا در این روز و پذیرش توبه</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ادعیه ای کلی مانند طلب لطف و عفو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مَدْعُوٍّ وَ أَكْرَمَ مَرْجُو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ای برای هنگام مرگ و قیامت</w:t>
      </w:r>
    </w:p>
    <w:p>
      <w:pPr>
        <w:pStyle w:val="BookText"/>
        <w:rPr/>
      </w:pPr>
      <w:r>
        <w:rPr>
          <w:rFonts w:ascii="Amiri" w:hAnsi="Amiri" w:eastAsia="Amiri" w:cs="Amiri"/>
          <w:color w:val="111111"/>
          <w:sz w:val="28"/>
          <w:sz w:val="28"/>
          <w:szCs w:val="28"/>
          <w:rtl w:val="true"/>
          <w:lang w:bidi="ar-SA"/>
        </w:rPr>
        <w:t>این بخش فرازی بلند را به خود اختصاص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احْفَظْنِی مِنْ شَوَائِبِ الدَّهْرِ إِلَى يَوْمِ الْحَشْرِ وَ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ظالمان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 جَبَابِرَةَ الْأَوَّلِينَ وَ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امام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برای تعجیل در فرج اولیاء الله و به خصوص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ما در زمره یاران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عجّلْ فَرَجَ أَوْلِيَائِك</w:t>
      </w:r>
      <w:r>
        <w:rPr>
          <w:rFonts w:eastAsia="IRNazanin" w:cs="IRNazanin"/>
          <w:color w:val="111111"/>
          <w:sz w:val="28"/>
          <w:szCs w:val="28"/>
          <w:rtl w:val="true"/>
          <w:lang w:bidi="fa-IR"/>
        </w:rPr>
        <w:t>»)</w:t>
      </w:r>
    </w:p>
    <w:p>
      <w:pPr>
        <w:pStyle w:val="Heading5"/>
        <w:numPr>
          <w:ilvl w:val="4"/>
          <w:numId w:val="1"/>
        </w:numPr>
        <w:rPr/>
      </w:pPr>
      <w:bookmarkStart w:id="1112" w:name="__RefHeading___Toc5329722_2870459653"/>
      <w:bookmarkStart w:id="1113" w:name="_Toc436"/>
      <w:bookmarkEnd w:id="1112"/>
      <w:r>
        <w:rPr/>
        <w:t>3-2</w:t>
      </w:r>
      <w:r>
        <w:rPr>
          <w:rtl w:val="true"/>
        </w:rPr>
        <w:t xml:space="preserve">. </w:t>
      </w:r>
      <w:r>
        <w:rPr>
          <w:rtl w:val="true"/>
        </w:rPr>
        <w:t>نکته برگزیده</w:t>
      </w:r>
      <w:bookmarkEnd w:id="1113"/>
    </w:p>
    <w:p>
      <w:pPr>
        <w:pStyle w:val="BookText"/>
        <w:rPr/>
      </w:pPr>
      <w:r>
        <w:rPr>
          <w:rFonts w:ascii="IRNazanin" w:hAnsi="IRNazanin" w:eastAsia="IRNazanin"/>
          <w:color w:val="111111"/>
          <w:sz w:val="28"/>
          <w:sz w:val="28"/>
          <w:szCs w:val="28"/>
          <w:rtl w:val="true"/>
          <w:lang w:bidi="fa-IR"/>
        </w:rPr>
        <w:t>ماجرای دحو الارض</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دعای شریف به چند نکته در مورد روز دحو الارض اشاره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بین دحو الارض و شکافتن دانه و برطرف شدن سختی ها شده است که نشان می دهد در همه این موارد نوعی گشایش امور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حق و شرافت این روز را بر سایر ایام مقدم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نزد مؤمنان به امانت گذاشته شده تا برای مغفرت و جلب رحمت الهی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دَحْوُ الأرْض، اصطلاحی قرآنی و حدیثی به معنای بسط و گسترش زمین از زیر کعبه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 ضَ بَعْدَ ذَٰلِک دَحَاهَا</w:t>
      </w:r>
      <w:r>
        <w:rPr>
          <w:rFonts w:eastAsia="Amiri" w:cs="Amiri" w:ascii="Amiri" w:hAnsi="Amiri"/>
          <w:color w:val="111111"/>
          <w:sz w:val="28"/>
          <w:szCs w:val="28"/>
          <w:rtl w:val="true"/>
          <w:lang w:bidi="ar-SA"/>
        </w:rPr>
        <w:t>)</w:t>
      </w:r>
      <w:r>
        <w:rPr>
          <w:rStyle w:val="FootnoteAnchor"/>
          <w:rtl w:val="true"/>
        </w:rPr>
        <w:footnoteReference w:id="700"/>
      </w:r>
      <w:r>
        <w:rPr>
          <w:rFonts w:ascii="IRNazanin" w:hAnsi="IRNazanin" w:eastAsia="IRNazanin"/>
          <w:color w:val="111111"/>
          <w:sz w:val="28"/>
          <w:sz w:val="28"/>
          <w:szCs w:val="28"/>
          <w:rtl w:val="true"/>
          <w:lang w:bidi="fa-IR"/>
        </w:rPr>
        <w:t>، به صراحت به بحث دحو الارض اشاره شده است و مفسران ذیل آن، درباره چگونگی آفرینش زمین و گسترش آن سخن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آیات دیگر نیز اشاراتی به این بحث شده است از جمله علامه طباطبایی در ضمن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لَلَّذی بِبَكَّةَ مُبارَكاً وَ هُدىً لِلْعالَمين</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بحث دحو الارض را مطرح نموده است</w:t>
      </w:r>
      <w:r>
        <w:rPr>
          <w:rStyle w:val="FootnoteAnchor"/>
          <w:rtl w:val="true"/>
        </w:rPr>
        <w:footnoteReference w:id="702"/>
      </w:r>
      <w:r>
        <w:rPr>
          <w:rFonts w:ascii="Amiri" w:hAnsi="Amiri" w:eastAsia="Amiri" w:cs="Amiri"/>
          <w:color w:val="111111"/>
          <w:sz w:val="28"/>
          <w:sz w:val="28"/>
          <w:szCs w:val="28"/>
          <w:rtl w:val="true"/>
          <w:lang w:bidi="ar-SA"/>
        </w:rPr>
        <w:t xml:space="preserve">و آیت الله مکارم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مَدَدْناها</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لِتُنْذِرَ أُمَّ الْقُرى وَ مَنْ حَوْلَها</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 ما طَحاها</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را مرتبط با بحث دحو الارض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كشيده شدن آن از زير كعبه به این نکته اشاره می کند که روایات وارد شده در این زمینه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اخبار نه مخالفتى با كتاب خدا دارد و نه برهانى عقلى آن را رد مى كند</w:t>
      </w:r>
      <w:r>
        <w:rPr>
          <w:rFonts w:eastAsia="IRNazanin" w:cs="IRNazanin"/>
          <w:color w:val="111111"/>
          <w:sz w:val="28"/>
          <w:szCs w:val="28"/>
          <w:rtl w:val="true"/>
          <w:lang w:bidi="fa-IR"/>
        </w:rPr>
        <w:t>.</w:t>
      </w:r>
      <w:r>
        <w:rPr>
          <w:rStyle w:val="FootnoteAnchor"/>
          <w:rtl w:val="true"/>
        </w:rPr>
        <w:footnoteReference w:id="706"/>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منظور از دحوالارض چیست گفته شده منظور از آن این است كه در آغاز تمام </w:t>
      </w:r>
      <w:bookmarkStart w:id="1114" w:name="pg10958_145923"/>
    </w:p>
    <w:p>
      <w:pPr>
        <w:pStyle w:val="BookText"/>
        <w:rPr/>
      </w:pPr>
      <w:bookmarkEnd w:id="1114"/>
      <w:r>
        <w:rPr>
          <w:rFonts w:ascii="IRNazanin" w:hAnsi="IRNazanin" w:eastAsia="IRNazanin"/>
          <w:color w:val="111111"/>
          <w:sz w:val="28"/>
          <w:sz w:val="28"/>
          <w:szCs w:val="28"/>
          <w:rtl w:val="true"/>
          <w:lang w:bidi="fa-IR"/>
        </w:rPr>
        <w:t>سطح زمين را آب هاى حاصل از بارانهاى سيلابى نخستين فرا گرفته بود اين آبها تدريجا در گودال هاى زمين جاى گرفتند و خشكی ها از زير آب سر بر آوردند و روز به روز گسترده تر شدند تا به وضع فعلى در آمد و اين مساله بعد از آفرينش زمين و آسمان روى داده 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و یا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خداوند هنگامی که اراده کرد زمین را بیافریند، به باد امر فرمود بر سطح آب ها کوبیده شود، در این هنگام موج هایی پدید آمد و بر روی آب ها، کف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کف ها را در مکان کعبه جمع کرد و از آن، کوهی از کف پدید آورد و سپس زمین را از زیر آن گستراند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بنابر منابع حدیثی و فقهی، دحوالارض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برخی منابع کهن وقوع دحو الارض بنابر سال شمار شمسی، در مهر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در این روز اتفاقاتی در رابطه با برخی پیامبران واقع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نخستین رحمت آسمانی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 نشستن کشتی نوح بر کوه جودی</w:t>
      </w:r>
      <w:r>
        <w:rPr>
          <w:rStyle w:val="FootnoteAnchor"/>
          <w:rtl w:val="true"/>
        </w:rPr>
        <w:footnoteReference w:id="710"/>
      </w:r>
      <w:r>
        <w:rPr>
          <w:rFonts w:ascii="IRNazanin" w:hAnsi="IRNazanin" w:eastAsia="IRNazanin"/>
          <w:color w:val="111111"/>
          <w:sz w:val="28"/>
          <w:sz w:val="28"/>
          <w:szCs w:val="28"/>
          <w:rtl w:val="true"/>
          <w:lang w:bidi="fa-IR"/>
        </w:rPr>
        <w:t xml:space="preserve">، تولد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براساس برخی روایات،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قیام خواهد کرد</w:t>
      </w:r>
      <w:r>
        <w:rPr>
          <w:rFonts w:eastAsia="IRNazanin" w:cs="IRNazanin"/>
          <w:color w:val="111111"/>
          <w:sz w:val="28"/>
          <w:szCs w:val="28"/>
          <w:rtl w:val="true"/>
          <w:lang w:bidi="fa-IR"/>
        </w:rPr>
        <w:t>.</w:t>
      </w:r>
      <w:r>
        <w:rPr>
          <w:rStyle w:val="FootnoteAnchor"/>
          <w:rtl w:val="true"/>
        </w:rPr>
        <w:footnoteReference w:id="712"/>
      </w:r>
    </w:p>
    <w:p>
      <w:pPr>
        <w:pStyle w:val="Heading4"/>
        <w:numPr>
          <w:ilvl w:val="3"/>
          <w:numId w:val="1"/>
        </w:numPr>
        <w:rPr/>
      </w:pPr>
      <w:bookmarkStart w:id="1115" w:name="__RefHeading___Toc5329724_2870459653"/>
      <w:bookmarkStart w:id="1116" w:name="_Toc437"/>
      <w:bookmarkEnd w:id="1115"/>
      <w:r>
        <w:rPr/>
        <w:t>3</w:t>
      </w:r>
      <w:r>
        <w:rPr>
          <w:rtl w:val="true"/>
        </w:rPr>
        <w:t xml:space="preserve">- </w:t>
      </w:r>
      <w:r>
        <w:rPr>
          <w:rtl w:val="true"/>
        </w:rPr>
        <w:t xml:space="preserve">دعای </w:t>
      </w:r>
      <w:r>
        <w:rPr>
          <w:rtl w:val="true"/>
        </w:rPr>
        <w:t xml:space="preserve">« </w:t>
      </w:r>
      <w:r>
        <w:rPr>
          <w:rtl w:val="true"/>
        </w:rPr>
        <w:t>اللَّهُمَّ يَا شَاهِدَ كُلِّ نَجْوَى</w:t>
      </w:r>
      <w:r>
        <w:rPr>
          <w:rtl w:val="true"/>
        </w:rPr>
        <w:t>»</w:t>
      </w:r>
      <w:bookmarkEnd w:id="1116"/>
    </w:p>
    <w:p>
      <w:pPr>
        <w:pStyle w:val="Heading5"/>
        <w:numPr>
          <w:ilvl w:val="4"/>
          <w:numId w:val="1"/>
        </w:numPr>
        <w:rPr/>
      </w:pPr>
      <w:bookmarkStart w:id="1117" w:name="__RefHeading___Toc5329726_2870459653"/>
      <w:bookmarkStart w:id="1118" w:name="_Toc438"/>
      <w:bookmarkEnd w:id="1117"/>
      <w:r>
        <w:rPr/>
        <w:t>1-3</w:t>
      </w:r>
      <w:r>
        <w:rPr>
          <w:rtl w:val="true"/>
        </w:rPr>
        <w:t xml:space="preserve">. </w:t>
      </w:r>
      <w:r>
        <w:rPr>
          <w:rtl w:val="true"/>
        </w:rPr>
        <w:t>کلّیات</w:t>
      </w:r>
      <w:bookmarkEnd w:id="111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شریف دارای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 و کمی کوتاه تر از دعای کمیل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و راوی نقل کننده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bookmarkStart w:id="1119" w:name="pg10958_145925"/>
    </w:p>
    <w:p>
      <w:pPr>
        <w:pStyle w:val="BookText"/>
        <w:rPr/>
      </w:pPr>
      <w:bookmarkEnd w:id="1119"/>
      <w:r>
        <w:rPr>
          <w:rFonts w:ascii="IRNazanin" w:hAnsi="IRNazanin" w:eastAsia="IRNazanin"/>
          <w:color w:val="111111"/>
          <w:sz w:val="28"/>
          <w:sz w:val="28"/>
          <w:szCs w:val="28"/>
          <w:rtl w:val="true"/>
          <w:lang w:bidi="fa-IR"/>
        </w:rPr>
        <w:t>نقل کننده</w:t>
      </w:r>
    </w:p>
    <w:p>
      <w:pPr>
        <w:pStyle w:val="BookText"/>
        <w:rPr/>
      </w:pPr>
      <w:r>
        <w:rPr>
          <w:rFonts w:ascii="IRNazanin" w:hAnsi="IRNazanin" w:eastAsia="IRNazanin"/>
          <w:color w:val="111111"/>
          <w:sz w:val="28"/>
          <w:sz w:val="28"/>
          <w:szCs w:val="28"/>
          <w:rtl w:val="true"/>
          <w:lang w:bidi="fa-IR"/>
        </w:rPr>
        <w:t>راوی از امام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این دعا از شیوه متداول مقدمه چینی برای درخواست حوائج بهره برده شده است که در این دعا مقدمه چینی شامل توسّل به اسماء الهی و درخواست آمرزش از او است</w:t>
      </w:r>
      <w:r>
        <w:rPr>
          <w:rFonts w:eastAsia="IRNazanin" w:cs="IRNazanin"/>
          <w:color w:val="111111"/>
          <w:sz w:val="28"/>
          <w:szCs w:val="28"/>
          <w:rtl w:val="true"/>
          <w:lang w:bidi="fa-IR"/>
        </w:rPr>
        <w:t>.</w:t>
      </w:r>
    </w:p>
    <w:p>
      <w:pPr>
        <w:pStyle w:val="Heading5"/>
        <w:numPr>
          <w:ilvl w:val="4"/>
          <w:numId w:val="1"/>
        </w:numPr>
        <w:rPr/>
      </w:pPr>
      <w:bookmarkStart w:id="1120" w:name="__RefHeading___Toc5329728_2870459653"/>
      <w:bookmarkStart w:id="1121" w:name="_Toc439"/>
      <w:bookmarkEnd w:id="1120"/>
      <w:r>
        <w:rPr/>
        <w:t>2-3</w:t>
      </w:r>
      <w:r>
        <w:rPr>
          <w:rtl w:val="true"/>
        </w:rPr>
        <w:t xml:space="preserve">. </w:t>
      </w:r>
      <w:r>
        <w:rPr>
          <w:rtl w:val="true"/>
        </w:rPr>
        <w:t>مضامین</w:t>
      </w:r>
      <w:bookmarkEnd w:id="1121"/>
    </w:p>
    <w:p>
      <w:pPr>
        <w:pStyle w:val="BookText"/>
        <w:rPr/>
      </w:pPr>
      <w:r>
        <w:rPr>
          <w:rFonts w:ascii="IRNazanin" w:hAnsi="IRNazanin" w:eastAsia="IRNazanin"/>
          <w:color w:val="111111"/>
          <w:sz w:val="28"/>
          <w:sz w:val="28"/>
          <w:szCs w:val="28"/>
          <w:rtl w:val="true"/>
          <w:lang w:bidi="fa-IR"/>
        </w:rPr>
        <w:t>بخش اول – توسّل به خدای متعال و طلب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طیّ عبارات بسیاری، به خدای متعال توسّلاتی انجام پذیرفته که این توسّلات از دو جنس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اسماء و صفات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به سبک توسّلات دعای سمات به اسمی که موجب گشایش برای انبیاء و اولیا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نیز طیّ عبارتی کوتاه از خدای متعال آمرزش طلب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 طلب حوائج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حَافِظَ كُلِّ غَرِيبٍ يَا مُونِسَ كُلِّ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بخش در فرازی نه چندان بلند اسماء و صفات خدای متعال خوانده می شود و سپس استغفارهایی از انواع گوناگون گناهان به سبک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تَهْتِكُ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کمیل انجام پذیرفته و در ادامه حوائج متعدد بسیاری طلب شده و به خدای متعال از برخی شرور و بدی ها پناه برده می شود</w:t>
      </w:r>
      <w:r>
        <w:rPr>
          <w:rFonts w:eastAsia="IRNazanin" w:cs="IRNazanin"/>
          <w:color w:val="111111"/>
          <w:sz w:val="28"/>
          <w:szCs w:val="28"/>
          <w:rtl w:val="true"/>
          <w:lang w:bidi="fa-IR"/>
        </w:rPr>
        <w:t>.</w:t>
      </w:r>
    </w:p>
    <w:p>
      <w:pPr>
        <w:pStyle w:val="Heading5"/>
        <w:numPr>
          <w:ilvl w:val="4"/>
          <w:numId w:val="1"/>
        </w:numPr>
        <w:rPr/>
      </w:pPr>
      <w:bookmarkStart w:id="1122" w:name="__RefHeading___Toc5329730_2870459653"/>
      <w:bookmarkStart w:id="1123" w:name="_Toc440"/>
      <w:bookmarkEnd w:id="1122"/>
      <w:r>
        <w:rPr/>
        <w:t>3-3</w:t>
      </w:r>
      <w:r>
        <w:rPr>
          <w:rtl w:val="true"/>
        </w:rPr>
        <w:t xml:space="preserve">. </w:t>
      </w:r>
      <w:r>
        <w:rPr>
          <w:rtl w:val="true"/>
        </w:rPr>
        <w:t>عبارت برگزیده</w:t>
      </w:r>
      <w:bookmarkEnd w:id="1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اسمی که در بخش اول دعا به آن توسّل جسته شده</w:t>
      </w:r>
    </w:p>
    <w:p>
      <w:pPr>
        <w:pStyle w:val="BookText"/>
        <w:rPr/>
      </w:pPr>
      <w:r>
        <w:rPr>
          <w:rFonts w:ascii="IRNazanin" w:hAnsi="IRNazanin" w:eastAsia="IRNazanin"/>
          <w:color w:val="111111"/>
          <w:sz w:val="28"/>
          <w:sz w:val="28"/>
          <w:szCs w:val="28"/>
          <w:rtl w:val="true"/>
          <w:lang w:bidi="fa-IR"/>
        </w:rPr>
        <w:t xml:space="preserve">به نظر می رسد مراد از اسمی که در بسیاری از جملات این دعا به آن توسّل صورت گرفته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با سه نمونه توضیح داده می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الِاسْمِ الَّذِی كَتَبْتَهُ عَلَى سُرَادِقِ الْعَرْشِ قَبْلَ خَلْقِكَ الْخَلْقَ وَ الدُّنْيَا وَ </w:t>
      </w:r>
    </w:p>
    <w:p>
      <w:pPr>
        <w:pStyle w:val="BookText"/>
        <w:rPr/>
      </w:pPr>
      <w:r>
        <w:rPr>
          <w:rFonts w:ascii="IRNazanin" w:hAnsi="IRNazanin" w:eastAsia="IRNazanin"/>
          <w:color w:val="111111"/>
          <w:sz w:val="28"/>
          <w:sz w:val="28"/>
          <w:szCs w:val="28"/>
          <w:rtl w:val="true"/>
          <w:lang w:bidi="fa-IR"/>
        </w:rPr>
        <w:t>الشَّمْسَ وَ الْقَمَرَ بِأَلْفَی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دعای شریف به اسمی اشاره شده که بر سراپرده الهی دو هزار سال قبل از خلقت دنیا و خورشید و ماه نقش بسته است که این</w:t>
      </w:r>
    </w:p>
    <w:p>
      <w:pPr>
        <w:pStyle w:val="BookText"/>
        <w:rPr/>
      </w:pPr>
      <w:r>
        <w:rPr>
          <w:rFonts w:ascii="IRNazanin" w:hAnsi="IRNazanin" w:eastAsia="IRNazanin"/>
          <w:color w:val="111111"/>
          <w:sz w:val="28"/>
          <w:sz w:val="28"/>
          <w:szCs w:val="28"/>
          <w:rtl w:val="true"/>
          <w:lang w:bidi="fa-IR"/>
        </w:rPr>
        <w:t xml:space="preserve">مطلب در روایاتی به شکل مبسوط تشریح شده و بر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 از جمله روایت زیر این مطلب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سعيد خدرى نقل شده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مردى نزد ایشان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به من از فرمايش خدا با ابليس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آيا از فرشتگان مقام برتری دارند؟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دو هزار سال قبل از خلقت آدم، در برابر عرش پروردگار جهانيان بوديم و او را تسبيح می كرديم و فرشتگان به تسبيح ما تسبيح می گفتند و هنگامى كه خداوند آدم را آفريد به فرشتگان امر نمود که آدم را سجده كنند و ما را به اين سجده امر نكرد تمام فرشتگان سجده كردند مگر ابليس كه سرباز زد و سجده ننموده و سپس خداوند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أَسْتَكْبَرْتَ أَمْ كُنْتَ مِنَ الْعالِينَ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عالين پنج تن بودند كه نام آنها بر سراپرده عرش الهى نوشته شده بود و ما كسانى هستيم كه از راه ما خلايق مى توانند به خداى خود نزديك شوند، به ما هدايت می شوند، و كسى كه ما را دوست داشته باشد خداوند او را دوست دارد و در بهشت ساكنش مى گرداند و كسى كه ما را دشمن بدارد خداوند او را دشمن دارد و در آتش جايش دهد و جز حلال زاده كسى ما را دوست نمی دارد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بِاسْمِكَ الَّذِی تَرْتَعِدُ مِنْهُ فَرَائِصُ مَلَائِكَتِك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دعای شریف به این اشاره شده که ملائکه با اسمی از اسماء الهی اندامشان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ضمن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خدای متعال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ربوبیّت خود و نبوّت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 اندام ملائکه به لرزه افتاد</w:t>
      </w:r>
      <w:r>
        <w:rPr>
          <w:rFonts w:eastAsia="IRNazanin" w:cs="IRNazanin"/>
          <w:color w:val="111111"/>
          <w:sz w:val="28"/>
          <w:szCs w:val="28"/>
          <w:rtl w:val="true"/>
          <w:lang w:bidi="fa-IR"/>
        </w:rPr>
        <w:t>.»</w:t>
      </w:r>
      <w:r>
        <w:rPr>
          <w:rStyle w:val="FootnoteAnchor"/>
          <w:rtl w:val="true"/>
        </w:rPr>
        <w:footnoteReference w:id="71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بِاسْمِكَ الَّذِی دَعَاكَ بِهِ ذُو النُّونِ إِذْ ذَهَبَ مُغاضِباً فَظَنَّ أَنْ لَنْ نَقْدِرَ عَلَيْهِ </w:t>
      </w:r>
    </w:p>
    <w:p>
      <w:pPr>
        <w:pStyle w:val="BookText"/>
        <w:rPr/>
      </w:pPr>
      <w:r>
        <w:rPr>
          <w:rFonts w:ascii="IRNazanin" w:hAnsi="IRNazanin" w:eastAsia="IRNazanin"/>
          <w:color w:val="111111"/>
          <w:sz w:val="28"/>
          <w:sz w:val="28"/>
          <w:szCs w:val="28"/>
          <w:rtl w:val="true"/>
          <w:lang w:bidi="fa-IR"/>
        </w:rPr>
        <w:t>فَنادى فِی الظُّلُماتِ أَنْ لا إِلهَ إِلَّا أَنْتَ سُبْحانَكَ إِنِّی كُنْتُ مِنَ الظَّالِمِينَ فَاسْتَجَبْتَ لَهُ وَ نَجَّيْتَهُ مِنَ الْغَمِّ وَ كَذلِكَ تُنْجِی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دعای پر محتوا به این اشاره شده که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اسمی از اسماء الهی از شکم ماهی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ماجرای نجات این پیامبر بزرگوار از شکم ماهی تشریح شده که خلاصه قسمتی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تبارك و تعالى هيچ پيامبرى از آدم تا خاتم را مبعوث نفرمود، جز اينكه ولايت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كرد، پس هر كس كه آن را مى پذيرفت در سلامتی و آسایش قرار می گرفت و هر كس در پذيرش آن توقّف و درنگ مى نمود به بلا و آزمايش مبتلا مى شد، مانند خطای آدم، غرق نوح، خطای داود و موارد دیگر، تا آنكه نوبت به يونس رسيد و خداوند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 ولايت اميرالمؤمنين على و ائمه راشدين از نسل او را بپذير و او را دوست بدار، يونس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ولايت كسى را كه او را نمى شناسم و نديده ام بپذيرم و با حالت غضب به راه افتاد، آنگاه خداوند تعالى به ماهی دریا وحى نمود تا يونس را ببلعد، و او چهل روز در شكم ماهی دریاها را سير مى كرد تا اینکه ولايت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 که بر اثر این اقدام نجات یافت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گناهان</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الذُّنُوبَ الَّتِی تُغَيِّرُ النِّعَمَ وَ اغْفِرْ لِی الذُّنُوبَ الَّتِی تُورِثُ النَّدَمَ وَ اغْفِرْ لِی الذُّنُوبَ الَّتِی تُورِثُ السَّقَمَ وَ اغْفِرْ لِی الذُّنُوبَ الَّتِی تَهْتِكُ الْعِصَمَ وَ اغْفِرْ لِی الذُّنُوبَ الَّتِی تَرُدُّ الدُّعَاءَ وَ اغْفِرْ لِی الذُّنُوبَ الَّتِی تَحْبِسُ قَطْرَ السَّمَاءِ وَ اغْفِرْ لِی الذُّنُوبَ الَّتِی تُعجّل الْفَنَاءَ وَ اغْفِرْ لِی الذُّنُوبَ الَّتِی تَجْلِبُ الشَّقَاءَ وَ اغْفِرْ لِی الذُّنُوبَ الَّتِی تُظْلِمُ الْهَوَاءَ وَ اغْفِرْ لِی الذُّنُوبَ الَّتِی تَكْشِفُ الْغِطَاءَ وَ اغْفِرْ لِی الذُّنُوبَ الَّتِی لَا يَغْفِرُهَا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دعای پر معنی به انواع گناهان که هر دسته عقوبتی خاص خود دارد اشاره شده است که با استفاده از روایات دیگر، نوع این گناهان مشخص می 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بحث تنها به روایت مفصّلی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شود که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از </w:t>
      </w:r>
    </w:p>
    <w:p>
      <w:pPr>
        <w:pStyle w:val="BookText"/>
        <w:rPr/>
      </w:pPr>
      <w:r>
        <w:rPr>
          <w:rFonts w:ascii="IRNazanin" w:hAnsi="IRNazanin" w:eastAsia="IRNazanin"/>
          <w:color w:val="111111"/>
          <w:sz w:val="28"/>
          <w:sz w:val="28"/>
          <w:szCs w:val="28"/>
          <w:rtl w:val="true"/>
          <w:lang w:bidi="fa-IR"/>
        </w:rPr>
        <w:t>گناهان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خالد كابلى از 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از ایشان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كه نعمت را تغيير مى دهند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تعدّى بر مردم، و ترك عمل خيرى كه به آن عادت شده، و ترك أمر به نيكيها، و كفران نعمت، و ترك شكر، اين ها همان است كه خدا در 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گناهانى كه موجب پشيمانى مى گردد، كشتن فردى است كه خداوند منع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 خداوند در داستان قابيل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هابيل را كشت و از دفن او عاجز شد، نفس سركش او قتل برادرش را در نظر وى خوب جلوه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 مِنَ النَّادِمِينَ</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ترك پيوند خويشاوندى آنقدر كه از او چشم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 چنين خويشاوندى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ترك نماز تا وقت آن بگذرد، و ترك وصيّت و ندادن ردّ مظالم، و منع زكات تا هنگامى كه مرگ فرا رسد و زبان از گفتار بازماند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موجب نزول انتقام و خشم الهى است نافرمانى كردن شخص عارف است، يعنى با آنكه شناخت دارد سر به طغيان برداشته و بر مردم گردن فرازى كند و بعضى از آنان را مورد استهزا و ريشخند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باعث مى گردد بهره الهى از انسان دور گردد اظهار نيازمندى نمودن، و خوابيدن در یک سوم اوّل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نماز صبح، و نعمت را خوار شمردن و گله از معبود بزرگوار نمودن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پرده هاى عصمت را پاره مى كند عبارتند از نوشيدن هر نوع از مشروبات مست كننده، قمار بازى، و انجام كارهاى مضحك، و آنچه موجب خنده هاى بيجا است از لغو گويى و شوخى، عيبجوئى مردم، بازگو كردن آن و همنشينى با كافران و آدمهاى بى بند و بار و شكّاك</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گناهانى كه بلا نازل مى كنند ترك فريادرسى مظلوم و يارى ندادن او، و رها ساختن </w:t>
      </w:r>
    </w:p>
    <w:p>
      <w:pPr>
        <w:pStyle w:val="BookText"/>
        <w:rPr/>
      </w:pPr>
      <w:r>
        <w:rPr>
          <w:rFonts w:ascii="IRNazanin" w:hAnsi="IRNazanin" w:eastAsia="IRNazanin"/>
          <w:color w:val="111111"/>
          <w:sz w:val="28"/>
          <w:sz w:val="28"/>
          <w:szCs w:val="28"/>
          <w:rtl w:val="true"/>
          <w:lang w:bidi="fa-IR"/>
        </w:rPr>
        <w:t xml:space="preserve">امر به معروف و نهى از منكر است و گناهانى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قدرت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مى گيرد و به دشمنان مى دهد، ستم آشكارا، و علنى شدن گناه و سرپيچى از حق، و مباح شمردن آنچه حرام شمرده شده است، و نافرمانى از نيكان و سر فرودآوردن در برابر ستمگران،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به كشيده شدن انسان به سوى فنا و نيستى سرعت مى بخشد، قطع رحم، سوگند دروغ، و دروغگوئى، زنا، و بستن راه مسلمانان، و ناروا ادّعاى امامت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اميد را بدل به نوميدى مى كند مأيوس شدن از رحمت خدا، و نااميدى از مهر پروردگار و اعتماد كردن به غير خدا، و دروغ پنداشتن نويد خداى عزّ و جلّ، مى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هوا را تيره و تار مى گرداند جادوگرى، خبر غيب گفتن و فال زدن، و ايمان داشتن به ستاره و تكذيب تقدير الهى، و نافرمانى و آزردن پدر و مادر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پرده ها را كنار مى زند وام خواستن بدون آنكه قصد باز پرداخت آن را داشته باشد، و زياده روى در بيهوده خرج كردن، و براى خانواده و فرزند و خويشاوند خرج نكردن، و بداخلاقى، و كم صبرى، و دلتنگى و بى قرار بودن از غم، و كاهلى نمودن، و سبك شمردن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دعا را باز مى گرداند نيّت بد داشتن، و پليدى باطن، و دوروئى با برادران دينى، و ترك تصديق به اجابت دعا و تأخير نمازهاى واجب تا وقت بگذرد، و ترك تقرّب جستن به خدا به وسيله نيكى و خيرات، و بد دهنى و گفتن سخن زشت، هستند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گناهانى كه مانع آمدن باران مى گردد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بيدادگرى حاكمان در داورى، و گواهى دادن به دروغ و باطل، و پنهان داشتن شهادت، و ندادن زكات و باز پس ندادن قرض و ساير امور مورد نیاز زندگی و سخت شدن دل ها بر بينوايان و نيازمندان و ستم نمودن به يتيمان و بيوه زنان، و تشر زدن بر درخواست كننده، و مأوى ندادن و رد كردن او در شب هنگام</w:t>
      </w:r>
      <w:r>
        <w:rPr>
          <w:rFonts w:eastAsia="IRNazanin" w:cs="IRNazanin"/>
          <w:color w:val="111111"/>
          <w:sz w:val="28"/>
          <w:szCs w:val="28"/>
          <w:rtl w:val="true"/>
          <w:lang w:bidi="fa-IR"/>
        </w:rPr>
        <w:t>.</w:t>
      </w:r>
      <w:r>
        <w:rPr>
          <w:rStyle w:val="FootnoteAnchor"/>
          <w:rtl w:val="true"/>
        </w:rPr>
        <w:footnoteReference w:id="719"/>
      </w:r>
      <w:bookmarkStart w:id="1124" w:name="pg10958_145935"/>
    </w:p>
    <w:p>
      <w:pPr>
        <w:pStyle w:val="Heading4"/>
        <w:numPr>
          <w:ilvl w:val="3"/>
          <w:numId w:val="1"/>
        </w:numPr>
        <w:rPr/>
      </w:pPr>
      <w:bookmarkStart w:id="1125" w:name="__RefHeading___Toc5329732_2870459653"/>
      <w:bookmarkStart w:id="1126" w:name="_Toc441"/>
      <w:bookmarkEnd w:id="1124"/>
      <w:bookmarkEnd w:id="1125"/>
      <w:r>
        <w:rPr/>
        <w:t>4</w:t>
      </w:r>
      <w:r>
        <w:rPr>
          <w:rtl w:val="true"/>
        </w:rPr>
        <w:t xml:space="preserve">- </w:t>
      </w:r>
      <w:r>
        <w:rPr>
          <w:rtl w:val="true"/>
        </w:rPr>
        <w:t>دعای عرفه</w:t>
      </w:r>
      <w:bookmarkEnd w:id="1126"/>
    </w:p>
    <w:p>
      <w:pPr>
        <w:pStyle w:val="Heading5"/>
        <w:numPr>
          <w:ilvl w:val="4"/>
          <w:numId w:val="1"/>
        </w:numPr>
        <w:rPr/>
      </w:pPr>
      <w:bookmarkStart w:id="1127" w:name="__RefHeading___Toc5329734_2870459653"/>
      <w:bookmarkStart w:id="1128" w:name="_Toc442"/>
      <w:bookmarkEnd w:id="1127"/>
      <w:r>
        <w:rPr/>
        <w:t>1-4</w:t>
      </w:r>
      <w:r>
        <w:rPr>
          <w:rtl w:val="true"/>
        </w:rPr>
        <w:t xml:space="preserve">. </w:t>
      </w:r>
      <w:r>
        <w:rPr>
          <w:rtl w:val="true"/>
        </w:rPr>
        <w:t>کلّیات</w:t>
      </w:r>
      <w:bookmarkEnd w:id="1128"/>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شریف بدون احتساب بخش پایانی که سید بن طاووس نقل کرده حاوی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با احتساب آن بخش پایانی واجد </w:t>
      </w:r>
      <w:r>
        <w:rPr>
          <w:rFonts w:eastAsia="IRNazanin" w:cs="IRNazanin"/>
          <w:color w:val="111111"/>
          <w:sz w:val="28"/>
          <w:szCs w:val="28"/>
          <w:lang w:bidi="fa-IR"/>
        </w:rPr>
        <w:t>3980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 بنابراین در صورت دوم اندکی بیشتر از دعای ابوحمزه ثمالی بوده و در صورت اول کوتاه تر از آن دعا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بشر و بشیر پسران غالب اسدی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 بلد الامین کفعمی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ترکیبی از ذکر اسماء و صفات الهی ، مناجات با خدا و طلب حوائج است و از شیوه مقدمه چینی برای طلب حوائج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w:t>
      </w:r>
    </w:p>
    <w:p>
      <w:pPr>
        <w:pStyle w:val="BookText"/>
        <w:rPr/>
      </w:pPr>
      <w:r>
        <w:rPr>
          <w:rFonts w:ascii="IRNazanin" w:hAnsi="IRNazanin" w:eastAsia="IRNazanin"/>
          <w:color w:val="111111"/>
          <w:sz w:val="28"/>
          <w:sz w:val="28"/>
          <w:szCs w:val="28"/>
          <w:rtl w:val="true"/>
          <w:lang w:bidi="fa-IR"/>
        </w:rPr>
        <w:t xml:space="preserve">امام خمینی معارف این دعای شریف را به حدّی بالا می داند که استفاده از فقراتی از این دعای شریف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يَكُونُ لِغَيْرِكَ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حتّی برای عرفای بزرگ امری مشکل برمی شمارد</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1129" w:name="__RefHeading___Toc5329736_2870459653"/>
      <w:bookmarkStart w:id="1130" w:name="_Toc443"/>
      <w:bookmarkEnd w:id="1129"/>
      <w:r>
        <w:rPr/>
        <w:t>2-4</w:t>
      </w:r>
      <w:r>
        <w:rPr>
          <w:rtl w:val="true"/>
        </w:rPr>
        <w:t xml:space="preserve">. </w:t>
      </w:r>
      <w:r>
        <w:rPr>
          <w:rtl w:val="true"/>
        </w:rPr>
        <w:t>مضامین</w:t>
      </w:r>
      <w:bookmarkEnd w:id="1130"/>
    </w:p>
    <w:p>
      <w:pPr>
        <w:pStyle w:val="BookText"/>
        <w:rPr/>
      </w:pPr>
      <w:r>
        <w:rPr>
          <w:rFonts w:ascii="IRNazanin" w:hAnsi="IRNazanin" w:eastAsia="IRNazanin"/>
          <w:color w:val="111111"/>
          <w:sz w:val="28"/>
          <w:sz w:val="28"/>
          <w:szCs w:val="28"/>
          <w:rtl w:val="true"/>
          <w:lang w:bidi="fa-IR"/>
        </w:rPr>
        <w:t>بخش اول – تحمید و تسیبح الهی با ذکر صفات خدای متعال و ذکر نعمات الهی</w:t>
      </w:r>
    </w:p>
    <w:p>
      <w:pPr>
        <w:pStyle w:val="BookText"/>
        <w:rPr/>
      </w:pPr>
      <w:r>
        <w:rPr>
          <w:rFonts w:ascii="IRNazanin" w:hAnsi="IRNazanin" w:eastAsia="IRNazanin"/>
          <w:color w:val="111111"/>
          <w:sz w:val="28"/>
          <w:sz w:val="28"/>
          <w:szCs w:val="28"/>
          <w:rtl w:val="true"/>
          <w:lang w:bidi="fa-IR"/>
        </w:rPr>
        <w:t>این بخش که به عنوان مقدمه است درخواستی در آن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طلب برخی حوائج</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قسمت گاه به ذکر الطاف الهی نیز پرداخته شده و مناجات هایی نیز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أَخْشَاكَ كَأَنِّی أَرَاك</w:t>
      </w:r>
      <w:r>
        <w:rPr>
          <w:rFonts w:eastAsia="IRNazanin" w:cs="IRNazanin"/>
          <w:color w:val="111111"/>
          <w:sz w:val="28"/>
          <w:szCs w:val="28"/>
          <w:rtl w:val="true"/>
          <w:lang w:bidi="fa-IR"/>
        </w:rPr>
        <w:t xml:space="preserve">») </w:t>
      </w:r>
      <w:bookmarkStart w:id="1131" w:name="pg10958_145938"/>
    </w:p>
    <w:p>
      <w:pPr>
        <w:pStyle w:val="BookText"/>
        <w:rPr/>
      </w:pPr>
      <w:bookmarkEnd w:id="1131"/>
      <w:r>
        <w:rPr>
          <w:rFonts w:ascii="IRNazanin" w:hAnsi="IRNazanin" w:eastAsia="IRNazanin"/>
          <w:color w:val="111111"/>
          <w:sz w:val="28"/>
          <w:sz w:val="28"/>
          <w:szCs w:val="28"/>
          <w:rtl w:val="true"/>
          <w:lang w:bidi="fa-IR"/>
        </w:rPr>
        <w:t xml:space="preserve">بخش سوم – ذکر اسماء و الطاف الهی عمدتاً به صورت صدا زدن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این قسمت به ذکر الطاف گوناگون خدا که عمده آن الطاف خدا به خواننده دعا و انبیاء است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صفات مرتبط با قدرت و توحید الهی نیز مطرح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عَفَا عَنْ عَظِيمِ الذُّنُوبِ بِحِلْمِه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 ذکر خطاها و بی چارگی های خواننده 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 يَا إِلَهِی الْمُعْتَرِفُ بِذُنُوبِي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 – تهلیل و پس از آن ذکر الطاف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أَنْتَ سُبْحانَكَ إِنِّی كُنْتُ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 – طلب حوائج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عَبْدِكَ وَ رَسُولِكَ وَ نَبِيِّكَ وَ عَلَى آلِهِ الطَّيِّبِينَ الطَّاهِرِينَ أَجْمَعِينَ وَ تَمِّمْ لَنَا نَعْمَاءَك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 – بخش پایانی دعا</w:t>
      </w:r>
    </w:p>
    <w:p>
      <w:pPr>
        <w:pStyle w:val="BookText"/>
        <w:rPr/>
      </w:pPr>
      <w:r>
        <w:rPr>
          <w:rFonts w:ascii="IRNazanin" w:hAnsi="IRNazanin" w:eastAsia="IRNazanin"/>
          <w:color w:val="111111"/>
          <w:sz w:val="28"/>
          <w:sz w:val="28"/>
          <w:szCs w:val="28"/>
          <w:rtl w:val="true"/>
          <w:lang w:bidi="fa-IR"/>
        </w:rPr>
        <w:t>این بخش حاوی جملاتی به شکل حکمت های کوتاه در کنار هم قرار گرفته است که عمدتاً به بیان عظمت و توحید و لطف خدا و نیز گناه و بی چارگی خواننده دعا و نیاز او به خدای متعال پرداخته است و در ضمن مطالب طلب حوائجی نیز صورت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أَنَا الْفَقِيرُ فِی غِنَای فَكَيْفَ لَا أَكُونُ فَقِيراً فِی فَقْرِي</w:t>
      </w:r>
      <w:r>
        <w:rPr>
          <w:rFonts w:eastAsia="IRNazanin" w:cs="IRNazanin"/>
          <w:color w:val="111111"/>
          <w:sz w:val="28"/>
          <w:szCs w:val="28"/>
          <w:rtl w:val="true"/>
          <w:lang w:bidi="fa-IR"/>
        </w:rPr>
        <w:t>»)</w:t>
      </w:r>
    </w:p>
    <w:p>
      <w:pPr>
        <w:pStyle w:val="Heading5"/>
        <w:numPr>
          <w:ilvl w:val="4"/>
          <w:numId w:val="1"/>
        </w:numPr>
        <w:rPr/>
      </w:pPr>
      <w:bookmarkStart w:id="1132" w:name="__RefHeading___Toc5329738_2870459653"/>
      <w:bookmarkStart w:id="1133" w:name="_Toc444"/>
      <w:bookmarkEnd w:id="1132"/>
      <w:r>
        <w:rPr/>
        <w:t>3-4</w:t>
      </w:r>
      <w:r>
        <w:rPr>
          <w:rtl w:val="true"/>
        </w:rPr>
        <w:t xml:space="preserve">. </w:t>
      </w:r>
      <w:r>
        <w:rPr>
          <w:rtl w:val="true"/>
        </w:rPr>
        <w:t>موضوعات</w:t>
      </w:r>
      <w:bookmarkEnd w:id="1133"/>
    </w:p>
    <w:p>
      <w:pPr>
        <w:pStyle w:val="BookText"/>
        <w:rPr/>
      </w:pPr>
      <w:r>
        <w:rPr>
          <w:rFonts w:ascii="IRNazanin" w:hAnsi="IRNazanin" w:eastAsia="IRNazanin"/>
          <w:color w:val="111111"/>
          <w:sz w:val="28"/>
          <w:sz w:val="28"/>
          <w:szCs w:val="28"/>
          <w:rtl w:val="true"/>
          <w:lang w:bidi="fa-IR"/>
        </w:rPr>
        <w:t>مهم ترین موضوعات ذکر شده در این دعا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توحيد و صفات باری تعالی ؛ شهادت به ربوبيت و مراتب خلقت؛ هدايت از آن خداست؛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خويش؛ اشاره به الطاف خداوند پس از تولد؛ اشاره به اكمال فطرت و اتمام نعمت؛ اشاره به الهام معرفت از طرف حق و اتمام حجت ؛ واجب كردن طاعت بر بنده ؛ اشاره به نعمت های ظاهری ؛ </w:t>
      </w:r>
      <w:bookmarkStart w:id="1134" w:name="pg10958_145939"/>
    </w:p>
    <w:p>
      <w:pPr>
        <w:pStyle w:val="BookText"/>
        <w:rPr/>
      </w:pPr>
      <w:bookmarkEnd w:id="1134"/>
      <w:r>
        <w:rPr>
          <w:rFonts w:ascii="IRNazanin" w:hAnsi="IRNazanin" w:eastAsia="IRNazanin"/>
          <w:color w:val="111111"/>
          <w:sz w:val="28"/>
          <w:sz w:val="28"/>
          <w:szCs w:val="28"/>
          <w:rtl w:val="true"/>
          <w:lang w:bidi="fa-IR"/>
        </w:rPr>
        <w:t>واكنش خداوند به اعمال بنده ؛ خدا را به بزرگی ياد كردن ؛ شهادت به ايمان حقيقی ؛</w:t>
      </w:r>
    </w:p>
    <w:p>
      <w:pPr>
        <w:pStyle w:val="BookText"/>
        <w:rPr/>
      </w:pPr>
      <w:r>
        <w:rPr>
          <w:rFonts w:ascii="IRNazanin" w:hAnsi="IRNazanin" w:eastAsia="IRNazanin"/>
          <w:color w:val="111111"/>
          <w:sz w:val="28"/>
          <w:sz w:val="28"/>
          <w:szCs w:val="28"/>
          <w:rtl w:val="true"/>
          <w:lang w:bidi="fa-IR"/>
        </w:rPr>
        <w:t>برشمردن نعمت های بدنی و لطايف آن ؛ ناتوانی در بجا آوردن شكر نعمت ؛</w:t>
      </w:r>
    </w:p>
    <w:p>
      <w:pPr>
        <w:pStyle w:val="BookText"/>
        <w:rPr/>
      </w:pPr>
      <w:r>
        <w:rPr>
          <w:rFonts w:ascii="IRNazanin" w:hAnsi="IRNazanin" w:eastAsia="IRNazanin"/>
          <w:color w:val="111111"/>
          <w:sz w:val="28"/>
          <w:sz w:val="28"/>
          <w:szCs w:val="28"/>
          <w:rtl w:val="true"/>
          <w:lang w:bidi="fa-IR"/>
        </w:rPr>
        <w:t>استدلال به آيات الهی بر بيكران بودن نعمت ها؛ شهادت به وحدانيت خدا با تمسك به آيات قرآن ؛</w:t>
      </w:r>
    </w:p>
    <w:p>
      <w:pPr>
        <w:pStyle w:val="BookText"/>
        <w:rPr/>
      </w:pPr>
      <w:r>
        <w:rPr>
          <w:rFonts w:ascii="IRNazanin" w:hAnsi="IRNazanin" w:eastAsia="IRNazanin"/>
          <w:color w:val="111111"/>
          <w:sz w:val="28"/>
          <w:sz w:val="28"/>
          <w:szCs w:val="28"/>
          <w:rtl w:val="true"/>
          <w:lang w:bidi="fa-IR"/>
        </w:rPr>
        <w:t>درخواست های والای روحی ؛ حمد و سپاس به جهت تربيتهای خدايی ؛ احتياجات و درخواست های تربيتی از خدا؛ شكايت ها؛ درخواست راحتی هنگام مرگ ؛ خدا را به اسامی مختلف خواندن ؛ اشاره به روز قيامت و منزل قبر؛</w:t>
      </w:r>
    </w:p>
    <w:p>
      <w:pPr>
        <w:pStyle w:val="BookText"/>
        <w:rPr/>
      </w:pPr>
      <w:r>
        <w:rPr>
          <w:rFonts w:ascii="IRNazanin" w:hAnsi="IRNazanin" w:eastAsia="IRNazanin"/>
          <w:color w:val="111111"/>
          <w:sz w:val="28"/>
          <w:sz w:val="28"/>
          <w:szCs w:val="28"/>
          <w:rtl w:val="true"/>
          <w:lang w:bidi="fa-IR"/>
        </w:rPr>
        <w:t>اقرار به خدا و پيامبران و كتب آنان و ملائكه مقربان ؛ تو پناهگاه منی ؛ اشاره به رفعت شأن خدا؛</w:t>
      </w:r>
    </w:p>
    <w:p>
      <w:pPr>
        <w:pStyle w:val="BookText"/>
        <w:rPr/>
      </w:pPr>
      <w:r>
        <w:rPr>
          <w:rFonts w:ascii="IRNazanin" w:hAnsi="IRNazanin" w:eastAsia="IRNazanin"/>
          <w:color w:val="111111"/>
          <w:sz w:val="28"/>
          <w:sz w:val="28"/>
          <w:szCs w:val="28"/>
          <w:rtl w:val="true"/>
          <w:lang w:bidi="fa-IR"/>
        </w:rPr>
        <w:t>اشاره به علم خدا؛ اشاره به لطف الهی به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ايوب، ابراهيم، زكريا، يونس، موسی و بنی اسرائيل ؛</w:t>
      </w:r>
    </w:p>
    <w:p>
      <w:pPr>
        <w:pStyle w:val="BookText"/>
        <w:rPr/>
      </w:pPr>
      <w:r>
        <w:rPr>
          <w:rFonts w:ascii="IRNazanin" w:hAnsi="IRNazanin" w:eastAsia="IRNazanin"/>
          <w:color w:val="111111"/>
          <w:sz w:val="28"/>
          <w:sz w:val="28"/>
          <w:szCs w:val="28"/>
          <w:rtl w:val="true"/>
          <w:lang w:bidi="fa-IR"/>
        </w:rPr>
        <w:t>اشاره به نعمت باد؛ اشاره به لطف حق نسبت به گناهكاران ؛ برشمردن نام و صفات خداوند؛ برآورنده نيازها؛</w:t>
      </w:r>
    </w:p>
    <w:p>
      <w:pPr>
        <w:pStyle w:val="BookText"/>
        <w:rPr/>
      </w:pPr>
      <w:r>
        <w:rPr>
          <w:rFonts w:ascii="IRNazanin" w:hAnsi="IRNazanin" w:eastAsia="IRNazanin"/>
          <w:color w:val="111111"/>
          <w:sz w:val="28"/>
          <w:sz w:val="28"/>
          <w:szCs w:val="28"/>
          <w:rtl w:val="true"/>
          <w:lang w:bidi="fa-IR"/>
        </w:rPr>
        <w:t>اشاره به نعمت ها و الطاف الهی به خويش ؛ اعتراف به گناهان ؛ اعتراف به نافرمانی در مقابل اوامر الهی ؛</w:t>
      </w:r>
    </w:p>
    <w:p>
      <w:pPr>
        <w:pStyle w:val="BookText"/>
        <w:rPr/>
      </w:pPr>
      <w:r>
        <w:rPr>
          <w:rFonts w:ascii="IRNazanin" w:hAnsi="IRNazanin" w:eastAsia="IRNazanin"/>
          <w:color w:val="111111"/>
          <w:sz w:val="28"/>
          <w:sz w:val="28"/>
          <w:szCs w:val="28"/>
          <w:rtl w:val="true"/>
          <w:lang w:bidi="fa-IR"/>
        </w:rPr>
        <w:t>تسبيح و تهليل ؛ ثنای خداوند؛ درخواست اتمام نعمت ؛ برطرف كننده سختی ها و مشكلات و عطا كننده خيرات ؛</w:t>
      </w:r>
    </w:p>
    <w:p>
      <w:pPr>
        <w:pStyle w:val="BookText"/>
        <w:rPr/>
      </w:pPr>
      <w:r>
        <w:rPr>
          <w:rFonts w:ascii="IRNazanin" w:hAnsi="IRNazanin" w:eastAsia="IRNazanin"/>
          <w:color w:val="111111"/>
          <w:sz w:val="28"/>
          <w:sz w:val="28"/>
          <w:szCs w:val="28"/>
          <w:rtl w:val="true"/>
          <w:lang w:bidi="fa-IR"/>
        </w:rPr>
        <w:t>درود بر پيامبر و درخواست بهترين عطاها؛ گسترش رحمت خداوند؛ گسترش علم و قدرت و رأفت خدا؛</w:t>
      </w:r>
    </w:p>
    <w:p>
      <w:pPr>
        <w:pStyle w:val="BookText"/>
        <w:rPr/>
      </w:pPr>
      <w:r>
        <w:rPr>
          <w:rFonts w:ascii="IRNazanin" w:hAnsi="IRNazanin" w:eastAsia="IRNazanin"/>
          <w:color w:val="111111"/>
          <w:sz w:val="28"/>
          <w:sz w:val="28"/>
          <w:szCs w:val="28"/>
          <w:rtl w:val="true"/>
          <w:lang w:bidi="fa-IR"/>
        </w:rPr>
        <w:t>توسل به پيامبر نزد خدا؛ دعای رستگاری ؛ دعا برای قبولی حج و درخواست های شب عيد</w:t>
      </w:r>
      <w:r>
        <w:rPr>
          <w:rFonts w:eastAsia="IRNazanin" w:cs="IRNazanin"/>
          <w:color w:val="111111"/>
          <w:sz w:val="28"/>
          <w:szCs w:val="28"/>
          <w:rtl w:val="true"/>
          <w:lang w:bidi="fa-IR"/>
        </w:rPr>
        <w:t>.</w:t>
      </w:r>
    </w:p>
    <w:p>
      <w:pPr>
        <w:pStyle w:val="Heading5"/>
        <w:numPr>
          <w:ilvl w:val="4"/>
          <w:numId w:val="1"/>
        </w:numPr>
        <w:rPr/>
      </w:pPr>
      <w:bookmarkStart w:id="1135" w:name="__RefHeading___Toc5329740_2870459653"/>
      <w:bookmarkStart w:id="1136" w:name="_Toc445"/>
      <w:bookmarkEnd w:id="1135"/>
      <w:r>
        <w:rPr/>
        <w:t>4-4</w:t>
      </w:r>
      <w:r>
        <w:rPr>
          <w:rtl w:val="true"/>
        </w:rPr>
        <w:t xml:space="preserve">. </w:t>
      </w:r>
      <w:r>
        <w:rPr>
          <w:rtl w:val="true"/>
        </w:rPr>
        <w:t>در صد فراوانی برخی عناصر</w:t>
      </w:r>
      <w:bookmarkEnd w:id="1136"/>
    </w:p>
    <w:p>
      <w:pPr>
        <w:pStyle w:val="BookText"/>
        <w:rPr/>
      </w:pPr>
      <w:r>
        <w:rPr>
          <w:rFonts w:ascii="IRNazanin" w:hAnsi="IRNazanin" w:eastAsia="IRNazanin"/>
          <w:color w:val="111111"/>
          <w:sz w:val="28"/>
          <w:sz w:val="28"/>
          <w:szCs w:val="28"/>
          <w:rtl w:val="true"/>
          <w:lang w:bidi="fa-IR"/>
        </w:rPr>
        <w:t>در تحقیقی که در تحلیل محتوای دعای عرفه انجام پذیرفته محور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خداشناسی با فراوانی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محور انسان شناسی با فراوانی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محور راهنماشناسی با فراوانی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137" w:name="pg10958_145941"/>
    </w:p>
    <w:p>
      <w:pPr>
        <w:pStyle w:val="BookText"/>
        <w:rPr/>
      </w:pPr>
      <w:bookmarkEnd w:id="1137"/>
      <w:r>
        <w:rPr>
          <w:rFonts w:ascii="IRNazanin" w:hAnsi="IRNazanin" w:eastAsia="IRNazanin"/>
          <w:color w:val="111111"/>
          <w:sz w:val="28"/>
          <w:sz w:val="28"/>
          <w:szCs w:val="28"/>
          <w:rtl w:val="true"/>
          <w:lang w:bidi="fa-IR"/>
        </w:rPr>
        <w:t xml:space="preserve">درصد، محور هستی شناسی با فراوانی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محور معاد شناسی با فراوانی </w:t>
      </w:r>
      <w:r>
        <w:rPr>
          <w:rFonts w:eastAsia="IRNazanin" w:cs="IRNazanin"/>
          <w:color w:val="111111"/>
          <w:sz w:val="28"/>
          <w:szCs w:val="28"/>
          <w:lang w:bidi="fa-IR"/>
        </w:rPr>
        <w:t>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ارزیابی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مؤلفه مستقل انتخاب گردیده که با فراوانی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مشاهده شده است</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138" w:name="__RefHeading___Toc5329742_2870459653"/>
      <w:bookmarkStart w:id="1139" w:name="_Toc446"/>
      <w:bookmarkEnd w:id="1138"/>
      <w:r>
        <w:rPr/>
        <w:t>5-4</w:t>
      </w:r>
      <w:r>
        <w:rPr>
          <w:rtl w:val="true"/>
        </w:rPr>
        <w:t xml:space="preserve">. </w:t>
      </w:r>
      <w:r>
        <w:rPr>
          <w:rtl w:val="true"/>
        </w:rPr>
        <w:t>عبارات برگزیده</w:t>
      </w:r>
      <w:bookmarkEnd w:id="1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الدنيا و الاخرة و رحيمهما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اینکه رحیمیّت الهی مخصوص به امور آخرتی است یا در امور دنیوی نیز وجود دارد دو نوع عبارت در ادعیه مشاهده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رَحْمَانَ الدُّنْيَا وَ رَحِيمَ الْآخِرَة</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رَحْمَانَ الدُّنْيَا وَ الْآخِرَةِ وَ رَحِيمَهُمَا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دوم در دعاى عرفه و برخی دیگر از ادعیه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جواد ملکی تبریزی در تفاوت این دو عبارت چنین می نویسد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 اشاره به اين حقيقت دارد كه رحمت رحمانيه پروردگار، عبارت از رحمت مطلقه اى است كه اختصاص به مؤمنان ندارد و رحمت رحيميه او خاص مؤمنان است، و چون ظهور اولى در دنيا، و دومى در آخرت است، رحمانيت او به دنيا، و رحيميت او به آخرت اضافه شده است، اما صورت دوم كه هر دو هم به آخرت اضافه شده و هم به دنيا، اشاره به اين حقيقت است كه هر دو اين رحمت ها در هر دو سرا وجود دارد، و چنين نيست كه كفار از جميع وجوه رحمت رحيميه او محروم شده باشند، زيرا دعوت آنها به ايمان و بعثت انبياء و فرو فرستادن كتب آسمانى براى هدايت آنها، بهره آنها از رحمت رحيميه او است، و آنها به خاطر سوء اختيار خود خويشتن را از آن محروم ساخته و آن را ضايع نموده اند</w:t>
      </w:r>
      <w:r>
        <w:rPr>
          <w:rFonts w:eastAsia="IRNazanin" w:cs="IRNazanin"/>
          <w:color w:val="111111"/>
          <w:sz w:val="28"/>
          <w:szCs w:val="28"/>
          <w:rtl w:val="true"/>
          <w:lang w:bidi="fa-IR"/>
        </w:rPr>
        <w:t>.»</w:t>
      </w:r>
      <w:r>
        <w:rPr>
          <w:rStyle w:val="FootnoteAnchor"/>
          <w:rtl w:val="true"/>
        </w:rPr>
        <w:footnoteReference w:id="723"/>
      </w:r>
      <w:bookmarkStart w:id="1140" w:name="pg10958_145944"/>
    </w:p>
    <w:p>
      <w:pPr>
        <w:pStyle w:val="BookText"/>
        <w:rPr/>
      </w:pPr>
      <w:bookmarkEnd w:id="114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اسكنتنى فى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لحم و جلد 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اینکه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فِی بُطُونِ أُمَّهاتِكُمْ خَلْقاً مِنْ بَعْدِ خَلْقٍ فِی ظُلُماتٍ ثَلاثٍ</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چیست صاحب نظران چند احتمال داده اند که مهم ترین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ظلمت هاى سه گانه، ظلمت شكم مادر و ظلمت رحم و مشيمه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كيسه مخصوصى كه جنين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در حقيقت سه پرده ضخيم است كه بر روى جنين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اين مطلب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برخی دیگر نقل كرده و ترجيح مى دهد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همچنین اين احتمال مورد پذيرش صاحبان تفسير الميزان</w:t>
      </w:r>
      <w:r>
        <w:rPr>
          <w:rStyle w:val="FootnoteAnchor"/>
          <w:rtl w:val="true"/>
        </w:rPr>
        <w:footnoteReference w:id="726"/>
      </w:r>
      <w:r>
        <w:rPr>
          <w:rFonts w:ascii="IRNazanin" w:hAnsi="IRNazanin" w:eastAsia="IRNazanin"/>
          <w:color w:val="111111"/>
          <w:sz w:val="28"/>
          <w:sz w:val="28"/>
          <w:szCs w:val="28"/>
          <w:rtl w:val="true"/>
          <w:lang w:bidi="fa-IR"/>
        </w:rPr>
        <w:t>، نمونه</w:t>
      </w:r>
      <w:r>
        <w:rPr>
          <w:rStyle w:val="FootnoteAnchor"/>
          <w:rtl w:val="true"/>
        </w:rPr>
        <w:footnoteReference w:id="727"/>
      </w:r>
      <w:r>
        <w:rPr>
          <w:rFonts w:ascii="IRNazanin" w:hAnsi="IRNazanin" w:eastAsia="IRNazanin"/>
          <w:color w:val="111111"/>
          <w:sz w:val="28"/>
          <w:sz w:val="28"/>
          <w:szCs w:val="28"/>
          <w:rtl w:val="true"/>
          <w:lang w:bidi="fa-IR"/>
        </w:rPr>
        <w:t>و برخى</w:t>
      </w:r>
    </w:p>
    <w:p>
      <w:pPr>
        <w:pStyle w:val="BookText"/>
        <w:rPr/>
      </w:pPr>
      <w:r>
        <w:rPr>
          <w:rFonts w:ascii="IRNazanin" w:hAnsi="IRNazanin" w:eastAsia="IRNazanin"/>
          <w:color w:val="111111"/>
          <w:sz w:val="28"/>
          <w:sz w:val="28"/>
          <w:szCs w:val="28"/>
          <w:rtl w:val="true"/>
          <w:lang w:bidi="fa-IR"/>
        </w:rPr>
        <w:t>مترجمان قرآن</w:t>
      </w:r>
      <w:r>
        <w:rPr>
          <w:rStyle w:val="FootnoteAnchor"/>
          <w:rtl w:val="true"/>
        </w:rPr>
        <w:footnoteReference w:id="728"/>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تاریکی های سه گانه، آمنیون، کوریون و جدار رحم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ظلمت هاى سه گانه، گوشت، پوست و خون باشد که فراز یاد شده از دعاى عرفه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و تنها این فراز دعای عرفه در میان روایات، سند این احتمال می باشد</w:t>
      </w:r>
      <w:r>
        <w:rPr>
          <w:rFonts w:eastAsia="IRNazanin" w:cs="IRNazanin"/>
          <w:color w:val="111111"/>
          <w:sz w:val="28"/>
          <w:szCs w:val="28"/>
          <w:rtl w:val="true"/>
          <w:lang w:bidi="fa-IR"/>
        </w:rPr>
        <w:t>.</w:t>
      </w:r>
    </w:p>
    <w:p>
      <w:pPr>
        <w:pStyle w:val="Heading4"/>
        <w:numPr>
          <w:ilvl w:val="3"/>
          <w:numId w:val="1"/>
        </w:numPr>
        <w:rPr/>
      </w:pPr>
      <w:bookmarkStart w:id="1141" w:name="__RefHeading___Toc5329744_2870459653"/>
      <w:bookmarkStart w:id="1142" w:name="_Toc447"/>
      <w:bookmarkEnd w:id="1141"/>
      <w:r>
        <w:rPr/>
        <w:t>5</w:t>
      </w:r>
      <w:r>
        <w:rPr>
          <w:rtl w:val="true"/>
        </w:rPr>
        <w:t xml:space="preserve">- </w:t>
      </w:r>
      <w:r>
        <w:rPr>
          <w:rtl w:val="true"/>
        </w:rPr>
        <w:t xml:space="preserve">دعای </w:t>
      </w:r>
      <w:r>
        <w:rPr>
          <w:rtl w:val="true"/>
        </w:rPr>
        <w:t>«</w:t>
      </w:r>
      <w:r>
        <w:rPr>
          <w:rtl w:val="true"/>
        </w:rPr>
        <w:t>اللَّهُمَّ إِنِّی أَسْأَلُكَ بِحَقِّ مُحَمَّدٍ نَبِيِّك</w:t>
      </w:r>
      <w:r>
        <w:rPr>
          <w:rtl w:val="true"/>
        </w:rPr>
        <w:t>»</w:t>
      </w:r>
      <w:bookmarkEnd w:id="1142"/>
    </w:p>
    <w:p>
      <w:pPr>
        <w:pStyle w:val="Heading5"/>
        <w:numPr>
          <w:ilvl w:val="4"/>
          <w:numId w:val="1"/>
        </w:numPr>
        <w:rPr/>
      </w:pPr>
      <w:bookmarkStart w:id="1143" w:name="__RefHeading___Toc5329746_2870459653"/>
      <w:bookmarkStart w:id="1144" w:name="_Toc448"/>
      <w:bookmarkEnd w:id="1143"/>
      <w:r>
        <w:rPr/>
        <w:t>1-5</w:t>
      </w:r>
      <w:r>
        <w:rPr>
          <w:rtl w:val="true"/>
        </w:rPr>
        <w:t xml:space="preserve">. </w:t>
      </w:r>
      <w:r>
        <w:rPr>
          <w:rtl w:val="true"/>
        </w:rPr>
        <w:t>کلّیات</w:t>
      </w:r>
      <w:bookmarkEnd w:id="114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دارای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المقنعه شیخ مفید، اقبال الاعمال سید بن طاووس، مصباح کفعمی، بحارالانوار و زاد المعاد علامه مجلسی </w:t>
      </w:r>
      <w:bookmarkStart w:id="1145" w:name="pg10958_145945"/>
    </w:p>
    <w:p>
      <w:pPr>
        <w:pStyle w:val="BookText"/>
        <w:rPr/>
      </w:pPr>
      <w:bookmarkEnd w:id="1145"/>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دعا طلب حاجت برای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طلب حاجت برای خود و طلب حاجت برای خود مقدمه طلب حاجت برای جامعه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Heading5"/>
        <w:numPr>
          <w:ilvl w:val="4"/>
          <w:numId w:val="1"/>
        </w:numPr>
        <w:rPr/>
      </w:pPr>
      <w:bookmarkStart w:id="1146" w:name="__RefHeading___Toc5329748_2870459653"/>
      <w:bookmarkStart w:id="1147" w:name="_Toc449"/>
      <w:bookmarkEnd w:id="1146"/>
      <w:r>
        <w:rPr/>
        <w:t>2-5</w:t>
      </w:r>
      <w:r>
        <w:rPr>
          <w:rtl w:val="true"/>
        </w:rPr>
        <w:t xml:space="preserve">. </w:t>
      </w:r>
      <w:r>
        <w:rPr>
          <w:rtl w:val="true"/>
        </w:rPr>
        <w:t>مضامین</w:t>
      </w:r>
      <w:bookmarkEnd w:id="1147"/>
    </w:p>
    <w:p>
      <w:pPr>
        <w:pStyle w:val="BookText"/>
        <w:rPr/>
      </w:pPr>
      <w:r>
        <w:rPr>
          <w:rFonts w:ascii="IRNazanin" w:hAnsi="IRNazanin" w:eastAsia="IRNazanin"/>
          <w:color w:val="111111"/>
          <w:sz w:val="28"/>
          <w:sz w:val="28"/>
          <w:szCs w:val="28"/>
          <w:rtl w:val="true"/>
          <w:lang w:bidi="fa-IR"/>
        </w:rPr>
        <w:t xml:space="preserve">بخش اول – طلب حاجتی خاص برای پیامبر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پس از درخواست از خدای متعال به حق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ایشان درود فرستد، تنها یک درخواست ذکر شده که خدای متعال از هر خوبی عاجل ابتدا به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ذکر صفات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 قسمت های مشابهی پس از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ایشان 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 طلب حاجت برای خود به حق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پس از درخواست از خدای متعال به حق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صفاتی از ایشان و اینکه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فرستد، دو درخواست فردی مطرح شده که خدایا مرا از آتش دوزخ آزاد نما و از دست حسودان آسوده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 طلب حاجت برای جامعه شیعه به حق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نیز پس از ذکر صفات این روز و نام این روز که در آسمان عهد معهود است و در زمین میثاق مأخوذ و جمع مسئول و صلوات بر محمد و آل محمد،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با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که دعا را از به شکل اجتماعی تبدیل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روشنی ما و برطرف شدن تفرقه و گمراه نشدن پس از هدایت و شاکر نعمات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طلب حوائج نیز حمد الهی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 مکالمه با رسول اکرم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مخاطب قرار دادن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داده شده و به این نکته اشاره می شود که من شما را وسیله توجه به خدای متعال قرار دادم</w:t>
      </w:r>
      <w:r>
        <w:rPr>
          <w:rFonts w:eastAsia="IRNazanin" w:cs="IRNazanin"/>
          <w:color w:val="111111"/>
          <w:sz w:val="28"/>
          <w:szCs w:val="28"/>
          <w:rtl w:val="true"/>
          <w:lang w:bidi="fa-IR"/>
        </w:rPr>
        <w:t xml:space="preserve">. </w:t>
      </w:r>
      <w:bookmarkStart w:id="1148" w:name="pg10958_145948"/>
    </w:p>
    <w:p>
      <w:pPr>
        <w:pStyle w:val="BookText"/>
        <w:rPr/>
      </w:pPr>
      <w:bookmarkEnd w:id="1148"/>
      <w:r>
        <w:rPr>
          <w:rFonts w:ascii="IRNazanin" w:hAnsi="IRNazanin" w:eastAsia="IRNazanin"/>
          <w:color w:val="111111"/>
          <w:sz w:val="28"/>
          <w:sz w:val="28"/>
          <w:szCs w:val="28"/>
          <w:rtl w:val="true"/>
          <w:lang w:bidi="fa-IR"/>
        </w:rPr>
        <w:t xml:space="preserve">بخش ششم – لعن دشمنان ولایت و طلب حاجت گشایش و ظهور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Heading5"/>
        <w:numPr>
          <w:ilvl w:val="4"/>
          <w:numId w:val="1"/>
        </w:numPr>
        <w:rPr/>
      </w:pPr>
      <w:bookmarkStart w:id="1149" w:name="__RefHeading___Toc5329750_2870459653"/>
      <w:bookmarkStart w:id="1150" w:name="_Toc450"/>
      <w:bookmarkEnd w:id="1149"/>
      <w:r>
        <w:rPr/>
        <w:t>3-5</w:t>
      </w:r>
      <w:r>
        <w:rPr>
          <w:rtl w:val="true"/>
        </w:rPr>
        <w:t xml:space="preserve">. </w:t>
      </w:r>
      <w:r>
        <w:rPr>
          <w:rtl w:val="true"/>
        </w:rPr>
        <w:t>فرازهای برگزیده</w:t>
      </w:r>
      <w:bookmarkEnd w:id="1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مقدمه و همراه با جامعه سازی</w:t>
      </w:r>
    </w:p>
    <w:p>
      <w:pPr>
        <w:pStyle w:val="BookText"/>
        <w:rPr/>
      </w:pPr>
      <w:r>
        <w:rPr>
          <w:rFonts w:ascii="IRNazanin" w:hAnsi="IRNazanin" w:eastAsia="IRNazanin"/>
          <w:color w:val="111111"/>
          <w:sz w:val="28"/>
          <w:sz w:val="28"/>
          <w:szCs w:val="28"/>
          <w:rtl w:val="true"/>
          <w:lang w:bidi="fa-IR"/>
        </w:rPr>
        <w:t>اینکه در بخش سوم این دعا حاجت فردی و در بخش چهارم حاجت اجتماعی طلب می شود، می تواند به این اشاره داشته باشد که خودسازی مقدمه جامعه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آیات و روایات دیگری نیز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قُوا أَنْفُسَكُمْ وَ أَهْلِيكُمْ ناراً</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به این اشاره شده که مقدمه حفظ خانواده از آتش جهنم حفظ خود از این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فرمان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فهمیده می شود که مقدمه سازندگى جامعه توسّط پیامبر ساختن خويشاوندان ایشان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راستا روایاتی نیز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اهمیت خودسازی نقل شده که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يُنْشِدُ ضالَّتَهُ وَ قَدْ اَضَلَّ نَفْسَهُ فَلا يَطْلُبُها</w:t>
      </w:r>
      <w:r>
        <w:rPr>
          <w:rFonts w:eastAsia="Amiri" w:cs="Amiri" w:ascii="Amiri" w:hAnsi="Amiri"/>
          <w:color w:val="111111"/>
          <w:sz w:val="28"/>
          <w:szCs w:val="28"/>
          <w:rtl w:val="true"/>
          <w:lang w:bidi="ar-SA"/>
        </w:rPr>
        <w:t>»</w:t>
      </w:r>
      <w:r>
        <w:rPr>
          <w:rStyle w:val="FootnoteAnchor"/>
          <w:rtl w:val="true"/>
        </w:rPr>
        <w:footnoteReference w:id="732"/>
      </w:r>
      <w:r>
        <w:rPr>
          <w:rFonts w:ascii="IRNazanin" w:hAnsi="IRNazanin" w:eastAsia="IRNazanin"/>
          <w:color w:val="111111"/>
          <w:sz w:val="28"/>
          <w:sz w:val="28"/>
          <w:szCs w:val="28"/>
          <w:rtl w:val="true"/>
          <w:lang w:bidi="fa-IR"/>
        </w:rPr>
        <w:t xml:space="preserve">در شگفتم از كسى كه در پى يافتن گمشده خويش مى گردد،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گم كرده و در پى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بحث ما به این حقیقت اشاره دارد که ساختن جامعه بدون ساختن خود، امری عجیب و نشدنی است که برخی در طلب آن هستند و باید روش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روایت دیگری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سَاسَ نَفْسَهُ أَدْرَكَ السِّيَاسَة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کسی که خودش را ساخته است، می تواند جامعه را بسازد و زمام امور جامعه را به دست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النَّاقَةِ الْمُرْسَلَة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عبارت در دعا اشاره به مشابهت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ناقه قوم ثمود دارد که در احادیثی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خوردن به یکی از اصحاب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بر اين جاى تو ضربتى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مبارك خود به طرف سر خود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سيلان خون محاسن تو را رنگ كند، و زننده آن ضربت شقى ترين امت باشد چنانچه پى كننده ناقه شقى ترين قوم ثمود بود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اما پيرامون وجوه مشترك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صالح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تولد ناقه صالح به صورت خاص و معجزه آسا بود و از میان صخره ها سر برون آورد تولد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خاص و معجزه آسا و از ميان کعبه بود در حالی كه هيچ پيامبرى و يا جانشين آنها چنين امتيازى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زندگانيش با توجه به دانشها و حكم الهى همواره چشمه علم و معرفت را در دل مردم فروزان و جوشان نگاه مى داشت به اين صورت ناقه صالح نيز هر روز مردم را از شير خود سيراب مى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داستان پى كردن ناقه صالح زنى ملعون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اساسى را ايفاء نمود، در ماجرای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عامل اصلى تحريك قتل ایشان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بعد 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بى وفا بر فرزند عزيز او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و او را نيز به شهادت رساندند در مورد بچه تازه از شير گرفته شده ناقه صالح نيز به همين شكل عمل كردند</w:t>
      </w:r>
      <w:r>
        <w:rPr>
          <w:rFonts w:eastAsia="IRNazanin" w:cs="IRNazanin"/>
          <w:color w:val="111111"/>
          <w:sz w:val="28"/>
          <w:szCs w:val="28"/>
          <w:rtl w:val="true"/>
          <w:lang w:bidi="fa-IR"/>
        </w:rPr>
        <w:t>.</w:t>
      </w:r>
      <w:r>
        <w:rPr>
          <w:rStyle w:val="FootnoteAnchor"/>
          <w:rtl w:val="true"/>
        </w:rPr>
        <w:footnoteReference w:id="735"/>
      </w:r>
      <w:bookmarkStart w:id="1151" w:name="pg10958_145952"/>
    </w:p>
    <w:p>
      <w:pPr>
        <w:pStyle w:val="Heading4"/>
        <w:numPr>
          <w:ilvl w:val="3"/>
          <w:numId w:val="1"/>
        </w:numPr>
        <w:rPr/>
      </w:pPr>
      <w:bookmarkStart w:id="1152" w:name="__RefHeading___Toc5329752_2870459653"/>
      <w:bookmarkStart w:id="1153" w:name="_Toc451"/>
      <w:bookmarkEnd w:id="1151"/>
      <w:bookmarkEnd w:id="1152"/>
      <w:r>
        <w:rPr/>
        <w:t>6</w:t>
      </w:r>
      <w:r>
        <w:rPr>
          <w:rtl w:val="true"/>
        </w:rPr>
        <w:t xml:space="preserve">- </w:t>
      </w:r>
      <w:r>
        <w:rPr>
          <w:rtl w:val="true"/>
        </w:rPr>
        <w:t>دعای مباهله</w:t>
      </w:r>
      <w:bookmarkEnd w:id="1153"/>
    </w:p>
    <w:p>
      <w:pPr>
        <w:pStyle w:val="Heading5"/>
        <w:numPr>
          <w:ilvl w:val="4"/>
          <w:numId w:val="1"/>
        </w:numPr>
        <w:rPr/>
      </w:pPr>
      <w:bookmarkStart w:id="1154" w:name="__RefHeading___Toc5329754_2870459653"/>
      <w:bookmarkStart w:id="1155" w:name="_Toc452"/>
      <w:bookmarkEnd w:id="1154"/>
      <w:r>
        <w:rPr/>
        <w:t>1-6</w:t>
      </w:r>
      <w:r>
        <w:rPr>
          <w:rtl w:val="true"/>
        </w:rPr>
        <w:t xml:space="preserve">. </w:t>
      </w:r>
      <w:r>
        <w:rPr>
          <w:rtl w:val="true"/>
        </w:rPr>
        <w:t>کلّیات</w:t>
      </w:r>
      <w:bookmarkEnd w:id="115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دعای مباهله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حجم آن، بیش از دو برابر دعای سحر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حسین بن خالد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اقبال الاعمال سید بن طاووس، بلد الامین و مصباح کفعمی و زاد 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بخش اول این دعا مشابه دعای سحر است</w:t>
      </w:r>
      <w:r>
        <w:rPr>
          <w:rFonts w:eastAsia="IRNazanin" w:cs="IRNazanin"/>
          <w:color w:val="111111"/>
          <w:sz w:val="28"/>
          <w:szCs w:val="28"/>
          <w:rtl w:val="true"/>
          <w:lang w:bidi="fa-IR"/>
        </w:rPr>
        <w:t>.</w:t>
      </w:r>
    </w:p>
    <w:p>
      <w:pPr>
        <w:pStyle w:val="Heading5"/>
        <w:numPr>
          <w:ilvl w:val="4"/>
          <w:numId w:val="1"/>
        </w:numPr>
        <w:rPr/>
      </w:pPr>
      <w:bookmarkStart w:id="1156" w:name="__RefHeading___Toc5329756_2870459653"/>
      <w:bookmarkStart w:id="1157" w:name="_Toc453"/>
      <w:bookmarkEnd w:id="1156"/>
      <w:r>
        <w:rPr/>
        <w:t>2-6</w:t>
      </w:r>
      <w:r>
        <w:rPr>
          <w:rtl w:val="true"/>
        </w:rPr>
        <w:t xml:space="preserve">. </w:t>
      </w:r>
      <w:r>
        <w:rPr>
          <w:rtl w:val="true"/>
        </w:rPr>
        <w:t>مضامین</w:t>
      </w:r>
      <w:bookmarkEnd w:id="1157"/>
    </w:p>
    <w:p>
      <w:pPr>
        <w:pStyle w:val="BookText"/>
        <w:rPr/>
      </w:pPr>
      <w:r>
        <w:rPr>
          <w:rFonts w:ascii="IRNazanin" w:hAnsi="IRNazanin" w:eastAsia="IRNazanin"/>
          <w:color w:val="111111"/>
          <w:sz w:val="28"/>
          <w:sz w:val="28"/>
          <w:szCs w:val="28"/>
          <w:rtl w:val="true"/>
          <w:lang w:bidi="fa-IR"/>
        </w:rPr>
        <w:t>بخش اول – توسّل به اسماء، افعال و نعمات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سبک دعای سحر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مشابه یکدیگر به موارد پیش رو توسّل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جلال، جمال، عظمت، نور، رحمت، کمال، کلمات ، اسماء، عزت، مشیّت، قدرت، علم، قول، مسائل، شرف، سلطان، مُلک، علاء، آیات، منّ، رزق، عطاء، خیر،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ضمن توسّلات این بخش دو توسّل یکی به</w:t>
      </w:r>
    </w:p>
    <w:p>
      <w:pPr>
        <w:pStyle w:val="BookText"/>
        <w:rPr/>
      </w:pPr>
      <w:r>
        <w:rPr>
          <w:rFonts w:ascii="IRNazanin" w:hAnsi="IRNazanin" w:eastAsia="IRNazanin"/>
          <w:color w:val="111111"/>
          <w:sz w:val="28"/>
          <w:sz w:val="28"/>
          <w:szCs w:val="28"/>
          <w:rtl w:val="true"/>
          <w:lang w:bidi="fa-IR"/>
        </w:rPr>
        <w:t>شئون و جبروت و دیگری به ذکر شریف لا اله الّا اللّه صورت پذیرفته است که خلاف سبک متداول سایر توسّلات این بخش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مجموع بندهای توسّل در این بخش دعا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که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توسّل مذکور در دعای سحر گستردگی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دعای مباهله پس از هر چند بند،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أَدْعُوكَ كَمَا أَمَرْتَنِی فَاسْتَجِبْ لِی كَمَا وَعَدْتَنِي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است که در دعای سحر چنین دعایی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 صلوات و ذکر حوائج</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درخواست های ایمان در هنگام برانگیخته شدن، قانع بودن به روزی، برکت در اموال، محافظت از اموال در هنگام غیبت من و اطرافیانم، بهشت، پناه از آتش جهنم، حفظ از هر مصیبت و بلا و عقوبت و فتنه و شرّ و آفت و بهره مندی از هر شادی و پایداری و </w:t>
      </w:r>
      <w:bookmarkStart w:id="1158" w:name="pg10958_145955"/>
    </w:p>
    <w:p>
      <w:pPr>
        <w:pStyle w:val="BookText"/>
        <w:rPr/>
      </w:pPr>
      <w:bookmarkEnd w:id="1158"/>
      <w:r>
        <w:rPr>
          <w:rFonts w:ascii="IRNazanin" w:hAnsi="IRNazanin" w:eastAsia="IRNazanin"/>
          <w:color w:val="111111"/>
          <w:sz w:val="28"/>
          <w:sz w:val="28"/>
          <w:szCs w:val="28"/>
          <w:rtl w:val="true"/>
          <w:lang w:bidi="fa-IR"/>
        </w:rPr>
        <w:t>گشایش و سلامتی و رزق وسیع حلال پاکیزه و نعمت و وسعت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ابْعَثْنِی عَلَى الْإِيمَانِ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مناجاتی کوتاه برای استغفار و چند دعای کوتاه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كَانَتْ ذُنُوبِی قَدْ أَخْلَقَتْ وَجْهِی عِنْدَك</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5329758_2870459653"/>
      <w:bookmarkStart w:id="1160" w:name="_Toc454"/>
      <w:bookmarkEnd w:id="1159"/>
      <w:r>
        <w:rPr/>
        <w:t>3-6</w:t>
      </w:r>
      <w:r>
        <w:rPr>
          <w:rtl w:val="true"/>
        </w:rPr>
        <w:t xml:space="preserve">. </w:t>
      </w:r>
      <w:r>
        <w:rPr>
          <w:rtl w:val="true"/>
        </w:rPr>
        <w:t>عبارات برگزیده</w:t>
      </w:r>
      <w:bookmarkEnd w:id="1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كَانَتْ ذُنُوبِی قَدْ أَخْلَقَتْ وَجْهِی عِنْدَكَ وَ حَالَتْ بَيْنِی وَ بَيْنَكَ وَ غَيَّرَتْ حَالِی عِنْدَكَ فَإِنِّی أَسْأَلُكَ بِنُورِ وَجْهِكَ الَّذِی لَا يُطْفَأُ وَ بِوَجْهِ مُحَمَّدٍ حَبِيبِكَ الْمُصْطَفَى وَ بِوَجْهِ وَلِيِّكَ عَلِی الْمُرْتَضَى وَ بِحَقِّ أَوْلِيَائِكَ الَّذِينَ انْتَجَبْتَهُمْ أَنْ تُصَلِّی عَلَى مُحَمَّدٍ وَ آلِ مُحَمَّدٍ وَ أَنْ تَغْفِرَ لِی مَا مَضَى مِنْ ذُنُوبِي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مباهله چندین مرتبه واژه وجه به کار رفته است بر این اساس خوب است که در اینجا به معنا شناسی واژه وجه در قرآن و روایات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معنی چهره، روى و صورت است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نَرى تَقَلُّبَ وَجْهِكَ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گردش روى تو را به آسمان مى بينيم</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در همین معنی استعمال شده است و سپس به معنى روى هر چيز، اشرف هر چيز و اوّل هر چيز نیز به كار رفته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آيات قرآن وجه به خدا نسبت داده شده و اين آيات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آیاتی که مراد از وجه خدا در آنها ذات پروردگار است مانند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يَبْقى وَجْهُ رَبِّكَ ذُو الْجَلالِ وَ الْإِكْرامِ</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مؤيّد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اوّل است كه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می رساند كه وجه ذو الجلال ذات ذو الجلال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بود بهتر بود كه وجه رب را صفات و تدبير خدا معنى 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قسم دوّم آیاتی که مراد از وجه در آنها رحمت و ثواب و رضایت خداوند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صَبَرُوا ابْتِغاءَ وَجْهِ رَبِّهِمْ وَ أَقامُوا الصَّلاةَ</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ظاهرا سرّ اينكه وجه در جاى ثواب و رضايت آمده آن است كه انسان در سؤال و طلب خويش اوّل وجه و چهره طرف را می خواهد تا روبرو شده و مطلب خويش را اظهار دارد، نيكو كاران هم در عمل خويش چنين اند، بعيد نيست كه وجه در اين آيات مصدر و به معنى توجّه و رو كردن باشد يعنى مؤمنان براى توجّه و رو كردن خدا چنين می كنند و توجّه خدا عبارت دیگر ثواب و رضايت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بعضى از آيات نسبت وجه به انسان داده شده ولى مراد از آن چهره و صورت نيست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أَسْلَمَ وَجْهَهُ لِلَّهِ وَ هُوَ مُحْسِنٌ فَلَهُ أَجْرُهُ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قولى</w:t>
      </w:r>
    </w:p>
    <w:p>
      <w:pPr>
        <w:pStyle w:val="BookText"/>
        <w:rPr/>
      </w:pPr>
      <w:r>
        <w:rPr>
          <w:rFonts w:ascii="IRNazanin" w:hAnsi="IRNazanin" w:eastAsia="IRNazanin"/>
          <w:color w:val="111111"/>
          <w:sz w:val="28"/>
          <w:sz w:val="28"/>
          <w:szCs w:val="28"/>
          <w:rtl w:val="true"/>
          <w:lang w:bidi="fa-IR"/>
        </w:rPr>
        <w:t>مراد از وجه در اين آيات نفس و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تسليم وجه به خدا ايمان به خداست پس تسلم وجه به خدا آن است كه انسان فقط به خدا رو كرده و او را معبود و مالك خويش بداند و به وى تسليم شود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دور اندیشی در این دعا</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احْفَظْنِی مِنْ كُلِّ 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السَّاعَةِ وَ فِی هَذِهِ اللَّيْلَةِ وَ فِی هَذَا الْيَوْمِ وَ فِی هَذَا الشَّهْرِ وَ فِی 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اقْسِمْ لِی مِنْ كُلِّ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السَّاعَةِ وَ فِی هَذِهِ اللَّيْلَةِ وَ فِی هَذَا الْيَوْمِ وَ فِی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دعای شریف دوراندیشی و آینده نگری در دعا مشاهده می شود که اهمیت این مسئله را در ذکر حاجت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بِضاعَةٌ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دورانديشى سرمايه است و نیز ذکر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 النّاسِ اَنْظَرُهُمْ فِى الْعَواقِبِ</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عاقل ترين مردم كسى است كه بيشتر در عاقبت كارهايش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دوراندیشی در ادعیه نیز حاصل تعقّل بیشتر بوده و به نوعی بر سرمایه حاجت خواهی می افزاید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اَلْحازِمُ مَنْ لا يَشْغَلُهُ النِّعْمَةُ عَنِ الْعَمَلِ لِلْعاقِبَةِ</w:t>
      </w:r>
      <w:r>
        <w:rPr>
          <w:rFonts w:eastAsia="IRNazanin" w:cs="IRNazanin"/>
          <w:color w:val="111111"/>
          <w:sz w:val="28"/>
          <w:szCs w:val="28"/>
          <w:rtl w:val="true"/>
          <w:lang w:bidi="fa-IR"/>
        </w:rPr>
        <w:t>»</w:t>
      </w:r>
      <w:r>
        <w:rPr>
          <w:rStyle w:val="FootnoteAnchor"/>
          <w:rtl w:val="true"/>
        </w:rPr>
        <w:footnoteReference w:id="742"/>
      </w:r>
      <w:r>
        <w:rPr>
          <w:rFonts w:ascii="Amiri" w:hAnsi="Amiri" w:eastAsia="Amiri" w:cs="Amiri"/>
          <w:color w:val="111111"/>
          <w:sz w:val="28"/>
          <w:sz w:val="28"/>
          <w:szCs w:val="28"/>
          <w:rtl w:val="true"/>
          <w:lang w:bidi="ar-SA"/>
        </w:rPr>
        <w:t xml:space="preserve">دورانديش </w:t>
      </w:r>
      <w:bookmarkStart w:id="1161" w:name="pg10958_145959"/>
    </w:p>
    <w:p>
      <w:pPr>
        <w:pStyle w:val="BookText"/>
        <w:rPr/>
      </w:pPr>
      <w:bookmarkEnd w:id="1161"/>
      <w:r>
        <w:rPr>
          <w:rFonts w:ascii="IRNazanin" w:hAnsi="IRNazanin" w:eastAsia="IRNazanin"/>
          <w:color w:val="111111"/>
          <w:sz w:val="28"/>
          <w:sz w:val="28"/>
          <w:szCs w:val="28"/>
          <w:rtl w:val="true"/>
          <w:lang w:bidi="fa-IR"/>
        </w:rPr>
        <w:t>كسى است كه نعمت او را از پرداختن به عمل براى آخرت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درخواست حاجات موجود و کنونی از خدای متعال نباید دعاکننده را از درخواست حاجت برای آینده خود غافل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این امر در این روایت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راقَبَ الْعَواقِبَ سَلُمَ مِنَ النَّوائِب</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آن كه در عاقبت كارها دقيق شود از گرفتارى ها مصون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دوراندیشی در دعا عزم و اراده فرد در طلب حاجت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اقترن العزم بالحزم كملت السّعادة</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هرگاه عزم کسی با دوراندیشی همراه شد سعادت او کامل می گردد</w:t>
      </w:r>
      <w:r>
        <w:rPr>
          <w:rFonts w:eastAsia="IRNazanin" w:cs="IRNazanin"/>
          <w:color w:val="111111"/>
          <w:sz w:val="28"/>
          <w:szCs w:val="28"/>
          <w:rtl w:val="true"/>
          <w:lang w:bidi="fa-IR"/>
        </w:rPr>
        <w:t>.</w:t>
      </w:r>
    </w:p>
    <w:p>
      <w:pPr>
        <w:pStyle w:val="Heading4"/>
        <w:numPr>
          <w:ilvl w:val="3"/>
          <w:numId w:val="1"/>
        </w:numPr>
        <w:rPr/>
      </w:pPr>
      <w:bookmarkStart w:id="1162" w:name="__RefHeading___Toc5329760_2870459653"/>
      <w:bookmarkStart w:id="1163" w:name="_Toc455"/>
      <w:bookmarkEnd w:id="1162"/>
      <w:r>
        <w:rPr/>
        <w:t>7</w:t>
      </w:r>
      <w:r>
        <w:rPr>
          <w:rtl w:val="true"/>
        </w:rPr>
        <w:t xml:space="preserve">- </w:t>
      </w:r>
      <w:r>
        <w:rPr>
          <w:rtl w:val="true"/>
        </w:rPr>
        <w:t xml:space="preserve">دعای </w:t>
      </w:r>
      <w:r>
        <w:rPr>
          <w:rtl w:val="true"/>
        </w:rPr>
        <w:t>«</w:t>
      </w:r>
      <w:r>
        <w:rPr>
          <w:rtl w:val="true"/>
        </w:rPr>
        <w:t>يَا شَدِيدَ الْقُوَى وَ يَا شَدِيدَ الْمِحَال</w:t>
      </w:r>
      <w:r>
        <w:rPr>
          <w:rtl w:val="true"/>
        </w:rPr>
        <w:t>»</w:t>
      </w:r>
      <w:bookmarkEnd w:id="1163"/>
    </w:p>
    <w:p>
      <w:pPr>
        <w:pStyle w:val="Heading5"/>
        <w:numPr>
          <w:ilvl w:val="4"/>
          <w:numId w:val="1"/>
        </w:numPr>
        <w:rPr/>
      </w:pPr>
      <w:bookmarkStart w:id="1164" w:name="__RefHeading___Toc5329762_2870459653"/>
      <w:bookmarkStart w:id="1165" w:name="_Toc456"/>
      <w:bookmarkEnd w:id="1164"/>
      <w:r>
        <w:rPr/>
        <w:t>1-7</w:t>
      </w:r>
      <w:r>
        <w:rPr>
          <w:rtl w:val="true"/>
        </w:rPr>
        <w:t xml:space="preserve">. </w:t>
      </w:r>
      <w:r>
        <w:rPr>
          <w:rtl w:val="true"/>
        </w:rPr>
        <w:t>کلّیات</w:t>
      </w:r>
      <w:bookmarkEnd w:id="116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دعای کوتاه واجد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خلاصة الاذکار فیض کاشانی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این دعا از روش متداول مقدمه چینی با ذکر اسماء و صفات الهی برای درخواست استفاده شده است</w:t>
      </w:r>
      <w:r>
        <w:rPr>
          <w:rFonts w:eastAsia="IRNazanin" w:cs="IRNazanin"/>
          <w:color w:val="111111"/>
          <w:sz w:val="28"/>
          <w:szCs w:val="28"/>
          <w:rtl w:val="true"/>
          <w:lang w:bidi="fa-IR"/>
        </w:rPr>
        <w:t>.</w:t>
      </w:r>
    </w:p>
    <w:p>
      <w:pPr>
        <w:pStyle w:val="Heading5"/>
        <w:numPr>
          <w:ilvl w:val="4"/>
          <w:numId w:val="1"/>
        </w:numPr>
        <w:rPr/>
      </w:pPr>
      <w:bookmarkStart w:id="1166" w:name="__RefHeading___Toc5329764_2870459653"/>
      <w:bookmarkStart w:id="1167" w:name="_Toc457"/>
      <w:bookmarkEnd w:id="1166"/>
      <w:r>
        <w:rPr/>
        <w:t>2-7</w:t>
      </w:r>
      <w:r>
        <w:rPr>
          <w:rtl w:val="true"/>
        </w:rPr>
        <w:t xml:space="preserve">. </w:t>
      </w:r>
      <w:r>
        <w:rPr>
          <w:rtl w:val="true"/>
        </w:rPr>
        <w:t>مضامین</w:t>
      </w:r>
      <w:bookmarkEnd w:id="1167"/>
    </w:p>
    <w:p>
      <w:pPr>
        <w:pStyle w:val="BookText"/>
        <w:rPr/>
      </w:pPr>
      <w:r>
        <w:rPr>
          <w:rFonts w:ascii="IRNazanin" w:hAnsi="IRNazanin" w:eastAsia="IRNazanin"/>
          <w:color w:val="111111"/>
          <w:sz w:val="28"/>
          <w:sz w:val="28"/>
          <w:szCs w:val="28"/>
          <w:rtl w:val="true"/>
          <w:lang w:bidi="fa-IR"/>
        </w:rPr>
        <w:t>بخش اول – ذکر اسماء قدرت خدای متعال و درخواست دفع شرّ مخلوقات</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اسماء رحمت خدای متعال و به صورت کنایی درخواست اجابت حوائج</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bookmarkStart w:id="1168" w:name="pg10958_145961"/>
    </w:p>
    <w:p>
      <w:pPr>
        <w:pStyle w:val="Heading5"/>
        <w:numPr>
          <w:ilvl w:val="4"/>
          <w:numId w:val="1"/>
        </w:numPr>
        <w:rPr/>
      </w:pPr>
      <w:bookmarkStart w:id="1169" w:name="__RefHeading___Toc5329766_2870459653"/>
      <w:bookmarkStart w:id="1170" w:name="_Toc458"/>
      <w:bookmarkEnd w:id="1168"/>
      <w:bookmarkEnd w:id="1169"/>
      <w:r>
        <w:rPr/>
        <w:t>3-7</w:t>
      </w:r>
      <w:r>
        <w:rPr>
          <w:rtl w:val="true"/>
        </w:rPr>
        <w:t xml:space="preserve">. </w:t>
      </w:r>
      <w:r>
        <w:rPr>
          <w:rtl w:val="true"/>
        </w:rPr>
        <w:t>عبارات برگزیده</w:t>
      </w:r>
      <w:bookmarkEnd w:id="1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بین مفسّران بحث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باشد نظر مشهور مفسّران آن است که مراد، جبرئیل است اما برخی این نظر را با شواهدی تضیعف نموده اند و بر آن دلایلی ذکر نموده اند از جمله اینکه در روایات مأثوری مانند دعای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 به کار برده شده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آیت الله مکارم شیرازی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شَدِيدُ الْمِحال</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نوع چاره اندیشى پنهانى و غیر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معنى چاره جوئى هاى مخرب، که در زبان فارسى به آن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کسى که توانائى بر چاره اندیشى، آن هم با قدرت و شدت دارد، کسى است که هم از نظر توانایى فوق العاده است و هم از نظر علم و حکمت،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 بر دشمنانش مسلّط و پیروز مى باشد، و کسى را یاراى فرار از حوزه قدرت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 مفسران،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طورى تفسیر کرده اند که همه در واقع از معنى بالا،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تفسیر نموده اند</w:t>
      </w:r>
      <w:r>
        <w:rPr>
          <w:rFonts w:eastAsia="IRNazanin" w:cs="IRNazanin"/>
          <w:color w:val="111111"/>
          <w:sz w:val="28"/>
          <w:szCs w:val="28"/>
          <w:rtl w:val="true"/>
          <w:lang w:bidi="fa-IR"/>
        </w:rPr>
        <w:t>.</w:t>
      </w:r>
      <w:r>
        <w:rPr>
          <w:rStyle w:val="FootnoteAnchor"/>
          <w:rtl w:val="true"/>
        </w:rPr>
        <w:footnoteReference w:id="748"/>
      </w:r>
      <w:bookmarkStart w:id="1171" w:name="pg10958_145963"/>
    </w:p>
    <w:p>
      <w:pPr>
        <w:pStyle w:val="Heading4"/>
        <w:numPr>
          <w:ilvl w:val="3"/>
          <w:numId w:val="1"/>
        </w:numPr>
        <w:rPr/>
      </w:pPr>
      <w:bookmarkStart w:id="1172" w:name="__RefHeading___Toc5329768_2870459653"/>
      <w:bookmarkStart w:id="1173" w:name="_Toc459"/>
      <w:bookmarkEnd w:id="1171"/>
      <w:bookmarkEnd w:id="1172"/>
      <w:r>
        <w:rPr>
          <w:rtl w:val="true"/>
        </w:rPr>
        <w:t>سؤالات</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تُدْخِلَنِی فِی كُلِّ خَيْرٍ أَدْخَلْتَ فِيهِ مُحَمَّداً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تفسیر می 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آیات قرآن به مسئله ی دحو الارض اشاره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فراوانی محورهای خداشناسی، انسان شناسی، راهنما شناسی و معاد شناسی در دعای عرفه چگونه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شباهت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ناقه صالح چیست؟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آنها واژه وجه به خدا نسبت داده شده به چه انواعی تقسیم می شوند؟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4" w:name="pg10958_145967"/>
      <w:bookmarkStart w:id="1175" w:name="pg10958_145967"/>
      <w:bookmarkEnd w:id="1175"/>
    </w:p>
    <w:p>
      <w:pPr>
        <w:pStyle w:val="Heading3"/>
        <w:numPr>
          <w:ilvl w:val="2"/>
          <w:numId w:val="1"/>
        </w:numPr>
        <w:rPr/>
      </w:pPr>
      <w:bookmarkStart w:id="1176" w:name="pg10958_145967"/>
      <w:bookmarkStart w:id="1177" w:name="__RefHeading___Toc5329770_2870459653"/>
      <w:bookmarkStart w:id="1178" w:name="_Toc460"/>
      <w:bookmarkEnd w:id="1176"/>
      <w:bookmarkEnd w:id="1177"/>
      <w:r>
        <w:rPr>
          <w:rtl w:val="true"/>
        </w:rPr>
        <w:t xml:space="preserve">درس چهاردهم – زیارات مدینه منوّره و زیارات امیرالمؤمنین </w:t>
      </w:r>
      <w:r>
        <w:rPr>
          <w:rtl w:val="true"/>
        </w:rPr>
        <w:t>(</w:t>
      </w:r>
      <w:r>
        <w:rPr>
          <w:rtl w:val="true"/>
        </w:rPr>
        <w:t>علیه السلام</w:t>
      </w:r>
      <w:r>
        <w:rPr>
          <w:rtl w:val="true"/>
        </w:rPr>
        <w:t>)</w:t>
      </w:r>
      <w:bookmarkEnd w:id="1178"/>
    </w:p>
    <w:p>
      <w:pPr>
        <w:pStyle w:val="Heading4"/>
        <w:numPr>
          <w:ilvl w:val="3"/>
          <w:numId w:val="1"/>
        </w:numPr>
        <w:rPr/>
      </w:pPr>
      <w:bookmarkStart w:id="1179" w:name="__RefHeading___Toc5329772_2870459653"/>
      <w:bookmarkStart w:id="1180" w:name="_Toc461"/>
      <w:bookmarkEnd w:id="1179"/>
      <w:r>
        <w:rPr>
          <w:rtl w:val="true"/>
        </w:rPr>
        <w:t>اشاره</w:t>
      </w:r>
      <w:bookmarkEnd w:id="1180"/>
    </w:p>
    <w:p>
      <w:pPr>
        <w:pStyle w:val="BookText"/>
        <w:rPr/>
      </w:pPr>
      <w:r>
        <w:rPr>
          <w:rFonts w:ascii="IRNazanin" w:hAnsi="IRNazanin" w:eastAsia="IRNazanin"/>
          <w:color w:val="111111"/>
          <w:sz w:val="28"/>
          <w:sz w:val="28"/>
          <w:szCs w:val="28"/>
          <w:rtl w:val="true"/>
          <w:lang w:bidi="fa-IR"/>
        </w:rPr>
        <w:t>در این درس مهم ترین ادعیه و زیارات فصل دوم تا ششم از باب سوم مفاتیح الجنان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1181" w:name="__RefHeading___Toc5329774_2870459653"/>
      <w:bookmarkStart w:id="1182" w:name="_Toc462"/>
      <w:bookmarkEnd w:id="1181"/>
      <w:r>
        <w:rPr/>
        <w:t>1</w:t>
      </w:r>
      <w:r>
        <w:rPr>
          <w:rtl w:val="true"/>
        </w:rPr>
        <w:t xml:space="preserve">- </w:t>
      </w:r>
      <w:r>
        <w:rPr>
          <w:rtl w:val="true"/>
        </w:rPr>
        <w:t xml:space="preserve">اذن دخول اول </w:t>
      </w:r>
      <w:r>
        <w:rPr>
          <w:rtl w:val="true"/>
        </w:rPr>
        <w:t>(</w:t>
      </w:r>
      <w:r>
        <w:rPr>
          <w:rtl w:val="true"/>
        </w:rPr>
        <w:t>اللَّهُمَّ إِنِّی وَقَفْتُ عَلَى بَابٍ مِنْ أَبْوَابِ بُيُوتِ نَبِيِّك</w:t>
      </w:r>
      <w:r>
        <w:rPr>
          <w:rtl w:val="true"/>
        </w:rPr>
        <w:t>)</w:t>
      </w:r>
      <w:bookmarkEnd w:id="1182"/>
    </w:p>
    <w:p>
      <w:pPr>
        <w:pStyle w:val="Heading5"/>
        <w:numPr>
          <w:ilvl w:val="4"/>
          <w:numId w:val="1"/>
        </w:numPr>
        <w:rPr/>
      </w:pPr>
      <w:bookmarkStart w:id="1183" w:name="__RefHeading___Toc5329776_2870459653"/>
      <w:bookmarkStart w:id="1184" w:name="_Toc463"/>
      <w:bookmarkEnd w:id="1183"/>
      <w:r>
        <w:rPr/>
        <w:t>1-1</w:t>
      </w:r>
      <w:r>
        <w:rPr>
          <w:rtl w:val="true"/>
        </w:rPr>
        <w:t>.</w:t>
      </w:r>
      <w:r>
        <w:rPr>
          <w:rtl w:val="true"/>
        </w:rPr>
        <w:t>کلّیات</w:t>
      </w:r>
      <w:bookmarkEnd w:id="118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بلد الامین و مصباح کفعمی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از روش مقدمه چینی برای درخواست اذن دخول بهره برده است</w:t>
      </w:r>
      <w:r>
        <w:rPr>
          <w:rFonts w:eastAsia="IRNazanin" w:cs="IRNazanin"/>
          <w:color w:val="111111"/>
          <w:sz w:val="28"/>
          <w:szCs w:val="28"/>
          <w:rtl w:val="true"/>
          <w:lang w:bidi="fa-IR"/>
        </w:rPr>
        <w:t>.</w:t>
      </w:r>
    </w:p>
    <w:p>
      <w:pPr>
        <w:pStyle w:val="Heading5"/>
        <w:numPr>
          <w:ilvl w:val="4"/>
          <w:numId w:val="1"/>
        </w:numPr>
        <w:rPr/>
      </w:pPr>
      <w:bookmarkStart w:id="1185" w:name="__RefHeading___Toc5329778_2870459653"/>
      <w:bookmarkStart w:id="1186" w:name="_Toc464"/>
      <w:bookmarkEnd w:id="1185"/>
      <w:r>
        <w:rPr/>
        <w:t>1-2</w:t>
      </w:r>
      <w:r>
        <w:rPr>
          <w:rtl w:val="true"/>
        </w:rPr>
        <w:t xml:space="preserve">. </w:t>
      </w:r>
      <w:r>
        <w:rPr>
          <w:rtl w:val="true"/>
        </w:rPr>
        <w:t>مضامین</w:t>
      </w:r>
      <w:bookmarkEnd w:id="1186"/>
    </w:p>
    <w:p>
      <w:pPr>
        <w:pStyle w:val="BookText"/>
        <w:rPr/>
      </w:pPr>
      <w:r>
        <w:rPr>
          <w:rFonts w:ascii="IRNazanin" w:hAnsi="IRNazanin" w:eastAsia="IRNazanin"/>
          <w:color w:val="111111"/>
          <w:sz w:val="28"/>
          <w:sz w:val="28"/>
          <w:szCs w:val="28"/>
          <w:rtl w:val="true"/>
          <w:lang w:bidi="fa-IR"/>
        </w:rPr>
        <w:t>بخش اول – بیان اعتقاد خواننده دعا نسبت به معصوم مورد زیارت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بیان توقف من بر در یکی از خانه 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این خانه ها و اعتقاد من به حرمت و مقام صاحب این قبر پرداخته شده است</w:t>
      </w:r>
      <w:r>
        <w:rPr>
          <w:rFonts w:eastAsia="IRNazanin" w:cs="IRNazanin"/>
          <w:color w:val="111111"/>
          <w:sz w:val="28"/>
          <w:szCs w:val="28"/>
          <w:rtl w:val="true"/>
          <w:lang w:bidi="fa-IR"/>
        </w:rPr>
        <w:t xml:space="preserve">. </w:t>
      </w:r>
      <w:bookmarkStart w:id="1187" w:name="pg10958_145969"/>
    </w:p>
    <w:p>
      <w:pPr>
        <w:pStyle w:val="BookText"/>
        <w:rPr/>
      </w:pPr>
      <w:bookmarkEnd w:id="1187"/>
      <w:r>
        <w:rPr>
          <w:rFonts w:ascii="IRNazanin" w:hAnsi="IRNazanin" w:eastAsia="IRNazanin"/>
          <w:color w:val="111111"/>
          <w:sz w:val="28"/>
          <w:sz w:val="28"/>
          <w:szCs w:val="28"/>
          <w:rtl w:val="true"/>
          <w:lang w:bidi="fa-IR"/>
        </w:rPr>
        <w:t>بخش دوم – اذن دخول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ابتدا به قاعده اذن گرفتن اشاره شده که اول از خدا و سپس از رسول او و در نهایت از خلیفه خدا که صاحب قبر است اذن گرفته می شود و پس از بیان این قاعده به صورت سؤالی از خدای متعال و رسول و خلیفه او اذن گرفته می شود و در پایان نیز از باز از صاحب قبر درخواست می کنیم که بهترین اذن را به ما بده که اگر من اهلیّت این اذن را ندارم تو شایسته آن هستی</w:t>
      </w:r>
      <w:r>
        <w:rPr>
          <w:rFonts w:eastAsia="IRNazanin" w:cs="IRNazanin"/>
          <w:color w:val="111111"/>
          <w:sz w:val="28"/>
          <w:szCs w:val="28"/>
          <w:rtl w:val="true"/>
          <w:lang w:bidi="fa-IR"/>
        </w:rPr>
        <w:t>.</w:t>
      </w:r>
    </w:p>
    <w:p>
      <w:pPr>
        <w:pStyle w:val="Heading5"/>
        <w:numPr>
          <w:ilvl w:val="4"/>
          <w:numId w:val="1"/>
        </w:numPr>
        <w:rPr/>
      </w:pPr>
      <w:bookmarkStart w:id="1188" w:name="__RefHeading___Toc5329780_2870459653"/>
      <w:bookmarkStart w:id="1189" w:name="_Toc465"/>
      <w:bookmarkEnd w:id="1188"/>
      <w:r>
        <w:rPr/>
        <w:t>1-3</w:t>
      </w:r>
      <w:r>
        <w:rPr>
          <w:rtl w:val="true"/>
        </w:rPr>
        <w:t>.</w:t>
      </w:r>
      <w:r>
        <w:rPr>
          <w:rtl w:val="true"/>
        </w:rPr>
        <w:t>فرازهای برگزیده</w:t>
      </w:r>
      <w:bookmarkEnd w:id="1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اهمیت حرم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Amiri" w:hAnsi="Amiri" w:eastAsia="Amiri" w:cs="Amiri"/>
          <w:color w:val="111111"/>
          <w:sz w:val="28"/>
          <w:sz w:val="28"/>
          <w:szCs w:val="28"/>
          <w:rtl w:val="true"/>
          <w:lang w:bidi="ar-SA"/>
        </w:rPr>
        <w:t xml:space="preserve">در این اذن دخول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النَّبِی إِلَّا أَنْ يُؤْذَنَ لَكُم</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در بیان فضیلت حرم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مفاتیح الجنان تنها در این دعا از آیه فوق بهره برده شده است که این امر اهمیت توجه به آیه مزبور را دو چندان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آیات مرتبط با آیه مزبور که اهمیت حرم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دارد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است که در 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جامعه کبیره از این آیه نیز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امکان مکالمه با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آنها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أَنَّ رَسُولَكَ وَ خُلَفَاءَكَ عَلَيْهِمُ السَّلَامُ أَحْياءٌ عِنْدَكَ يُرْزَقُونَ يَرَوْنَ مَقَامِی وَ يَسْمَعُونَ كَلَامِی وَ يَرُدُّونَ سَلَامِی وَ أَنَّكَ حَجَبْتَ عَنْ سَمْعِی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اذن دخول به حیات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شده و اینکه آنها زائر را می بینند و صدای او را می شنوند و </w:t>
      </w:r>
    </w:p>
    <w:p>
      <w:pPr>
        <w:pStyle w:val="BookText"/>
        <w:rPr/>
      </w:pPr>
      <w:r>
        <w:rPr>
          <w:rFonts w:ascii="IRNazanin" w:hAnsi="IRNazanin" w:eastAsia="IRNazanin"/>
          <w:color w:val="111111"/>
          <w:sz w:val="28"/>
          <w:sz w:val="28"/>
          <w:szCs w:val="28"/>
          <w:rtl w:val="true"/>
          <w:lang w:bidi="fa-IR"/>
        </w:rPr>
        <w:t>پاسخ او را نیز می دهند اما زائر صدای آنها را نمی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این فراز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الَّذينَ قُتِلُوا فی سَبيلِ اللَّهِ أَمْواتاً بَلْ أَحْياءٌ عِنْدَ رَبِّهِمْ يُرْزَقُون</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نیز در مورد حیات ایشان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را نیز می توان در این راستا ذکر نمود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الرَّجْفَهُ فَأَصْبَحُوا فی دارِهِمْ جاثِمینَ فَتَوَلَّى عَنْهُمْ وَ قالَ یا قَوْمِ لَقَدْ أَبْلَغْتُکُمْ رِسالَهَ رَبِّی وَ نَصَحْتُ لَکُمْ وَ لکِنْ لا تُحِبُّونَ النَّاصِحینَ</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که به مکالمه</w:t>
      </w:r>
    </w:p>
    <w:p>
      <w:pPr>
        <w:pStyle w:val="BookText"/>
        <w:rPr/>
      </w:pPr>
      <w:r>
        <w:rPr>
          <w:rFonts w:ascii="IRNazanin" w:hAnsi="IRNazanin" w:eastAsia="IRNazanin"/>
          <w:color w:val="111111"/>
          <w:sz w:val="28"/>
          <w:sz w:val="28"/>
          <w:szCs w:val="28"/>
          <w:rtl w:val="true"/>
          <w:lang w:bidi="fa-IR"/>
        </w:rPr>
        <w:t xml:space="preserve">حضرت صالح با قوم خویش پس از به هلاکت رسیدن آنها اشاره دارد با توجه به این نکته که چگونه ممکن است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صدا زده باشد و با آنان سخن گفته باشد که هیچ گونه درکی از کلام او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آیات در ماجرای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نیز نقل شده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در آیاتی دیگر نیز به مسئله شاهد بودن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أُمَّةً وَسَطاً لِتَكُونُوا شُهَداءَ عَلَى النَّاسِ وَ يَكُونَ الرَّسُولُ عَلَيْكُمْ شَهيدا</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755"/>
      </w:r>
      <w:r>
        <w:rPr>
          <w:rFonts w:ascii="IRNazanin" w:hAnsi="IRNazanin" w:eastAsia="IRNazanin"/>
          <w:color w:val="111111"/>
          <w:sz w:val="28"/>
          <w:sz w:val="28"/>
          <w:szCs w:val="28"/>
          <w:rtl w:val="true"/>
          <w:lang w:bidi="fa-IR"/>
        </w:rPr>
        <w:t>که شاهد بودن در این آیات نیز حکایت از حیات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زمان ها دارد و حیات نیز امکان مکالمه را فراهم می سازد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امکان مکالمه با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پیش گفته اثبات می شود که وقوع آن نیز با نگاهی به سلام نمازها هر روز در حال رخ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w:t>
      </w:r>
      <w:bookmarkStart w:id="1190" w:name="pg10958_145973"/>
    </w:p>
    <w:p>
      <w:pPr>
        <w:pStyle w:val="BookText"/>
        <w:rPr/>
      </w:pPr>
      <w:bookmarkEnd w:id="1190"/>
      <w:r>
        <w:rPr>
          <w:rFonts w:ascii="IRNazanin" w:hAnsi="IRNazanin" w:eastAsia="IRNazanin"/>
          <w:color w:val="111111"/>
          <w:sz w:val="28"/>
          <w:sz w:val="28"/>
          <w:szCs w:val="28"/>
          <w:rtl w:val="true"/>
          <w:lang w:bidi="fa-IR"/>
        </w:rPr>
        <w:t>ایها النبی ورحمةالله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نماز که در همه مذاهب اسلامی به عنوان یکی از اجزاء سلام نماز معرفی شده است</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اگر گفته 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نمازگزاران را نمی شنود و جواب نمی دهد، لازمه اش این است که سلام دادن لغو و عبث خواهد بود و کسی چنین مطلبی را نخواهد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اذعان نمود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همه نمازگزاران را شنیده و به حکم وجوب جواب سلام آن را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روزه سلام میلیون ها نمازگزار را از هر نقطه از جهان شنیده و در همان لحظه جواب آن ها را نیز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توسّلات ایشان را نیز از هر نقطه ای از جهان باشد، شنیده و متناسب به صلاح هر فرد در همان لحظه اجابت خواهد نمود</w:t>
      </w:r>
      <w:r>
        <w:rPr>
          <w:rFonts w:eastAsia="IRNazanin" w:cs="IRNazanin"/>
          <w:color w:val="111111"/>
          <w:sz w:val="28"/>
          <w:szCs w:val="28"/>
          <w:rtl w:val="true"/>
          <w:lang w:bidi="fa-IR"/>
        </w:rPr>
        <w:t>.</w:t>
      </w:r>
    </w:p>
    <w:p>
      <w:pPr>
        <w:pStyle w:val="Heading4"/>
        <w:numPr>
          <w:ilvl w:val="3"/>
          <w:numId w:val="1"/>
        </w:numPr>
        <w:rPr/>
      </w:pPr>
      <w:bookmarkStart w:id="1191" w:name="__RefHeading___Toc5329782_2870459653"/>
      <w:bookmarkStart w:id="1192" w:name="_Toc466"/>
      <w:bookmarkEnd w:id="1191"/>
      <w:r>
        <w:rPr/>
        <w:t>2</w:t>
      </w:r>
      <w:r>
        <w:rPr>
          <w:rtl w:val="true"/>
        </w:rPr>
        <w:t xml:space="preserve">- </w:t>
      </w:r>
      <w:r>
        <w:rPr>
          <w:rtl w:val="true"/>
        </w:rPr>
        <w:t xml:space="preserve">زیارت حضرت رسول </w:t>
      </w:r>
      <w:r>
        <w:rPr>
          <w:rtl w:val="true"/>
        </w:rPr>
        <w:t>(</w:t>
      </w:r>
      <w:r>
        <w:rPr>
          <w:rtl w:val="true"/>
        </w:rPr>
        <w:t>صلی الله علیه و آله و سلم</w:t>
      </w:r>
      <w:r>
        <w:rPr>
          <w:rtl w:val="true"/>
        </w:rPr>
        <w:t xml:space="preserve">) </w:t>
      </w:r>
      <w:r>
        <w:rPr>
          <w:rtl w:val="true"/>
        </w:rPr>
        <w:t>از بعید</w:t>
      </w:r>
      <w:bookmarkEnd w:id="1192"/>
    </w:p>
    <w:p>
      <w:pPr>
        <w:pStyle w:val="Heading5"/>
        <w:numPr>
          <w:ilvl w:val="4"/>
          <w:numId w:val="1"/>
        </w:numPr>
        <w:rPr/>
      </w:pPr>
      <w:bookmarkStart w:id="1193" w:name="__RefHeading___Toc5329784_2870459653"/>
      <w:bookmarkStart w:id="1194" w:name="_Toc467"/>
      <w:bookmarkEnd w:id="1193"/>
      <w:r>
        <w:rPr/>
        <w:t>2-1</w:t>
      </w:r>
      <w:r>
        <w:rPr>
          <w:rtl w:val="true"/>
        </w:rPr>
        <w:t>.</w:t>
      </w:r>
      <w:r>
        <w:rPr>
          <w:rtl w:val="true"/>
        </w:rPr>
        <w:t>کلّیات</w:t>
      </w:r>
      <w:bookmarkEnd w:id="119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و المزار شهید اول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سلام و شهادت به صفات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طلب استغفار از خدای متعال قرار گرفته است</w:t>
      </w:r>
      <w:r>
        <w:rPr>
          <w:rFonts w:eastAsia="IRNazanin" w:cs="IRNazanin"/>
          <w:color w:val="111111"/>
          <w:sz w:val="28"/>
          <w:szCs w:val="28"/>
          <w:rtl w:val="true"/>
          <w:lang w:bidi="fa-IR"/>
        </w:rPr>
        <w:t>.</w:t>
      </w:r>
    </w:p>
    <w:p>
      <w:pPr>
        <w:pStyle w:val="Heading5"/>
        <w:numPr>
          <w:ilvl w:val="4"/>
          <w:numId w:val="1"/>
        </w:numPr>
        <w:rPr/>
      </w:pPr>
      <w:bookmarkStart w:id="1195" w:name="__RefHeading___Toc5329786_2870459653"/>
      <w:bookmarkStart w:id="1196" w:name="_Toc468"/>
      <w:bookmarkEnd w:id="1195"/>
      <w:r>
        <w:rPr/>
        <w:t>2-2</w:t>
      </w:r>
      <w:r>
        <w:rPr>
          <w:rtl w:val="true"/>
        </w:rPr>
        <w:t xml:space="preserve">. </w:t>
      </w:r>
      <w:r>
        <w:rPr>
          <w:rtl w:val="true"/>
        </w:rPr>
        <w:t>مضامین</w:t>
      </w:r>
      <w:bookmarkEnd w:id="1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برخی صفات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و عموها و پسر عموی ایشان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انجام وظایف الهی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اثر این انجام وظایف، </w:t>
      </w:r>
      <w:bookmarkStart w:id="1197" w:name="pg10958_145975"/>
    </w:p>
    <w:p>
      <w:pPr>
        <w:pStyle w:val="BookText"/>
        <w:rPr/>
      </w:pPr>
      <w:bookmarkEnd w:id="1197"/>
      <w:r>
        <w:rPr>
          <w:rFonts w:ascii="IRNazanin" w:hAnsi="IRNazanin" w:eastAsia="IRNazanin"/>
          <w:color w:val="111111"/>
          <w:sz w:val="28"/>
          <w:sz w:val="28"/>
          <w:szCs w:val="28"/>
          <w:rtl w:val="true"/>
          <w:lang w:bidi="fa-IR"/>
        </w:rPr>
        <w:t>ایشان به بالاترین مقام بشری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حمد الهی بابت اینکه خدای متعال ما را به وسیله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عارف به حق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به شیوه واسطه قرار دادن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شفاعت از ایشان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با توجه به اوصاف و ویژگی های قیامت و طلب حوائجی برای آن روز از جمله محشور شدن با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 هایی به خدای متعال از شرور آن روز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اینکه این زیارت آخرین زیارت نباشد</w:t>
      </w:r>
      <w:r>
        <w:rPr>
          <w:rFonts w:eastAsia="IRNazanin" w:cs="IRNazanin"/>
          <w:color w:val="111111"/>
          <w:sz w:val="28"/>
          <w:szCs w:val="28"/>
          <w:rtl w:val="true"/>
          <w:lang w:bidi="fa-IR"/>
        </w:rPr>
        <w:t>.</w:t>
      </w:r>
    </w:p>
    <w:p>
      <w:pPr>
        <w:pStyle w:val="Heading5"/>
        <w:numPr>
          <w:ilvl w:val="4"/>
          <w:numId w:val="1"/>
        </w:numPr>
        <w:rPr/>
      </w:pPr>
      <w:bookmarkStart w:id="1198" w:name="__RefHeading___Toc5329788_2870459653"/>
      <w:bookmarkStart w:id="1199" w:name="_Toc469"/>
      <w:bookmarkEnd w:id="1198"/>
      <w:r>
        <w:rPr/>
        <w:t>2-3</w:t>
      </w:r>
      <w:r>
        <w:rPr>
          <w:rtl w:val="true"/>
        </w:rPr>
        <w:t xml:space="preserve">. </w:t>
      </w:r>
      <w:r>
        <w:rPr>
          <w:rtl w:val="true"/>
        </w:rPr>
        <w:t>عبارات برگزیده</w:t>
      </w:r>
      <w:bookmarkEnd w:id="11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الْأَحْمَدَ مِنَ الْأَوْصَافِ الْمُحَمَّدَ لِسَائِرِ الْأَشْرَاف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مجلسی در معنی عبارت اول، دو احتمال را بیان می نماید 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تعلیلیه باشد و معنی عبارت چنین باشد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تر از همه مخلوقات است به جهت اوصافی که در ایشان است و در دیگر مخلوقات مانند آن نیست و دیگر اینکه یعنی حمد و صفات پیامبر بالاتر از آن است که توصیفات وصف کنندگان به آن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احتمال دوم را بدون اشکال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بزرگوار معنی عبارت دوم را چنین بیان می نماید که همه بزرگان و دیگر افراد در حمد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کوشش نمودند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الْفَائِزَ بِالسِّبَاقِ وَ الْفَائِتَ عَنِ اللِّحَاق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مجلسی در عبارت اول باء را برای سببیت می داند و بر این اساس معنی عبارت را این گونه بیان می نماید که به جهت سبقت از انبیاء و صالحان در میدان قرب و کمال به پیروزی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معنی عبارت دوم را این گونه ذکر می کند که جهت آن سبقتی که در بند قبل دعا گفته شد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افراد جلو زد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از راه دور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الْفَائِتَ عَنِ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امکان رسیدن به ایشان برای ما وجود ندارد، اگر این گونه است پس چرا در زیارت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تُلْحِقَنَا بِتَصْدِیقِنَا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ما را به حضرت زهرا برسان؟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معنای هر لفظی با شرایط پیرامونی مشخص می شود، در مورد پرسش، باید گفت؛ مراد از لحاق در زیارت 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الْفَائِتَ عَنِ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هیچ فردی نمی تواند به درجه و مقام ایشان برسد، اما منظور از لحاق در زیارت نامه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w:t>
      </w:r>
    </w:p>
    <w:p>
      <w:pPr>
        <w:pStyle w:val="BookText"/>
        <w:rPr/>
      </w:pPr>
      <w:r>
        <w:rPr>
          <w:rFonts w:ascii="IRNazanin" w:hAnsi="IRNazanin" w:eastAsia="IRNazanin"/>
          <w:color w:val="111111"/>
          <w:sz w:val="28"/>
          <w:sz w:val="28"/>
          <w:szCs w:val="28"/>
          <w:rtl w:val="true"/>
          <w:lang w:bidi="fa-IR"/>
        </w:rPr>
        <w:t>نَسْأَلُکَ اللَّهُمَّ إِذْ کُنَّا مُصَدِّقِینَ لَهُمْ أَنْ تُلْحِقَنَا بِتَصْدِیقِنَا لَهُمْ بِالدَّرَجِ الْعُلْیَا لِنُبَشِّرَ أَنْفُسَنَا بِأَنَّا قَدْ طَهُرْنَا بِوَلَایَتِهِمْ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دعاکننده می خواهد به مجموعه پیروان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شود و در شمار پیروان واقعی ایشان قرار گیرد، نه آن که دقیقا درجه او مانند درجه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رَفَعْتَ بِهِ نَوَاظِرَ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نیز دو احتمال است یکی اینکه یعنی نگاه و نظر انسان های دنیا زده را به سبب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بردی و رفعت دادی و نظر آنها را به درجات عالی معطوف نمودی و احتمال دیگر اینکه مراد از این عبارت بیان مکان رفیع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صورت که یعنی وقتی مردم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کردند به یک مقام رفیعی نگاه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قیامت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از اسامی قیامت ذکر شده که این اسامی با ذکر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متمایز شده اند و از این نظر این زیارت در بین ادعیه و زیارات دیگر جایگاه ممتاز و خاصی دارد و در ادعیه و زیارات دیگر این تعداد از اسامی قیامت نیامده است</w:t>
      </w:r>
      <w:r>
        <w:rPr>
          <w:rFonts w:eastAsia="IRNazanin" w:cs="IRNazanin"/>
          <w:color w:val="111111"/>
          <w:sz w:val="28"/>
          <w:szCs w:val="28"/>
          <w:rtl w:val="true"/>
          <w:lang w:bidi="fa-IR"/>
        </w:rPr>
        <w:t xml:space="preserve">. </w:t>
      </w:r>
      <w:bookmarkStart w:id="1200" w:name="pg10958_145979"/>
    </w:p>
    <w:p>
      <w:pPr>
        <w:pStyle w:val="Heading4"/>
        <w:numPr>
          <w:ilvl w:val="3"/>
          <w:numId w:val="1"/>
        </w:numPr>
        <w:rPr/>
      </w:pPr>
      <w:bookmarkStart w:id="1201" w:name="__RefHeading___Toc5329790_2870459653"/>
      <w:bookmarkStart w:id="1202" w:name="_Toc470"/>
      <w:bookmarkEnd w:id="1200"/>
      <w:bookmarkEnd w:id="1201"/>
      <w:r>
        <w:rPr/>
        <w:t>3</w:t>
      </w:r>
      <w:r>
        <w:rPr>
          <w:rtl w:val="true"/>
        </w:rPr>
        <w:t xml:space="preserve">- </w:t>
      </w:r>
      <w:r>
        <w:rPr>
          <w:rtl w:val="true"/>
        </w:rPr>
        <w:t xml:space="preserve">زیارت ائمه بقیع </w:t>
      </w:r>
      <w:r>
        <w:rPr>
          <w:rtl w:val="true"/>
        </w:rPr>
        <w:t>(</w:t>
      </w:r>
      <w:r>
        <w:rPr>
          <w:rtl w:val="true"/>
        </w:rPr>
        <w:t>صلوات الله علیهم</w:t>
      </w:r>
      <w:r>
        <w:rPr>
          <w:rtl w:val="true"/>
        </w:rPr>
        <w:t>)</w:t>
      </w:r>
      <w:bookmarkEnd w:id="1202"/>
    </w:p>
    <w:p>
      <w:pPr>
        <w:pStyle w:val="Heading5"/>
        <w:numPr>
          <w:ilvl w:val="4"/>
          <w:numId w:val="1"/>
        </w:numPr>
        <w:rPr/>
      </w:pPr>
      <w:bookmarkStart w:id="1203" w:name="__RefHeading___Toc5329792_2870459653"/>
      <w:bookmarkStart w:id="1204" w:name="_Toc471"/>
      <w:bookmarkEnd w:id="1203"/>
      <w:r>
        <w:rPr/>
        <w:t>3-1</w:t>
      </w:r>
      <w:r>
        <w:rPr>
          <w:rtl w:val="true"/>
        </w:rPr>
        <w:t>.</w:t>
      </w:r>
      <w:r>
        <w:rPr>
          <w:rtl w:val="true"/>
        </w:rPr>
        <w:t>کلّیات</w:t>
      </w:r>
      <w:bookmarkEnd w:id="120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فرازهای این زیارت شبیه زیارت جامعه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مکالمه با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مکالمه با خدای متعال نیز در این زیارت مشاهده می شود</w:t>
      </w:r>
      <w:r>
        <w:rPr>
          <w:rFonts w:eastAsia="IRNazanin" w:cs="IRNazanin"/>
          <w:color w:val="111111"/>
          <w:sz w:val="28"/>
          <w:szCs w:val="28"/>
          <w:rtl w:val="true"/>
          <w:lang w:bidi="fa-IR"/>
        </w:rPr>
        <w:t>.</w:t>
      </w:r>
    </w:p>
    <w:p>
      <w:pPr>
        <w:pStyle w:val="Heading5"/>
        <w:numPr>
          <w:ilvl w:val="4"/>
          <w:numId w:val="1"/>
        </w:numPr>
        <w:rPr/>
      </w:pPr>
      <w:bookmarkStart w:id="1205" w:name="__RefHeading___Toc5329794_2870459653"/>
      <w:bookmarkStart w:id="1206" w:name="_Toc472"/>
      <w:bookmarkEnd w:id="1205"/>
      <w:r>
        <w:rPr/>
        <w:t>3-2</w:t>
      </w:r>
      <w:r>
        <w:rPr>
          <w:rtl w:val="true"/>
        </w:rPr>
        <w:t xml:space="preserve">. </w:t>
      </w:r>
      <w:r>
        <w:rPr>
          <w:rtl w:val="true"/>
        </w:rPr>
        <w:t>مضامین</w:t>
      </w:r>
      <w:bookmarkEnd w:id="1206"/>
    </w:p>
    <w:p>
      <w:pPr>
        <w:pStyle w:val="BookText"/>
        <w:rPr/>
      </w:pPr>
      <w:r>
        <w:rPr>
          <w:rFonts w:ascii="IRNazanin" w:hAnsi="IRNazanin" w:eastAsia="IRNazanin"/>
          <w:color w:val="111111"/>
          <w:sz w:val="28"/>
          <w:sz w:val="28"/>
          <w:szCs w:val="28"/>
          <w:rtl w:val="true"/>
          <w:lang w:bidi="fa-IR"/>
        </w:rPr>
        <w:t>بخش اول – مقدمه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 به جایگاه ضعیف خواننده زیارت و علوّ مرتبه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دخول</w:t>
      </w:r>
    </w:p>
    <w:p>
      <w:pPr>
        <w:pStyle w:val="BookText"/>
        <w:rPr/>
      </w:pPr>
      <w:r>
        <w:rPr>
          <w:rFonts w:ascii="IRNazanin" w:hAnsi="IRNazanin" w:eastAsia="IRNazanin"/>
          <w:color w:val="111111"/>
          <w:sz w:val="28"/>
          <w:sz w:val="28"/>
          <w:szCs w:val="28"/>
          <w:rtl w:val="true"/>
          <w:lang w:bidi="fa-IR"/>
        </w:rPr>
        <w:t>بخش دوم – 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صفات توحیدی خدای متعال و الطاف او به ویژه لطف او در توفیق دادن به زیارت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كَبِيراً وَ الْحَمْدُ لِلَّهِ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 سلام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به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انجام وظایف این ائمه بزرگوار و مقامات معنوی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أَئِمَّةَ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 اشاره به خطاکاری خواننده زیارت و طلب شفاعت از ائمه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مَقَامُ مَنْ أَسْرَفَ وَ أَخْطَأَ وَ اسْتَكَان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 – مناجات با خدای متعال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صفات خدای متعال و طلب حاجت از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قَائِمٌ لَا يَسْهُو</w:t>
      </w:r>
      <w:r>
        <w:rPr>
          <w:rFonts w:eastAsia="Amiri" w:cs="Amiri" w:ascii="Amiri" w:hAnsi="Amiri"/>
          <w:color w:val="111111"/>
          <w:sz w:val="28"/>
          <w:szCs w:val="28"/>
          <w:rtl w:val="true"/>
          <w:lang w:bidi="ar-SA"/>
        </w:rPr>
        <w:t xml:space="preserve">») </w:t>
      </w:r>
      <w:bookmarkStart w:id="1207" w:name="pg10958_145982"/>
    </w:p>
    <w:p>
      <w:pPr>
        <w:pStyle w:val="Heading5"/>
        <w:numPr>
          <w:ilvl w:val="4"/>
          <w:numId w:val="1"/>
        </w:numPr>
        <w:rPr/>
      </w:pPr>
      <w:bookmarkStart w:id="1208" w:name="__RefHeading___Toc5329796_2870459653"/>
      <w:bookmarkStart w:id="1209" w:name="_Toc473"/>
      <w:bookmarkEnd w:id="1207"/>
      <w:bookmarkEnd w:id="1208"/>
      <w:r>
        <w:rPr/>
        <w:t>3-3</w:t>
      </w:r>
      <w:r>
        <w:rPr>
          <w:rtl w:val="true"/>
        </w:rPr>
        <w:t xml:space="preserve">. </w:t>
      </w:r>
      <w:r>
        <w:rPr>
          <w:rtl w:val="true"/>
        </w:rPr>
        <w:t>عبارت برگزیده</w:t>
      </w:r>
      <w:bookmarkEnd w:id="1209"/>
    </w:p>
    <w:p>
      <w:pPr>
        <w:pStyle w:val="BookText"/>
        <w:rPr/>
      </w:pPr>
      <w:r>
        <w:rPr>
          <w:rFonts w:ascii="IRNazanin" w:hAnsi="IRNazanin" w:eastAsia="IRNazanin"/>
          <w:color w:val="111111"/>
          <w:sz w:val="28"/>
          <w:sz w:val="28"/>
          <w:szCs w:val="28"/>
          <w:rtl w:val="true"/>
          <w:lang w:bidi="fa-IR"/>
        </w:rPr>
        <w:t>نعمت ولایت</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 بِطَوْلِهِ وَ سَهَّلَ زِيَارَةَ سَادَاتِی بِإِحْسَانِهِ وَ لَمْ يَجْعَلْنِی عَنْ زِيَارَتِهِمْ مَمْنُوعاً بَلْ تَطَوَّلَ وَ 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لطف خدا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 پایانی زیارت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الْمَنُّ بِمَا وَفَّقْتَنِی وَ عَرَّفْتَنِی بِمَا أَقَمْتَنِی عَلَيْهِ إِذْ صَدَّ عَنْهُ عِبَادُكَ وَ جَهِلُوا مَعْرِفَتَهُ وَ اسْتَخَفُّوا بِحَقِّهِ وَ مَالُوا إِلَى سِوَاهُ فَكَانَتِ الْمِنَّةُ مِنْكَ عَلَی مَعَ أَقْوَامٍ خَصَصْتَهُمْ بِمَا خَصَصْتَنِی بِهِ فَلَكَ الْحَمْدُ إِذْ كُنْتُ عِنْدَكَ فِی مَقَامِی هَذَا مَذْكُوراً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زیارت و معرفت به ولایت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اینجا بحث از نعمت ولایت که نعمت زیارت نیز بازتابی از آن است مناسب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برخی آیات قرآن کریم،که با موضوع نعمت های خدا است، احادیثی روایت شده که مهم ترین و عظیم ترین و مؤثرترین نعمت خداوند به خلق ، نعمت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این روایات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شود گروهی را که سنت پیغمبر را تغییر دادند و از وصی او اعراض کردند، آیا از نزول عذاب الهی نمی ترسند؟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الَّذِینَ بَدَّلُواْ نِعْمَةَ اللّهِ کُفْراً وَأَحَلُّواْ قَوْمَهُمْ دَارَ الْبَوَارِ</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نعمتی که خداوند بر بندگانش نازل کرده است ماییم و به وسیله ی ما در قیامت رستگار می شوند</w:t>
      </w:r>
      <w:r>
        <w:rPr>
          <w:rFonts w:eastAsia="IRNazanin" w:cs="IRNazanin"/>
          <w:color w:val="111111"/>
          <w:sz w:val="28"/>
          <w:szCs w:val="28"/>
          <w:rtl w:val="true"/>
          <w:lang w:bidi="fa-IR"/>
        </w:rPr>
        <w:t>.»</w:t>
      </w:r>
      <w:r>
        <w:rPr>
          <w:rStyle w:val="FootnoteAnchor"/>
          <w:rtl w:val="true"/>
        </w:rPr>
        <w:footnoteReference w:id="76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مراد از نعمت های الهی چیست؟ راوی جواب منفی داد سپس حضرت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بزرگترین نعمت خداوند بر خلقش می باشد و آن ولایت ما اهل بیت است</w:t>
      </w:r>
      <w:r>
        <w:rPr>
          <w:rFonts w:eastAsia="IRNazanin" w:cs="IRNazanin"/>
          <w:color w:val="111111"/>
          <w:sz w:val="28"/>
          <w:szCs w:val="28"/>
          <w:rtl w:val="true"/>
          <w:lang w:bidi="fa-IR"/>
        </w:rPr>
        <w:t>.»</w:t>
      </w:r>
      <w:r>
        <w:rPr>
          <w:rStyle w:val="FootnoteAnchor"/>
          <w:rtl w:val="true"/>
        </w:rPr>
        <w:footnoteReference w:id="761"/>
      </w:r>
      <w:bookmarkStart w:id="1210" w:name="pg10958_145984"/>
    </w:p>
    <w:p>
      <w:pPr>
        <w:pStyle w:val="BookText"/>
        <w:rPr/>
      </w:pPr>
      <w:bookmarkEnd w:id="121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که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مراد از نعمت ظاهری و باطنی چیست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 ظاهری امام ظاهر و مراد از نعمت باطنی امام غائب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این احادیث ثابت می کند اهل بیت عموماً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نه تنها نعمت اند بلکه بزرگترین نعمت خداوند بر خلق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به وسیله ی آنها به دیگران نعمت می دهد</w:t>
      </w:r>
      <w:r>
        <w:rPr>
          <w:rFonts w:eastAsia="IRNazanin" w:cs="IRNazanin"/>
          <w:color w:val="111111"/>
          <w:sz w:val="28"/>
          <w:szCs w:val="28"/>
          <w:rtl w:val="true"/>
          <w:lang w:bidi="fa-IR"/>
        </w:rPr>
        <w:t>.</w:t>
      </w:r>
    </w:p>
    <w:p>
      <w:pPr>
        <w:pStyle w:val="Heading4"/>
        <w:numPr>
          <w:ilvl w:val="3"/>
          <w:numId w:val="1"/>
        </w:numPr>
        <w:rPr/>
      </w:pPr>
      <w:bookmarkStart w:id="1211" w:name="__RefHeading___Toc5329798_2870459653"/>
      <w:bookmarkStart w:id="1212" w:name="_Toc474"/>
      <w:bookmarkEnd w:id="1211"/>
      <w:r>
        <w:rPr/>
        <w:t>4</w:t>
      </w:r>
      <w:r>
        <w:rPr>
          <w:rtl w:val="true"/>
        </w:rPr>
        <w:t xml:space="preserve">- </w:t>
      </w:r>
      <w:r>
        <w:rPr>
          <w:rtl w:val="true"/>
        </w:rPr>
        <w:t xml:space="preserve">ابراهیم فرزند رسول خدا </w:t>
      </w:r>
      <w:r>
        <w:rPr>
          <w:rtl w:val="true"/>
        </w:rPr>
        <w:t>(</w:t>
      </w:r>
      <w:r>
        <w:rPr>
          <w:rtl w:val="true"/>
        </w:rPr>
        <w:t>صلی الله علیه و آله و سلم</w:t>
      </w:r>
      <w:r>
        <w:rPr>
          <w:rtl w:val="true"/>
        </w:rPr>
        <w:t>)</w:t>
      </w:r>
      <w:bookmarkEnd w:id="1212"/>
    </w:p>
    <w:p>
      <w:pPr>
        <w:pStyle w:val="Heading5"/>
        <w:numPr>
          <w:ilvl w:val="4"/>
          <w:numId w:val="1"/>
        </w:numPr>
        <w:rPr/>
      </w:pPr>
      <w:bookmarkStart w:id="1213" w:name="__RefHeading___Toc5329800_2870459653"/>
      <w:bookmarkStart w:id="1214" w:name="_Toc475"/>
      <w:bookmarkEnd w:id="1213"/>
      <w:r>
        <w:rPr/>
        <w:t>4-1</w:t>
      </w:r>
      <w:r>
        <w:rPr>
          <w:rtl w:val="true"/>
        </w:rPr>
        <w:t xml:space="preserve">. </w:t>
      </w:r>
      <w:r>
        <w:rPr>
          <w:rtl w:val="true"/>
        </w:rPr>
        <w:t>کلّیات</w:t>
      </w:r>
      <w:bookmarkEnd w:id="121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این زیارت ترتیب سلام ، شهادت ، صلوات و طلب حوائج مدّ نظر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مقدمه چینی در چهار موضع این زیارت مشاهده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سلام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ربط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جایگاه والای ابراهیم بدون این ربط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صلوات بر پیامبر و ابراهیم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طلب حوائج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 به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طلب حوائج مطلق</w:t>
      </w:r>
    </w:p>
    <w:p>
      <w:pPr>
        <w:pStyle w:val="BookText"/>
        <w:rPr/>
      </w:pPr>
      <w:r>
        <w:rPr>
          <w:rFonts w:ascii="IRNazanin" w:hAnsi="IRNazanin" w:eastAsia="IRNazanin"/>
          <w:color w:val="111111"/>
          <w:sz w:val="28"/>
          <w:sz w:val="28"/>
          <w:szCs w:val="28"/>
          <w:rtl w:val="true"/>
          <w:lang w:bidi="fa-IR"/>
        </w:rPr>
        <w:t xml:space="preserve">اشاره ای به شخصیت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فرزند رسول خدا در ذی الحجه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r>
        <w:rPr>
          <w:rStyle w:val="FootnoteAnchor"/>
          <w:rtl w:val="true"/>
        </w:rPr>
        <w:footnoteReference w:id="763"/>
      </w:r>
      <w:bookmarkStart w:id="1215" w:name="pg10958_145986"/>
    </w:p>
    <w:p>
      <w:pPr>
        <w:pStyle w:val="BookText"/>
        <w:rPr/>
      </w:pPr>
      <w:bookmarkEnd w:id="1215"/>
      <w:r>
        <w:rPr>
          <w:rFonts w:ascii="IRNazanin" w:hAnsi="IRNazanin" w:eastAsia="IRNazanin"/>
          <w:color w:val="111111"/>
          <w:sz w:val="28"/>
          <w:sz w:val="28"/>
          <w:szCs w:val="28"/>
          <w:rtl w:val="true"/>
          <w:lang w:bidi="fa-IR"/>
        </w:rPr>
        <w:t xml:space="preserve">مادرش ماریه قبطیه بود که توسّط نجاشی حاکم حبشه و به نقلی مقوقس حاکم مصر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شد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ابراهیم به نقلی در ماه ربیع الاول سال دهم هجری از دنیا رفت در حالی که یک سال و دو ماه و دو روز از عمرش می گذشت و در بقیع در کنار قبر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216" w:name="__RefHeading___Toc5329802_2870459653"/>
      <w:bookmarkStart w:id="1217" w:name="_Toc476"/>
      <w:bookmarkEnd w:id="1216"/>
      <w:r>
        <w:rPr/>
        <w:t>4-2</w:t>
      </w:r>
      <w:r>
        <w:rPr>
          <w:rtl w:val="true"/>
        </w:rPr>
        <w:t xml:space="preserve">. </w:t>
      </w:r>
      <w:r>
        <w:rPr>
          <w:rtl w:val="true"/>
        </w:rPr>
        <w:t>مضامین</w:t>
      </w:r>
      <w:bookmarkEnd w:id="1217"/>
    </w:p>
    <w:p>
      <w:pPr>
        <w:pStyle w:val="BookText"/>
        <w:rPr/>
      </w:pPr>
      <w:r>
        <w:rPr>
          <w:rFonts w:ascii="IRNazanin" w:hAnsi="IRNazanin" w:eastAsia="IRNazanin"/>
          <w:color w:val="111111"/>
          <w:sz w:val="28"/>
          <w:sz w:val="28"/>
          <w:szCs w:val="28"/>
          <w:rtl w:val="true"/>
          <w:lang w:bidi="fa-IR"/>
        </w:rPr>
        <w:t>مهم ترین مضامین این زیارت شریف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جایگاه والای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رابطه وی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جایگاه والای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ابراهیم و رسول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 به حق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توسّل به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Heading5"/>
        <w:numPr>
          <w:ilvl w:val="4"/>
          <w:numId w:val="1"/>
        </w:numPr>
        <w:rPr/>
      </w:pPr>
      <w:bookmarkStart w:id="1218" w:name="__RefHeading___Toc5329804_2870459653"/>
      <w:bookmarkStart w:id="1219" w:name="_Toc477"/>
      <w:bookmarkEnd w:id="1218"/>
      <w:r>
        <w:rPr/>
        <w:t>4-3</w:t>
      </w:r>
      <w:r>
        <w:rPr>
          <w:rtl w:val="true"/>
        </w:rPr>
        <w:t xml:space="preserve">. </w:t>
      </w:r>
      <w:r>
        <w:rPr>
          <w:rtl w:val="true"/>
        </w:rPr>
        <w:t>نکته برگزیده</w:t>
      </w:r>
      <w:bookmarkEnd w:id="1219"/>
    </w:p>
    <w:p>
      <w:pPr>
        <w:pStyle w:val="BookText"/>
        <w:rPr/>
      </w:pPr>
      <w:r>
        <w:rPr>
          <w:rFonts w:ascii="IRNazanin" w:hAnsi="IRNazanin" w:eastAsia="IRNazanin"/>
          <w:color w:val="111111"/>
          <w:sz w:val="28"/>
          <w:sz w:val="28"/>
          <w:szCs w:val="28"/>
          <w:rtl w:val="true"/>
          <w:lang w:bidi="fa-IR"/>
        </w:rPr>
        <w:t>جایگاه اخروی کودکان</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قَدِ اخْتَارَ اللَّهُ لَكَ دَارَ إِنْعَامِهِ قَبْلَ أَنْ يَكْتُبَ عَلَيْكَ أَحْكَامَهُ أَوْ يُكَلِّفَكَ حَلَالَهُ وَ حَرَامَهُ فَنَقَلَكَ إِلَيْهِ طَيِّباً زَاكِياً مَرْضِيّاً طَاهِراً مِنْ كُلِّ نَجَسٍ مُقَدَّساً مِنْ كُلِّ دَنَسٍ وَ بَوَّأَكَ جَنَّةَ الْمَأْوَى وَ رَفَعَكَ إِلَى الدَّرَجَاتِ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بلند اخروی ایشان اشاره شده است که مرتبط با مبحثی کلامی در زمینه جایگاه اخروی کودکان غیر بالغ می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 دانشمندان اسلامی در روز قیامت اطفال مؤمنان به بهشت می روند</w:t>
      </w:r>
      <w:r>
        <w:rPr>
          <w:rStyle w:val="FootnoteAnchor"/>
          <w:rtl w:val="true"/>
        </w:rPr>
        <w:footnoteReference w:id="766"/>
      </w:r>
      <w:r>
        <w:rPr>
          <w:rFonts w:ascii="IRNazanin" w:hAnsi="IRNazanin" w:eastAsia="IRNazanin"/>
          <w:color w:val="111111"/>
          <w:sz w:val="28"/>
          <w:sz w:val="28"/>
          <w:szCs w:val="28"/>
          <w:rtl w:val="true"/>
          <w:lang w:bidi="fa-IR"/>
        </w:rPr>
        <w:t xml:space="preserve">چنانچه </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 ء</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نیز در مورد اطفال مؤمنان نازل شده و به این اشاره دارد که ايشان را با پدران خود به بهشت می برند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در ترسیم جایگاه بهشتی کودکان مؤمنان نیز روایاتی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از جمله اینکه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کودکی از مؤمنان از دنیا می رود، منادی در ملکوت آسمان و زمین ندا می دهد که فلانی فرزند فلانی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یا یکی از بستگان مؤمن او از دنیا رفته باشند، کودک را به نزد او می برند تا از او پرستاری کند و اگر کسی یافت نشد، او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سپارند و آن حضرت، تا زمانی که یکی از پدر یا مادر یا نزدیکانش به او ملحق شوند، از کودک نگهداری می کنند و بعد کودک را به آن فرد تحویل می دهند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اما بحث درباره اطفال مشرکان است که به تکلیف نرسیده و از دنیا رفته اند، آیا خدا آنان را به جهنم می برد، یابهشت؟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متکلمان امامیه عموماً شعارشان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و اینکه عذاب کردن کودکان غیر مستحق کیفر، ظلم است و خداوند هرگز ظلم نمی کند</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اما در اینکه جایگاه آنها کجاست اکثراً گفته اند که از اهل اعراف خواهند بود</w:t>
      </w:r>
      <w:r>
        <w:rPr>
          <w:rFonts w:eastAsia="IRNazanin" w:cs="IRNazanin"/>
          <w:color w:val="111111"/>
          <w:sz w:val="28"/>
          <w:szCs w:val="28"/>
          <w:rtl w:val="true"/>
          <w:lang w:bidi="fa-IR"/>
        </w:rPr>
        <w:t>.</w:t>
      </w:r>
      <w:r>
        <w:rPr>
          <w:rStyle w:val="FootnoteAnchor"/>
          <w:rtl w:val="true"/>
        </w:rPr>
        <w:footnoteReference w:id="772"/>
      </w:r>
      <w:bookmarkStart w:id="1220" w:name="pg10958_145990"/>
    </w:p>
    <w:p>
      <w:pPr>
        <w:pStyle w:val="Heading4"/>
        <w:numPr>
          <w:ilvl w:val="3"/>
          <w:numId w:val="1"/>
        </w:numPr>
        <w:rPr/>
      </w:pPr>
      <w:bookmarkStart w:id="1221" w:name="__RefHeading___Toc5329806_2870459653"/>
      <w:bookmarkStart w:id="1222" w:name="_Toc478"/>
      <w:bookmarkEnd w:id="1220"/>
      <w:bookmarkEnd w:id="1221"/>
      <w:r>
        <w:rPr/>
        <w:t>5</w:t>
      </w:r>
      <w:r>
        <w:rPr>
          <w:rtl w:val="true"/>
        </w:rPr>
        <w:t xml:space="preserve">- </w:t>
      </w:r>
      <w:r>
        <w:rPr>
          <w:rtl w:val="true"/>
        </w:rPr>
        <w:t xml:space="preserve">فاطمه بنت اسد </w:t>
      </w:r>
      <w:r>
        <w:rPr>
          <w:rtl w:val="true"/>
        </w:rPr>
        <w:t>(</w:t>
      </w:r>
      <w:r>
        <w:rPr>
          <w:rtl w:val="true"/>
        </w:rPr>
        <w:t>صلوات الله علیها</w:t>
      </w:r>
      <w:r>
        <w:rPr>
          <w:rtl w:val="true"/>
        </w:rPr>
        <w:t>)</w:t>
      </w:r>
      <w:bookmarkEnd w:id="1222"/>
    </w:p>
    <w:p>
      <w:pPr>
        <w:pStyle w:val="Heading5"/>
        <w:numPr>
          <w:ilvl w:val="4"/>
          <w:numId w:val="1"/>
        </w:numPr>
        <w:rPr/>
      </w:pPr>
      <w:bookmarkStart w:id="1223" w:name="__RefHeading___Toc5329808_2870459653"/>
      <w:bookmarkStart w:id="1224" w:name="_Toc479"/>
      <w:bookmarkEnd w:id="1223"/>
      <w:r>
        <w:rPr/>
        <w:t>5-1</w:t>
      </w:r>
      <w:r>
        <w:rPr>
          <w:rtl w:val="true"/>
        </w:rPr>
        <w:t xml:space="preserve">. </w:t>
      </w:r>
      <w:r>
        <w:rPr>
          <w:rtl w:val="true"/>
        </w:rPr>
        <w:t>کلّیات</w:t>
      </w:r>
      <w:bookmarkEnd w:id="122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مصباح الزائر سید بن طاووس،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نیز مانند زیارت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ترتیب سلام، شهادت صلوات و طلب حوائج رعایت شده است و سبک مقدمه چینی این زیارت نیز تقریباً همانند زیارت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ای به شخصیت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ابوطالب ، به خاطر محبّت هایی که در دوران کودکی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شدیداً مورد علاقه ایشان قرار داشت به طوری که ایشان با اسم مادر، از فاطمه بنت اسد یاد می کرد</w:t>
      </w:r>
      <w:r>
        <w:rPr>
          <w:rStyle w:val="FootnoteAnchor"/>
          <w:rtl w:val="true"/>
        </w:rPr>
        <w:footnoteReference w:id="773"/>
      </w:r>
      <w:r>
        <w:rPr>
          <w:rFonts w:ascii="IRNazanin" w:hAnsi="IRNazanin" w:eastAsia="IRNazanin"/>
          <w:color w:val="111111"/>
          <w:sz w:val="28"/>
          <w:sz w:val="28"/>
          <w:szCs w:val="28"/>
          <w:rtl w:val="true"/>
          <w:lang w:bidi="fa-IR"/>
        </w:rPr>
        <w:t xml:space="preserve">و در زمان حیات این بانو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ديدارش مى رفت و در خانه اش به استراحت مى پرداخت</w:t>
      </w:r>
      <w:r>
        <w:rPr>
          <w:rStyle w:val="FootnoteAnchor"/>
          <w:rtl w:val="true"/>
        </w:rPr>
        <w:footnoteReference w:id="774"/>
      </w:r>
      <w:r>
        <w:rPr>
          <w:rFonts w:ascii="IRNazanin" w:hAnsi="IRNazanin" w:eastAsia="IRNazanin"/>
          <w:color w:val="111111"/>
          <w:sz w:val="28"/>
          <w:sz w:val="28"/>
          <w:szCs w:val="28"/>
          <w:rtl w:val="true"/>
          <w:lang w:bidi="fa-IR"/>
        </w:rPr>
        <w:t xml:space="preserve">و پس از مرگ او 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بود از محبّت هایی که این بانوی بزرگ اسلام به آن حضرت کرده بود یاد می کرد و درباره اش دعای خیر می فرمود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ابن ابی الحدید در شرح نهج البلاغه به نقل از ابوالفرج اصفهانی می نویسد فاطمه بنت اسد یازدهمین فرد و نخستین زنی بود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نمود</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 xml:space="preserve">همچنین این بانوی بزرگوار از جمله </w:t>
      </w:r>
      <w:bookmarkStart w:id="1225" w:name="pg10958_145992"/>
    </w:p>
    <w:p>
      <w:pPr>
        <w:pStyle w:val="BookText"/>
        <w:rPr/>
      </w:pPr>
      <w:bookmarkEnd w:id="1225"/>
      <w:r>
        <w:rPr>
          <w:rFonts w:ascii="IRNazanin" w:hAnsi="IRNazanin" w:eastAsia="IRNazanin"/>
          <w:color w:val="111111"/>
          <w:sz w:val="28"/>
          <w:sz w:val="28"/>
          <w:szCs w:val="28"/>
          <w:rtl w:val="true"/>
          <w:lang w:bidi="fa-IR"/>
        </w:rPr>
        <w:t xml:space="preserve">اشخاصی است که همراه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هجرت نمود و به همین جهات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الْأَوَّلُونَ مِنَ الْمُهاجِرينَ وَ الْأَنْصارِ وَ الَّذينَ اتَّبَعُوهُمْ بِإِحْسانٍ رَضِی اللَّهُ عَنْهُمْ وَ رَضُوا عَنْهُ وَ أَعَدَّ لَهُمْ جَنَّاتٍ تَجْری تَحْتَهَا الْأَنْهارُ خالِدينَ فيها أَبَداً ذلِكَ الْفَوْزُ الْعَظيمُ</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وفات او نیز نقل شده كه وقتى او رحلت كرد،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او را با لباس خودش كفن كرد و در قبرش وارد شد و در آن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بر فاطمه بسيار جزع و فزع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جاى مادرم بود كه بچه هايش را گرسنه نگه مى داشت و مرا سير مى كرد و آنها را رها مى كرد و به بدن من روغن مى ماليد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226" w:name="__RefHeading___Toc5329810_2870459653"/>
      <w:bookmarkStart w:id="1227" w:name="_Toc480"/>
      <w:bookmarkEnd w:id="1226"/>
      <w:r>
        <w:rPr/>
        <w:t>5-2</w:t>
      </w:r>
      <w:r>
        <w:rPr>
          <w:rtl w:val="true"/>
        </w:rPr>
        <w:t xml:space="preserve">. </w:t>
      </w:r>
      <w:r>
        <w:rPr>
          <w:rtl w:val="true"/>
        </w:rPr>
        <w:t>مضامین</w:t>
      </w:r>
      <w:bookmarkEnd w:id="1227"/>
    </w:p>
    <w:p>
      <w:pPr>
        <w:pStyle w:val="BookText"/>
        <w:rPr/>
      </w:pPr>
      <w:r>
        <w:rPr>
          <w:rFonts w:ascii="IRNazanin" w:hAnsi="IRNazanin" w:eastAsia="IRNazanin"/>
          <w:color w:val="111111"/>
          <w:sz w:val="28"/>
          <w:sz w:val="28"/>
          <w:szCs w:val="28"/>
          <w:rtl w:val="true"/>
          <w:lang w:bidi="fa-IR"/>
        </w:rPr>
        <w:t>مهم ترین مضامین این زیارت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والای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فاطمه بنت اسد و ذکر صفات والای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انجام وظایف الهی توسّط فاطمه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طلب حوائج؛ بیشتر بر مدار توفیق زیارت و شفاعت و همراهی با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bookmarkStart w:id="1228" w:name="pg10958_145993"/>
    </w:p>
    <w:p>
      <w:pPr>
        <w:pStyle w:val="Heading5"/>
        <w:numPr>
          <w:ilvl w:val="4"/>
          <w:numId w:val="1"/>
        </w:numPr>
        <w:rPr/>
      </w:pPr>
      <w:bookmarkStart w:id="1229" w:name="__RefHeading___Toc5329812_2870459653"/>
      <w:bookmarkStart w:id="1230" w:name="_Toc481"/>
      <w:bookmarkEnd w:id="1228"/>
      <w:bookmarkEnd w:id="1229"/>
      <w:r>
        <w:rPr/>
        <w:t>5-3</w:t>
      </w:r>
      <w:r>
        <w:rPr>
          <w:rtl w:val="true"/>
        </w:rPr>
        <w:t xml:space="preserve">. </w:t>
      </w:r>
      <w:r>
        <w:rPr>
          <w:rtl w:val="true"/>
        </w:rPr>
        <w:t>نکته برگزیده</w:t>
      </w:r>
      <w:bookmarkEnd w:id="1230"/>
    </w:p>
    <w:p>
      <w:pPr>
        <w:pStyle w:val="BookText"/>
        <w:rPr/>
      </w:pPr>
      <w:r>
        <w:rPr>
          <w:rFonts w:ascii="IRNazanin" w:hAnsi="IRNazanin" w:eastAsia="IRNazanin"/>
          <w:color w:val="111111"/>
          <w:sz w:val="28"/>
          <w:sz w:val="28"/>
          <w:szCs w:val="28"/>
          <w:rtl w:val="true"/>
          <w:lang w:bidi="fa-IR"/>
        </w:rPr>
        <w:t xml:space="preserve">تمایز مقام فاطمه بنت اسد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فاطمه بنت اسد از القابی همچون الصِّدِّيقَةُ ، الْمَرْضِيَّة ، التَّقِيَّةُ ، النَّقِيَّةُ ، الْكَرِيمَةُ ، الرَّضِيَّة برای این بانوی بزرگوار استفاده شده است که القاب بسیار بلند و گران قدری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سؤال این است که با وجود این القاب گران سنگ برای فاطمه بنت اسد در زیارات صدّیقه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مقامات بیشتری برای ایشان به تصویر کشیده شده است؟</w:t>
      </w:r>
    </w:p>
    <w:p>
      <w:pPr>
        <w:pStyle w:val="BookText"/>
        <w:rPr/>
      </w:pPr>
      <w:r>
        <w:rPr>
          <w:rFonts w:ascii="IRNazanin" w:hAnsi="IRNazanin" w:eastAsia="IRNazanin"/>
          <w:color w:val="111111"/>
          <w:sz w:val="28"/>
          <w:sz w:val="28"/>
          <w:szCs w:val="28"/>
          <w:rtl w:val="true"/>
          <w:lang w:bidi="fa-IR"/>
        </w:rPr>
        <w:t xml:space="preserve">در پاسخ باید گفت القاب و اوصافی که در زیارات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بسیار فراتر از این مقدار است اوصاف و القابی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مُمْتَحَنَةُ امْتَحَنَكِ</w:t>
      </w:r>
    </w:p>
    <w:p>
      <w:pPr>
        <w:pStyle w:val="BookText"/>
        <w:rPr/>
      </w:pPr>
      <w:r>
        <w:rPr>
          <w:rFonts w:ascii="Amiri" w:hAnsi="Amiri" w:eastAsia="Amiri" w:cs="Amiri"/>
          <w:color w:val="111111"/>
          <w:sz w:val="28"/>
          <w:sz w:val="28"/>
          <w:szCs w:val="28"/>
          <w:rtl w:val="true"/>
          <w:lang w:bidi="ar-SA"/>
        </w:rPr>
        <w:t>اللَّهُ الَّذِی خَلَقَكِ قَبْلَ أَنْ يَخْلُقَكِ فَوَجَدَكِ لِمَا امْتَحَنَكِ صَابِرَة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 الْإِنْسِيَّة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 الْعَلِيمَة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قَطَعَكِ فَقَدْ قَطَعَ رَسُولَ اللَّهِ صَلَّى اللَّهُ عَلَيْهِ وَ آلِهِ لِأَنَّكِ بَضْعَةٌ مِنْهُ وَ رُوحُهُ الَّذِی بَيْنَ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زیارات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جنس است</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5329814_2870459653"/>
      <w:bookmarkStart w:id="1232" w:name="_Toc482"/>
      <w:bookmarkEnd w:id="1231"/>
      <w:r>
        <w:rPr/>
        <w:t>6</w:t>
      </w:r>
      <w:r>
        <w:rPr>
          <w:rtl w:val="true"/>
        </w:rPr>
        <w:t xml:space="preserve">- </w:t>
      </w:r>
      <w:r>
        <w:rPr>
          <w:rtl w:val="true"/>
        </w:rPr>
        <w:t xml:space="preserve">حمزه سید الشهداء </w:t>
      </w:r>
      <w:r>
        <w:rPr>
          <w:rtl w:val="true"/>
        </w:rPr>
        <w:t>(</w:t>
      </w:r>
      <w:r>
        <w:rPr>
          <w:rtl w:val="true"/>
        </w:rPr>
        <w:t>علیه السلام</w:t>
      </w:r>
      <w:r>
        <w:rPr>
          <w:rtl w:val="true"/>
        </w:rPr>
        <w:t>)</w:t>
      </w:r>
      <w:bookmarkEnd w:id="1232"/>
    </w:p>
    <w:p>
      <w:pPr>
        <w:pStyle w:val="Heading5"/>
        <w:numPr>
          <w:ilvl w:val="4"/>
          <w:numId w:val="1"/>
        </w:numPr>
        <w:rPr/>
      </w:pPr>
      <w:bookmarkStart w:id="1233" w:name="__RefHeading___Toc5329816_2870459653"/>
      <w:bookmarkStart w:id="1234" w:name="_Toc483"/>
      <w:bookmarkEnd w:id="1233"/>
      <w:r>
        <w:rPr/>
        <w:t>6-1</w:t>
      </w:r>
      <w:r>
        <w:rPr>
          <w:rtl w:val="true"/>
        </w:rPr>
        <w:t xml:space="preserve">. </w:t>
      </w:r>
      <w:r>
        <w:rPr>
          <w:rtl w:val="true"/>
        </w:rPr>
        <w:t>کلّیات</w:t>
      </w:r>
      <w:bookmarkEnd w:id="1234"/>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با احتساب دعای پس از زیارت،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دارد و بدون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 المزار الکبیر ابن مشهدی، مصباح الزائر سید بن طاووس و بحارالانوار</w:t>
      </w:r>
    </w:p>
    <w:p>
      <w:pPr>
        <w:pStyle w:val="BookText"/>
        <w:rPr/>
      </w:pPr>
      <w:r>
        <w:rPr>
          <w:rFonts w:ascii="IRNazanin" w:hAnsi="IRNazanin" w:eastAsia="IRNazanin"/>
          <w:color w:val="111111"/>
          <w:sz w:val="28"/>
          <w:sz w:val="28"/>
          <w:szCs w:val="28"/>
          <w:rtl w:val="true"/>
          <w:lang w:bidi="fa-IR"/>
        </w:rPr>
        <w:t xml:space="preserve">اشاره ای به شخصیت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فرزند عبد المطّلب ، عموی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شير خدا و شير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او ابو يعلى و ابو عماره بوده و پسری به نام عماره داشته است كه البته از دنیا رفت و به این جهت فرزندى از حضرت حمزه نماند</w:t>
      </w:r>
      <w:r>
        <w:rPr>
          <w:rFonts w:eastAsia="IRNazanin" w:cs="IRNazanin"/>
          <w:color w:val="111111"/>
          <w:sz w:val="28"/>
          <w:szCs w:val="28"/>
          <w:rtl w:val="true"/>
          <w:lang w:bidi="fa-IR"/>
        </w:rPr>
        <w:t xml:space="preserve">. </w:t>
      </w:r>
      <w:bookmarkStart w:id="1235" w:name="pg10958_145996"/>
    </w:p>
    <w:p>
      <w:pPr>
        <w:pStyle w:val="BookText"/>
        <w:rPr/>
      </w:pPr>
      <w:bookmarkEnd w:id="1235"/>
      <w:r>
        <w:rPr>
          <w:rFonts w:ascii="IRNazanin" w:hAnsi="IRNazanin" w:eastAsia="IRNazanin"/>
          <w:color w:val="111111"/>
          <w:sz w:val="28"/>
          <w:sz w:val="28"/>
          <w:szCs w:val="28"/>
          <w:rtl w:val="true"/>
          <w:lang w:bidi="fa-IR"/>
        </w:rPr>
        <w:t xml:space="preserve">وی در مکه و در ماجرای یکی از جسارت های مشرکان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 و سپس به همراه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مدینه هجرت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نخستين پرچمى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به مدينه بست براى حمزة بن عبد المطلب بود، و او را به فرماندهى سريه اى كه سى سوار بودند گماشت و دستور فرمود تا ساحل دريا پيش بروند و جلو كاروانى از قريش را كه از شام به مكه باز مى گشت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حمزه و زيد بن حارثه پيمان برادرى بست و حمزه روز جنگ احد وصيت خود را به او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روز جنگ احد به دست وحشی غلام هند جگرخوار به شهادت رسید و به هنگام شهادت پنجاه و نه سال داشت و چهار سال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بود</w:t>
      </w:r>
      <w:r>
        <w:rPr>
          <w:rFonts w:eastAsia="IRNazanin" w:cs="IRNazanin"/>
          <w:color w:val="111111"/>
          <w:sz w:val="28"/>
          <w:szCs w:val="28"/>
          <w:rtl w:val="true"/>
          <w:lang w:bidi="fa-IR"/>
        </w:rPr>
        <w:t xml:space="preserve">. </w:t>
      </w:r>
      <w:r>
        <w:rPr>
          <w:rStyle w:val="FootnoteAnchor"/>
          <w:rtl w:val="true"/>
        </w:rPr>
        <w:footnoteReference w:id="779"/>
      </w:r>
    </w:p>
    <w:p>
      <w:pPr>
        <w:pStyle w:val="Heading5"/>
        <w:numPr>
          <w:ilvl w:val="4"/>
          <w:numId w:val="1"/>
        </w:numPr>
        <w:rPr/>
      </w:pPr>
      <w:bookmarkStart w:id="1236" w:name="__RefHeading___Toc5329818_2870459653"/>
      <w:bookmarkStart w:id="1237" w:name="_Toc484"/>
      <w:bookmarkEnd w:id="1236"/>
      <w:r>
        <w:rPr/>
        <w:t>6-2</w:t>
      </w:r>
      <w:r>
        <w:rPr>
          <w:rtl w:val="true"/>
        </w:rPr>
        <w:t xml:space="preserve">. </w:t>
      </w:r>
      <w:r>
        <w:rPr>
          <w:rtl w:val="true"/>
        </w:rPr>
        <w:t>مضامین</w:t>
      </w:r>
      <w:bookmarkEnd w:id="1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انجام وظایف الهی توسّط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هدف من از زیارت ایشان که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بسیار من که نیاز به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دیدار و محبت و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ما را به این امور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لطف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است که هیچ کس از در این خانه دست خالی بر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طلب آمرزش گناهان و برآورده شدن حوائج و لطف و نگاه الهی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هدف اصلی من از این زیارت و تحمل مشقّت سفر، تحصیل رضای الهی است</w:t>
      </w:r>
      <w:r>
        <w:rPr>
          <w:rFonts w:eastAsia="IRNazanin" w:cs="IRNazanin"/>
          <w:color w:val="111111"/>
          <w:sz w:val="28"/>
          <w:szCs w:val="28"/>
          <w:rtl w:val="true"/>
          <w:lang w:bidi="fa-IR"/>
        </w:rPr>
        <w:t xml:space="preserve">. </w:t>
      </w:r>
      <w:bookmarkStart w:id="1238" w:name="pg10958_145998"/>
    </w:p>
    <w:p>
      <w:pPr>
        <w:pStyle w:val="Heading5"/>
        <w:numPr>
          <w:ilvl w:val="4"/>
          <w:numId w:val="1"/>
        </w:numPr>
        <w:rPr/>
      </w:pPr>
      <w:bookmarkStart w:id="1239" w:name="__RefHeading___Toc5329820_2870459653"/>
      <w:bookmarkStart w:id="1240" w:name="_Toc485"/>
      <w:bookmarkEnd w:id="1238"/>
      <w:bookmarkEnd w:id="1239"/>
      <w:r>
        <w:rPr/>
        <w:t>6-3</w:t>
      </w:r>
      <w:r>
        <w:rPr>
          <w:rtl w:val="true"/>
        </w:rPr>
        <w:t xml:space="preserve">. </w:t>
      </w:r>
      <w:r>
        <w:rPr>
          <w:rtl w:val="true"/>
        </w:rPr>
        <w:t>نکته برگزیده</w:t>
      </w:r>
      <w:bookmarkEnd w:id="1240"/>
    </w:p>
    <w:p>
      <w:pPr>
        <w:pStyle w:val="BookText"/>
        <w:rPr/>
      </w:pPr>
      <w:r>
        <w:rPr>
          <w:rFonts w:ascii="Amiri" w:hAnsi="Amiri" w:eastAsia="Amiri" w:cs="Amiri"/>
          <w:color w:val="111111"/>
          <w:sz w:val="28"/>
          <w:sz w:val="28"/>
          <w:szCs w:val="28"/>
          <w:rtl w:val="true"/>
          <w:lang w:bidi="ar-SA"/>
        </w:rPr>
        <w:t xml:space="preserve">معنی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زیارت نامه</w:t>
      </w:r>
    </w:p>
    <w:p>
      <w:pPr>
        <w:pStyle w:val="BookText"/>
        <w:rPr/>
      </w:pPr>
      <w:r>
        <w:rPr>
          <w:rFonts w:ascii="IRNazanin" w:hAnsi="IRNazanin" w:eastAsia="IRNazanin"/>
          <w:color w:val="111111"/>
          <w:sz w:val="28"/>
          <w:sz w:val="28"/>
          <w:szCs w:val="28"/>
          <w:rtl w:val="true"/>
          <w:lang w:bidi="fa-IR"/>
        </w:rPr>
        <w:t>با نگاه به این عبارت چند سؤال پدید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شدن فرد زنده برای شخص از دنیا رفته به چه معناست؟</w:t>
      </w:r>
    </w:p>
    <w:p>
      <w:pPr>
        <w:pStyle w:val="BookText"/>
        <w:rPr/>
      </w:pPr>
      <w:r>
        <w:rPr>
          <w:rFonts w:ascii="IRNazanin" w:hAnsi="IRNazanin" w:eastAsia="IRNazanin"/>
          <w:color w:val="111111"/>
          <w:sz w:val="28"/>
          <w:sz w:val="28"/>
          <w:szCs w:val="28"/>
          <w:rtl w:val="true"/>
          <w:lang w:bidi="fa-IR"/>
        </w:rPr>
        <w:t>در پاسخ سؤال اول باید گفت اگر چه اين جمله در اصل، به معنی فدا کردن است و معنی حقیقی آن چنين است که اگر آفت و بلائی به شما روی آورد، خداوند متعال جان پدر و مادر و خودم را فدای تو کند و تو را زنده و پاينده بدارد و صحت اين کلام و معنای حقيقی، موقوف است بر زنده بودن مخاطب و زنده بودن پدر و مادر گوينده، زيرا که مرده فدای زنده نمی شود، ولی در غالب زیارت نامه ها، معنی مجازی دارد و در مطلق تعظيم و تجليل از مخاطب گفته می شود که مقصود و منظور</w:t>
      </w:r>
    </w:p>
    <w:p>
      <w:pPr>
        <w:pStyle w:val="BookText"/>
        <w:rPr/>
      </w:pPr>
      <w:r>
        <w:rPr>
          <w:rFonts w:ascii="IRNazanin" w:hAnsi="IRNazanin" w:eastAsia="IRNazanin"/>
          <w:color w:val="111111"/>
          <w:sz w:val="28"/>
          <w:sz w:val="28"/>
          <w:szCs w:val="28"/>
          <w:rtl w:val="true"/>
          <w:lang w:bidi="fa-IR"/>
        </w:rPr>
        <w:t>فقط جلالت و بزرگی مخاطب است، و اظهار ارادت نمودن به اينکه شخص مخاطب در نظر گوينده عزيزتر از پدر و مادر و جان خودش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مشکل برطرف شده و امکان عزیزتر بودن شخص از دنیا رفته در دیگران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احتمال دارد ولیّ الهی از دنیا رفته به مثابه شخص زنده تصور شده است که در این صورت معنی عبارت چنین می شود حاضرم در صورت امکان و لزوم، جان خود و پدر و مادرم را فدای شما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اختیاری نسبت به جان پدر و مادر خود داریم که بتوانیم جان آنها را فدای دیگران نماییم در حقیقت هر کس سرنوشت خود را خودش تعیین می نماید و دیگران نمی توانند آن را رقم بزنند؟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معنی اول مجازی ، پاسخ این سؤال روشن است چرا که در این صورت فدا شدنی برای شخص از دنیا رفته در کار نیست و موضوع سؤال منتفی شده است اما بر اساس معنی دوم مجازی باید دانست این عبارت در مورد افعال و اعمال من در رابطه با انتخاب بین بقای جان پدر و مادر و یا ولیّ خدای مخاطب است و نه در زمینه افعال پدر و مادر که در این مسئله هر کس خود مسئول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معنی عبارت چنین می شود که اگر بین بقای جان ولیّ خدا و پدر و مادرم قرار باشد یکی را انتخاب نمایم حاضرم حیات ولیّ خدا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ممکن است این جمله نوعی سهیم </w:t>
      </w:r>
      <w:bookmarkStart w:id="1241" w:name="pg10958_146000"/>
    </w:p>
    <w:p>
      <w:pPr>
        <w:pStyle w:val="BookText"/>
        <w:rPr/>
      </w:pPr>
      <w:bookmarkEnd w:id="1241"/>
      <w:r>
        <w:rPr>
          <w:rFonts w:ascii="IRNazanin" w:hAnsi="IRNazanin" w:eastAsia="IRNazanin"/>
          <w:color w:val="111111"/>
          <w:sz w:val="28"/>
          <w:sz w:val="28"/>
          <w:szCs w:val="28"/>
          <w:rtl w:val="true"/>
          <w:lang w:bidi="fa-IR"/>
        </w:rPr>
        <w:t>کردن پدر و مادر در این ابراز ارادت باشد به این صورت که به مخاطب و خدای متعال این نکته را عرض می نماییم که پدر و مادر ما نیز در فدا نمودن جان خود برای شما دریغ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انسان ها خود را جز برای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نمایند چرا که در این زیارت جان خود را فدای حضرت حمزه که امام یا پیامبر نبود، می نماییم؟</w:t>
      </w:r>
    </w:p>
    <w:p>
      <w:pPr>
        <w:pStyle w:val="BookText"/>
        <w:rPr/>
      </w:pPr>
      <w:r>
        <w:rPr>
          <w:rFonts w:ascii="IRNazanin" w:hAnsi="IRNazanin" w:eastAsia="IRNazanin"/>
          <w:color w:val="111111"/>
          <w:sz w:val="28"/>
          <w:sz w:val="28"/>
          <w:szCs w:val="28"/>
          <w:rtl w:val="true"/>
          <w:lang w:bidi="fa-IR"/>
        </w:rPr>
        <w:t xml:space="preserve">اما پاسخ سؤال سوم این است که به همان دلیل که جواز فدا نمودن جان برای پیامبران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و بلکه واجب است، در صورت لزوم برای دیگران نیز واجب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دلیل اصلی جواز فدا نمودن جان برای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دین الهی است، پس اگر در زیارت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عبارتی آمده و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به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یا حاضر شد جان خویش را فدا نماید همه و همه از همین باب است</w:t>
      </w:r>
      <w:r>
        <w:rPr>
          <w:rFonts w:eastAsia="IRNazanin" w:cs="IRNazanin"/>
          <w:color w:val="111111"/>
          <w:sz w:val="28"/>
          <w:szCs w:val="28"/>
          <w:rtl w:val="true"/>
          <w:lang w:bidi="fa-IR"/>
        </w:rPr>
        <w:t>.</w:t>
      </w:r>
    </w:p>
    <w:p>
      <w:pPr>
        <w:pStyle w:val="Heading4"/>
        <w:numPr>
          <w:ilvl w:val="3"/>
          <w:numId w:val="1"/>
        </w:numPr>
        <w:rPr/>
      </w:pPr>
      <w:bookmarkStart w:id="1242" w:name="__RefHeading___Toc5329822_2870459653"/>
      <w:bookmarkStart w:id="1243" w:name="_Toc486"/>
      <w:bookmarkEnd w:id="1242"/>
      <w:r>
        <w:rPr/>
        <w:t>7</w:t>
      </w:r>
      <w:r>
        <w:rPr>
          <w:rtl w:val="true"/>
        </w:rPr>
        <w:t xml:space="preserve">- </w:t>
      </w:r>
      <w:r>
        <w:rPr>
          <w:rtl w:val="true"/>
        </w:rPr>
        <w:t xml:space="preserve">زیارت مطلقه اوّل امیرالمؤمنین </w:t>
      </w:r>
      <w:r>
        <w:rPr>
          <w:rtl w:val="true"/>
        </w:rPr>
        <w:t>(</w:t>
      </w:r>
      <w:r>
        <w:rPr>
          <w:rtl w:val="true"/>
        </w:rPr>
        <w:t>علیه السلام</w:t>
      </w:r>
      <w:r>
        <w:rPr>
          <w:rtl w:val="true"/>
        </w:rPr>
        <w:t>)</w:t>
      </w:r>
      <w:bookmarkEnd w:id="1243"/>
    </w:p>
    <w:p>
      <w:pPr>
        <w:pStyle w:val="Heading5"/>
        <w:numPr>
          <w:ilvl w:val="4"/>
          <w:numId w:val="1"/>
        </w:numPr>
        <w:rPr/>
      </w:pPr>
      <w:bookmarkStart w:id="1244" w:name="__RefHeading___Toc5329824_2870459653"/>
      <w:bookmarkStart w:id="1245" w:name="_Toc487"/>
      <w:bookmarkEnd w:id="1244"/>
      <w:r>
        <w:rPr/>
        <w:t>7-1</w:t>
      </w:r>
      <w:r>
        <w:rPr>
          <w:rtl w:val="true"/>
        </w:rPr>
        <w:t>.</w:t>
      </w:r>
      <w:r>
        <w:rPr>
          <w:rtl w:val="true"/>
        </w:rPr>
        <w:t>کلّیات</w:t>
      </w:r>
      <w:bookmarkEnd w:id="124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تعداد کلمات این زیارت از قسمتی که مقابل قبر شریف حضرت قرار می گیریم تا قبل از زیارت نوح و آدم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صفوان</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المزار شهید اول و بحارالانوار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به خلاف غالب زیارات از درب منزل شروع شده، ادعیه ای را در مواقف مختلف ذکر می نماید و در قسمت های مختلف حرم نیز زیارات و ادعیه ای ذکر می شود</w:t>
      </w:r>
      <w:r>
        <w:rPr>
          <w:rFonts w:eastAsia="IRNazanin" w:cs="IRNazanin"/>
          <w:color w:val="111111"/>
          <w:sz w:val="28"/>
          <w:szCs w:val="28"/>
          <w:rtl w:val="true"/>
          <w:lang w:bidi="fa-IR"/>
        </w:rPr>
        <w:t xml:space="preserve">. </w:t>
      </w:r>
      <w:bookmarkStart w:id="1246" w:name="pg10958_146002"/>
    </w:p>
    <w:p>
      <w:pPr>
        <w:pStyle w:val="Heading5"/>
        <w:numPr>
          <w:ilvl w:val="4"/>
          <w:numId w:val="1"/>
        </w:numPr>
        <w:rPr/>
      </w:pPr>
      <w:bookmarkStart w:id="1247" w:name="__RefHeading___Toc5329826_2870459653"/>
      <w:bookmarkStart w:id="1248" w:name="_Toc488"/>
      <w:bookmarkEnd w:id="1246"/>
      <w:bookmarkEnd w:id="1247"/>
      <w:r>
        <w:rPr/>
        <w:t>7-2</w:t>
      </w:r>
      <w:r>
        <w:rPr>
          <w:rtl w:val="true"/>
        </w:rPr>
        <w:t>.</w:t>
      </w:r>
      <w:r>
        <w:rPr>
          <w:rtl w:val="true"/>
        </w:rPr>
        <w:t>مضامین</w:t>
      </w:r>
      <w:bookmarkEnd w:id="1248"/>
    </w:p>
    <w:p>
      <w:pPr>
        <w:pStyle w:val="BookText"/>
        <w:rPr/>
      </w:pPr>
      <w:r>
        <w:rPr>
          <w:rFonts w:ascii="IRNazanin" w:hAnsi="IRNazanin" w:eastAsia="IRNazanin"/>
          <w:color w:val="111111"/>
          <w:sz w:val="28"/>
          <w:sz w:val="28"/>
          <w:szCs w:val="28"/>
          <w:rtl w:val="true"/>
          <w:lang w:bidi="fa-IR"/>
        </w:rPr>
        <w:t xml:space="preserve">مهم ترین مضامین بخش اصلی این زیارت که در مقابل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ایشان است به این صورت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به رسول خدا و امیرالمؤمنین و فاطمه زهرا و امام حسن و امام حسین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برخی صفات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 ایشان و مناجات با خدای متعال در برآوردن حوائج به واسطه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شفاعت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بودن در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زیارت قبور ایشان و الحاق به ایشان در دنیا و آخرت</w:t>
      </w:r>
    </w:p>
    <w:p>
      <w:pPr>
        <w:pStyle w:val="Heading5"/>
        <w:numPr>
          <w:ilvl w:val="4"/>
          <w:numId w:val="1"/>
        </w:numPr>
        <w:rPr/>
      </w:pPr>
      <w:bookmarkStart w:id="1249" w:name="__RefHeading___Toc5329828_2870459653"/>
      <w:bookmarkStart w:id="1250" w:name="_Toc489"/>
      <w:bookmarkEnd w:id="1249"/>
      <w:r>
        <w:rPr/>
        <w:t>7-3</w:t>
      </w:r>
      <w:r>
        <w:rPr>
          <w:rtl w:val="true"/>
        </w:rPr>
        <w:t xml:space="preserve">. </w:t>
      </w:r>
      <w:r>
        <w:rPr>
          <w:rtl w:val="true"/>
        </w:rPr>
        <w:t>عبارات برگزیده</w:t>
      </w:r>
      <w:bookmarkEnd w:id="1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 لِمَا سَبَقَ وَ الْفَاتِحِ لِمَا اسْتُقْبِل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که در دو جای این زیارت شریف آمده معانی احتمالی گوناگونی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می گوید 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انبیاء بود و آغاز اوصیا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احتمال دیگری را نیز به این احتمال ضمیمه می کند که حاصل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الْخَاتِمِ لِمَا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 بخش معارف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 لِمَا 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w:t>
      </w:r>
    </w:p>
    <w:p>
      <w:pPr>
        <w:pStyle w:val="BookText"/>
        <w:rPr/>
      </w:pPr>
      <w:r>
        <w:rPr>
          <w:rFonts w:ascii="IRNazanin" w:hAnsi="IRNazanin" w:eastAsia="IRNazanin"/>
          <w:color w:val="111111"/>
          <w:sz w:val="28"/>
          <w:sz w:val="28"/>
          <w:szCs w:val="28"/>
          <w:rtl w:val="true"/>
          <w:lang w:bidi="fa-IR"/>
        </w:rPr>
        <w:t xml:space="preserve">برخی عبارات در ادعیه دیگر که مشابه این فراز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وَ 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یعنی گشاینده معارفی که یا به خاطر جاهلیت و یا به جهت عمق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مقوله توحید و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شده بود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دیگری نیز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 لِمَا انْغَلَق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قلب هایی را در اثر گمراهی بسته شده بود با آیات الهی گشود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شدید در این زیارت</w:t>
      </w:r>
    </w:p>
    <w:p>
      <w:pPr>
        <w:pStyle w:val="BookText"/>
        <w:rPr/>
      </w:pPr>
      <w:r>
        <w:rPr>
          <w:rFonts w:ascii="IRNazanin" w:hAnsi="IRNazanin" w:eastAsia="IRNazanin"/>
          <w:color w:val="111111"/>
          <w:sz w:val="28"/>
          <w:sz w:val="28"/>
          <w:szCs w:val="28"/>
          <w:rtl w:val="true"/>
          <w:lang w:bidi="fa-IR"/>
        </w:rPr>
        <w:t xml:space="preserve">در فراز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قَتَلَةَ أَمِيرِ الْمُؤْمِنِينَ اللَّهُمَّ الْعَنْ قَتَلَةَ الْحَسَنِ وَ الْحُسَيْنِ اللَّهُمَّ الْعَنْ قَتَلَةَ الْأَئِمَّةِ وَ عَذِّبْهُمْ عَذَاباً أَلِيماً لَا تُعَذِّبُهُ أَحَداً مِنَ الْعَالَمِينَ عَذَاباً كَثِيراً لَا انْقِطَاعَ لَهُ وَ لَا أَجَلَ وَ لَا أَمَدَ بِمَا شَاقُّوا وُلَاةَ أَمْرِكَ وَ أَعِدَّ لَهُمْ عَذَاباً لَمْ تُحِلَّهُ بِأَحَدٍ مِنْ خَلْقِكَ اللَّهُمَّ وَ أَدْخِلْ عَلَى قَتَلَةِ أَنْصَارِ رَسُولِكَ وَ عَلَى قَتَلَةِ أَمِيرِ الْمُؤْمِنِينَ وَ عَلَى قَتَلَةِ الْحَسَنِ وَ الْحُسَيْنِ وَ عَلَى قَتَلَةِ أَنْصَارِ الْحَسَنِ وَ الْحُسَيْنِ وَ قَتَلَةِ مَنْ قُتِلَ فِی وِلَايَةِ آلِ مُحَمَّدٍ أَجْمَعِينَ عَذَاباً أَلِيماً مُضَاعَفاً فِی أَسْفَلِ دَرْكٍ مِنَ الْجَحِيمِ لَا يُخَفَّفُ عَنْهُمُ الْعَذَابُ وَ هُمْ فِيهِ مُبْلِسُونَ مَلْعُونُونَ ناكِسُوا رُؤُسِهِمْ عِنْدَ رَبِّهِمْ قَدْ عَايَنُوا النَّدَامَةَ وَ الْخِزْی الطَّوِيلَ لِقَتْلِهِمْ عِتْرَةَ أَنْبِيَائِكَ وَ رُسُلِكَ وَ أَتْبَاعَهُمْ مِنْ عِبَادِكَ الصَّالِحِينَ اللَّهُمَّ الْعَنْهُمْ فِی مُسْتَسِرِّ السِّرِّ وَ ظَاهِرِ الْعَلَانِيَةِ فِی أَرْضِكَ وَ سَمَائِك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زیارت، لعن شدید و تفصیلی به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 اسلام، لعن در مواردی وارد شده است چنانچه در قرآن کریم لعن بر ابلیس</w:t>
      </w:r>
      <w:r>
        <w:rPr>
          <w:rStyle w:val="FootnoteAnchor"/>
          <w:rtl w:val="true"/>
        </w:rPr>
        <w:footnoteReference w:id="781"/>
      </w:r>
      <w:r>
        <w:rPr>
          <w:rFonts w:ascii="IRNazanin" w:hAnsi="IRNazanin" w:eastAsia="IRNazanin"/>
          <w:color w:val="111111"/>
          <w:sz w:val="28"/>
          <w:sz w:val="28"/>
          <w:szCs w:val="28"/>
          <w:rtl w:val="true"/>
          <w:lang w:bidi="fa-IR"/>
        </w:rPr>
        <w:t>، کافران</w:t>
      </w:r>
      <w:r>
        <w:rPr>
          <w:rStyle w:val="FootnoteAnchor"/>
          <w:rtl w:val="true"/>
        </w:rPr>
        <w:footnoteReference w:id="782"/>
      </w:r>
      <w:r>
        <w:rPr>
          <w:rFonts w:ascii="IRNazanin" w:hAnsi="IRNazanin" w:eastAsia="IRNazanin"/>
          <w:color w:val="111111"/>
          <w:sz w:val="28"/>
          <w:sz w:val="28"/>
          <w:szCs w:val="28"/>
          <w:rtl w:val="true"/>
          <w:lang w:bidi="fa-IR"/>
        </w:rPr>
        <w:t>، ظالمان</w:t>
      </w:r>
      <w:r>
        <w:rPr>
          <w:rStyle w:val="FootnoteAnchor"/>
          <w:rtl w:val="true"/>
        </w:rPr>
        <w:footnoteReference w:id="783"/>
      </w:r>
      <w:r>
        <w:rPr>
          <w:rFonts w:ascii="IRNazanin" w:hAnsi="IRNazanin" w:eastAsia="IRNazanin"/>
          <w:color w:val="111111"/>
          <w:sz w:val="28"/>
          <w:sz w:val="28"/>
          <w:szCs w:val="28"/>
          <w:rtl w:val="true"/>
          <w:lang w:bidi="fa-IR"/>
        </w:rPr>
        <w:t>، آزار رسانندگان به خدا و رسول</w:t>
      </w:r>
      <w:r>
        <w:rPr>
          <w:rStyle w:val="FootnoteAnchor"/>
          <w:rtl w:val="true"/>
        </w:rPr>
        <w:footnoteReference w:id="784"/>
      </w:r>
      <w:r>
        <w:rPr>
          <w:rFonts w:ascii="IRNazanin" w:hAnsi="IRNazanin" w:eastAsia="IRNazanin"/>
          <w:color w:val="111111"/>
          <w:sz w:val="28"/>
          <w:sz w:val="28"/>
          <w:szCs w:val="28"/>
          <w:rtl w:val="true"/>
          <w:lang w:bidi="fa-IR"/>
        </w:rPr>
        <w:t>، تهمت زنندگان به زنان پاکدامن</w:t>
      </w:r>
      <w:r>
        <w:rPr>
          <w:rStyle w:val="FootnoteAnchor"/>
          <w:rtl w:val="true"/>
        </w:rPr>
        <w:footnoteReference w:id="785"/>
      </w:r>
      <w:r>
        <w:rPr>
          <w:rFonts w:ascii="IRNazanin" w:hAnsi="IRNazanin" w:eastAsia="IRNazanin"/>
          <w:color w:val="111111"/>
          <w:sz w:val="28"/>
          <w:sz w:val="28"/>
          <w:szCs w:val="28"/>
          <w:rtl w:val="true"/>
          <w:lang w:bidi="fa-IR"/>
        </w:rPr>
        <w:t>، منافقان</w:t>
      </w:r>
      <w:r>
        <w:rPr>
          <w:rStyle w:val="FootnoteAnchor"/>
          <w:rtl w:val="true"/>
        </w:rPr>
        <w:footnoteReference w:id="786"/>
      </w:r>
      <w:r>
        <w:rPr>
          <w:rFonts w:ascii="IRNazanin" w:hAnsi="IRNazanin" w:eastAsia="IRNazanin"/>
          <w:color w:val="111111"/>
          <w:sz w:val="28"/>
          <w:sz w:val="28"/>
          <w:szCs w:val="28"/>
          <w:rtl w:val="true"/>
          <w:lang w:bidi="fa-IR"/>
        </w:rPr>
        <w:t>، فاسدان و قطع کنندگان رحم</w:t>
      </w:r>
      <w:r>
        <w:rPr>
          <w:rStyle w:val="FootnoteAnchor"/>
          <w:rtl w:val="true"/>
        </w:rPr>
        <w:footnoteReference w:id="787"/>
      </w:r>
      <w:r>
        <w:rPr>
          <w:rFonts w:ascii="IRNazanin" w:hAnsi="IRNazanin" w:eastAsia="IRNazanin"/>
          <w:color w:val="111111"/>
          <w:sz w:val="28"/>
          <w:sz w:val="28"/>
          <w:szCs w:val="28"/>
          <w:rtl w:val="true"/>
          <w:lang w:bidi="fa-IR"/>
        </w:rPr>
        <w:t xml:space="preserve">و برخی دیگر از افراد انجام پذیرفته است و در کلمات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افراد و گروه هایی مورد لعن قرار</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r>
        <w:rPr>
          <w:rStyle w:val="FootnoteAnchor"/>
          <w:rtl w:val="true"/>
        </w:rPr>
        <w:footnoteReference w:id="78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دیگر لعن در مسائل اخلاقی و روابط اجتماعی انسان ها با یکدیگر نکوهش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تَلَاعَنَ اثْنَانِ فَتَبَاعَدَ مِنْهُمَا، فَإِنَّ ذَلِكَ الْمَجْلِسَ تَنْفِرُ </w:t>
      </w:r>
      <w:bookmarkStart w:id="1251" w:name="pg10958_146006"/>
    </w:p>
    <w:p>
      <w:pPr>
        <w:pStyle w:val="BookText"/>
        <w:rPr/>
      </w:pPr>
      <w:bookmarkEnd w:id="1251"/>
      <w:r>
        <w:rPr>
          <w:rFonts w:ascii="IRNazanin" w:hAnsi="IRNazanin" w:eastAsia="IRNazanin"/>
          <w:color w:val="111111"/>
          <w:sz w:val="28"/>
          <w:sz w:val="28"/>
          <w:szCs w:val="28"/>
          <w:rtl w:val="true"/>
          <w:lang w:bidi="fa-IR"/>
        </w:rPr>
        <w:t>عَنْهُ الْمَلَائِكَةُ؛ هنگامى كه دو نفر با يكديگر به لعن و نفرين پرداختند، از آنها دورى كن، زيرا آنجا مجلسى است كه فرشتگان از آنجا مى گريزند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اللَّعْنَةَ إِذَا خَرَجَتْ مِنْ فَمِ صَاحِبِهَا تَرَدَّدَتْ فَإِنْ وَجَدَتْ مَسَاغاً وَ إِلَّا رَجَعَتْ عَلَى صَاحِبِهَا ؛ هنگامى كه لعنت از زبان كسى بيرون آمد در هوا مى گردد تا جاى مناسبش را پيدا كند، اگر پيدا نكند به صاحبش برمى گردد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 xml:space="preserve">به همین جهت لعن به افراد به جهت اعتقادات آنها نیز در صورتی که در روابط اجتماعی انسان ها با یکدیگر باشد ، به جهت تالی فاسدهایی که دارد نکوهش شده است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الَّذِينَ يَدْعُونَ مِنْ دُونِ اللَّهِ فَيَسُبُّوا اللَّهَ عَدْواً بِغَيْرِ عِلْمٍ</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زیارات اهل بیت، غالباً لعن ها در ارتباط با دشمنان ایشان بوده و در بیشتر مواقع به صورت کلی انجام پذیرفته و نام افراد ذکر نشده است و گاهی مانند فراز مذکور از زیارت مطلقه اول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و غلظت بیشتری این لعن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لعن ها آنگاه مشخص می گردد که بدانیم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کمال دین انسان</w:t>
      </w:r>
      <w:r>
        <w:rPr>
          <w:rStyle w:val="FootnoteAnchor"/>
          <w:rtl w:val="true"/>
        </w:rPr>
        <w:footnoteReference w:id="792"/>
      </w:r>
      <w:r>
        <w:rPr>
          <w:rFonts w:ascii="IRNazanin" w:hAnsi="IRNazanin" w:eastAsia="IRNazanin"/>
          <w:color w:val="111111"/>
          <w:sz w:val="28"/>
          <w:sz w:val="28"/>
          <w:szCs w:val="28"/>
          <w:rtl w:val="true"/>
          <w:lang w:bidi="fa-IR"/>
        </w:rPr>
        <w:t>و از محکم ترین دستگیره های ایمان</w:t>
      </w:r>
      <w:r>
        <w:rPr>
          <w:rStyle w:val="FootnoteAnchor"/>
          <w:rtl w:val="true"/>
        </w:rPr>
        <w:footnoteReference w:id="793"/>
      </w:r>
      <w:r>
        <w:rPr>
          <w:rFonts w:ascii="IRNazanin" w:hAnsi="IRNazanin" w:eastAsia="IRNazanin"/>
          <w:color w:val="111111"/>
          <w:sz w:val="28"/>
          <w:sz w:val="28"/>
          <w:szCs w:val="28"/>
          <w:rtl w:val="true"/>
          <w:lang w:bidi="fa-IR"/>
        </w:rPr>
        <w:t>و نشانه</w:t>
      </w:r>
    </w:p>
    <w:p>
      <w:pPr>
        <w:pStyle w:val="BookText"/>
        <w:rPr/>
      </w:pPr>
      <w:r>
        <w:rPr>
          <w:rFonts w:ascii="IRNazanin" w:hAnsi="IRNazanin" w:eastAsia="IRNazanin"/>
          <w:color w:val="111111"/>
          <w:sz w:val="28"/>
          <w:sz w:val="28"/>
          <w:szCs w:val="28"/>
          <w:rtl w:val="true"/>
          <w:lang w:bidi="fa-IR"/>
        </w:rPr>
        <w:t>مؤمن</w:t>
      </w:r>
      <w:r>
        <w:rPr>
          <w:rStyle w:val="FootnoteAnchor"/>
          <w:rtl w:val="true"/>
        </w:rPr>
        <w:footnoteReference w:id="794"/>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Heading4"/>
        <w:numPr>
          <w:ilvl w:val="3"/>
          <w:numId w:val="1"/>
        </w:numPr>
        <w:rPr/>
      </w:pPr>
      <w:bookmarkStart w:id="1252" w:name="__RefHeading___Toc5329830_2870459653"/>
      <w:bookmarkStart w:id="1253" w:name="_Toc490"/>
      <w:bookmarkEnd w:id="1252"/>
      <w:r>
        <w:rPr/>
        <w:t>8</w:t>
      </w:r>
      <w:r>
        <w:rPr>
          <w:rtl w:val="true"/>
        </w:rPr>
        <w:t xml:space="preserve">- </w:t>
      </w:r>
      <w:r>
        <w:rPr>
          <w:rtl w:val="true"/>
        </w:rPr>
        <w:t>زیارت امین اللّه</w:t>
      </w:r>
      <w:bookmarkEnd w:id="1253"/>
    </w:p>
    <w:p>
      <w:pPr>
        <w:pStyle w:val="Heading5"/>
        <w:numPr>
          <w:ilvl w:val="4"/>
          <w:numId w:val="1"/>
        </w:numPr>
        <w:rPr/>
      </w:pPr>
      <w:bookmarkStart w:id="1254" w:name="__RefHeading___Toc5329832_2870459653"/>
      <w:bookmarkStart w:id="1255" w:name="_Toc491"/>
      <w:bookmarkEnd w:id="1254"/>
      <w:r>
        <w:rPr/>
        <w:t>8-1</w:t>
      </w:r>
      <w:r>
        <w:rPr>
          <w:rtl w:val="true"/>
        </w:rPr>
        <w:t>.</w:t>
      </w:r>
      <w:r>
        <w:rPr>
          <w:rtl w:val="true"/>
        </w:rPr>
        <w:t>کلّیات</w:t>
      </w:r>
      <w:bookmarkEnd w:id="125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زیارت امین الله دارای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56" w:name="pg10958_146008"/>
    </w:p>
    <w:p>
      <w:pPr>
        <w:pStyle w:val="BookText"/>
        <w:rPr/>
      </w:pPr>
      <w:bookmarkEnd w:id="1256"/>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در تمام کتب زیارات و مصباح 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 مناجات با خدا و طلب حوائج بسیار پررنگ است و جایگاه سلام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است</w:t>
      </w:r>
      <w:r>
        <w:rPr>
          <w:rFonts w:eastAsia="IRNazanin" w:cs="IRNazanin"/>
          <w:color w:val="111111"/>
          <w:sz w:val="28"/>
          <w:szCs w:val="28"/>
          <w:rtl w:val="true"/>
          <w:lang w:bidi="fa-IR"/>
        </w:rPr>
        <w:t>.</w:t>
      </w:r>
    </w:p>
    <w:p>
      <w:pPr>
        <w:pStyle w:val="Heading5"/>
        <w:numPr>
          <w:ilvl w:val="4"/>
          <w:numId w:val="1"/>
        </w:numPr>
        <w:rPr/>
      </w:pPr>
      <w:bookmarkStart w:id="1257" w:name="__RefHeading___Toc5329834_2870459653"/>
      <w:bookmarkStart w:id="1258" w:name="_Toc492"/>
      <w:bookmarkEnd w:id="1257"/>
      <w:r>
        <w:rPr/>
        <w:t>8-2</w:t>
      </w:r>
      <w:r>
        <w:rPr>
          <w:rtl w:val="true"/>
        </w:rPr>
        <w:t xml:space="preserve">. </w:t>
      </w:r>
      <w:r>
        <w:rPr>
          <w:rtl w:val="true"/>
        </w:rPr>
        <w:t>مضامین</w:t>
      </w:r>
      <w:bookmarkEnd w:id="1258"/>
    </w:p>
    <w:p>
      <w:pPr>
        <w:pStyle w:val="BookText"/>
        <w:rPr/>
      </w:pPr>
      <w:r>
        <w:rPr>
          <w:rFonts w:ascii="IRNazanin" w:hAnsi="IRNazanin" w:eastAsia="IRNazanin"/>
          <w:color w:val="111111"/>
          <w:sz w:val="28"/>
          <w:sz w:val="28"/>
          <w:szCs w:val="28"/>
          <w:rtl w:val="true"/>
          <w:lang w:bidi="fa-IR"/>
        </w:rPr>
        <w:t xml:space="preserve">بخش اول – سلام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انجام وظایف و مقامات ایشان</w:t>
      </w:r>
    </w:p>
    <w:p>
      <w:pPr>
        <w:pStyle w:val="BookText"/>
        <w:rPr/>
      </w:pPr>
      <w:r>
        <w:rPr>
          <w:rFonts w:ascii="IRNazanin" w:hAnsi="IRNazanin" w:eastAsia="IRNazanin"/>
          <w:color w:val="111111"/>
          <w:sz w:val="28"/>
          <w:sz w:val="28"/>
          <w:szCs w:val="28"/>
          <w:rtl w:val="true"/>
          <w:lang w:bidi="fa-IR"/>
        </w:rPr>
        <w:t>بخش دوم – طلب حوائجی معنوی برای خواننده دعا</w:t>
      </w:r>
    </w:p>
    <w:p>
      <w:pPr>
        <w:pStyle w:val="BookText"/>
        <w:rPr/>
      </w:pPr>
      <w:r>
        <w:rPr>
          <w:rFonts w:ascii="IRNazanin" w:hAnsi="IRNazanin" w:eastAsia="IRNazanin"/>
          <w:color w:val="111111"/>
          <w:sz w:val="28"/>
          <w:sz w:val="28"/>
          <w:szCs w:val="28"/>
          <w:rtl w:val="true"/>
          <w:lang w:bidi="fa-IR"/>
        </w:rPr>
        <w:t>بخش سوم – اشاره به روابط بندگان خوب خدا با پروردگار و ذکر الطاف الهی به بندگان</w:t>
      </w:r>
    </w:p>
    <w:p>
      <w:pPr>
        <w:pStyle w:val="BookText"/>
        <w:rPr/>
      </w:pPr>
      <w:r>
        <w:rPr>
          <w:rFonts w:ascii="IRNazanin" w:hAnsi="IRNazanin" w:eastAsia="IRNazanin"/>
          <w:color w:val="111111"/>
          <w:sz w:val="28"/>
          <w:sz w:val="28"/>
          <w:szCs w:val="28"/>
          <w:rtl w:val="true"/>
          <w:lang w:bidi="fa-IR"/>
        </w:rPr>
        <w:t>بخش چهارم – طلب حوائجی دیگر برای خواننده دعا</w:t>
      </w:r>
    </w:p>
    <w:p>
      <w:pPr>
        <w:pStyle w:val="BookText"/>
        <w:rPr/>
      </w:pPr>
      <w:r>
        <w:rPr>
          <w:rFonts w:ascii="IRNazanin" w:hAnsi="IRNazanin" w:eastAsia="IRNazanin"/>
          <w:color w:val="111111"/>
          <w:sz w:val="28"/>
          <w:sz w:val="28"/>
          <w:szCs w:val="28"/>
          <w:rtl w:val="true"/>
          <w:lang w:bidi="fa-IR"/>
        </w:rPr>
        <w:t>بخش پنجم – طلب حوائجی اجتماعی</w:t>
      </w:r>
    </w:p>
    <w:p>
      <w:pPr>
        <w:pStyle w:val="Heading5"/>
        <w:numPr>
          <w:ilvl w:val="4"/>
          <w:numId w:val="1"/>
        </w:numPr>
        <w:rPr/>
      </w:pPr>
      <w:bookmarkStart w:id="1259" w:name="__RefHeading___Toc5329836_2870459653"/>
      <w:bookmarkStart w:id="1260" w:name="_Toc493"/>
      <w:bookmarkEnd w:id="1259"/>
      <w:r>
        <w:rPr/>
        <w:t>8-3</w:t>
      </w:r>
      <w:r>
        <w:rPr>
          <w:rtl w:val="true"/>
        </w:rPr>
        <w:t xml:space="preserve">. </w:t>
      </w:r>
      <w:r>
        <w:rPr>
          <w:rtl w:val="true"/>
        </w:rPr>
        <w:t>عبارات برگزیده</w:t>
      </w:r>
      <w:bookmarkEnd w:id="1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أَمِينَ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روایتی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عَلِی أَمِينَ اللَّهِ عَلَى خَلْقِهِ وَ غَيْبِهِ وَ دِينِهِ الَّذِی ارْتَضَاهُ لِنَفْسِه</w:t>
      </w:r>
      <w:r>
        <w:rPr>
          <w:rFonts w:eastAsia="Amiri" w:cs="Amiri" w:ascii="Amiri" w:hAnsi="Amiri"/>
          <w:color w:val="111111"/>
          <w:sz w:val="28"/>
          <w:szCs w:val="28"/>
          <w:rtl w:val="true"/>
          <w:lang w:bidi="ar-SA"/>
        </w:rPr>
        <w:t>»</w:t>
      </w:r>
      <w:r>
        <w:rPr>
          <w:rStyle w:val="FootnoteAnchor"/>
          <w:rtl w:val="true"/>
        </w:rPr>
        <w:footnoteReference w:id="795"/>
      </w:r>
      <w:r>
        <w:rPr>
          <w:rFonts w:ascii="IRNazanin" w:hAnsi="IRNazanin" w:eastAsia="IRNazanin"/>
          <w:color w:val="111111"/>
          <w:sz w:val="28"/>
          <w:sz w:val="28"/>
          <w:szCs w:val="28"/>
          <w:rtl w:val="true"/>
          <w:lang w:bidi="fa-IR"/>
        </w:rPr>
        <w:t xml:space="preserve">بر این اساس بحث امین بودن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حوزه خَلق و غیب و دین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خدا بر خَلق یعنی خدای متعال توسط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رتق و فتق امور مخلوقات خود را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ایشان زمام امور مسلمانان را به دست گرفت و حتی در تکوین رزق بندگان از مجرای اراده او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غیب نیز مصادیقی دارد از جمله آگاهی ایشان به اخبار آینده و فراتر از آن آگاهی از عوالم غیبی چنانچه جمله ایشان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به این امر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خدا بر دینی که مورد رضایت خدای متعال است نیز اشاره به این دارد که شریعتی که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شد شریعت راستین بوده است</w:t>
      </w:r>
      <w:r>
        <w:rPr>
          <w:rFonts w:eastAsia="IRNazanin" w:cs="IRNazanin"/>
          <w:color w:val="111111"/>
          <w:sz w:val="28"/>
          <w:szCs w:val="28"/>
          <w:rtl w:val="true"/>
          <w:lang w:bidi="fa-IR"/>
        </w:rPr>
        <w:t xml:space="preserve">. </w:t>
      </w:r>
      <w:bookmarkStart w:id="1261" w:name="pg10958_146010"/>
    </w:p>
    <w:p>
      <w:pPr>
        <w:pStyle w:val="BookText"/>
        <w:rPr/>
      </w:pPr>
      <w:bookmarkEnd w:id="126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قُلُوبَ الْمُخْبِتينَ إِلَيْكَ والِهَة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زمين صاف و وسيع است كه انسان به راحتى در آن گام بر مى دارد، بعدا اين ماده به معنى اطمينان و خضوع آمده، چرا كه راه رفتن در چنين زمينى توأم با اطمينان است و چنين زمين زير پاى راهروان خاضع و تسليم قرار دارد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و چهار ویژگی آنان را این چنین تشریح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وقتى نام خدا برده مى شود دل هايشان مملو از خوف پروردگار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إِذا ذُكِرَ اللَّهُ وَجِلَتْ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حوادث دردناكى كه در زندگيشان رخ مى دهد صبر و شكيبايى پيش مى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الصَّابِرِينَ عَلى 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نماز را بر پا 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الْمُقِيمِی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آنها روزى داده ايم انفاق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رَزَقْناهُمْ يُنْفِقُونَ</w:t>
      </w:r>
      <w:r>
        <w:rPr>
          <w:rFonts w:eastAsia="IRNazanin" w:cs="IRNazanin"/>
          <w:color w:val="111111"/>
          <w:sz w:val="28"/>
          <w:szCs w:val="28"/>
          <w:rtl w:val="true"/>
          <w:lang w:bidi="fa-IR"/>
        </w:rPr>
        <w:t>).</w:t>
      </w:r>
    </w:p>
    <w:p>
      <w:pPr>
        <w:pStyle w:val="Heading4"/>
        <w:numPr>
          <w:ilvl w:val="3"/>
          <w:numId w:val="1"/>
        </w:numPr>
        <w:rPr/>
      </w:pPr>
      <w:bookmarkStart w:id="1262" w:name="__RefHeading___Toc5329838_2870459653"/>
      <w:bookmarkStart w:id="1263" w:name="_Toc494"/>
      <w:bookmarkEnd w:id="1262"/>
      <w:r>
        <w:rPr/>
        <w:t>9</w:t>
      </w:r>
      <w:r>
        <w:rPr>
          <w:rtl w:val="true"/>
        </w:rPr>
        <w:t xml:space="preserve">- </w:t>
      </w:r>
      <w:r>
        <w:rPr>
          <w:rtl w:val="true"/>
        </w:rPr>
        <w:t xml:space="preserve">زیارت مطلقه ششم امیرالمؤمنین </w:t>
      </w:r>
      <w:r>
        <w:rPr>
          <w:rtl w:val="true"/>
        </w:rPr>
        <w:t>(</w:t>
      </w:r>
      <w:r>
        <w:rPr>
          <w:rtl w:val="true"/>
        </w:rPr>
        <w:t>علیه السلام</w:t>
      </w:r>
      <w:r>
        <w:rPr>
          <w:rtl w:val="true"/>
        </w:rPr>
        <w:t>)</w:t>
      </w:r>
      <w:bookmarkEnd w:id="1263"/>
    </w:p>
    <w:p>
      <w:pPr>
        <w:pStyle w:val="Heading5"/>
        <w:numPr>
          <w:ilvl w:val="4"/>
          <w:numId w:val="1"/>
        </w:numPr>
        <w:rPr/>
      </w:pPr>
      <w:bookmarkStart w:id="1264" w:name="__RefHeading___Toc5329840_2870459653"/>
      <w:bookmarkStart w:id="1265" w:name="_Toc495"/>
      <w:bookmarkEnd w:id="1264"/>
      <w:r>
        <w:rPr/>
        <w:t>9-1</w:t>
      </w:r>
      <w:r>
        <w:rPr>
          <w:rtl w:val="true"/>
        </w:rPr>
        <w:t>.</w:t>
      </w:r>
      <w:r>
        <w:rPr>
          <w:rtl w:val="true"/>
        </w:rPr>
        <w:t>کلّیات</w:t>
      </w:r>
      <w:bookmarkEnd w:id="1265"/>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احتساب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علقمه و فراز پس از آن دعا که در پایان دعا خوانده می شود، دارای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 و با احتساب آن زیارت و دعا و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در نظر گرفتن حجم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صفوان جمال </w:t>
      </w:r>
      <w:bookmarkStart w:id="1266" w:name="pg10958_146012"/>
    </w:p>
    <w:p>
      <w:pPr>
        <w:pStyle w:val="BookText"/>
        <w:rPr/>
      </w:pPr>
      <w:bookmarkEnd w:id="1266"/>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ذکر صفات و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غالب در آمده است</w:t>
      </w:r>
      <w:r>
        <w:rPr>
          <w:rFonts w:eastAsia="IRNazanin" w:cs="IRNazanin"/>
          <w:color w:val="111111"/>
          <w:sz w:val="28"/>
          <w:szCs w:val="28"/>
          <w:rtl w:val="true"/>
          <w:lang w:bidi="fa-IR"/>
        </w:rPr>
        <w:t>.</w:t>
      </w:r>
    </w:p>
    <w:p>
      <w:pPr>
        <w:pStyle w:val="Heading5"/>
        <w:numPr>
          <w:ilvl w:val="4"/>
          <w:numId w:val="1"/>
        </w:numPr>
        <w:rPr/>
      </w:pPr>
      <w:bookmarkStart w:id="1267" w:name="__RefHeading___Toc5329842_2870459653"/>
      <w:bookmarkStart w:id="1268" w:name="_Toc496"/>
      <w:bookmarkEnd w:id="1267"/>
      <w:r>
        <w:rPr/>
        <w:t>9-2</w:t>
      </w:r>
      <w:r>
        <w:rPr>
          <w:rtl w:val="true"/>
        </w:rPr>
        <w:t xml:space="preserve">. </w:t>
      </w:r>
      <w:r>
        <w:rPr>
          <w:rtl w:val="true"/>
        </w:rPr>
        <w:t>مضامین</w:t>
      </w:r>
      <w:bookmarkEnd w:id="1268"/>
    </w:p>
    <w:p>
      <w:pPr>
        <w:pStyle w:val="BookText"/>
        <w:rPr/>
      </w:pPr>
      <w:r>
        <w:rPr>
          <w:rFonts w:ascii="IRNazanin" w:hAnsi="IRNazanin" w:eastAsia="IRNazanin"/>
          <w:color w:val="111111"/>
          <w:sz w:val="28"/>
          <w:sz w:val="28"/>
          <w:szCs w:val="28"/>
          <w:rtl w:val="true"/>
          <w:lang w:bidi="fa-IR"/>
        </w:rPr>
        <w:t xml:space="preserve">مهم ترین مضامین موجود در این زیارت بدون احتساب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دعاهای بعدی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ایشان و سلام به اهل بیت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صورت غائب و گاه به صورت خطاب و نیز شهادت به مقامات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انبیاء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من زائر شما هستم و ذکر حوائج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صفات ایشان</w:t>
      </w:r>
    </w:p>
    <w:p>
      <w:pPr>
        <w:pStyle w:val="Heading5"/>
        <w:numPr>
          <w:ilvl w:val="4"/>
          <w:numId w:val="1"/>
        </w:numPr>
        <w:rPr/>
      </w:pPr>
      <w:bookmarkStart w:id="1269" w:name="__RefHeading___Toc5329844_2870459653"/>
      <w:bookmarkStart w:id="1270" w:name="_Toc497"/>
      <w:bookmarkEnd w:id="1269"/>
      <w:r>
        <w:rPr/>
        <w:t>9-3</w:t>
      </w:r>
      <w:r>
        <w:rPr>
          <w:rtl w:val="true"/>
        </w:rPr>
        <w:t xml:space="preserve">. </w:t>
      </w:r>
      <w:r>
        <w:rPr>
          <w:rtl w:val="true"/>
        </w:rPr>
        <w:t>نکته برگزیده</w:t>
      </w:r>
      <w:bookmarkEnd w:id="1270"/>
    </w:p>
    <w:p>
      <w:pPr>
        <w:pStyle w:val="BookText"/>
        <w:rPr/>
      </w:pPr>
      <w:r>
        <w:rPr>
          <w:rFonts w:ascii="IRNazanin" w:hAnsi="IRNazanin" w:eastAsia="IRNazanin"/>
          <w:color w:val="111111"/>
          <w:sz w:val="28"/>
          <w:sz w:val="28"/>
          <w:szCs w:val="28"/>
          <w:rtl w:val="true"/>
          <w:lang w:bidi="fa-IR"/>
        </w:rPr>
        <w:t xml:space="preserve">القاب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ششم مطلقه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و لقب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همین مناسبت نکاتی در مورد اوصاف و القاب</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القاب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القاب و اوصاف در روایات و ادعیه و زیارات زیاد است به حدی که به صورت دقیق قابل احصا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شکوهی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و القاب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علامه هادی بن ابراهیم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البروج فی اسماء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فرزین ثابتی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القاب و صفات مولای متقیان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اسم، لقب و صفت را برای امام 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نظر می رسد تعداد القاب و اوصاف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و اوصاف هر یک از انبیاء و اولیا و حتی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چرا که ایشان اوصاف متعدد بی مانندی دارد که به خواست خدا فقط به ایشان داده شده است مثلاً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فِی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هفتم مطلقه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اختصاص به ایشان دارد و حتی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ویژگی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وجود این صفات خاص متعدد دلالت بر این ندارد که ایشان از پیغمبر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بلکه مصلحت چنین اقتضا مى كرده كه برترى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قبل از تولد ثابت شود تا توجه همه مردم به او معطوف شود و آن حضرت تا روز قیامت شاخصى در میان همه انسان ها باشد و اگر كسى در جستجوى حق باشد او را راهنمایى كرده اند كه دلش باید به كدام جهت تمایل پیدا كند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القاب و اوصاف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 و اوصاف ایشان را می توان به چند نوع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 فضائل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اوصاف، اشاره به یکی از آیات قرآن دارد و برگرفته از آن آیات 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مطلقه ششم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است از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دوم –کرامات و 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مُكَلِّمِ الْجُمْجُمَةِ بِالنَّهْرَوَان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زیارت مطلقه هفتم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سوم – فضائل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مطلقه ششم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لقب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 رسد در زیارت مطلقه ششم، نوع دوم جایگاه حداقلی و نوع سوم جایگاه حداکثری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و القاب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با اسماء و القاب ایشان روش هایی را پیش گرفتند از جمله انتساب اسماء و القاب زننده به ایشان مانند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معاندان </w:t>
      </w:r>
    </w:p>
    <w:p>
      <w:pPr>
        <w:pStyle w:val="BookText"/>
        <w:rPr/>
      </w:pPr>
      <w:r>
        <w:rPr>
          <w:rFonts w:ascii="IRNazanin" w:hAnsi="IRNazanin" w:eastAsia="IRNazanin"/>
          <w:color w:val="111111"/>
          <w:sz w:val="28"/>
          <w:sz w:val="28"/>
          <w:szCs w:val="28"/>
          <w:rtl w:val="true"/>
          <w:lang w:bidi="fa-IR"/>
        </w:rPr>
        <w:t xml:space="preserve">از بنی امیه و هواداران آنان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اینکه نام و مقام و منزلت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خراب کنند دست به یک اقدام ناجوانمردانه زدند و همه جا برای پیشبرد اهداف شوم خود از حضرت،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بردند،به خیال اینکه با این حرف روحیه انتقام جویی را در مردم زنده کنند که یک نمونه آن زمانی بود که عمر سعد ملعون در کربلا وقتی دید که لشکریانش نمی توانند از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بیایند این کلمه را در مورد امام به کار برد</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xml:space="preserve">در زیارت ششم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جای آن وصف</w:t>
      </w:r>
    </w:p>
    <w:p>
      <w:pPr>
        <w:pStyle w:val="BookText"/>
        <w:rPr/>
      </w:pP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جعل فضائل ایشان برای دیگر افراد نیز می پرداختند چنانچه ابن ابی الحدید از ابوجعفر اِسکافی متکلم معتزلی قرن سوم قمری نقل کرده، معاویه گروهی از صحابه و تابعین را مأمور کرده بود که احادیثی در نکوهش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لقب صدّیق و فاروق که از القاب اختصاصی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روایاتی در منابع اهل سنت نیز این مطلب را تأیید می نماید این گونه دست خوش جعل شده و برای برخی دیگر از صحابه استخدام شده است</w:t>
      </w:r>
      <w:r>
        <w:rPr>
          <w:rFonts w:eastAsia="IRNazanin" w:cs="IRNazanin"/>
          <w:color w:val="111111"/>
          <w:sz w:val="28"/>
          <w:szCs w:val="28"/>
          <w:rtl w:val="true"/>
          <w:lang w:bidi="fa-IR"/>
        </w:rPr>
        <w:t>.</w:t>
      </w:r>
      <w:r>
        <w:rPr>
          <w:rStyle w:val="FootnoteAnchor"/>
          <w:rtl w:val="true"/>
        </w:rPr>
        <w:footnoteReference w:id="800"/>
      </w:r>
      <w:bookmarkStart w:id="1271" w:name="pg10958_146018"/>
    </w:p>
    <w:p>
      <w:pPr>
        <w:pStyle w:val="Heading4"/>
        <w:numPr>
          <w:ilvl w:val="3"/>
          <w:numId w:val="1"/>
        </w:numPr>
        <w:rPr/>
      </w:pPr>
      <w:bookmarkStart w:id="1272" w:name="__RefHeading___Toc5329846_2870459653"/>
      <w:bookmarkStart w:id="1273" w:name="_Toc498"/>
      <w:bookmarkEnd w:id="1271"/>
      <w:bookmarkEnd w:id="1272"/>
      <w:r>
        <w:rPr>
          <w:rtl w:val="true"/>
        </w:rPr>
        <w:t>سؤالات</w:t>
      </w:r>
      <w:bookmarkEnd w:id="1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آیه از قرآن کریم که جایگاه والای حرم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از راه دور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الْفَائِتَ عَنِ 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یعنی امکان رسیدن به ایشان برای ما وجود ندارد، اگر این گونه است پس چرا در زیارت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تُلْحِقَنَا بِتَصْدِیقِنَا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یعنی ما را به حضرت زهرا برسان؟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مقدمه چینی به کار رفته در زیارت ابراهیم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اخروی کودکان نابالغ فوت شده مؤمنان و کافران چگونه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گوناگون در 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لِمَا سَبَقَ وَ الْفَاتِحِ لِمَا 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مطلقه اول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نمایید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القاب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بیان نمایید که در زیارت مطلقه ششم حضرت کدام یک از این اقسام بیشتر ذکر شده است</w:t>
      </w:r>
      <w:r>
        <w:rPr>
          <w:rFonts w:eastAsia="IRNazanin" w:cs="IRNazanin"/>
          <w:color w:val="111111"/>
          <w:sz w:val="28"/>
          <w:szCs w:val="28"/>
          <w:rtl w:val="true"/>
          <w:lang w:bidi="fa-IR"/>
        </w:rPr>
        <w:t xml:space="preserve">. </w:t>
      </w:r>
      <w:bookmarkStart w:id="1274" w:name="pg10958_146020"/>
    </w:p>
    <w:p>
      <w:pPr>
        <w:pStyle w:val="Heading3"/>
        <w:numPr>
          <w:ilvl w:val="2"/>
          <w:numId w:val="1"/>
        </w:numPr>
        <w:rPr/>
      </w:pPr>
      <w:bookmarkStart w:id="1275" w:name="__RefHeading___Toc5329848_2870459653"/>
      <w:bookmarkStart w:id="1276" w:name="_Toc499"/>
      <w:bookmarkEnd w:id="1274"/>
      <w:bookmarkEnd w:id="1275"/>
      <w:r>
        <w:rPr>
          <w:rtl w:val="true"/>
        </w:rPr>
        <w:t xml:space="preserve">درس پانزدهم – ادامه زیارات امیرالمؤمنین و نیز زیارات اباعبدالله الحسین </w:t>
      </w:r>
      <w:r>
        <w:rPr>
          <w:rtl w:val="true"/>
        </w:rPr>
        <w:t>(</w:t>
      </w:r>
      <w:r>
        <w:rPr>
          <w:rtl w:val="true"/>
        </w:rPr>
        <w:t>صلوات الله علیهما</w:t>
      </w:r>
      <w:r>
        <w:rPr>
          <w:rtl w:val="true"/>
        </w:rPr>
        <w:t>)</w:t>
      </w:r>
      <w:bookmarkEnd w:id="1276"/>
    </w:p>
    <w:p>
      <w:pPr>
        <w:pStyle w:val="Heading4"/>
        <w:numPr>
          <w:ilvl w:val="3"/>
          <w:numId w:val="1"/>
        </w:numPr>
        <w:rPr/>
      </w:pPr>
      <w:bookmarkStart w:id="1277" w:name="__RefHeading___Toc5329850_2870459653"/>
      <w:bookmarkStart w:id="1278" w:name="_Toc500"/>
      <w:bookmarkEnd w:id="1277"/>
      <w:r>
        <w:rPr>
          <w:rtl w:val="true"/>
        </w:rPr>
        <w:t>اشاره</w:t>
      </w:r>
      <w:bookmarkEnd w:id="1278"/>
    </w:p>
    <w:p>
      <w:pPr>
        <w:pStyle w:val="BookText"/>
        <w:rPr/>
      </w:pPr>
      <w:r>
        <w:rPr>
          <w:rFonts w:ascii="IRNazanin" w:hAnsi="IRNazanin" w:eastAsia="IRNazanin"/>
          <w:color w:val="111111"/>
          <w:sz w:val="28"/>
          <w:sz w:val="28"/>
          <w:szCs w:val="28"/>
          <w:rtl w:val="true"/>
          <w:lang w:bidi="fa-IR"/>
        </w:rPr>
        <w:t>در این درس ادامه فصل ششم و فصل هفتم از باب سوم مفاتیح الجنان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1279" w:name="__RefHeading___Toc5329852_2870459653"/>
      <w:bookmarkStart w:id="1280" w:name="_Toc501"/>
      <w:bookmarkEnd w:id="1279"/>
      <w:r>
        <w:rPr/>
        <w:t>1</w:t>
      </w:r>
      <w:r>
        <w:rPr>
          <w:rtl w:val="true"/>
        </w:rPr>
        <w:t xml:space="preserve">- </w:t>
      </w:r>
      <w:r>
        <w:rPr>
          <w:rtl w:val="true"/>
        </w:rPr>
        <w:t xml:space="preserve">زیارت امیرالمؤمنین </w:t>
      </w:r>
      <w:r>
        <w:rPr>
          <w:rtl w:val="true"/>
        </w:rPr>
        <w:t>(</w:t>
      </w:r>
      <w:r>
        <w:rPr>
          <w:rtl w:val="true"/>
        </w:rPr>
        <w:t>علیه السلام</w:t>
      </w:r>
      <w:r>
        <w:rPr>
          <w:rtl w:val="true"/>
        </w:rPr>
        <w:t xml:space="preserve">) </w:t>
      </w:r>
      <w:r>
        <w:rPr>
          <w:rtl w:val="true"/>
        </w:rPr>
        <w:t>در روز غدیر</w:t>
      </w:r>
      <w:bookmarkEnd w:id="1280"/>
    </w:p>
    <w:p>
      <w:pPr>
        <w:pStyle w:val="Heading5"/>
        <w:numPr>
          <w:ilvl w:val="4"/>
          <w:numId w:val="1"/>
        </w:numPr>
        <w:rPr/>
      </w:pPr>
      <w:bookmarkStart w:id="1281" w:name="__RefHeading___Toc5329854_2870459653"/>
      <w:bookmarkStart w:id="1282" w:name="_Toc502"/>
      <w:bookmarkEnd w:id="1281"/>
      <w:r>
        <w:rPr/>
        <w:t>1-1</w:t>
      </w:r>
      <w:r>
        <w:rPr>
          <w:rtl w:val="true"/>
        </w:rPr>
        <w:t xml:space="preserve">. </w:t>
      </w:r>
      <w:r>
        <w:rPr>
          <w:rtl w:val="true"/>
        </w:rPr>
        <w:t>کلّیات</w:t>
      </w:r>
      <w:bookmarkEnd w:id="128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زیارت مزبور حدود </w:t>
      </w:r>
      <w:r>
        <w:rPr>
          <w:rFonts w:eastAsia="IRNazanin" w:cs="IRNazanin"/>
          <w:color w:val="111111"/>
          <w:sz w:val="28"/>
          <w:szCs w:val="28"/>
          <w:lang w:bidi="fa-IR"/>
        </w:rPr>
        <w:t>3095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که از نظر حجم، زیارت بلندی محسوب می شود و از این نظر قابل مقایسه با مجموعه مناجات خمس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حسن عسکری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ابی القاسم بن روح و عثمان بن سعید عَمری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 المزار شهید اول و بحارالانوار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غلبه ذکر فضائل قرآنی و تاریخی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bookmarkStart w:id="1283" w:name="pg10958_146022"/>
    </w:p>
    <w:p>
      <w:pPr>
        <w:pStyle w:val="Heading5"/>
        <w:numPr>
          <w:ilvl w:val="4"/>
          <w:numId w:val="1"/>
        </w:numPr>
        <w:rPr/>
      </w:pPr>
      <w:bookmarkStart w:id="1284" w:name="__RefHeading___Toc5329856_2870459653"/>
      <w:bookmarkStart w:id="1285" w:name="_Toc503"/>
      <w:bookmarkEnd w:id="1283"/>
      <w:bookmarkEnd w:id="1284"/>
      <w:r>
        <w:rPr/>
        <w:t>1-2</w:t>
      </w:r>
      <w:r>
        <w:rPr>
          <w:rtl w:val="true"/>
        </w:rPr>
        <w:t xml:space="preserve">. </w:t>
      </w:r>
      <w:r>
        <w:rPr>
          <w:rtl w:val="true"/>
        </w:rPr>
        <w:t>مضامین</w:t>
      </w:r>
      <w:bookmarkEnd w:id="1285"/>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کوتاه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ملائکه مقرّب و بندگان صالح</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زیارت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فضائل قرآنی و تاریخچه ای از برخی مهم ترین اقدامات، فضائل و مظلومیت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که با سلام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فضائل ایشان آغاز می شود به ذکر برخی از مهم ترین مسائل تاریخی در ارتباط با ایشان در دوران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پرداخته می شود و در ضمن مطالب لعن دشمنان ایشان نیز صورت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أَمِيرَ الْمُؤْمِنِينَ وَ سَيِّدَ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تاریخی ذکر شده در این قسمت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واقعه غدیر و ابلاغ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مردم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کوتاهی نکردن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حق خویش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حدیث منزلت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جنگ بدر و احزاب و اُحد و حنین و خیبر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پیمان شکنی طلحه و زبیر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گمراهی اهل شام و شهادت عمار یاسر در جنگ صفین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غصب فدک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شباهت ماجرای لیلة المبیت و ماجرای ذبح اسماعیل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ماجرای قرآن به نیزه کردن در جنگ صفین و شباهت آن با فتنه سامری برای هارون در زمانی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طور به سر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آرزوی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شهادت توسط ابن ملجم مرادی</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کوتاه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و صلوات و طلب حاجت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حاجت متمسّک بودن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 شدن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 أَنْبِيَائِكَ وَ أَوْصِيَاءِ أَنْبِيَائِكَ بِجَمِيعِ لَعَنَاتِك</w:t>
      </w:r>
      <w:r>
        <w:rPr>
          <w:rFonts w:eastAsia="IRNazanin" w:cs="IRNazanin"/>
          <w:color w:val="111111"/>
          <w:sz w:val="28"/>
          <w:szCs w:val="28"/>
          <w:rtl w:val="true"/>
          <w:lang w:bidi="fa-IR"/>
        </w:rPr>
        <w:t xml:space="preserve">») </w:t>
      </w:r>
      <w:bookmarkStart w:id="1286" w:name="pg10958_146024"/>
    </w:p>
    <w:p>
      <w:pPr>
        <w:pStyle w:val="Heading5"/>
        <w:numPr>
          <w:ilvl w:val="4"/>
          <w:numId w:val="1"/>
        </w:numPr>
        <w:rPr/>
      </w:pPr>
      <w:bookmarkStart w:id="1287" w:name="__RefHeading___Toc5329858_2870459653"/>
      <w:bookmarkStart w:id="1288" w:name="_Toc504"/>
      <w:bookmarkEnd w:id="1286"/>
      <w:bookmarkEnd w:id="1287"/>
      <w:r>
        <w:rPr/>
        <w:t>1-3</w:t>
      </w:r>
      <w:r>
        <w:rPr>
          <w:rtl w:val="true"/>
        </w:rPr>
        <w:t xml:space="preserve">. </w:t>
      </w:r>
      <w:r>
        <w:rPr>
          <w:rtl w:val="true"/>
        </w:rPr>
        <w:t>فرازهای برگزیده</w:t>
      </w:r>
      <w:bookmarkEnd w:id="1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سکوت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مَا اتَّقَيْتَ ضَارِعاً وَ لَا أَمْسَكْتَ عَنْ حَقِّكَ جَازِعاً وَ لَا أَحْجَمْتَ عَنْ مُجَاهَدَةِ غَاصِبِيكَ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نَاكِلًا وَ لَا أَظْهَرْتَ الرِّضَى بِخِلَافِ مَا يُرْضِی اللَّهَ مُدَاهِناً وَ لَا وَهَنْتَ لِمَا أَصَابَكَ فِی سَبِيلِ اللَّهِ وَ لَا ضَعُفْتَ وَ لَا اسْتَكَنْتَ عَنْ طَلَبِ حَقِّكَ مُرَاقِباً مَعَاذَ اللَّهِ أَنْ تَكُونَ كَذَلِكَ بَلْ إِذْ ظُلِمْتَ احْتَسَبْتَ رَبَّكَ وَ فَوَّضْتَ إِلَيْهِ أَمْرَكَ وَ ذَكَّرْتَهُمْ فَمَا ادَّكَرُوا وَ وَعَظْتَهُمْ فَمَا اتَّعَظُوا وَ خَوَّفْتَهُمُ اللَّهَ فَمَا تَخَوَّفُوا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ضعف و سستی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احقاق حق خویش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این فراز علل سکوت ایشان را می توان دو امر زیر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و جامعه اسلامی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دو دستگی در جامعه نوپای اسلامی می توانست منافقان داخلی، رومیان و مسلمانان دارای ایمان ضعیف را تحریک نموده جامعه اسلامی را به جنگ و آشوب بکشاند که این امر می توانست ضربه ای ویران گر بر نهال اسلام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اصل تشیّع و پیروان اندک ولایت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به سر می برد که تعداد حامیان امام از عدد انگشتان دست تجاوز نمی کرد و در چنین شرایطی هرگونه قیام و مبارزه علنی و مسلحانه غیر ممکن و در حکم انتحار محسوب می شد، انتحاری که می توانست ضربه ای اساسی به اصل تشیّع و پیروان راستین مکتب حق وارد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ماجرای فدک</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الْأَعجبُ وَ الْخَطْبُ الْأَفْظَعُ بَعْدَ جَحْدِكَ حَقَّكَ غَصْبُ الصِّدِّيقَةِ الطَّاهِرَةِ الزَّهْرَاءِ سَيِّدَةِ النِّسَاءِ فَدَكاً وَ رَدُّ شَهَادَتِكَ وَ شَهَادَةِ السَّيِّدَيْنِ سُلَالَتِكَ وَ عِتْرَةِ الْمُصْطَفَى صَلَّى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زیارت به ماجرای فدک اشاره شده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آباد و حاصل خيزى بود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آن با مدينه،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به پیروزی رسید، یهودیان ساکن در قلعه ها و مزارع فدک نمایندگانی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به تسلیم و مصالحه راضی شدند و قرار شد نیمی از زمین ها را به پیامبر تحویل بدهند و نيم ديگر را براى خود نگه دارند و در عين حال كشاورزى سهم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بر عهده گرفته و در برابر زحماتشان حقى از آن ببرند و هرگاه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آنان فدک را ترک کنند؛ بنابراین فدک بدون جنگ به دست پیامبر اسلام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 ءٍ قَدِيرٌ</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اين زمين مخصوص پيغمبر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مى توانست در مورد خودش يا مصارف ديگرى كه در آيه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اللَّهُ عَلىَ رَسُولِهِ مِنْ أَهْلِ الْقُرَى فَللهِ وَ لِلرَّسُولِ وَ لِذِى الْقُرْبىَ وَ الْيَتَامَى وَ الْمَسَاكِينِ وَ ابْنِ السَّبِيلِ </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شده مصرف كند، لذا پيامبر آن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 و اين سخنى است كه بسيارى از مورخان و مفسران شيعه و اهل سنت به آن تصريح</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r>
        <w:rPr>
          <w:rStyle w:val="FootnoteAnchor"/>
          <w:rtl w:val="true"/>
        </w:rPr>
        <w:footnoteReference w:id="80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بخشيدن اين ملك نیز در حقیقت ایجاد قدرت اقتصادی برای امیرالمؤمنین و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این وسیله در راه گسترش مکتب حق اقدام نمایند ولى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وجود اين قدرت اقتصادى را در دست همسر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 قدرت سياسى خود مى ديدند به بهانه 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مصادره كردند، و با اينكه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متصرف آن بود و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اليد</w:t>
      </w:r>
      <w:r>
        <w:rPr>
          <w:rFonts w:eastAsia="IRNazanin" w:cs="IRNazanin"/>
          <w:color w:val="111111"/>
          <w:sz w:val="28"/>
          <w:szCs w:val="28"/>
          <w:rtl w:val="true"/>
          <w:lang w:bidi="fa-IR"/>
        </w:rPr>
        <w:t>»</w:t>
      </w:r>
      <w:r>
        <w:rPr>
          <w:rStyle w:val="FootnoteAnchor"/>
          <w:rtl w:val="true"/>
        </w:rPr>
        <w:footnoteReference w:id="804"/>
      </w:r>
      <w:r>
        <w:rPr>
          <w:rFonts w:ascii="Amiri" w:hAnsi="Amiri" w:eastAsia="Amiri" w:cs="Amiri"/>
          <w:color w:val="111111"/>
          <w:sz w:val="28"/>
          <w:sz w:val="28"/>
          <w:szCs w:val="28"/>
          <w:rtl w:val="true"/>
          <w:lang w:bidi="ar-SA"/>
        </w:rPr>
        <w:t xml:space="preserve">مطالبه شاهد و بينه </w:t>
      </w:r>
      <w:bookmarkStart w:id="1289" w:name="pg10958_146028"/>
    </w:p>
    <w:p>
      <w:pPr>
        <w:pStyle w:val="BookText"/>
        <w:rPr/>
      </w:pPr>
      <w:bookmarkEnd w:id="1289"/>
      <w:r>
        <w:rPr>
          <w:rFonts w:ascii="IRNazanin" w:hAnsi="IRNazanin" w:eastAsia="IRNazanin"/>
          <w:color w:val="111111"/>
          <w:sz w:val="28"/>
          <w:sz w:val="28"/>
          <w:szCs w:val="28"/>
          <w:rtl w:val="true"/>
          <w:lang w:bidi="fa-IR"/>
        </w:rPr>
        <w:t xml:space="preserve">نمى كند از او شاهد خواستند،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اقامه شهود كرد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فدك را به او بخشيده، اما شهود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دورانهاى بعد هر يك از خلفا كه مى خواستند تمايلى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فدك را به آنها باز مى گرداندند، اما چيزى نمى گذشت كه ديگرى آن را مجدداً مصادره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بارها در زمان خلفاى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w:t>
      </w:r>
      <w:r>
        <w:rPr>
          <w:rFonts w:eastAsia="IRNazanin" w:cs="IRNazanin"/>
          <w:color w:val="111111"/>
          <w:sz w:val="28"/>
          <w:szCs w:val="28"/>
          <w:rtl w:val="true"/>
          <w:lang w:bidi="fa-IR"/>
        </w:rPr>
        <w:t>.</w:t>
      </w:r>
    </w:p>
    <w:p>
      <w:pPr>
        <w:pStyle w:val="Heading4"/>
        <w:numPr>
          <w:ilvl w:val="3"/>
          <w:numId w:val="1"/>
        </w:numPr>
        <w:rPr/>
      </w:pPr>
      <w:bookmarkStart w:id="1290" w:name="__RefHeading___Toc5329860_2870459653"/>
      <w:bookmarkStart w:id="1291" w:name="_Toc505"/>
      <w:bookmarkEnd w:id="1290"/>
      <w:r>
        <w:rPr/>
        <w:t>2</w:t>
      </w:r>
      <w:r>
        <w:rPr>
          <w:rtl w:val="true"/>
        </w:rPr>
        <w:t xml:space="preserve">- </w:t>
      </w:r>
      <w:r>
        <w:rPr>
          <w:rtl w:val="true"/>
        </w:rPr>
        <w:t xml:space="preserve">زیارت مخصوص امیرالمؤمنین </w:t>
      </w:r>
      <w:r>
        <w:rPr>
          <w:rtl w:val="true"/>
        </w:rPr>
        <w:t>(</w:t>
      </w:r>
      <w:r>
        <w:rPr>
          <w:rtl w:val="true"/>
        </w:rPr>
        <w:t>علیه السلام</w:t>
      </w:r>
      <w:r>
        <w:rPr>
          <w:rtl w:val="true"/>
        </w:rPr>
        <w:t xml:space="preserve">) </w:t>
      </w:r>
      <w:r>
        <w:rPr>
          <w:rtl w:val="true"/>
        </w:rPr>
        <w:t xml:space="preserve">در روز میلاد پیامبر اکرم </w:t>
      </w:r>
      <w:r>
        <w:rPr>
          <w:rtl w:val="true"/>
        </w:rPr>
        <w:t>(</w:t>
      </w:r>
      <w:r>
        <w:rPr>
          <w:rtl w:val="true"/>
        </w:rPr>
        <w:t>صلی الله علیه و آله و سلم</w:t>
      </w:r>
      <w:r>
        <w:rPr>
          <w:rtl w:val="true"/>
        </w:rPr>
        <w:t>)</w:t>
      </w:r>
      <w:bookmarkEnd w:id="1291"/>
    </w:p>
    <w:p>
      <w:pPr>
        <w:pStyle w:val="Heading5"/>
        <w:numPr>
          <w:ilvl w:val="4"/>
          <w:numId w:val="1"/>
        </w:numPr>
        <w:rPr/>
      </w:pPr>
      <w:bookmarkStart w:id="1292" w:name="__RefHeading___Toc5329862_2870459653"/>
      <w:bookmarkStart w:id="1293" w:name="_Toc506"/>
      <w:bookmarkEnd w:id="1292"/>
      <w:r>
        <w:rPr/>
        <w:t>2-1</w:t>
      </w:r>
      <w:r>
        <w:rPr>
          <w:rtl w:val="true"/>
        </w:rPr>
        <w:t xml:space="preserve">. </w:t>
      </w:r>
      <w:r>
        <w:rPr>
          <w:rtl w:val="true"/>
        </w:rPr>
        <w:t>کلّیات</w:t>
      </w:r>
      <w:bookmarkEnd w:id="129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در نظر گرفتن حجم تکبیرات ابتدا و نمازهای انتهای آن واجد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محمد بن مسلم ثقفی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المزار شهید اول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به برخی معجزات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و از این نظر به زیارت هفتم مطلقه ایشان نیز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زیارت در این موضوع خاص هستند</w:t>
      </w:r>
      <w:r>
        <w:rPr>
          <w:rFonts w:eastAsia="IRNazanin" w:cs="IRNazanin"/>
          <w:color w:val="111111"/>
          <w:sz w:val="28"/>
          <w:szCs w:val="28"/>
          <w:rtl w:val="true"/>
          <w:lang w:bidi="fa-IR"/>
        </w:rPr>
        <w:t>.</w:t>
      </w:r>
    </w:p>
    <w:p>
      <w:pPr>
        <w:pStyle w:val="Heading5"/>
        <w:numPr>
          <w:ilvl w:val="4"/>
          <w:numId w:val="1"/>
        </w:numPr>
        <w:rPr/>
      </w:pPr>
      <w:bookmarkStart w:id="1294" w:name="__RefHeading___Toc5329864_2870459653"/>
      <w:bookmarkStart w:id="1295" w:name="_Toc507"/>
      <w:bookmarkEnd w:id="1294"/>
      <w:r>
        <w:rPr/>
        <w:t>2-2</w:t>
      </w:r>
      <w:r>
        <w:rPr>
          <w:rtl w:val="true"/>
        </w:rPr>
        <w:t xml:space="preserve">. </w:t>
      </w:r>
      <w:r>
        <w:rPr>
          <w:rtl w:val="true"/>
        </w:rPr>
        <w:t>مضامین</w:t>
      </w:r>
      <w:bookmarkEnd w:id="1295"/>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کوتاه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بندگان صالح و ملائکه آن حرم</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زیارت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ذکر القاب و صفات ایشان نیز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وَصِی الْأَوْصِيَاء</w:t>
      </w:r>
      <w:r>
        <w:rPr>
          <w:rFonts w:eastAsia="IRNazanin" w:cs="IRNazanin"/>
          <w:color w:val="111111"/>
          <w:sz w:val="28"/>
          <w:szCs w:val="28"/>
          <w:rtl w:val="true"/>
          <w:lang w:bidi="fa-IR"/>
        </w:rPr>
        <w:t xml:space="preserve">») </w:t>
      </w:r>
      <w:bookmarkStart w:id="1296" w:name="pg10958_146030"/>
    </w:p>
    <w:p>
      <w:pPr>
        <w:pStyle w:val="BookText"/>
        <w:rPr/>
      </w:pPr>
      <w:bookmarkEnd w:id="1296"/>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کوتاه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و لعن و اقرار</w:t>
      </w:r>
    </w:p>
    <w:p>
      <w:pPr>
        <w:pStyle w:val="BookText"/>
        <w:rPr/>
      </w:pPr>
      <w:r>
        <w:rPr>
          <w:rFonts w:ascii="IRNazanin" w:hAnsi="IRNazanin" w:eastAsia="IRNazanin"/>
          <w:color w:val="111111"/>
          <w:sz w:val="28"/>
          <w:sz w:val="28"/>
          <w:szCs w:val="28"/>
          <w:rtl w:val="true"/>
          <w:lang w:bidi="fa-IR"/>
        </w:rPr>
        <w:t xml:space="preserve">شهادت به انجام وظایف الهی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به دشمنان ایشان و گواهی به اینکه من از دوستان ایشان هستم و با دشمنان ایشان دشمن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يَا وَلِی اللَّهِ لَقَدْ جَاهَدْتَ فِی سَبِيلِ اللَّهِ 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 طلب حاجت</w:t>
      </w:r>
    </w:p>
    <w:p>
      <w:pPr>
        <w:pStyle w:val="BookText"/>
        <w:rPr/>
      </w:pPr>
      <w:r>
        <w:rPr>
          <w:rFonts w:ascii="Amiri" w:hAnsi="Amiri" w:eastAsia="Amiri" w:cs="Amiri"/>
          <w:color w:val="111111"/>
          <w:sz w:val="28"/>
          <w:sz w:val="28"/>
          <w:szCs w:val="28"/>
          <w:rtl w:val="true"/>
          <w:lang w:bidi="ar-SA"/>
        </w:rPr>
        <w:t xml:space="preserve">طلب شفاعت از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نجات از آتش دوزخ و برآورده شدن 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 مَنِ ائْتَمَنَكَ عَلَى سِرِّه</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5329866_2870459653"/>
      <w:bookmarkStart w:id="1298" w:name="_Toc508"/>
      <w:bookmarkEnd w:id="1297"/>
      <w:r>
        <w:rPr/>
        <w:t>2-3</w:t>
      </w:r>
      <w:r>
        <w:rPr>
          <w:rtl w:val="true"/>
        </w:rPr>
        <w:t xml:space="preserve">. </w:t>
      </w:r>
      <w:r>
        <w:rPr>
          <w:rtl w:val="true"/>
        </w:rPr>
        <w:t>عبارات برگزیده</w:t>
      </w:r>
      <w:bookmarkEnd w:id="1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اوصافی که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زیارت برشمرده شده است، وصف مذکور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زیارت مختص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ایشان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پرسشی که در اینجا مطرح است این است که با وجود ذکر این القاب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این القاب برای غیر ایشان از علما و بزرگان به کار رود؟</w:t>
      </w:r>
    </w:p>
    <w:p>
      <w:pPr>
        <w:pStyle w:val="BookText"/>
        <w:rPr/>
      </w:pPr>
      <w:r>
        <w:rPr>
          <w:rFonts w:ascii="IRNazanin" w:hAnsi="IRNazanin" w:eastAsia="IRNazanin"/>
          <w:color w:val="111111"/>
          <w:sz w:val="28"/>
          <w:sz w:val="28"/>
          <w:szCs w:val="28"/>
          <w:rtl w:val="true"/>
          <w:lang w:bidi="fa-IR"/>
        </w:rPr>
        <w:t>در پاسخ به عنوان مقدمه باید گفت استفاده از آیت الله به عنوان لقبی برای فقهای درجه اول، از اوایل قرن چهاردهم رواج یافت و پیش از آن، این لقب در حوزه های علیمه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حوزه علمیه قم به وسیله شیخ عبدالکریم حائری و مرکزیت یافتن آن، شماری از فقهای بزرگ که در آن گرد آمدند، آیت الله لقب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امر مرسوم است که به علمای دین و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این امر با توجه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و علامت است و با توجه به اینکه در قرآن کریم آیات بسیاری مانند خورشید و ستارگان برشمرده شده و با توجه به اینکه علمای بزرگوار مانند نشانه و علامت هایی به سوی خدای متعال هدایتگر هستند، معنی روشن و معقولی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باید دانست که گاه اسماء و صفاتی که برای خدای متعال استفاده شده و با همان اقتباس قرآنی خود برای پیامبران یا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به کار رفته است مانند اسم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بر خدای متعال و در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أَشْرَقَتِ الْأَرْضُ بِنُورِكُم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و مانند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هم بر خدای متعال و هم بر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گردیده است</w:t>
      </w:r>
      <w:r>
        <w:rPr>
          <w:rStyle w:val="FootnoteAnchor"/>
          <w:rtl w:val="true"/>
        </w:rPr>
        <w:footnoteReference w:id="806"/>
      </w:r>
      <w:r>
        <w:rPr>
          <w:rFonts w:ascii="IRNazanin" w:hAnsi="IRNazanin" w:eastAsia="IRNazanin"/>
          <w:color w:val="111111"/>
          <w:sz w:val="28"/>
          <w:sz w:val="28"/>
          <w:szCs w:val="28"/>
          <w:rtl w:val="true"/>
          <w:lang w:bidi="fa-IR"/>
        </w:rPr>
        <w:t xml:space="preserve">و این امر به این معنی نیست که پیامبران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خدای متعال بوده، در همان حدّ از نور و لطف را دارا می باشند بلکه به این معنی است که ایشان در طول قدرت الهی واجد آن ویژگی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 توان گفت نام نهادن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علمای بزرگ به این معنی نیست که علما را در حدّ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برده ایم بلکه ایشان را در حد و اندازه خود واجد چنین صفتی دانسته ایم و همان گونه که اوصافی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هم بر خدا و هم بر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بر دانشمندان اطلاق می شده، اطلاق این وصف نیز بر هر سه مورد دارای ایرادی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سید الشهداء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اسلام دو شخصیت بزرگ با لقب سید الشهداء شناخته می شوند یکی، حمزة بن عبدالمطلب و دیگری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جالب است بدانیم در ادعیه و زیارت نامه های مأثور این وصف اگرچه برای حمزه بن عبدالمطلب ذکر شده اما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از اوصاف متعدد دیگری برای این امام بزرگوار در زیارات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لقب 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مخصوصه روز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گردیده که نشان می دهد تنها حمزه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اند که ملقّب به این صفت گشته اند بلکه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به این وصف 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امیرالمؤمنین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زیارت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الْمَخْصُوصِ بِالطَّاهِرَةِ التَّقِيَّةِ ابْنَةِ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زیارت هفتم مطلقه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 بِسَيِّدَةِ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این اشاره دارند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کفوی برای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پیدا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دیگری نیز در این رابطه وجود دارد که ذکر آنها خالی از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یُخْلَقْ عَلِیٌّ لَمْ یَکُنْ لِفاطِمَةَ کُفْوٌ؛ هرگاه علی آفریده نمی شد، کسی که لایق همسری فاطمه باشد وجود نداشت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مضمون در روایات متعدد دیگری از امام صادق و دیگر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انَّ اللَّهَ خَلَقَ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لَها کُفْوٌ عَلَی الْأَرْضِ؛ اگر خداوند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نیافریده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همتائی برای همسری اش در تمام روی زمین نداشت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من نازل شد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اخْلُقْ عَلِیّاً لَما کانَ لِفاطِمَةَ ابْنَتِکَ کُفْوٌ عَلَی وَجْهِ الْأَرْضِ، آدَمٌ فَمَنْ دُوْنَهُ؛ اگر من علی را نمی آفریدم کفو و همتائی برای همسری دخترت فاطمه در تمام روی زمین پیدا نمی شد، از آدم گرفته تا دیگران</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اهل 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زیارت و زیارت هفتم مطلقه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ایشان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أَهْلِ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در مواردی امام مجتبی و یا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به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أَهْلِ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أَصْحَابِ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همچنین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معروف حدیث کسا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همه وارد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و از این جهت می توان به ایشان نیز خامس اهل عبا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سؤالی در این رابطه پدید می آید که با توجه به این زیارات و روایات کدام یک از این بزرگواران خامس اهل عبا خواهند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لزوماً به معنای پنجمین و یا کوچک ترین نیست، بلکه می 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تعابیر، اهمیت بر اهل کساء بودن است؛ یعنی مقصود از این تعبیر آن است که شخص موصوف به این صفت، یکی از افراد شرافت مندی می باشد که در ماجرای کسا حضور داشته است و از این نگاه، تفاوتی میان نفر اول بودن و یا پنجمین نفر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قرآن کریم نیز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همچون علامه طباطبایی و برخی مترجمان همچون گرمارودی و انصاریان و مکارم شیرازی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ثالِثُ ثَلاثَةٍ</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را به همین شکل معنا کرده معنی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به کراماتی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کندن در خیبر، نجات کشتی نوح با ذکر اسم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کندن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کشف چشمه راحوما در مسیر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تکلم با گرگ، سخن گفتن با مار بر فراز منبر کوفه</w:t>
      </w:r>
      <w:r>
        <w:rPr>
          <w:rStyle w:val="FootnoteAnchor"/>
          <w:rtl w:val="true"/>
        </w:rPr>
        <w:footnoteReference w:id="813"/>
      </w:r>
      <w:r>
        <w:rPr>
          <w:rFonts w:ascii="IRNazanin" w:hAnsi="IRNazanin" w:eastAsia="IRNazanin"/>
          <w:color w:val="111111"/>
          <w:sz w:val="28"/>
          <w:sz w:val="28"/>
          <w:szCs w:val="28"/>
          <w:rtl w:val="true"/>
          <w:lang w:bidi="fa-IR"/>
        </w:rPr>
        <w:t>و ماجرای ردّ الشمس اشاره شده است که این فضای زیارت جذاب و دلنشین نموده است</w:t>
      </w:r>
      <w:r>
        <w:rPr>
          <w:rFonts w:eastAsia="IRNazanin" w:cs="IRNazanin"/>
          <w:color w:val="111111"/>
          <w:sz w:val="28"/>
          <w:szCs w:val="28"/>
          <w:rtl w:val="true"/>
          <w:lang w:bidi="fa-IR"/>
        </w:rPr>
        <w:t xml:space="preserve">. </w:t>
      </w:r>
      <w:bookmarkStart w:id="1299" w:name="pg10958_146039"/>
    </w:p>
    <w:p>
      <w:pPr>
        <w:pStyle w:val="Heading4"/>
        <w:numPr>
          <w:ilvl w:val="3"/>
          <w:numId w:val="1"/>
        </w:numPr>
        <w:rPr/>
      </w:pPr>
      <w:bookmarkStart w:id="1300" w:name="__RefHeading___Toc5329868_2870459653"/>
      <w:bookmarkStart w:id="1301" w:name="_Toc509"/>
      <w:bookmarkEnd w:id="1299"/>
      <w:bookmarkEnd w:id="1300"/>
      <w:r>
        <w:rPr/>
        <w:t>3</w:t>
      </w:r>
      <w:r>
        <w:rPr>
          <w:rtl w:val="true"/>
        </w:rPr>
        <w:t xml:space="preserve">- </w:t>
      </w:r>
      <w:r>
        <w:rPr>
          <w:rtl w:val="true"/>
        </w:rPr>
        <w:t xml:space="preserve">زیارت سوم امیرالمؤمنین </w:t>
      </w:r>
      <w:r>
        <w:rPr>
          <w:rtl w:val="true"/>
        </w:rPr>
        <w:t>(</w:t>
      </w:r>
      <w:r>
        <w:rPr>
          <w:rtl w:val="true"/>
        </w:rPr>
        <w:t>علیه السلام</w:t>
      </w:r>
      <w:r>
        <w:rPr>
          <w:rtl w:val="true"/>
        </w:rPr>
        <w:t xml:space="preserve">) </w:t>
      </w:r>
      <w:r>
        <w:rPr>
          <w:rtl w:val="true"/>
        </w:rPr>
        <w:t>در مبعث</w:t>
      </w:r>
      <w:bookmarkEnd w:id="1301"/>
    </w:p>
    <w:p>
      <w:pPr>
        <w:pStyle w:val="Heading5"/>
        <w:numPr>
          <w:ilvl w:val="4"/>
          <w:numId w:val="1"/>
        </w:numPr>
        <w:rPr/>
      </w:pPr>
      <w:bookmarkStart w:id="1302" w:name="__RefHeading___Toc5329870_2870459653"/>
      <w:bookmarkStart w:id="1303" w:name="_Toc510"/>
      <w:bookmarkEnd w:id="1302"/>
      <w:r>
        <w:rPr/>
        <w:t>3-1</w:t>
      </w:r>
      <w:r>
        <w:rPr>
          <w:rtl w:val="true"/>
        </w:rPr>
        <w:t xml:space="preserve">. </w:t>
      </w:r>
      <w:r>
        <w:rPr>
          <w:rtl w:val="true"/>
        </w:rPr>
        <w:t>کلّیات</w:t>
      </w:r>
      <w:bookmarkEnd w:id="130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در نظر گرفتن حجم تکبیرات ابتدا و نمازهای انتهای آن واجد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شهید اول، 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به برخی مسائل تاریخی در دوره حیات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مجمل اشاره شده است به خلاف زیارت ایشان در روز غدیر که مسائل تاریخی را به صراحت بیشتری بیان کرده است</w:t>
      </w:r>
      <w:r>
        <w:rPr>
          <w:rFonts w:eastAsia="IRNazanin" w:cs="IRNazanin"/>
          <w:color w:val="111111"/>
          <w:sz w:val="28"/>
          <w:szCs w:val="28"/>
          <w:rtl w:val="true"/>
          <w:lang w:bidi="fa-IR"/>
        </w:rPr>
        <w:t>.</w:t>
      </w:r>
    </w:p>
    <w:p>
      <w:pPr>
        <w:pStyle w:val="Heading5"/>
        <w:numPr>
          <w:ilvl w:val="4"/>
          <w:numId w:val="1"/>
        </w:numPr>
        <w:rPr/>
      </w:pPr>
      <w:bookmarkStart w:id="1304" w:name="__RefHeading___Toc5329872_2870459653"/>
      <w:bookmarkStart w:id="1305" w:name="_Toc511"/>
      <w:bookmarkEnd w:id="1304"/>
      <w:r>
        <w:rPr/>
        <w:t>3-2</w:t>
      </w:r>
      <w:r>
        <w:rPr>
          <w:rtl w:val="true"/>
        </w:rPr>
        <w:t xml:space="preserve">. </w:t>
      </w:r>
      <w:r>
        <w:rPr>
          <w:rtl w:val="true"/>
        </w:rPr>
        <w:t>مضامین</w:t>
      </w:r>
      <w:bookmarkEnd w:id="1305"/>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وراثت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پیامبران اولوالعزم</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اوصاف و القابی از ایشان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سوم – شهادت به انجام وظایف الهی توسّط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أَقَمْتَ الصَّلَاةَ وَ آتَيْتَ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چهارم – ذکر مهم ترین برتری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صحابه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كُنْتَ أَوَّلَ الْقَوْمِ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 – ذکر مناقب و لعن دشمنان</w:t>
      </w:r>
    </w:p>
    <w:p>
      <w:pPr>
        <w:pStyle w:val="BookText"/>
        <w:rPr/>
      </w:pPr>
      <w:r>
        <w:rPr>
          <w:rFonts w:ascii="IRNazanin" w:hAnsi="IRNazanin" w:eastAsia="IRNazanin"/>
          <w:color w:val="111111"/>
          <w:sz w:val="28"/>
          <w:sz w:val="28"/>
          <w:szCs w:val="28"/>
          <w:rtl w:val="true"/>
          <w:lang w:bidi="fa-IR"/>
        </w:rPr>
        <w:t xml:space="preserve">ذکر قدرت و شجاعت و نوع مدیریت عادلانه و برخی فضائل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لعن دشمنان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خَلِيفَتَهُ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مناقبی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لَكَ يَا وَلِی اللَّهِ وَ وَلِی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بِالْبَلَاغِ وَ الْأَدَاء</w:t>
      </w:r>
      <w:r>
        <w:rPr>
          <w:rFonts w:eastAsia="Amiri" w:cs="Amiri" w:ascii="Amiri" w:hAnsi="Amiri"/>
          <w:color w:val="111111"/>
          <w:sz w:val="28"/>
          <w:szCs w:val="28"/>
          <w:rtl w:val="true"/>
          <w:lang w:bidi="ar-SA"/>
        </w:rPr>
        <w:t xml:space="preserve">») </w:t>
      </w:r>
      <w:bookmarkStart w:id="1306" w:name="pg10958_146041"/>
    </w:p>
    <w:p>
      <w:pPr>
        <w:pStyle w:val="BookText"/>
        <w:rPr/>
      </w:pPr>
      <w:bookmarkEnd w:id="1306"/>
      <w:r>
        <w:rPr>
          <w:rFonts w:ascii="IRNazanin" w:hAnsi="IRNazanin" w:eastAsia="IRNazanin"/>
          <w:color w:val="111111"/>
          <w:sz w:val="28"/>
          <w:sz w:val="28"/>
          <w:szCs w:val="28"/>
          <w:rtl w:val="true"/>
          <w:lang w:bidi="fa-IR"/>
        </w:rPr>
        <w:t xml:space="preserve">بخش هفتم – صلوات و اشاره ای به مسائل تاریخی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و صلوات دیگری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فضائل و مناقب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ماجرای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غسل و تجهیز ایشان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برقراری امنیت و عدالت در دوران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ایشان با قاسطان و ناکثان و مارقان و اینکه حکومت ایشان مانند حکومت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اشاره و در انتها به شهادت ایشان</w:t>
      </w:r>
    </w:p>
    <w:p>
      <w:pPr>
        <w:pStyle w:val="BookText"/>
        <w:rPr/>
      </w:pPr>
      <w:r>
        <w:rPr>
          <w:rFonts w:ascii="Amiri" w:hAnsi="Amiri" w:eastAsia="Amiri" w:cs="Amiri"/>
          <w:color w:val="111111"/>
          <w:sz w:val="28"/>
          <w:sz w:val="28"/>
          <w:szCs w:val="28"/>
          <w:rtl w:val="true"/>
          <w:lang w:bidi="ar-SA"/>
        </w:rPr>
        <w:t>اشاره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صَلِّ عَلَى عَبْدِكَ وَ أَمِينِك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دوباره با ذکر برخی فضائل ایشان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فَكَمَا لَمْ يُؤْثِرْ فِی طَاعَتِكَ شَكّاً عَلَى يَقِين</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5329874_2870459653"/>
      <w:bookmarkStart w:id="1308" w:name="_Toc512"/>
      <w:bookmarkEnd w:id="1307"/>
      <w:r>
        <w:rPr/>
        <w:t>3-3</w:t>
      </w:r>
      <w:r>
        <w:rPr>
          <w:rtl w:val="true"/>
        </w:rPr>
        <w:t xml:space="preserve">. </w:t>
      </w:r>
      <w:r>
        <w:rPr>
          <w:rtl w:val="true"/>
        </w:rPr>
        <w:t>عبارت برگزیده</w:t>
      </w:r>
      <w:bookmarkEnd w:id="1308"/>
    </w:p>
    <w:p>
      <w:pPr>
        <w:pStyle w:val="BookText"/>
        <w:rPr/>
      </w:pPr>
      <w:r>
        <w:rPr>
          <w:rFonts w:ascii="IRNazanin" w:hAnsi="IRNazanin" w:eastAsia="IRNazanin"/>
          <w:color w:val="111111"/>
          <w:sz w:val="28"/>
          <w:sz w:val="28"/>
          <w:szCs w:val="28"/>
          <w:rtl w:val="true"/>
          <w:lang w:bidi="fa-IR"/>
        </w:rPr>
        <w:t xml:space="preserve">احیای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عَلَى مِنْهَاجِ رَسُولِ اللَّهِ صَلَّى اللَّهُ عَلَيْهِ وَ آلِهِ وَ وَتِيرَتِهِ وَ لُطْفِ شَاكِلَتِهِ وَ جَمَالِ سِيرَتِهِ مُقْتَدِياً بِسُنَّتِهِ مُتَعَلِّقاً بِهِمَّتِهِ مُبَاشِراً لِطَرِيقَتِهِ وَ أَمْثِلَتُهُ نَصْبُ عَيْنَيْهِ يَحْمِلُ عِبَادَكَ عَلَيْهَا وَ يَدْعُوهُمْ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زیارت به پیروی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بحث مهم و درخور توجهی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نمونه هایی از احیای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به طور مؤكّد اشاره به عمل به كتاب خدا و سنت رسول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همان روزهاى نخست، طلحه و زبير از عدم مشورت امام شكايت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مرا به خلافت رغبتى نبود و به حكومت حاجتى نه، ليكن شما مرا به آن واداشتيد و آن وظيفه را به عهده ام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كار حكومت به من رسيد، به كتاب خدا و آنچه براى ما مقرر نموده و ما را به حكم كردن بدان امر فرموده نگريستم و از آن </w:t>
      </w:r>
      <w:bookmarkStart w:id="1309" w:name="pg10958_146043"/>
    </w:p>
    <w:p>
      <w:pPr>
        <w:pStyle w:val="BookText"/>
        <w:rPr/>
      </w:pPr>
      <w:bookmarkEnd w:id="1309"/>
      <w:r>
        <w:rPr>
          <w:rFonts w:ascii="IRNazanin" w:hAnsi="IRNazanin" w:eastAsia="IRNazanin"/>
          <w:color w:val="111111"/>
          <w:sz w:val="28"/>
          <w:sz w:val="28"/>
          <w:szCs w:val="28"/>
          <w:rtl w:val="true"/>
          <w:lang w:bidi="fa-IR"/>
        </w:rPr>
        <w:t>پيروى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سنتى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 و بر پى بى آن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نداشتم تا در اين باره از شما و جز شما نظر خواهم</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درگيرى خود با عثمان درباره مُحرم شدن به عمره در ايام حج و يا مُحرم شدن به عمره و حج با هم، درباره رعايت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لأدع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خاطر هيچ كس سنت آن حضرت را رها نمى كنم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از سالهايى كه عثمان در منى نمازش را تمام مى خواند،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امام خواست تا به جاى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نماز بخواند همچون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همان طور كه من نماز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درخواست او را رد كرد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 اللّه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عمران بن 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عمران دست من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صلّى صلاة محمّد، و لقد ذكّرنى صلاة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همانند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مرا به ياد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موسى اشعرى نيز هنگامی که پشت سر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 همین را گفت</w:t>
      </w:r>
      <w:r>
        <w:rPr>
          <w:rFonts w:eastAsia="IRNazanin" w:cs="IRNazanin"/>
          <w:color w:val="111111"/>
          <w:sz w:val="28"/>
          <w:szCs w:val="28"/>
          <w:rtl w:val="true"/>
          <w:lang w:bidi="fa-IR"/>
        </w:rPr>
        <w:t>.</w:t>
      </w:r>
      <w:r>
        <w:rPr>
          <w:rStyle w:val="FootnoteAnchor"/>
          <w:rtl w:val="true"/>
        </w:rPr>
        <w:footnoteReference w:id="817"/>
      </w:r>
    </w:p>
    <w:p>
      <w:pPr>
        <w:pStyle w:val="Heading4"/>
        <w:numPr>
          <w:ilvl w:val="3"/>
          <w:numId w:val="1"/>
        </w:numPr>
        <w:rPr/>
      </w:pPr>
      <w:bookmarkStart w:id="1310" w:name="__RefHeading___Toc5329876_2870459653"/>
      <w:bookmarkStart w:id="1311" w:name="_Toc513"/>
      <w:bookmarkEnd w:id="1310"/>
      <w:r>
        <w:rPr/>
        <w:t>4</w:t>
      </w:r>
      <w:r>
        <w:rPr>
          <w:rtl w:val="true"/>
        </w:rPr>
        <w:t xml:space="preserve">- </w:t>
      </w:r>
      <w:r>
        <w:rPr>
          <w:rtl w:val="true"/>
        </w:rPr>
        <w:t xml:space="preserve">زیارت مطلقه اول امام حسین </w:t>
      </w:r>
      <w:r>
        <w:rPr>
          <w:rtl w:val="true"/>
        </w:rPr>
        <w:t>(</w:t>
      </w:r>
      <w:r>
        <w:rPr>
          <w:rtl w:val="true"/>
        </w:rPr>
        <w:t>علیه السلام</w:t>
      </w:r>
      <w:r>
        <w:rPr>
          <w:rtl w:val="true"/>
        </w:rPr>
        <w:t>)</w:t>
      </w:r>
      <w:bookmarkEnd w:id="1311"/>
    </w:p>
    <w:p>
      <w:pPr>
        <w:pStyle w:val="Heading5"/>
        <w:numPr>
          <w:ilvl w:val="4"/>
          <w:numId w:val="1"/>
        </w:numPr>
        <w:rPr/>
      </w:pPr>
      <w:bookmarkStart w:id="1312" w:name="__RefHeading___Toc5329878_2870459653"/>
      <w:bookmarkStart w:id="1313" w:name="_Toc514"/>
      <w:bookmarkEnd w:id="1312"/>
      <w:r>
        <w:rPr/>
        <w:t>4-1</w:t>
      </w:r>
      <w:r>
        <w:rPr>
          <w:rtl w:val="true"/>
        </w:rPr>
        <w:t xml:space="preserve">. </w:t>
      </w:r>
      <w:r>
        <w:rPr>
          <w:rtl w:val="true"/>
        </w:rPr>
        <w:t>کلّیات</w:t>
      </w:r>
      <w:bookmarkEnd w:id="131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قسمت اصلی زیارت ، که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 از زیارت حضرت علی اکبر و شهداء انجام می شود،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بوده و طولانی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14" w:name="pg10958_146045"/>
    </w:p>
    <w:p>
      <w:pPr>
        <w:pStyle w:val="BookText"/>
        <w:rPr/>
      </w:pPr>
      <w:bookmarkEnd w:id="1314"/>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حسین بن ثویر</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الکافی کلینی ، کامل الزیارات ابن قولویه، من لایحضره الفقیه شیخ صدوق و تهذیب الاحکام شیخ طوسی و برخی کتب دیگر</w:t>
      </w:r>
    </w:p>
    <w:p>
      <w:pPr>
        <w:pStyle w:val="Heading5"/>
        <w:numPr>
          <w:ilvl w:val="4"/>
          <w:numId w:val="1"/>
        </w:numPr>
        <w:rPr/>
      </w:pPr>
      <w:bookmarkStart w:id="1315" w:name="__RefHeading___Toc5329880_2870459653"/>
      <w:bookmarkStart w:id="1316" w:name="_Toc515"/>
      <w:bookmarkEnd w:id="1315"/>
      <w:r>
        <w:rPr/>
        <w:t>4-2</w:t>
      </w:r>
      <w:r>
        <w:rPr>
          <w:rtl w:val="true"/>
        </w:rPr>
        <w:t xml:space="preserve">. </w:t>
      </w:r>
      <w:r>
        <w:rPr>
          <w:rtl w:val="true"/>
        </w:rPr>
        <w:t>مضامین</w:t>
      </w:r>
      <w:bookmarkEnd w:id="1316"/>
    </w:p>
    <w:p>
      <w:pPr>
        <w:pStyle w:val="BookText"/>
        <w:rPr/>
      </w:pPr>
      <w:r>
        <w:rPr>
          <w:rFonts w:ascii="IRNazanin" w:hAnsi="IRNazanin" w:eastAsia="IRNazanin"/>
          <w:color w:val="111111"/>
          <w:sz w:val="28"/>
          <w:sz w:val="28"/>
          <w:szCs w:val="28"/>
          <w:rtl w:val="true"/>
          <w:lang w:bidi="fa-IR"/>
        </w:rPr>
        <w:t xml:space="preserve">قسمت اصلی این زیارت که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نظر محتوایی حالت یک دستی داشته، از سلام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وبا شهادت به مقامات ایشان تا انتها ادامه می یابد</w:t>
      </w:r>
      <w:r>
        <w:rPr>
          <w:rFonts w:eastAsia="IRNazanin" w:cs="IRNazanin"/>
          <w:color w:val="111111"/>
          <w:sz w:val="28"/>
          <w:szCs w:val="28"/>
          <w:rtl w:val="true"/>
          <w:lang w:bidi="fa-IR"/>
        </w:rPr>
        <w:t>.</w:t>
      </w:r>
    </w:p>
    <w:p>
      <w:pPr>
        <w:pStyle w:val="Heading5"/>
        <w:numPr>
          <w:ilvl w:val="4"/>
          <w:numId w:val="1"/>
        </w:numPr>
        <w:rPr/>
      </w:pPr>
      <w:bookmarkStart w:id="1317" w:name="__RefHeading___Toc5329882_2870459653"/>
      <w:bookmarkStart w:id="1318" w:name="_Toc516"/>
      <w:bookmarkEnd w:id="1317"/>
      <w:r>
        <w:rPr/>
        <w:t>4-3</w:t>
      </w:r>
      <w:r>
        <w:rPr>
          <w:rtl w:val="true"/>
        </w:rPr>
        <w:t xml:space="preserve">. </w:t>
      </w:r>
      <w:r>
        <w:rPr>
          <w:rtl w:val="true"/>
        </w:rPr>
        <w:t>نکته برگزیده</w:t>
      </w:r>
      <w:bookmarkEnd w:id="1318"/>
    </w:p>
    <w:p>
      <w:pPr>
        <w:pStyle w:val="BookText"/>
        <w:rPr/>
      </w:pPr>
      <w:r>
        <w:rPr>
          <w:rFonts w:ascii="IRNazanin" w:hAnsi="IRNazanin" w:eastAsia="IRNazanin"/>
          <w:color w:val="111111"/>
          <w:sz w:val="28"/>
          <w:sz w:val="28"/>
          <w:szCs w:val="28"/>
          <w:rtl w:val="true"/>
          <w:lang w:bidi="fa-IR"/>
        </w:rPr>
        <w:t xml:space="preserve">ولایت تکوینی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تُنْبِتُ الْأَرْضُ أَشْجَارَهَا وَ بِكُمْ تُخْرِجُ الْأَرْضُ ثِمَارَهَا وَ بِكُمْ تُنْزِلُ السَّمَاءُ قَطْرَهَا وَ رِزْقَهَا وَ بِكُمْ يَكْشِفُ اللَّهُ الْكَرْبَ وَ بِكُمْ يُنَزِّلُ اللَّهُ الْغَيْثَ وَ بِكُمْ تُسَبِّحُ الْأَرْضُ الَّتِی تَحْمِلُ أَبْدَانَكُمْ وَ تَسْتَقِرُّ جِبَالُهَا عَنْ مَرَاسِيهَا إِرَادَةُ الرَّبِّ فِی مَقَادِيرِ أُمُورِهِ تَهْبِطُ إِلَيْكُمْ وَ تَصْدُرُ مِنْ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زیارت با جملات زیبا و مهمی به ولایت تکوینی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ولايت تكوينى اين است كه فردى بر اثر پيمودن راه بندگى آن چنان كمال و قرب معنوى پيدا كند كه به فرمان و اذن الهى بتواند در جهان و انسان تصرف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كمال روحى و معنوى است كه در سايه عمل به نواميس خدايى و قوانين شرع در درون انسان پديد مى آيد و سرچشمه مجموعه اى از كارهاى خارق العاده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ولايت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و واقعيّتى است اكتسابى و راه كسب برخى از مراتب آن به روى همه باز است، ولى مقاماتى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گرديده همگى موهبت خداوندى است كه پس از تحصيل يك سلسله زمينه ها، چيزى جز خواست خداوند در آن دخالت ندارد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ولايت تكوينى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آیاتی چند از قرآن کریم نیز مى توان به اثبات 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ماجرایی که آصف بن برخیا تخت بلقیس را برای حضرت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نمود و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الْكِتابِ أَنَا آتِيكَ بِهِ قَبْلَ أَنْ يَرْتَدَّ إِلَيْكَ طَرْفُكَ فَلَمَّا رَآهُ مُسْتَقِرًّا عِنْدَهُ قالَ هذا مِنْ فَضْلِ رَبِّي</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به آن اشاره شده است، این نکته به خوبى استفاده مى شود که اگر كسى از كتاب خدا اطلاع داشته و به آن عالم باشد، قدرت تصرّف در كائنات را دارد كه همان ولايت تكوينى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اى ديگر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بَيْنِی وَ بَيْنَكُمْ وَ مَنْ عِنْدَهُ عِلْمُ الْكِتابِ</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از اين آيه استفاده مى شود خداوند متعال و گروهى ديگر كه عالم به كلّ كتاب اند بين پيامبر و مردم شهادت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عالمان به کتاب که علم آنها از آصف بن برخیا نیز بیشتر است، حداقلّ در زمان نزول قرآن کریم وجود داشته اند که نیاز به تشخیص مصادیق آنها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فِی كِتابٍ مَكْنُونٍ لا يَمَسُّهُ إِلَّا الْمُطَهَّرُونَ</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از این آیه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 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و روایات ذیل آن مشخص می شود که مصداق مطهّران جز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مجموع اين مقدمات استفاده مى شود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تكوينى دارند</w:t>
      </w:r>
      <w:r>
        <w:rPr>
          <w:rFonts w:eastAsia="IRNazanin" w:cs="IRNazanin"/>
          <w:color w:val="111111"/>
          <w:sz w:val="28"/>
          <w:szCs w:val="28"/>
          <w:rtl w:val="true"/>
          <w:lang w:bidi="fa-IR"/>
        </w:rPr>
        <w:t>.</w:t>
      </w:r>
      <w:r>
        <w:rPr>
          <w:rStyle w:val="FootnoteAnchor"/>
          <w:rtl w:val="true"/>
        </w:rPr>
        <w:footnoteReference w:id="822"/>
      </w:r>
      <w:bookmarkStart w:id="1319" w:name="pg10958_146049"/>
    </w:p>
    <w:p>
      <w:pPr>
        <w:pStyle w:val="Heading4"/>
        <w:numPr>
          <w:ilvl w:val="3"/>
          <w:numId w:val="1"/>
        </w:numPr>
        <w:rPr/>
      </w:pPr>
      <w:bookmarkStart w:id="1320" w:name="__RefHeading___Toc5329884_2870459653"/>
      <w:bookmarkStart w:id="1321" w:name="_Toc517"/>
      <w:bookmarkEnd w:id="1319"/>
      <w:bookmarkEnd w:id="1320"/>
      <w:r>
        <w:rPr/>
        <w:t>5</w:t>
      </w:r>
      <w:r>
        <w:rPr>
          <w:rtl w:val="true"/>
        </w:rPr>
        <w:t xml:space="preserve">- </w:t>
      </w:r>
      <w:r>
        <w:rPr>
          <w:rtl w:val="true"/>
        </w:rPr>
        <w:t>زیارت وارث</w:t>
      </w:r>
      <w:bookmarkEnd w:id="1321"/>
    </w:p>
    <w:p>
      <w:pPr>
        <w:pStyle w:val="Heading5"/>
        <w:numPr>
          <w:ilvl w:val="4"/>
          <w:numId w:val="1"/>
        </w:numPr>
        <w:rPr/>
      </w:pPr>
      <w:bookmarkStart w:id="1322" w:name="__RefHeading___Toc5329886_2870459653"/>
      <w:bookmarkStart w:id="1323" w:name="_Toc518"/>
      <w:bookmarkEnd w:id="1322"/>
      <w:r>
        <w:rPr/>
        <w:t>5-1</w:t>
      </w:r>
      <w:r>
        <w:rPr>
          <w:rtl w:val="true"/>
        </w:rPr>
        <w:t xml:space="preserve">. </w:t>
      </w:r>
      <w:r>
        <w:rPr>
          <w:rtl w:val="true"/>
        </w:rPr>
        <w:t>کلّیات</w:t>
      </w:r>
      <w:bookmarkEnd w:id="132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زیارت وارث که در واقع بخشی از زیارت هفتم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Amiri" w:hAnsi="Amiri" w:eastAsia="Amiri" w:cs="Amiri"/>
          <w:color w:val="111111"/>
          <w:sz w:val="28"/>
          <w:sz w:val="28"/>
          <w:szCs w:val="28"/>
          <w:rtl w:val="true"/>
          <w:lang w:bidi="ar-SA"/>
        </w:rPr>
        <w:t>صفوان جمّال</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المزار شهید اول و بحارالانوار علامه مجلسی</w:t>
      </w:r>
    </w:p>
    <w:p>
      <w:pPr>
        <w:pStyle w:val="Heading5"/>
        <w:numPr>
          <w:ilvl w:val="4"/>
          <w:numId w:val="1"/>
        </w:numPr>
        <w:rPr/>
      </w:pPr>
      <w:bookmarkStart w:id="1324" w:name="__RefHeading___Toc5329888_2870459653"/>
      <w:bookmarkStart w:id="1325" w:name="_Toc519"/>
      <w:bookmarkEnd w:id="1324"/>
      <w:r>
        <w:rPr/>
        <w:t>5-2</w:t>
      </w:r>
      <w:r>
        <w:rPr>
          <w:rtl w:val="true"/>
        </w:rPr>
        <w:t xml:space="preserve">. </w:t>
      </w:r>
      <w:r>
        <w:rPr>
          <w:rtl w:val="true"/>
        </w:rPr>
        <w:t>مضامین</w:t>
      </w:r>
      <w:bookmarkEnd w:id="1325"/>
    </w:p>
    <w:p>
      <w:pPr>
        <w:pStyle w:val="BookText"/>
        <w:rPr/>
      </w:pPr>
      <w:r>
        <w:rPr>
          <w:rFonts w:ascii="IRNazanin" w:hAnsi="IRNazanin" w:eastAsia="IRNazanin"/>
          <w:color w:val="111111"/>
          <w:sz w:val="28"/>
          <w:sz w:val="28"/>
          <w:szCs w:val="28"/>
          <w:rtl w:val="true"/>
          <w:lang w:bidi="fa-IR"/>
        </w:rPr>
        <w:t xml:space="preserve">این زیارت با سلام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وراثت ایشان از انبیای اولوا العظم، شروع شده در ادامه به انجام وظایف الهی توسّط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الهی ایشان اشاره شده، پس از آن به اینکه خواننده زیارت، مؤمن و معتقد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اقرار می نماییم و با صلوات به ایشان زیارت را به پایان می رسانیم</w:t>
      </w:r>
      <w:r>
        <w:rPr>
          <w:rFonts w:eastAsia="IRNazanin" w:cs="IRNazanin"/>
          <w:color w:val="111111"/>
          <w:sz w:val="28"/>
          <w:szCs w:val="28"/>
          <w:rtl w:val="true"/>
          <w:lang w:bidi="fa-IR"/>
        </w:rPr>
        <w:t>.</w:t>
      </w:r>
    </w:p>
    <w:p>
      <w:pPr>
        <w:pStyle w:val="Heading5"/>
        <w:numPr>
          <w:ilvl w:val="4"/>
          <w:numId w:val="1"/>
        </w:numPr>
        <w:rPr/>
      </w:pPr>
      <w:bookmarkStart w:id="1326" w:name="__RefHeading___Toc5329890_2870459653"/>
      <w:bookmarkStart w:id="1327" w:name="_Toc520"/>
      <w:bookmarkEnd w:id="1326"/>
      <w:r>
        <w:rPr/>
        <w:t>5-3</w:t>
      </w:r>
      <w:r>
        <w:rPr>
          <w:rtl w:val="true"/>
        </w:rPr>
        <w:t xml:space="preserve">. </w:t>
      </w:r>
      <w:r>
        <w:rPr>
          <w:rtl w:val="true"/>
        </w:rPr>
        <w:t>نکته برگزیده</w:t>
      </w:r>
      <w:bookmarkEnd w:id="1327"/>
    </w:p>
    <w:p>
      <w:pPr>
        <w:pStyle w:val="BookText"/>
        <w:rPr/>
      </w:pPr>
      <w:r>
        <w:rPr>
          <w:rFonts w:ascii="IRNazanin" w:hAnsi="IRNazanin" w:eastAsia="IRNazanin"/>
          <w:color w:val="111111"/>
          <w:sz w:val="28"/>
          <w:sz w:val="28"/>
          <w:szCs w:val="28"/>
          <w:rtl w:val="true"/>
          <w:lang w:bidi="fa-IR"/>
        </w:rPr>
        <w:t>نسب در اسلام</w:t>
      </w:r>
    </w:p>
    <w:p>
      <w:pPr>
        <w:pStyle w:val="BookText"/>
        <w:rPr/>
      </w:pPr>
      <w:r>
        <w:rPr>
          <w:rFonts w:ascii="IRNazanin" w:hAnsi="IRNazanin" w:eastAsia="IRNazanin"/>
          <w:color w:val="111111"/>
          <w:sz w:val="28"/>
          <w:sz w:val="28"/>
          <w:szCs w:val="28"/>
          <w:rtl w:val="true"/>
          <w:lang w:bidi="fa-IR"/>
        </w:rPr>
        <w:t xml:space="preserve">در فراز اول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وَارِثَ آدَمَ صَفْوَةِ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فِی الْأَصْلَابِ الشَّامِخَةِ وَ الْأَرْحَامِ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دوباره بر نسب شریف پدران و مادران ایشان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حسب مفاخر آبا و اجدادی است و منظور از نَسَب، پیوند خویشاوندی است</w:t>
      </w:r>
      <w:r>
        <w:rPr>
          <w:rFonts w:eastAsia="IRNazanin" w:cs="IRNazanin"/>
          <w:color w:val="111111"/>
          <w:sz w:val="28"/>
          <w:szCs w:val="28"/>
          <w:rtl w:val="true"/>
          <w:lang w:bidi="fa-IR"/>
        </w:rPr>
        <w:t>.</w:t>
      </w:r>
      <w:r>
        <w:rPr>
          <w:rStyle w:val="FootnoteAnchor"/>
          <w:rtl w:val="true"/>
        </w:rPr>
        <w:footnoteReference w:id="82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ملاک برتری افراد از یکدیگر امور معنوی نه ارزش هایی مادی همچون حسب </w:t>
      </w:r>
      <w:bookmarkStart w:id="1328" w:name="pg10958_146051"/>
    </w:p>
    <w:p>
      <w:pPr>
        <w:pStyle w:val="BookText"/>
        <w:rPr/>
      </w:pPr>
      <w:bookmarkEnd w:id="1328"/>
      <w:r>
        <w:rPr>
          <w:rFonts w:ascii="Amiri" w:hAnsi="Amiri" w:eastAsia="Amiri" w:cs="Amiri"/>
          <w:color w:val="111111"/>
          <w:sz w:val="28"/>
          <w:sz w:val="28"/>
          <w:szCs w:val="28"/>
          <w:rtl w:val="true"/>
          <w:lang w:bidi="ar-SA"/>
        </w:rPr>
        <w:t>و نسب برشمرده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إِنَّ أَكْرَمَكُمْ عِنْدَ اللَّهِ أَتْقاكُم </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امر اشاره شده که ملاک برتری افراد از یکدیگر نه حسب و نسب که تقوای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مفهومی جدید به حسب و نسب بخشیده شده و حسب و نسب حقیقی به امور دینی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حُسن خلق را برترین حسب ذکر نموده است</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 xml:space="preserve">در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حسب را به انجام دادن كارهاى نیك با اموال خود یا روش های دیگر تعبیر نموده اند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پس اگر حسب و نسب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به خصوص زیارات مورد تأکید قرار گرفته به جهت این است که این حسب و نسب دلالت به ارزش های معنوی می کند</w:t>
      </w:r>
      <w:r>
        <w:rPr>
          <w:rFonts w:eastAsia="IRNazanin" w:cs="IRNazanin"/>
          <w:color w:val="111111"/>
          <w:sz w:val="28"/>
          <w:szCs w:val="28"/>
          <w:rtl w:val="true"/>
          <w:lang w:bidi="fa-IR"/>
        </w:rPr>
        <w:t>.</w:t>
      </w:r>
    </w:p>
    <w:p>
      <w:pPr>
        <w:pStyle w:val="Heading4"/>
        <w:numPr>
          <w:ilvl w:val="3"/>
          <w:numId w:val="1"/>
        </w:numPr>
        <w:rPr/>
      </w:pPr>
      <w:bookmarkStart w:id="1329" w:name="__RefHeading___Toc5329892_2870459653"/>
      <w:bookmarkStart w:id="1330" w:name="_Toc521"/>
      <w:bookmarkEnd w:id="1329"/>
      <w:r>
        <w:rPr/>
        <w:t>6</w:t>
      </w:r>
      <w:r>
        <w:rPr>
          <w:rtl w:val="true"/>
        </w:rPr>
        <w:t xml:space="preserve">- </w:t>
      </w:r>
      <w:r>
        <w:rPr>
          <w:rtl w:val="true"/>
        </w:rPr>
        <w:t xml:space="preserve">زیارت حضرت عباس </w:t>
      </w:r>
      <w:r>
        <w:rPr>
          <w:rtl w:val="true"/>
        </w:rPr>
        <w:t>(</w:t>
      </w:r>
      <w:r>
        <w:rPr>
          <w:rtl w:val="true"/>
        </w:rPr>
        <w:t>علیه السلام</w:t>
      </w:r>
      <w:r>
        <w:rPr>
          <w:rtl w:val="true"/>
        </w:rPr>
        <w:t>)</w:t>
      </w:r>
      <w:bookmarkEnd w:id="1330"/>
    </w:p>
    <w:p>
      <w:pPr>
        <w:pStyle w:val="Heading5"/>
        <w:numPr>
          <w:ilvl w:val="4"/>
          <w:numId w:val="1"/>
        </w:numPr>
        <w:rPr/>
      </w:pPr>
      <w:bookmarkStart w:id="1331" w:name="__RefHeading___Toc5329894_2870459653"/>
      <w:bookmarkStart w:id="1332" w:name="_Toc522"/>
      <w:bookmarkEnd w:id="1331"/>
      <w:r>
        <w:rPr/>
        <w:t>6-1</w:t>
      </w:r>
      <w:r>
        <w:rPr>
          <w:rtl w:val="true"/>
        </w:rPr>
        <w:t xml:space="preserve">. </w:t>
      </w:r>
      <w:r>
        <w:rPr>
          <w:rtl w:val="true"/>
        </w:rPr>
        <w:t>کلّیات</w:t>
      </w:r>
      <w:bookmarkEnd w:id="133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حاوی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ابوحمزه ثمالی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کامل الزیارات ابن قولویه، کتاب المزار شیخ مفید، تهذیب الاحکام و مصباح المتهجد شیخ طوسی و دیگر کتب</w:t>
      </w:r>
    </w:p>
    <w:p>
      <w:pPr>
        <w:pStyle w:val="Heading5"/>
        <w:numPr>
          <w:ilvl w:val="4"/>
          <w:numId w:val="1"/>
        </w:numPr>
        <w:rPr/>
      </w:pPr>
      <w:bookmarkStart w:id="1333" w:name="__RefHeading___Toc5329896_2870459653"/>
      <w:bookmarkStart w:id="1334" w:name="_Toc523"/>
      <w:bookmarkEnd w:id="1333"/>
      <w:r>
        <w:rPr/>
        <w:t>6-2</w:t>
      </w:r>
      <w:r>
        <w:rPr>
          <w:rtl w:val="true"/>
        </w:rPr>
        <w:t xml:space="preserve">. </w:t>
      </w:r>
      <w:r>
        <w:rPr>
          <w:rtl w:val="true"/>
        </w:rPr>
        <w:t>مضامین</w:t>
      </w:r>
      <w:bookmarkEnd w:id="1334"/>
    </w:p>
    <w:p>
      <w:pPr>
        <w:pStyle w:val="BookText"/>
        <w:rPr/>
      </w:pPr>
      <w:r>
        <w:rPr>
          <w:rFonts w:ascii="IRNazanin" w:hAnsi="IRNazanin" w:eastAsia="IRNazanin"/>
          <w:color w:val="111111"/>
          <w:sz w:val="28"/>
          <w:sz w:val="28"/>
          <w:szCs w:val="28"/>
          <w:rtl w:val="true"/>
          <w:lang w:bidi="fa-IR"/>
        </w:rPr>
        <w:t>مهم ترین مضامین این زیارت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از طرف خدا و ملائکه و پیامبران و خوبان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335" w:name="pg10958_146053"/>
    </w:p>
    <w:p>
      <w:pPr>
        <w:pStyle w:val="BookText"/>
        <w:rPr/>
      </w:pPr>
      <w:bookmarkEnd w:id="13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به انجام وظایف الهی توسط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ادعیه ای برای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خدا به ایشان پاداش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به دشمنان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من تابع شما هستم</w:t>
      </w:r>
      <w:r>
        <w:rPr>
          <w:rFonts w:eastAsia="IRNazanin" w:cs="IRNazanin"/>
          <w:color w:val="111111"/>
          <w:sz w:val="28"/>
          <w:szCs w:val="28"/>
          <w:rtl w:val="true"/>
          <w:lang w:bidi="fa-IR"/>
        </w:rPr>
        <w:t>.</w:t>
      </w:r>
    </w:p>
    <w:p>
      <w:pPr>
        <w:pStyle w:val="Heading5"/>
        <w:numPr>
          <w:ilvl w:val="4"/>
          <w:numId w:val="1"/>
        </w:numPr>
        <w:rPr/>
      </w:pPr>
      <w:bookmarkStart w:id="1336" w:name="__RefHeading___Toc5329898_2870459653"/>
      <w:bookmarkStart w:id="1337" w:name="_Toc524"/>
      <w:bookmarkEnd w:id="1336"/>
      <w:r>
        <w:rPr/>
        <w:t>6-3</w:t>
      </w:r>
      <w:r>
        <w:rPr>
          <w:rtl w:val="true"/>
        </w:rPr>
        <w:t xml:space="preserve">. </w:t>
      </w:r>
      <w:r>
        <w:rPr>
          <w:rtl w:val="true"/>
        </w:rPr>
        <w:t>نکته برگزیده</w:t>
      </w:r>
      <w:bookmarkEnd w:id="1337"/>
    </w:p>
    <w:p>
      <w:pPr>
        <w:pStyle w:val="BookText"/>
        <w:rPr/>
      </w:pPr>
      <w:r>
        <w:rPr>
          <w:rFonts w:ascii="IRNazanin" w:hAnsi="IRNazanin" w:eastAsia="IRNazanin"/>
          <w:color w:val="111111"/>
          <w:sz w:val="28"/>
          <w:sz w:val="28"/>
          <w:szCs w:val="28"/>
          <w:rtl w:val="true"/>
          <w:lang w:bidi="fa-IR"/>
        </w:rPr>
        <w:t>درباره مقام عبد صالح</w:t>
      </w:r>
    </w:p>
    <w:p>
      <w:pPr>
        <w:pStyle w:val="BookText"/>
        <w:rPr/>
      </w:pPr>
      <w:r>
        <w:rPr>
          <w:rFonts w:ascii="IRNazanin" w:hAnsi="IRNazanin" w:eastAsia="IRNazanin"/>
          <w:color w:val="111111"/>
          <w:sz w:val="28"/>
          <w:sz w:val="28"/>
          <w:szCs w:val="28"/>
          <w:rtl w:val="true"/>
          <w:lang w:bidi="fa-IR"/>
        </w:rPr>
        <w:t xml:space="preserve">در فرازی از این زیارت نامه خطاب 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عبد صالح بودن از مقامات ویژه انبیاء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لِلَّذينَ كَفَرُوا امْرَأَتَ نُوحٍ وَ امْرَأَتَ لُوطٍ كانَتا تَحْتَ عَبْدَيْنِ مِنْ عِبادِنا صالِحَيْن</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نوح و لوط را از بندگان صالح خدای متعال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حُجَّتُنَا ءَاتَینَاهَا إِبْرَاهِیمَ عَلی قَوْمِهِ نَرْفَعُ دَرَجَاتٍ مَّن نَّشَاءُ إِنَّ رَبَّک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 کلاًّ هَدَینَا وَ نُوحًا هَدَینَا مِن قَبْلُ وَ مِن ذُرِّیتِهِ دَاوُدَ وَ سُلَیمَنَ وَ أَیوبَ وَ یوسُفَ وَ مُوسی وَ هَرُونَ وَ کذَالِک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برخی از</w:t>
      </w:r>
    </w:p>
    <w:p>
      <w:pPr>
        <w:pStyle w:val="BookText"/>
        <w:rPr/>
      </w:pPr>
      <w:r>
        <w:rPr>
          <w:rFonts w:ascii="IRNazanin" w:hAnsi="IRNazanin" w:eastAsia="IRNazanin"/>
          <w:color w:val="111111"/>
          <w:sz w:val="28"/>
          <w:sz w:val="28"/>
          <w:szCs w:val="28"/>
          <w:rtl w:val="true"/>
          <w:lang w:bidi="fa-IR"/>
        </w:rPr>
        <w:t>انبیاء الهی به وصف صالح بودن متّصف گشته 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همین مقام والای عبد صالح است که انبیاء الهی از خداوند در خواست داشتند که خودشان و فرزندانشان در زمره صالحان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زبان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حُکْماً وَ أَلْحِقْنی بِالصَّالِحینَ</w:t>
      </w:r>
      <w:r>
        <w:rPr>
          <w:rFonts w:eastAsia="IRNazanin" w:cs="IRNazanin"/>
          <w:color w:val="111111"/>
          <w:sz w:val="28"/>
          <w:szCs w:val="28"/>
          <w:rtl w:val="true"/>
          <w:lang w:bidi="fa-IR"/>
        </w:rPr>
        <w:t>)</w:t>
      </w:r>
      <w:r>
        <w:rPr>
          <w:rStyle w:val="FootnoteAnchor"/>
          <w:rtl w:val="true"/>
        </w:rPr>
        <w:footnoteReference w:id="829"/>
      </w:r>
      <w:r>
        <w:rPr>
          <w:rFonts w:ascii="Amiri" w:hAnsi="Amiri" w:eastAsia="Amiri" w:cs="Amiri"/>
          <w:color w:val="111111"/>
          <w:sz w:val="28"/>
          <w:sz w:val="28"/>
          <w:szCs w:val="28"/>
          <w:rtl w:val="true"/>
          <w:lang w:bidi="ar-SA"/>
        </w:rPr>
        <w:t xml:space="preserve">حضرت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دعا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وَأَدْخِلْنِی بِرَحْمَتِک فِی عِبَادِک الصَّالِحِینَ</w:t>
      </w:r>
      <w:r>
        <w:rPr>
          <w:rFonts w:eastAsia="Amiri" w:cs="Amiri" w:ascii="Amiri" w:hAnsi="Amiri"/>
          <w:color w:val="111111"/>
          <w:sz w:val="28"/>
          <w:szCs w:val="28"/>
          <w:rtl w:val="true"/>
          <w:lang w:bidi="ar-SA"/>
        </w:rPr>
        <w:t>)</w:t>
      </w:r>
      <w:r>
        <w:rPr>
          <w:rStyle w:val="FootnoteAnchor"/>
          <w:rtl w:val="true"/>
        </w:rPr>
        <w:footnoteReference w:id="830"/>
      </w:r>
      <w:bookmarkStart w:id="1338" w:name="pg10958_146055"/>
    </w:p>
    <w:p>
      <w:pPr>
        <w:pStyle w:val="BookText"/>
        <w:rPr/>
      </w:pPr>
      <w:bookmarkEnd w:id="1338"/>
      <w:r>
        <w:rPr>
          <w:rFonts w:ascii="IRNazanin" w:hAnsi="IRNazanin" w:eastAsia="IRNazanin"/>
          <w:color w:val="111111"/>
          <w:sz w:val="28"/>
          <w:sz w:val="28"/>
          <w:szCs w:val="28"/>
          <w:rtl w:val="true"/>
          <w:lang w:bidi="fa-IR"/>
        </w:rPr>
        <w:t xml:space="preserve">حال سؤال این است که ویژگی صالحان چیست و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را در چه حدی دارا بوده است؟ در پاسخ به سؤال اول می توان گفت قرآن</w:t>
      </w:r>
    </w:p>
    <w:p>
      <w:pPr>
        <w:pStyle w:val="BookText"/>
        <w:rPr/>
      </w:pPr>
      <w:r>
        <w:rPr>
          <w:rFonts w:ascii="Amiri" w:hAnsi="Amiri" w:eastAsia="Amiri" w:cs="Amiri"/>
          <w:color w:val="111111"/>
          <w:sz w:val="28"/>
          <w:sz w:val="28"/>
          <w:szCs w:val="28"/>
          <w:rtl w:val="true"/>
          <w:lang w:bidi="ar-SA"/>
        </w:rPr>
        <w:t xml:space="preserve">کریم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لَنُدْخِلَنَّهُمْ فِی الصَّالِحینَ</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مهم ترین ویژگی صالحان را ایمان و عمل صالح برمی شمارد و در روایتی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عمل صالح، اطاعت از امام دارای ولایت امر تفسیر شده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و در پاسخ به سؤال دوم باید گفت در روایات، به دو ویژگی ایمان و اطاعت از امام توسّط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عمّنا العبّاس بن علىّ نافذ البصيرة، صلب الايمان</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 xml:space="preserve">که ایمان ایشان محکم برشمرده شده و 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 لِلَّهِ وَ لِرَسُولِهِ وَ لِأَمِيرِ الْمُؤْمِنِينَ وَ الْحَسَنِ وَ الْحُسَيْنِ صَلَّى اللَّهُ عَلَيْهِمْ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زیارت نامه 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اطاعت از همه صاحبان ولایت توسّط ایشان اشاره شده است</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5329900_2870459653"/>
      <w:bookmarkStart w:id="1340" w:name="_Toc525"/>
      <w:bookmarkEnd w:id="1339"/>
      <w:r>
        <w:rPr/>
        <w:t>7</w:t>
      </w:r>
      <w:r>
        <w:rPr>
          <w:rtl w:val="true"/>
        </w:rPr>
        <w:t xml:space="preserve">- </w:t>
      </w:r>
      <w:r>
        <w:rPr>
          <w:rtl w:val="true"/>
        </w:rPr>
        <w:t xml:space="preserve">زیارت مخصوصه امام حسین </w:t>
      </w:r>
      <w:r>
        <w:rPr>
          <w:rtl w:val="true"/>
        </w:rPr>
        <w:t>(</w:t>
      </w:r>
      <w:r>
        <w:rPr>
          <w:rtl w:val="true"/>
        </w:rPr>
        <w:t>علیه السلام</w:t>
      </w:r>
      <w:r>
        <w:rPr>
          <w:rtl w:val="true"/>
        </w:rPr>
        <w:t xml:space="preserve">) </w:t>
      </w:r>
      <w:r>
        <w:rPr>
          <w:rtl w:val="true"/>
        </w:rPr>
        <w:t>در اول و نیمه رجب</w:t>
      </w:r>
      <w:bookmarkEnd w:id="1340"/>
    </w:p>
    <w:p>
      <w:pPr>
        <w:pStyle w:val="Heading5"/>
        <w:numPr>
          <w:ilvl w:val="4"/>
          <w:numId w:val="1"/>
        </w:numPr>
        <w:rPr/>
      </w:pPr>
      <w:bookmarkStart w:id="1341" w:name="__RefHeading___Toc5329902_2870459653"/>
      <w:bookmarkStart w:id="1342" w:name="_Toc526"/>
      <w:bookmarkEnd w:id="1341"/>
      <w:r>
        <w:rPr/>
        <w:t>7-1</w:t>
      </w:r>
      <w:r>
        <w:rPr>
          <w:rtl w:val="true"/>
        </w:rPr>
        <w:t xml:space="preserve">. </w:t>
      </w:r>
      <w:r>
        <w:rPr>
          <w:rtl w:val="true"/>
        </w:rPr>
        <w:t>کلّیات</w:t>
      </w:r>
      <w:bookmarkEnd w:id="134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مجموع کلمات زیارت امام حسین و علی اکبر و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نامه بدون در نظر گرفتن تکبیرات ابتدای آن،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می باشد و قسمت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تنهایی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Amiri" w:hAnsi="Amiri" w:eastAsia="Amiri" w:cs="Amiri"/>
          <w:color w:val="111111"/>
          <w:sz w:val="28"/>
          <w:sz w:val="28"/>
          <w:szCs w:val="28"/>
          <w:rtl w:val="true"/>
          <w:lang w:bidi="ar-SA"/>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اقبال الاعمال سید بن طاووس، المزار شهید اول، بلد 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قسمت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نامه روند یکسانی داشته و از سلام و شهادت به مقامات ایشان تشکیل می گردد</w:t>
      </w:r>
      <w:r>
        <w:rPr>
          <w:rFonts w:eastAsia="IRNazanin" w:cs="IRNazanin"/>
          <w:color w:val="111111"/>
          <w:sz w:val="28"/>
          <w:szCs w:val="28"/>
          <w:rtl w:val="true"/>
          <w:lang w:bidi="fa-IR"/>
        </w:rPr>
        <w:t xml:space="preserve">. </w:t>
      </w:r>
      <w:bookmarkStart w:id="1343" w:name="pg10958_146058"/>
    </w:p>
    <w:p>
      <w:pPr>
        <w:pStyle w:val="Heading5"/>
        <w:numPr>
          <w:ilvl w:val="4"/>
          <w:numId w:val="1"/>
        </w:numPr>
        <w:rPr/>
      </w:pPr>
      <w:bookmarkStart w:id="1344" w:name="__RefHeading___Toc5329904_2870459653"/>
      <w:bookmarkStart w:id="1345" w:name="_Toc527"/>
      <w:bookmarkEnd w:id="1343"/>
      <w:bookmarkEnd w:id="1344"/>
      <w:r>
        <w:rPr/>
        <w:t>7-2</w:t>
      </w:r>
      <w:r>
        <w:rPr>
          <w:rtl w:val="true"/>
        </w:rPr>
        <w:t xml:space="preserve">. </w:t>
      </w:r>
      <w:r>
        <w:rPr>
          <w:rtl w:val="true"/>
        </w:rPr>
        <w:t>نکته برگزیده</w:t>
      </w:r>
      <w:bookmarkEnd w:id="1345"/>
    </w:p>
    <w:p>
      <w:pPr>
        <w:pStyle w:val="BookText"/>
        <w:rPr/>
      </w:pPr>
      <w:r>
        <w:rPr>
          <w:rFonts w:ascii="IRNazanin" w:hAnsi="IRNazanin" w:eastAsia="IRNazanin"/>
          <w:color w:val="111111"/>
          <w:sz w:val="28"/>
          <w:sz w:val="28"/>
          <w:szCs w:val="28"/>
          <w:rtl w:val="true"/>
          <w:lang w:bidi="fa-IR"/>
        </w:rPr>
        <w:t xml:space="preserve">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أَنَّكَ طُهْرٌ طَاهِرٌ مُطَهَّرٌ مِنْ طُهْرٍ طَاهِرٍ مُطَهَّرٍ طَهُرْتَ وَ طَهُرَتْ بِكَ الْبِلَادُ وَ طَهُرَتْ أَرْضٌ أَنْتَ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 حَرَمُك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زیارت شریف به طور ویژه به بحث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و پاک کننده بودن ایشان اشاره شده است به این معنا که ایشان علاوه عین پاکی بودن این ویژگی را نیز دارند که در هر سرزمین که قرار گیرند آن را از طهارت بهره مند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الهی نیز می باشند چنانچه در تعقیب مشترکه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أَسْأَلُكَ بِاسْمِكَ الْمَكْنُونِ 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عمل اُم داوود به این دو اسم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جوادی آملی در شرح صفت طهارت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از گناه، از مراحل ابتدايى كمالات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فرشته هم معصوم است و گناه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آيه تطهير اين است كه اگر كسى غير خدا را ببيند يا بخشى از اسما و صفات خدا را نبيند، در گناه غفلت و جهل به سر مى برد و چنين انسانى مذنب است و طاهر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اهل بيت را كه انسان كاملند از چنين غفلت، حجاب و عیبی هم مطهّر مى كند چون آيه،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نشانه عموم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 يعنى خداوند شما را از هر رجسى مطهّر كرده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قيامت در سايه عرش تو به سر مى برند چه کسانی هستند؟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الطَّاهِرَةُ قُلُوبُهُمْ وَ التَّرِبَةُ أَيْدِيهِمْ الَّذِينَ يَذْكُرُونَ جَلَالِی إِذَا ذَكَرُوا رَبَّهُمْ الَّذِينَ يَكْتَفُونَ بِطَاعَتِی كَمَا يَكْتَفِی الصَّبِی الصَّغِيرُ </w:t>
      </w:r>
      <w:bookmarkStart w:id="1346" w:name="pg10958_146060"/>
    </w:p>
    <w:p>
      <w:pPr>
        <w:pStyle w:val="BookText"/>
        <w:rPr/>
      </w:pPr>
      <w:bookmarkEnd w:id="1346"/>
      <w:r>
        <w:rPr>
          <w:rFonts w:ascii="Amiri" w:hAnsi="Amiri" w:eastAsia="Amiri" w:cs="Amiri"/>
          <w:color w:val="111111"/>
          <w:sz w:val="28"/>
          <w:sz w:val="28"/>
          <w:szCs w:val="28"/>
          <w:rtl w:val="true"/>
          <w:lang w:bidi="ar-SA"/>
        </w:rPr>
        <w:t>بِاللَّبَنِ الَّذِينَ يَأْوُونَ إِلَى مَسَاجِدِی كَمَا تَأْوِی النُّسُورُ إِلَى أَوْكَارِهَا وَ الَّذِينَ يَغْضَبُونَ لِمَحَارِمِی إِذَا اسْتُحِلَّتْ مِثْلَ النَّمِرِ إِذَا حَرِدَ</w:t>
      </w:r>
      <w:r>
        <w:rPr>
          <w:rFonts w:eastAsia="Amiri" w:cs="Amiri" w:ascii="Amiri" w:hAnsi="Amiri"/>
          <w:color w:val="111111"/>
          <w:sz w:val="28"/>
          <w:szCs w:val="28"/>
          <w:rtl w:val="true"/>
          <w:lang w:bidi="ar-SA"/>
        </w:rPr>
        <w:t>.»</w:t>
      </w:r>
      <w:r>
        <w:rPr>
          <w:rStyle w:val="FootnoteAnchor"/>
          <w:rtl w:val="true"/>
        </w:rPr>
        <w:footnoteReference w:id="834"/>
      </w:r>
      <w:r>
        <w:rPr>
          <w:rFonts w:ascii="IRNazanin" w:hAnsi="IRNazanin" w:eastAsia="IRNazanin"/>
          <w:color w:val="111111"/>
          <w:sz w:val="28"/>
          <w:sz w:val="28"/>
          <w:szCs w:val="28"/>
          <w:rtl w:val="true"/>
          <w:lang w:bidi="fa-IR"/>
        </w:rPr>
        <w:t>يعنى، پاكدلان در سايه عرش به سر مى برند؛ آنان كه غير حق را نمى نگرند و نمى خواهند و از هيچ خضوعى و اطاعتى دريغ نمى ورزند</w:t>
      </w:r>
      <w:r>
        <w:rPr>
          <w:rFonts w:eastAsia="IRNazanin" w:cs="IRNazanin"/>
          <w:color w:val="111111"/>
          <w:sz w:val="28"/>
          <w:szCs w:val="28"/>
          <w:rtl w:val="true"/>
          <w:lang w:bidi="fa-IR"/>
        </w:rPr>
        <w:t>.</w:t>
      </w:r>
      <w:r>
        <w:rPr>
          <w:rStyle w:val="FootnoteAnchor"/>
          <w:rtl w:val="true"/>
        </w:rPr>
        <w:footnoteReference w:id="835"/>
      </w:r>
    </w:p>
    <w:p>
      <w:pPr>
        <w:pStyle w:val="Heading4"/>
        <w:numPr>
          <w:ilvl w:val="3"/>
          <w:numId w:val="1"/>
        </w:numPr>
        <w:rPr/>
      </w:pPr>
      <w:bookmarkStart w:id="1347" w:name="__RefHeading___Toc5329906_2870459653"/>
      <w:bookmarkStart w:id="1348" w:name="_Toc528"/>
      <w:bookmarkEnd w:id="1347"/>
      <w:r>
        <w:rPr/>
        <w:t>8</w:t>
      </w:r>
      <w:r>
        <w:rPr>
          <w:rtl w:val="true"/>
        </w:rPr>
        <w:t xml:space="preserve">- </w:t>
      </w:r>
      <w:r>
        <w:rPr>
          <w:rtl w:val="true"/>
        </w:rPr>
        <w:t>زیارت عاشورای معروفه</w:t>
      </w:r>
      <w:bookmarkEnd w:id="1348"/>
    </w:p>
    <w:p>
      <w:pPr>
        <w:pStyle w:val="Heading5"/>
        <w:numPr>
          <w:ilvl w:val="4"/>
          <w:numId w:val="1"/>
        </w:numPr>
        <w:rPr/>
      </w:pPr>
      <w:bookmarkStart w:id="1349" w:name="__RefHeading___Toc5329908_2870459653"/>
      <w:bookmarkStart w:id="1350" w:name="_Toc529"/>
      <w:bookmarkEnd w:id="1349"/>
      <w:r>
        <w:rPr/>
        <w:t>8-1</w:t>
      </w:r>
      <w:r>
        <w:rPr>
          <w:rtl w:val="true"/>
        </w:rPr>
        <w:t xml:space="preserve">. </w:t>
      </w:r>
      <w:r>
        <w:rPr>
          <w:rtl w:val="true"/>
        </w:rPr>
        <w:t>کلّیات</w:t>
      </w:r>
      <w:bookmarkEnd w:id="135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احتساب صد لعن و صد سلام آن، تقریباً دارای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کامل الزیارات ابن قولویه، مصباح المتهجد شیخ طوسی، المزار شهید اول، بلدالامین و مصباح کفعمی،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عناصر اصلی این زیارت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ذکر مصیبت ، لعن و طلب حوائج</w:t>
      </w:r>
    </w:p>
    <w:p>
      <w:pPr>
        <w:pStyle w:val="Heading5"/>
        <w:numPr>
          <w:ilvl w:val="4"/>
          <w:numId w:val="1"/>
        </w:numPr>
        <w:rPr/>
      </w:pPr>
      <w:bookmarkStart w:id="1351" w:name="__RefHeading___Toc5329910_2870459653"/>
      <w:bookmarkStart w:id="1352" w:name="_Toc530"/>
      <w:bookmarkEnd w:id="1351"/>
      <w:r>
        <w:rPr/>
        <w:t>8-2</w:t>
      </w:r>
      <w:r>
        <w:rPr>
          <w:rtl w:val="true"/>
        </w:rPr>
        <w:t xml:space="preserve">. </w:t>
      </w:r>
      <w:r>
        <w:rPr>
          <w:rtl w:val="true"/>
        </w:rPr>
        <w:t>مضامین</w:t>
      </w:r>
      <w:bookmarkEnd w:id="1352"/>
    </w:p>
    <w:p>
      <w:pPr>
        <w:pStyle w:val="BookText"/>
        <w:rPr/>
      </w:pPr>
      <w:r>
        <w:rPr>
          <w:rFonts w:ascii="IRNazanin" w:hAnsi="IRNazanin" w:eastAsia="IRNazanin"/>
          <w:color w:val="111111"/>
          <w:sz w:val="28"/>
          <w:sz w:val="28"/>
          <w:szCs w:val="28"/>
          <w:rtl w:val="true"/>
          <w:lang w:bidi="fa-IR"/>
        </w:rPr>
        <w:t>مهم ترین مضامین این زیارت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نسب ایشان و سلام به شهدای کربلا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بزرگی مصیبت وارد بر ما با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53" w:name="pg10958_146062"/>
    </w:p>
    <w:p>
      <w:pPr>
        <w:pStyle w:val="BookText"/>
        <w:rPr/>
      </w:pPr>
      <w:bookmarkEnd w:id="135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دشمنان ایشان که در جای جای زیارت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رابطه دوستانه من با دوستان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دشمنانه من با دشمنان ایشان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طلب خونخواهی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برای آبرومندی نزد خدا به واسطه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برای رسیدن به مقام محمود، دعا بر اینکه خدا به ما که مصیبت دیده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بهترین عطایی که به مصییبت دیده داده می شود را عنایت فرماید ، دعا برای بهره مندی از صلوات و رحمت و مغفرت خدای متعال، دعا برای زندگی و مرگ اهل بیتی داشتن، دعا برای اینکه این زیارت آخرین زیارت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بهره مندی از شفاعت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 برای ثبات قدم با امام حسین و یاران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فاطمه زهرا و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 ایشان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بنی امیه روز عاشورا را مبارک شمردند و آل زیاد و آل مروان در این روز به خوشحالی پرداختند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بر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354" w:name="__RefHeading___Toc5329912_2870459653"/>
      <w:bookmarkStart w:id="1355" w:name="_Toc531"/>
      <w:bookmarkEnd w:id="1354"/>
      <w:r>
        <w:rPr/>
        <w:t>8-3</w:t>
      </w:r>
      <w:r>
        <w:rPr>
          <w:rtl w:val="true"/>
        </w:rPr>
        <w:t xml:space="preserve">. </w:t>
      </w:r>
      <w:r>
        <w:rPr>
          <w:rtl w:val="true"/>
        </w:rPr>
        <w:t>نکات برگزیده</w:t>
      </w:r>
      <w:bookmarkEnd w:id="1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فرحت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تبرّکت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زیارت عاشورا در غیر روز عاشورا خوانده شود باید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فرحت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تبرّکت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کند؟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روزی نیست که زیارت را در آن روز می خوانیم تا این ابهام به وجود آید که اگر زیارت را در غیر روز عاشورا بخوانیم، آنچه گفتیم منطبق با واقع نیست زیرا بنی امیه نه چنین روزی را پربرکت شمرده و نه در آن به شادمانی پرداخته 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روزی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شهادت رسید و مصیبت بزرگ در آن روز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هنگامی که این زیارت در غیر از روز عاشورا نیز خوانده شود، نیازی به ایجاد تغییر در عبارات آن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العصابة التی جاهدت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بار مثبت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العصابة التی جاهدت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صحیح است و آیا عبارت حاربت الحسین جایگزین بهتری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استفاده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اهل حق مورد استفاده قرار نمی گیرد، بلکه همیشه جنگ با اهل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و به منابعی استناد می کنند که در ارتباط با این فراز از زیارت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الْعِصَابَةَ الَّتِی جَاهَدَتِ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الْعِصَابَةَ الَّتِی حَارَبَتِ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تحلیل این نظر باید گفت که هرچند شاید بتوان با کمی اغماض این مطلب را – آن هم از نگاه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اما لزوماً هر واژه ای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مفهومی مقدس از آن برداشت شود چنان که در قرآن کریم، تلاش والدین برای گمراه کردن فرزندشان نیز با واژگانی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لِتُشْرِکَ بی ما لَیْسَ لَکَ بِهِ عِلْمٌ فَلا تُطِعْهُم</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جاهدت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جنگ با دشمن مشقّت را بر خود هموار کردم</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این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مفهوم هم در بعد مثبت و هم در بعد منفى به کار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که در جنگ نهایت تلاش همراه با مشقت و سختی وجود دارد، این واژه در جنگ و نبرد هم به کار مى رود؛ لذا ممکن است واژه هاى جهاد و مجاهده در فرهنگ قرآن و روایات همیشه در جنگ اهل حق با باطل کاربرد داشته باشد، ولى این بدان معنا نیست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اصلى خود،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حتماً باید در جهت مثبت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شکر در پایان زیارت عاشورا</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الْحَمْدُ حَمْدَ الشَّاكِرِينَ لَكَ عَلَى مُصَابِهِمْ الْحَمْدُ لِلَّهِ عَلَى عَظِيمِ رَزِيَّتِي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عاشورا حمد و شکر الهی بجا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پدید می آید این است که چگونه مصیبتی که غم و رنج به همراه دارد، می تواند جایگاه حمد و شکر الهی باشد؟</w:t>
      </w:r>
    </w:p>
    <w:p>
      <w:pPr>
        <w:pStyle w:val="BookText"/>
        <w:rPr/>
      </w:pPr>
      <w:r>
        <w:rPr>
          <w:rFonts w:ascii="IRNazanin" w:hAnsi="IRNazanin" w:eastAsia="IRNazanin"/>
          <w:color w:val="111111"/>
          <w:sz w:val="28"/>
          <w:sz w:val="28"/>
          <w:szCs w:val="28"/>
          <w:rtl w:val="true"/>
          <w:lang w:bidi="fa-IR"/>
        </w:rPr>
        <w:t>در پاسخ دو دلیل را می توان ذکر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خونین کربلا اگرچه از یک زاویه، مصیبتی دردناک بود، اما از نگاه دیگر نعمتی بزرگ برای اسلام و مسلمانان بود؛ چراکه به برکت خون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اسلام از مسیر انحراف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می رفت تا به دست بنی امیه و آل ابوسفیان به ویژه یزید، به انحراف کشیده شود و هر آنچه را که یزید و یزیدیان می خواستند به نام دین به خورد مردم و تحویل جامعه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انحراف بزرگ جلوگیری کرد و این جای شکر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تاسوعا، در جمع اصحاب خود،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على السرّاء والضرّاء</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اشاره به حمد الهی حتی در حال مشکلات و گرفتاری ها نمودند و در همین راستا معنی می شود کلام یاران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أکرمنا بنصرک وشرّفنا بالقتل معک</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حمد و سپاس خدایی را که نصرت و یاریت را به ما کرامت فرمود، و ما را به شهادت در کنارت مشرف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جمله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در مورد ماجرای کربلا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به همین صورت تفسیر می شود که چون رضای خدا در این جهاد بود و امام حسین و یاران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رضای الهی گام برداشتند ماجرای شهادت ایشان چیزی جز زیبایی نبود</w:t>
      </w:r>
      <w:r>
        <w:rPr>
          <w:rFonts w:eastAsia="IRNazanin" w:cs="IRNazanin"/>
          <w:color w:val="111111"/>
          <w:sz w:val="28"/>
          <w:szCs w:val="28"/>
          <w:rtl w:val="true"/>
          <w:lang w:bidi="fa-IR"/>
        </w:rPr>
        <w:t xml:space="preserve">. </w:t>
      </w:r>
      <w:bookmarkStart w:id="1356" w:name="pg10958_146069"/>
    </w:p>
    <w:p>
      <w:pPr>
        <w:pStyle w:val="BookText"/>
        <w:rPr/>
      </w:pPr>
      <w:bookmarkEnd w:id="135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اگرچه در غم مصیبت وارد بر سیدالشهداء و یاران ایشان ناراحت و داغدار است اما به جهت پاداشی که در اثر معرفت به ایشان و عزاداری بر آن بزرگواران و خواندن زیارتنامه عاشورا نصیبش می شود شکر خدا را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چشمانش برای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شود به طوری که اشک بر گونه های ش سرازیر گردد، خداوند به سبب آن او را در غرفه های بهشتی جای دهد که روزگاران درازی را در آنها به سر بَرَد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و این روایت مشتی از خروار روایاتی است که پاداش شخص عزادار برای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نماید</w:t>
      </w:r>
      <w:r>
        <w:rPr>
          <w:rFonts w:eastAsia="IRNazanin" w:cs="IRNazanin"/>
          <w:color w:val="111111"/>
          <w:sz w:val="28"/>
          <w:szCs w:val="28"/>
          <w:rtl w:val="true"/>
          <w:lang w:bidi="fa-IR"/>
        </w:rPr>
        <w:t>.</w:t>
      </w:r>
    </w:p>
    <w:p>
      <w:pPr>
        <w:pStyle w:val="Heading4"/>
        <w:numPr>
          <w:ilvl w:val="3"/>
          <w:numId w:val="1"/>
        </w:numPr>
        <w:rPr/>
      </w:pPr>
      <w:bookmarkStart w:id="1357" w:name="__RefHeading___Toc5329914_2870459653"/>
      <w:bookmarkStart w:id="1358" w:name="_Toc532"/>
      <w:bookmarkEnd w:id="1357"/>
      <w:r>
        <w:rPr/>
        <w:t>9</w:t>
      </w:r>
      <w:r>
        <w:rPr>
          <w:rtl w:val="true"/>
        </w:rPr>
        <w:t xml:space="preserve">- </w:t>
      </w:r>
      <w:r>
        <w:rPr>
          <w:rtl w:val="true"/>
        </w:rPr>
        <w:t>زیارت عاشورای غیر معروفه</w:t>
      </w:r>
      <w:bookmarkEnd w:id="1358"/>
    </w:p>
    <w:p>
      <w:pPr>
        <w:pStyle w:val="Heading5"/>
        <w:numPr>
          <w:ilvl w:val="4"/>
          <w:numId w:val="1"/>
        </w:numPr>
        <w:rPr/>
      </w:pPr>
      <w:bookmarkStart w:id="1359" w:name="__RefHeading___Toc5329916_2870459653"/>
      <w:bookmarkStart w:id="1360" w:name="_Toc533"/>
      <w:bookmarkEnd w:id="1359"/>
      <w:r>
        <w:rPr/>
        <w:t>9-1</w:t>
      </w:r>
      <w:r>
        <w:rPr>
          <w:rtl w:val="true"/>
        </w:rPr>
        <w:t xml:space="preserve">. </w:t>
      </w:r>
      <w:r>
        <w:rPr>
          <w:rtl w:val="true"/>
        </w:rPr>
        <w:t>کلّیات</w:t>
      </w:r>
      <w:bookmarkEnd w:id="136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حاوی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علقمه بن محمد حضرمی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مزار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آن به شکل دقیق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شباهت هایی بین این زیارت و زیارت عاشورای معروفه مشاهده می شود</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های بسیاری از زیارت عاشورای غیر معروفه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عَظُمَتْ بِكَ الرَّزِيَّةُ وَ جَلَّتْ فِی الْمُؤْمِنِينَ وَ الْمُسْلِمِينَ وَ فِی أَهْلِ السَّمَاوَاتِ وَ أَهْلِ 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أُمَّةً أَسَّسَتْ أَسَاسَ الظُّلْمِ لَكُمْ وَ مَهَّدَتِ الْجَوْرَ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إِلَى اللَّهِ عَزَّ وَ جَلَّ وَ إِلَيْكُم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أَسْأَلُ </w:t>
      </w:r>
      <w:bookmarkStart w:id="1361" w:name="pg10958_146071"/>
    </w:p>
    <w:p>
      <w:pPr>
        <w:pStyle w:val="BookText"/>
        <w:rPr/>
      </w:pPr>
      <w:bookmarkEnd w:id="1361"/>
      <w:r>
        <w:rPr>
          <w:rFonts w:ascii="Amiri" w:hAnsi="Amiri" w:eastAsia="Amiri" w:cs="Amiri"/>
          <w:color w:val="111111"/>
          <w:sz w:val="28"/>
          <w:sz w:val="28"/>
          <w:szCs w:val="28"/>
          <w:rtl w:val="true"/>
          <w:lang w:bidi="ar-SA"/>
        </w:rPr>
        <w:t xml:space="preserve">اللَّهَ الَّذِی أَكْرَمَ يَا مَوَالِی مَقَامَكُمْ وَ شَرَّفَ مَنْزِلَتَكُمْ وَ شَأْنَكُمْ أَنْ يُكْرِمَنِی بِوِلَايَتِكُمْ وَ مَحَبَّتِكُمْ وَ الِايتِمَامِ بِكُمْ وَ بِالْبَرَاءَةِ مِنْ أَعْدَائِكُمْ وَ أَسْأَلُ اللَّهَ الْبَرَّ الرَّحِيمَ أَنْ يَرْزُقَنِی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زیارت عاشورای معروفه نیز مشابه آن یافت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آخر زیارت و حمد الهی در آن، در هر دو زیارت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تفاوت های متعدّدی نیز بین این دو زیارت وجود دارد از جمله اینکه در عاشورای معروفه صد لعن و صد سلام وجود دارد که در عاشورای غیر معروفه نیست و در عاشورای غیر معروفه آیه استرجاع سه مرتبه ذکر شده که در عاشورای معروفه وجود ندارد</w:t>
      </w:r>
      <w:r>
        <w:rPr>
          <w:rFonts w:eastAsia="IRNazanin" w:cs="IRNazanin"/>
          <w:color w:val="111111"/>
          <w:sz w:val="28"/>
          <w:szCs w:val="28"/>
          <w:rtl w:val="true"/>
          <w:lang w:bidi="fa-IR"/>
        </w:rPr>
        <w:t>.</w:t>
      </w:r>
    </w:p>
    <w:p>
      <w:pPr>
        <w:pStyle w:val="Heading5"/>
        <w:numPr>
          <w:ilvl w:val="4"/>
          <w:numId w:val="1"/>
        </w:numPr>
        <w:rPr/>
      </w:pPr>
      <w:bookmarkStart w:id="1362" w:name="__RefHeading___Toc5329918_2870459653"/>
      <w:bookmarkStart w:id="1363" w:name="_Toc534"/>
      <w:bookmarkEnd w:id="1362"/>
      <w:r>
        <w:rPr/>
        <w:t>9-2</w:t>
      </w:r>
      <w:r>
        <w:rPr>
          <w:rtl w:val="true"/>
        </w:rPr>
        <w:t xml:space="preserve">. </w:t>
      </w:r>
      <w:r>
        <w:rPr>
          <w:rtl w:val="true"/>
        </w:rPr>
        <w:t>مضامین</w:t>
      </w:r>
      <w:bookmarkEnd w:id="1363"/>
    </w:p>
    <w:p>
      <w:pPr>
        <w:pStyle w:val="BookText"/>
        <w:rPr/>
      </w:pPr>
      <w:r>
        <w:rPr>
          <w:rFonts w:ascii="IRNazanin" w:hAnsi="IRNazanin" w:eastAsia="IRNazanin"/>
          <w:color w:val="111111"/>
          <w:sz w:val="28"/>
          <w:sz w:val="28"/>
          <w:szCs w:val="28"/>
          <w:rtl w:val="true"/>
          <w:lang w:bidi="fa-IR"/>
        </w:rPr>
        <w:t>مهم ترین مضامین به کار رفته در این زیارت شریف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اینکه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و مسلمانان و اهل آسمان ها و زمین ها سخت و ناگوار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گوناگونی همچون دعا برای رزق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توفیق خونخواهی ایشان به همراه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و رسیدن به مقام محمود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اینکه در روز عاشورا مصیبت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شد و لعنت بر یزید و دیگر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علی اکبر و اباالفضل العباس و شهداء از 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شهداء از فرزندان جعفر و عقیل و همه شهیدان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رسول خدا و امیرالمؤمنین و فاطمه زهرا و امام مجتبی علیهم صلوات المصلّین و تسلیت به ایشان 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الهی در مصیبت ها و همه امور </w:t>
      </w:r>
      <w:bookmarkStart w:id="1364" w:name="pg10958_146073"/>
    </w:p>
    <w:p>
      <w:pPr>
        <w:pStyle w:val="Heading5"/>
        <w:numPr>
          <w:ilvl w:val="4"/>
          <w:numId w:val="1"/>
        </w:numPr>
        <w:rPr/>
      </w:pPr>
      <w:bookmarkStart w:id="1365" w:name="__RefHeading___Toc5329920_2870459653"/>
      <w:bookmarkStart w:id="1366" w:name="_Toc535"/>
      <w:bookmarkEnd w:id="1364"/>
      <w:bookmarkEnd w:id="1365"/>
      <w:r>
        <w:rPr/>
        <w:t>9-3</w:t>
      </w:r>
      <w:r>
        <w:rPr>
          <w:rtl w:val="true"/>
        </w:rPr>
        <w:t xml:space="preserve">. </w:t>
      </w:r>
      <w:r>
        <w:rPr>
          <w:rtl w:val="true"/>
        </w:rPr>
        <w:t>نکته برگزیده</w:t>
      </w:r>
      <w:bookmarkEnd w:id="1366"/>
    </w:p>
    <w:p>
      <w:pPr>
        <w:pStyle w:val="BookText"/>
        <w:rPr/>
      </w:pPr>
      <w:r>
        <w:rPr>
          <w:rFonts w:ascii="IRNazanin" w:hAnsi="IRNazanin" w:eastAsia="IRNazanin"/>
          <w:color w:val="111111"/>
          <w:sz w:val="28"/>
          <w:sz w:val="28"/>
          <w:szCs w:val="28"/>
          <w:rtl w:val="true"/>
          <w:lang w:bidi="fa-IR"/>
        </w:rPr>
        <w:t>معنی زنده بودن شهیدان</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الْإِمَامُ الْهَادِی الزَّكِی وَ عَلَى أَرْوَاحٍ حَلَّتْ بِفِنَائِكَ وَ أَقَامَتْ فِی جِوَارِكَ وَ وَفَدَتْ مَعَ زُوَّارِك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مَعَ زُوَّارِك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ارواحی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زائرانت بر تو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سه نظر را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عبارت اشاره به حرکت ارواح شهداء در شب ها به سوی دارالسلام یا به هر جایی که می خواهند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آنها در زمان حیات خویش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پس الان نیز هر روز با زائران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مراد از این عبارت ارواح انبیاء و اوصیا و اولیاست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غرض آنکه احتمال</w:t>
      </w:r>
    </w:p>
    <w:p>
      <w:pPr>
        <w:pStyle w:val="BookText"/>
        <w:rPr/>
      </w:pPr>
      <w:r>
        <w:rPr>
          <w:rFonts w:ascii="IRNazanin" w:hAnsi="IRNazanin" w:eastAsia="IRNazanin"/>
          <w:color w:val="111111"/>
          <w:sz w:val="28"/>
          <w:sz w:val="28"/>
          <w:szCs w:val="28"/>
          <w:rtl w:val="true"/>
          <w:lang w:bidi="fa-IR"/>
        </w:rPr>
        <w:t>اول که با ظاهر عبارت نیز بیشتر هماهنگ است به نوع خاصی از حیات پس از مرگ شهداء اشاره دارد که اینک توضیحی در این باره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فىِ سَبِیلِ اللَّهِ أَمْوَاتُ بَلْ أَحْیَاءٌ وَ لَكِن لَّا تَشْعُرُون</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فىِ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844"/>
      </w:r>
      <w:r>
        <w:rPr>
          <w:rFonts w:ascii="IRNazanin" w:hAnsi="IRNazanin" w:eastAsia="IRNazanin"/>
          <w:color w:val="111111"/>
          <w:sz w:val="28"/>
          <w:sz w:val="28"/>
          <w:szCs w:val="28"/>
          <w:rtl w:val="true"/>
          <w:lang w:bidi="fa-IR"/>
        </w:rPr>
        <w:t>به صراحت، زنده بودن شهداء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اینکه مراد از حیات و زنده بودن شهداء چیست، اقوال متعددی وجود دارد که مهم ترین آنها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حیات شهداء حیات حقیقى نیست بلکه منظور، باقی ماندن نام نیک و جاودان ماندن یاد و خاطره آنها در میان مردم و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دیدگاه، دیدگاهی مادی بوده و بر اساس نفی آخرت استوار است ولی در عین حال بعضی از مفسران آن را در میان معانی احتمالی مطرح کرده 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این قول را نقل و چهار اشکال اساسی به آن وارد نموده است؛ از جمله اینکه در ادامه آیه، از حیات شهید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لا تَشْعُرُونَ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شما نمی فهمید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شده است در حالی كه موضوع نام نیك را همه 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خداوند در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آیه دوم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اوصافى مانند روزى گرفتن و شاد بودن از نعمت هاى او را براى شهید ذكر كرده است كه از ویژگی هاى حیات واقعى است و نه مقولاتى از قبیل باقى ماندن نام نیك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قول به هیچ وجه قابل اثبات و پذیرش نیست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حیات و زندگى براى شهید، حیات برزخى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نظریه مورد پذیرش مفسران بزرگی مانند علامه طباطبایی قرار گرفته و آن را به عنوان مراد از آیات مذکور مطرح نموده اند</w:t>
      </w:r>
      <w:r>
        <w:rPr>
          <w:rStyle w:val="FootnoteAnchor"/>
          <w:rtl w:val="true"/>
        </w:rPr>
        <w:footnoteReference w:id="846"/>
      </w:r>
      <w:r>
        <w:rPr>
          <w:rFonts w:ascii="IRNazanin" w:hAnsi="IRNazanin" w:eastAsia="IRNazanin"/>
          <w:color w:val="111111"/>
          <w:sz w:val="28"/>
          <w:sz w:val="28"/>
          <w:szCs w:val="28"/>
          <w:rtl w:val="true"/>
          <w:lang w:bidi="fa-IR"/>
        </w:rPr>
        <w:t>ولی با یک اشکال روبرو شده است و آن اینکه اگر منظور از زندگی در این آیات زندگی برزخی و</w:t>
      </w:r>
    </w:p>
    <w:p>
      <w:pPr>
        <w:pStyle w:val="BookText"/>
        <w:rPr/>
      </w:pPr>
      <w:r>
        <w:rPr>
          <w:rFonts w:ascii="IRNazanin" w:hAnsi="IRNazanin" w:eastAsia="IRNazanin"/>
          <w:color w:val="111111"/>
          <w:sz w:val="28"/>
          <w:sz w:val="28"/>
          <w:szCs w:val="28"/>
          <w:rtl w:val="true"/>
          <w:lang w:bidi="fa-IR"/>
        </w:rPr>
        <w:t>بعد از مرگ است انحصار آن نسبت به شهید نابجا و نادرست خواهد بود زیرا حیات بعد از مرگ برای همه بوده و تمامی انسان ها پس از مرگ در برزخ زنده می باشند و بر</w:t>
      </w:r>
    </w:p>
    <w:p>
      <w:pPr>
        <w:pStyle w:val="BookText"/>
        <w:rPr/>
      </w:pPr>
      <w:r>
        <w:rPr>
          <w:rFonts w:ascii="IRNazanin" w:hAnsi="IRNazanin" w:eastAsia="IRNazanin"/>
          <w:color w:val="111111"/>
          <w:sz w:val="28"/>
          <w:sz w:val="28"/>
          <w:szCs w:val="28"/>
          <w:rtl w:val="true"/>
          <w:lang w:bidi="fa-IR"/>
        </w:rPr>
        <w:t xml:space="preserve">اساس عملکرد خود در دنیا در ناز و نعمت و یا عذاب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باید گفت با توجه به ادامه این آیات و روایات متعدد، گرچه حیات برزخی برای همه انسانها است ولی کسانی که در راه خدا به شهادت می رسند از مرحله بالا و مرتبه شدیدتری از این نوع زندگی برخوردار و در عالم برزخ توانایی توجه به عوالم دیگر و از جمله دنیا را دارا می باشند و از احوال اهل دنیا باخبر بوده بر آنها اشراف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ءَاتَئهُمُ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 xml:space="preserve">در این قسمت از آیه شریفه از اطلاع شهداء از دوستان و یاران خود در دنیا و اِشراف آنها بر احوال و سرنوشت آنها خبر می دهد؛ لذا به نظر می رسد خداوند به شهداء مرتبه ای بالا از حیات اخروی را اعطا نموده و در این آیات نیز از آن خبر می دهد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حیات شهداء صرفاً حیات در عالَم برزخ نیست بلکه این حیات، نوعی </w:t>
      </w:r>
      <w:bookmarkStart w:id="1367" w:name="pg10958_146077"/>
    </w:p>
    <w:p>
      <w:pPr>
        <w:pStyle w:val="BookText"/>
        <w:rPr/>
      </w:pPr>
      <w:bookmarkEnd w:id="1367"/>
      <w:r>
        <w:rPr>
          <w:rFonts w:ascii="IRNazanin" w:hAnsi="IRNazanin" w:eastAsia="IRNazanin"/>
          <w:color w:val="111111"/>
          <w:sz w:val="28"/>
          <w:sz w:val="28"/>
          <w:szCs w:val="28"/>
          <w:rtl w:val="true"/>
          <w:lang w:bidi="fa-IR"/>
        </w:rPr>
        <w:t>حیات غیبی و خاص و در زندگی دنیوی را نیز شامل می شود که حضور شهداء در برخی مجالس را برای آنها صورت نامرئی اثبات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مَعَ زُوَّارِك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غیر معروفه روز عاشورا می تواند مؤیّدی بر این نظر باشد</w:t>
      </w:r>
      <w:r>
        <w:rPr>
          <w:rFonts w:eastAsia="IRNazanin" w:cs="IRNazanin"/>
          <w:color w:val="111111"/>
          <w:sz w:val="28"/>
          <w:szCs w:val="28"/>
          <w:rtl w:val="true"/>
          <w:lang w:bidi="fa-IR"/>
        </w:rPr>
        <w:t>.</w:t>
      </w:r>
    </w:p>
    <w:p>
      <w:pPr>
        <w:pStyle w:val="Heading4"/>
        <w:numPr>
          <w:ilvl w:val="3"/>
          <w:numId w:val="1"/>
        </w:numPr>
        <w:rPr/>
      </w:pPr>
      <w:bookmarkStart w:id="1368" w:name="__RefHeading___Toc5329922_2870459653"/>
      <w:bookmarkStart w:id="1369" w:name="_Toc536"/>
      <w:bookmarkEnd w:id="1368"/>
      <w:r>
        <w:rPr/>
        <w:t>10</w:t>
      </w:r>
      <w:r>
        <w:rPr>
          <w:rtl w:val="true"/>
        </w:rPr>
        <w:t xml:space="preserve">- </w:t>
      </w:r>
      <w:r>
        <w:rPr>
          <w:rtl w:val="true"/>
        </w:rPr>
        <w:t>زیارت اربعین</w:t>
      </w:r>
      <w:bookmarkEnd w:id="1369"/>
    </w:p>
    <w:p>
      <w:pPr>
        <w:pStyle w:val="Heading5"/>
        <w:numPr>
          <w:ilvl w:val="4"/>
          <w:numId w:val="1"/>
        </w:numPr>
        <w:rPr/>
      </w:pPr>
      <w:bookmarkStart w:id="1370" w:name="__RefHeading___Toc5329924_2870459653"/>
      <w:bookmarkStart w:id="1371" w:name="_Toc537"/>
      <w:bookmarkEnd w:id="1370"/>
      <w:r>
        <w:rPr/>
        <w:t>10-1</w:t>
      </w:r>
      <w:r>
        <w:rPr>
          <w:rtl w:val="true"/>
        </w:rPr>
        <w:t xml:space="preserve">. </w:t>
      </w:r>
      <w:r>
        <w:rPr>
          <w:rtl w:val="true"/>
        </w:rPr>
        <w:t>کلّیات</w:t>
      </w:r>
      <w:bookmarkEnd w:id="137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زیارت مزبور</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Amiri" w:hAnsi="Amiri" w:eastAsia="Amiri" w:cs="Amiri"/>
          <w:color w:val="111111"/>
          <w:sz w:val="28"/>
          <w:sz w:val="28"/>
          <w:szCs w:val="28"/>
          <w:rtl w:val="true"/>
          <w:lang w:bidi="ar-SA"/>
        </w:rPr>
        <w:t>صفوان جمّال</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تهذیب الاحکام و مصباح المتهجد شیخ طوسی، المزار الکبیر ابن مشهدی، اقبال الاعمال سید بن طاووس، المزار شهید اول، بلدالامین و مصباح کفعمی و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متن این زیارت طلب حاجتی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جنبه فکری و گزیده گویی در این زیارت برجسته است به این صورت که نکات مهم در شناخت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صورت گزیده ذکر شده است</w:t>
      </w:r>
      <w:r>
        <w:rPr>
          <w:rFonts w:eastAsia="IRNazanin" w:cs="IRNazanin"/>
          <w:color w:val="111111"/>
          <w:sz w:val="28"/>
          <w:szCs w:val="28"/>
          <w:rtl w:val="true"/>
          <w:lang w:bidi="fa-IR"/>
        </w:rPr>
        <w:t>.</w:t>
      </w:r>
    </w:p>
    <w:p>
      <w:pPr>
        <w:pStyle w:val="Heading5"/>
        <w:numPr>
          <w:ilvl w:val="4"/>
          <w:numId w:val="1"/>
        </w:numPr>
        <w:rPr/>
      </w:pPr>
      <w:bookmarkStart w:id="1372" w:name="__RefHeading___Toc5329926_2870459653"/>
      <w:bookmarkStart w:id="1373" w:name="_Toc538"/>
      <w:bookmarkEnd w:id="1372"/>
      <w:r>
        <w:rPr/>
        <w:t>10-2</w:t>
      </w:r>
      <w:r>
        <w:rPr>
          <w:rtl w:val="true"/>
        </w:rPr>
        <w:t xml:space="preserve">. </w:t>
      </w:r>
      <w:r>
        <w:rPr>
          <w:rtl w:val="true"/>
        </w:rPr>
        <w:t>مضامین</w:t>
      </w:r>
      <w:bookmarkEnd w:id="1373"/>
    </w:p>
    <w:p>
      <w:pPr>
        <w:pStyle w:val="BookText"/>
        <w:rPr/>
      </w:pPr>
      <w:r>
        <w:rPr>
          <w:rFonts w:ascii="IRNazanin" w:hAnsi="IRNazanin" w:eastAsia="IRNazanin"/>
          <w:color w:val="111111"/>
          <w:sz w:val="28"/>
          <w:sz w:val="28"/>
          <w:szCs w:val="28"/>
          <w:rtl w:val="true"/>
          <w:lang w:bidi="fa-IR"/>
        </w:rPr>
        <w:t>مهم ترین مضامین این زیارت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حیات سعادتمندانه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پیوند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رسالت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قیام عاشورا </w:t>
      </w:r>
      <w:bookmarkStart w:id="1374" w:name="pg10958_146080"/>
    </w:p>
    <w:p>
      <w:pPr>
        <w:pStyle w:val="BookText"/>
        <w:rPr/>
      </w:pPr>
      <w:bookmarkEnd w:id="137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چهره مخالفان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به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با دوستان و تبرّی از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دودمان پاک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جایگاه والای امامان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ایشان و یاری ایشان</w:t>
      </w:r>
    </w:p>
    <w:p>
      <w:pPr>
        <w:pStyle w:val="Heading5"/>
        <w:numPr>
          <w:ilvl w:val="4"/>
          <w:numId w:val="1"/>
        </w:numPr>
        <w:rPr/>
      </w:pPr>
      <w:bookmarkStart w:id="1375" w:name="__RefHeading___Toc5329928_2870459653"/>
      <w:bookmarkStart w:id="1376" w:name="_Toc539"/>
      <w:bookmarkEnd w:id="1375"/>
      <w:r>
        <w:rPr/>
        <w:t>10-3</w:t>
      </w:r>
      <w:r>
        <w:rPr>
          <w:rtl w:val="true"/>
        </w:rPr>
        <w:t xml:space="preserve">. </w:t>
      </w:r>
      <w:r>
        <w:rPr>
          <w:rtl w:val="true"/>
        </w:rPr>
        <w:t>نکته برگزیده</w:t>
      </w:r>
      <w:bookmarkEnd w:id="1376"/>
    </w:p>
    <w:p>
      <w:pPr>
        <w:pStyle w:val="BookText"/>
        <w:rPr/>
      </w:pPr>
      <w:r>
        <w:rPr>
          <w:rFonts w:ascii="IRNazanin" w:hAnsi="IRNazanin" w:eastAsia="IRNazanin"/>
          <w:color w:val="111111"/>
          <w:sz w:val="28"/>
          <w:sz w:val="28"/>
          <w:szCs w:val="28"/>
          <w:rtl w:val="true"/>
          <w:lang w:bidi="fa-IR"/>
        </w:rPr>
        <w:t xml:space="preserve">فلسفه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اهداف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 مُهْجَتَهُ فيكَ لِيَسْتَنْقِذَ عِبادَكَ مِنَ الْجَهالَةِ، وَحَيْرَةِ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اربعين به آن اشاره شده، مبارزه با جهل و نجات مردم از ضلالت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این مهم باید به سيطره جهل بر جامعه اسلامى در عصر بنى اميّه اشاره کرد که به مصادیقی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 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مقام والای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مسلمانان مغفول ماند و این جهل با نقشه های دشمنان نیز به وضع بدتری درآمد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معاویه در زمان حیات خویش با صدور بخشنامه اى خطاب به كارگزارانش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فضايل ابوتراب و خاندانش چيزى نقل كند از او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آن خطيبان همه مناطق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 لعن مى كردند و از او بيزارى مى جستند و درباره آن حضرت و خاندانش بد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سنّت دشنام دادن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گسترش داد؛ و آن هنگامى بود كه شمارى از سودجويان جريان نفاق از صحابه و تابعين را به استخدام درآورد تا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ببندند و احاديثى را مبنى بر طعن و بدگويى از ائمه از قول آن حضرت جعل كنند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فاسقان و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دوران بنى اميّه عموماً و در عصر حاكميّت معاويه و يزيد خصوصاً دشمن شناس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آيا آنها نمى دانستند بنى اميّه بازماندگان دوران جاهليّتند، و كينه ديرينه اى از اسلام دارند و هنوز خاطره تلخ كشته شدن عزيزانشان را در جنگ هاى بدر و احد و احزاب فراموش نكرده اند، و درصدد انتقام آن خون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كه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اين روزها را مى كرد خلافت را بر آل ابوسفيان حرام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در روايات متعدّد، از جمله گفتگوى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بن حكم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 خاندان ابوسفيان حرام است و اگر روزى معاويه را بر بالاى منبر من ديديد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مدينه او را بر فراز منبر آن حضرت ديدند و نكشتند و در نتيجه خداوند آنها را مبتلا به يزيد فاسق كرد</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عناد و دشمنى بنى اميّه مخصوصاً يزيد با اسلام، عناد و كينه اى ريشه اى و اساسى و غير قابل جمع بود، ولى متأسّفانه در آن زمان گروه عظيمى از مسلمانان آنها را نمى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جوانى می گسار، سگباز و اهل بوزينه بازى و عيّاشى بود و انديشه هاى الحادى داشت و به مبدأ و معاد بى عقيده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فسق و فجور به واليان هم گسترش يافت و آوازه خوانى در مكه و مدينه آشكار شد و مردم به شراب خوارى علنى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حكومت كرد، در سال اول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 و در سال دوّم مردم مدينه را دچار وحشت ساخت و مدينه را براى لشكريان خود مباح گرداند و در سال سوّم، خانه خدا را با منجنيق سنگباران كرد و ويران ساخت</w:t>
      </w:r>
      <w:r>
        <w:rPr>
          <w:rFonts w:eastAsia="IRNazanin" w:cs="IRNazanin"/>
          <w:color w:val="111111"/>
          <w:sz w:val="28"/>
          <w:szCs w:val="28"/>
          <w:rtl w:val="true"/>
          <w:lang w:bidi="fa-IR"/>
        </w:rPr>
        <w:t>.</w:t>
      </w:r>
      <w:r>
        <w:rPr>
          <w:rStyle w:val="FootnoteAnchor"/>
          <w:rtl w:val="true"/>
        </w:rPr>
        <w:footnoteReference w:id="850"/>
      </w:r>
      <w:bookmarkStart w:id="1377" w:name="pg10958_146083"/>
    </w:p>
    <w:p>
      <w:pPr>
        <w:pStyle w:val="Heading4"/>
        <w:numPr>
          <w:ilvl w:val="3"/>
          <w:numId w:val="1"/>
        </w:numPr>
        <w:rPr/>
      </w:pPr>
      <w:bookmarkStart w:id="1378" w:name="__RefHeading___Toc5329930_2870459653"/>
      <w:bookmarkStart w:id="1379" w:name="_Toc540"/>
      <w:bookmarkEnd w:id="1377"/>
      <w:bookmarkEnd w:id="1378"/>
      <w:r>
        <w:rPr>
          <w:rtl w:val="true"/>
        </w:rPr>
        <w:t>سؤالات</w:t>
      </w:r>
      <w:bookmarkEnd w:id="1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مباحث تاریخی 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ذکر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را می توان برای بزرگان از علما نیز به کار برد؟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چگونه انجام می پذیرد؟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دیدگاه آیت اللّه جوادی آملی پیام آیه تطیهیر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شکر در پایان زیارت عاشوار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معنی زنده بودن شهیدان را بیان نمایید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جهل جامعه در عصر بنی امیه را بیان نمایید</w:t>
      </w:r>
      <w:r>
        <w:rPr>
          <w:rFonts w:eastAsia="IRNazanin" w:cs="IRNazanin"/>
          <w:color w:val="111111"/>
          <w:sz w:val="28"/>
          <w:szCs w:val="28"/>
          <w:rtl w:val="true"/>
          <w:lang w:bidi="fa-IR"/>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0" w:name="pg10958_146087"/>
      <w:bookmarkStart w:id="1381" w:name="pg10958_146087"/>
      <w:bookmarkEnd w:id="1381"/>
    </w:p>
    <w:p>
      <w:pPr>
        <w:pStyle w:val="Heading3"/>
        <w:numPr>
          <w:ilvl w:val="2"/>
          <w:numId w:val="1"/>
        </w:numPr>
        <w:rPr/>
      </w:pPr>
      <w:bookmarkStart w:id="1382" w:name="pg10958_146087"/>
      <w:bookmarkStart w:id="1383" w:name="__RefHeading___Toc5329932_2870459653"/>
      <w:bookmarkStart w:id="1384" w:name="_Toc541"/>
      <w:bookmarkEnd w:id="1382"/>
      <w:bookmarkEnd w:id="1383"/>
      <w:r>
        <w:rPr>
          <w:rtl w:val="true"/>
        </w:rPr>
        <w:t xml:space="preserve">درس شانزدهم – زیارات کاظمین و قبر سلمان و حرم امام رضا </w:t>
      </w:r>
      <w:r>
        <w:rPr>
          <w:rtl w:val="true"/>
        </w:rPr>
        <w:t>(</w:t>
      </w:r>
      <w:r>
        <w:rPr>
          <w:rtl w:val="true"/>
        </w:rPr>
        <w:t>صلوات الله علیهم</w:t>
      </w:r>
      <w:r>
        <w:rPr>
          <w:rtl w:val="true"/>
        </w:rPr>
        <w:t>)</w:t>
      </w:r>
      <w:bookmarkEnd w:id="1384"/>
    </w:p>
    <w:p>
      <w:pPr>
        <w:pStyle w:val="Heading4"/>
        <w:numPr>
          <w:ilvl w:val="3"/>
          <w:numId w:val="1"/>
        </w:numPr>
        <w:rPr/>
      </w:pPr>
      <w:bookmarkStart w:id="1385" w:name="__RefHeading___Toc5329934_2870459653"/>
      <w:bookmarkStart w:id="1386" w:name="_Toc542"/>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در این درس مهم ترین ادعیه و زیارات فصول هشتم تا دهم از باب سوم مفاتیح الجنان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1387" w:name="__RefHeading___Toc5329936_2870459653"/>
      <w:bookmarkStart w:id="1388" w:name="_Toc543"/>
      <w:bookmarkEnd w:id="1387"/>
      <w:r>
        <w:rPr/>
        <w:t>1</w:t>
      </w:r>
      <w:r>
        <w:rPr>
          <w:rtl w:val="true"/>
        </w:rPr>
        <w:t xml:space="preserve">- </w:t>
      </w:r>
      <w:r>
        <w:rPr>
          <w:rtl w:val="true"/>
        </w:rPr>
        <w:t xml:space="preserve">صلوات خاصّه ی امام کاظم </w:t>
      </w:r>
      <w:r>
        <w:rPr>
          <w:rtl w:val="true"/>
        </w:rPr>
        <w:t>(</w:t>
      </w:r>
      <w:r>
        <w:rPr>
          <w:rtl w:val="true"/>
        </w:rPr>
        <w:t>علیه السلام</w:t>
      </w:r>
      <w:r>
        <w:rPr>
          <w:rtl w:val="true"/>
        </w:rPr>
        <w:t>)</w:t>
      </w:r>
      <w:bookmarkEnd w:id="1388"/>
    </w:p>
    <w:p>
      <w:pPr>
        <w:pStyle w:val="Heading5"/>
        <w:numPr>
          <w:ilvl w:val="4"/>
          <w:numId w:val="1"/>
        </w:numPr>
        <w:rPr/>
      </w:pPr>
      <w:bookmarkStart w:id="1389" w:name="__RefHeading___Toc5329938_2870459653"/>
      <w:bookmarkStart w:id="1390" w:name="_Toc544"/>
      <w:bookmarkEnd w:id="1389"/>
      <w:r>
        <w:rPr/>
        <w:t>1-1</w:t>
      </w:r>
      <w:r>
        <w:rPr>
          <w:rtl w:val="true"/>
        </w:rPr>
        <w:t xml:space="preserve">. </w:t>
      </w:r>
      <w:r>
        <w:rPr>
          <w:rtl w:val="true"/>
        </w:rPr>
        <w:t>کلیات</w:t>
      </w:r>
      <w:bookmarkEnd w:id="139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صلوات، ذکر صفات و مظلومیت 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سبب صلوات خدا بر ایشان قرار گرفته است</w:t>
      </w:r>
      <w:r>
        <w:rPr>
          <w:rFonts w:eastAsia="IRNazanin" w:cs="IRNazanin"/>
          <w:color w:val="111111"/>
          <w:sz w:val="28"/>
          <w:szCs w:val="28"/>
          <w:rtl w:val="true"/>
          <w:lang w:bidi="fa-IR"/>
        </w:rPr>
        <w:t>.</w:t>
      </w:r>
    </w:p>
    <w:p>
      <w:pPr>
        <w:pStyle w:val="Heading5"/>
        <w:numPr>
          <w:ilvl w:val="4"/>
          <w:numId w:val="1"/>
        </w:numPr>
        <w:rPr/>
      </w:pPr>
      <w:bookmarkStart w:id="1391" w:name="__RefHeading___Toc5329940_2870459653"/>
      <w:bookmarkStart w:id="1392" w:name="_Toc545"/>
      <w:bookmarkEnd w:id="1391"/>
      <w:r>
        <w:rPr/>
        <w:t>1-2</w:t>
      </w:r>
      <w:r>
        <w:rPr>
          <w:rtl w:val="true"/>
        </w:rPr>
        <w:t xml:space="preserve">. </w:t>
      </w:r>
      <w:r>
        <w:rPr>
          <w:rtl w:val="true"/>
        </w:rPr>
        <w:t>مضامین</w:t>
      </w:r>
      <w:bookmarkEnd w:id="1392"/>
    </w:p>
    <w:p>
      <w:pPr>
        <w:pStyle w:val="BookText"/>
        <w:rPr/>
      </w:pPr>
      <w:r>
        <w:rPr>
          <w:rFonts w:ascii="IRNazanin" w:hAnsi="IRNazanin" w:eastAsia="IRNazanin"/>
          <w:color w:val="111111"/>
          <w:sz w:val="28"/>
          <w:sz w:val="28"/>
          <w:szCs w:val="28"/>
          <w:rtl w:val="true"/>
          <w:lang w:bidi="fa-IR"/>
        </w:rPr>
        <w:t>مهم ترین مضامین این صلوات شریف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برشماری صفات ایشان از جمله عبادات بسیار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مظلومیت زیاد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اثر صلوات خدا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حوائجی کوتاه برای خواننده دعا </w:t>
      </w:r>
      <w:bookmarkStart w:id="1393" w:name="pg10958_146089"/>
    </w:p>
    <w:p>
      <w:pPr>
        <w:pStyle w:val="Heading5"/>
        <w:numPr>
          <w:ilvl w:val="4"/>
          <w:numId w:val="1"/>
        </w:numPr>
        <w:rPr/>
      </w:pPr>
      <w:bookmarkStart w:id="1394" w:name="__RefHeading___Toc5329942_2870459653"/>
      <w:bookmarkStart w:id="1395" w:name="_Toc546"/>
      <w:bookmarkEnd w:id="1393"/>
      <w:bookmarkEnd w:id="1394"/>
      <w:r>
        <w:rPr/>
        <w:t>2-2</w:t>
      </w:r>
      <w:r>
        <w:rPr>
          <w:rtl w:val="true"/>
        </w:rPr>
        <w:t xml:space="preserve">. </w:t>
      </w:r>
      <w:r>
        <w:rPr>
          <w:rtl w:val="true"/>
        </w:rPr>
        <w:t>نکته برگزیده</w:t>
      </w:r>
      <w:bookmarkEnd w:id="1395"/>
    </w:p>
    <w:p>
      <w:pPr>
        <w:pStyle w:val="BookText"/>
        <w:rPr/>
      </w:pPr>
      <w:r>
        <w:rPr>
          <w:rFonts w:ascii="IRNazanin" w:hAnsi="IRNazanin" w:eastAsia="IRNazanin"/>
          <w:color w:val="111111"/>
          <w:sz w:val="28"/>
          <w:sz w:val="28"/>
          <w:szCs w:val="28"/>
          <w:rtl w:val="true"/>
          <w:lang w:bidi="fa-IR"/>
        </w:rPr>
        <w:t>فلسفه صلوات فرستادن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عَلَيْهِ صَلَاةً نَامِيَةً مُنِيفَةً زَاكِيَةً تُوجِبُ لَهُ بِهَا شَفَاعَةَ أُمَمٍ مِنْ خَلْقِكَ وَ قُرُونٍ مِنْ بَرَايَاك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صلوات، به علت و فلسفه فرستادن صلوات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نگاه کلی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بیشتر این عبارت توجه به روایاتی مهم است که نور وجودی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اولین مخلوق معرفی می کند که مخلوقات دیگر از جمله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ملائکه از نور وجودی ایشان خلق شده اند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بر اساس این روایات، عالم هستی مظهر نور وجودی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دیگر مظهر تمام نمای انسان کامل است و همه مخلوقات از ملائکه گرفته تا سایر انسان ها و دیگر مخلوقات، شأنی از شئون انسان کامل هستند، چنانچه قوای درونی انسان مانند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از شئون جان و روح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ما، طلب فيض از خدا برای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فيض بر آنها جاری شد، بر شئون ایشان هم جاری می شود كه خود ما هم از شئونات ايشان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فلسفه صلوات فرستادن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معنوی و ترقی وجودی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جهت است که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عَلَیَّ فَإِنَّ الصَّلاَةَ عَلَیَّ زَکَاةٌ لَکُمْ</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صلوات بر من بفرستید، چرا که صلوات بر من، باعث رشد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زیارت جامعه کبیره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صَلاَتَنَا عَلَیْکُمْ وَ مَا خَصَّنَا بِهِ مِنْ وِلاَیَتِکُمْ طِیباً لِخُلْقِنَا وَ طَهَارَةً لاِنْفُسِنَا وَ تَزْکِیَةً لَنَا وَ کَفَّارَةً لِذُنُوبِنَا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صلوات ما را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ما را نسبت به شما، سبب پاکیزگی اخلاق، طهارت نفوس و رشد معنوی و کفّاره گناهان ما قرار داده است و در زیارت مشهور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حُجَّتِكَ وَ وَلِيِّكَ الْقَائِمِ فِي خَلْقِكَ</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تَامَّةً نَامِيَةً بَاقِيَةً تُعجّل بِهَا فَرَجَهُ وَ </w:t>
      </w:r>
      <w:bookmarkStart w:id="1396" w:name="pg10958_146091"/>
    </w:p>
    <w:p>
      <w:pPr>
        <w:pStyle w:val="BookText"/>
        <w:rPr/>
      </w:pPr>
      <w:bookmarkEnd w:id="1396"/>
      <w:r>
        <w:rPr>
          <w:rFonts w:ascii="Amiri" w:hAnsi="Amiri" w:eastAsia="Amiri" w:cs="Amiri"/>
          <w:color w:val="111111"/>
          <w:sz w:val="28"/>
          <w:sz w:val="28"/>
          <w:szCs w:val="28"/>
          <w:rtl w:val="true"/>
          <w:lang w:bidi="ar-SA"/>
        </w:rPr>
        <w:t>تَنْصُرُهُ بِهَا وَ تَجْعَلُنَا مَعَهُ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خدایا بر حجب و امام قائم در میان خلق، درود فرست درودی که کامل و با افزایش و باقی تا ابد باشد و موجب تعجیل در فرج او شود و با آن درود او را یاری نمایی و</w:t>
      </w:r>
    </w:p>
    <w:p>
      <w:pPr>
        <w:pStyle w:val="BookText"/>
        <w:rPr/>
      </w:pPr>
      <w:r>
        <w:rPr>
          <w:rFonts w:ascii="IRNazanin" w:hAnsi="IRNazanin" w:eastAsia="IRNazanin"/>
          <w:color w:val="111111"/>
          <w:sz w:val="28"/>
          <w:sz w:val="28"/>
          <w:szCs w:val="28"/>
          <w:rtl w:val="true"/>
          <w:lang w:bidi="fa-IR"/>
        </w:rPr>
        <w:t>ما را با او در دنیا و آخرت قرار دهی</w:t>
      </w:r>
      <w:r>
        <w:rPr>
          <w:rFonts w:eastAsia="IRNazanin" w:cs="IRNazanin"/>
          <w:color w:val="111111"/>
          <w:sz w:val="28"/>
          <w:szCs w:val="28"/>
          <w:rtl w:val="true"/>
          <w:lang w:bidi="fa-IR"/>
        </w:rPr>
        <w:t>.</w:t>
      </w:r>
    </w:p>
    <w:p>
      <w:pPr>
        <w:pStyle w:val="Heading4"/>
        <w:numPr>
          <w:ilvl w:val="3"/>
          <w:numId w:val="1"/>
        </w:numPr>
        <w:rPr/>
      </w:pPr>
      <w:bookmarkStart w:id="1397" w:name="__RefHeading___Toc5329944_2870459653"/>
      <w:bookmarkStart w:id="1398" w:name="_Toc547"/>
      <w:bookmarkEnd w:id="1397"/>
      <w:r>
        <w:rPr/>
        <w:t>2</w:t>
      </w:r>
      <w:r>
        <w:rPr>
          <w:rtl w:val="true"/>
        </w:rPr>
        <w:t xml:space="preserve">- </w:t>
      </w:r>
      <w:r>
        <w:rPr>
          <w:rtl w:val="true"/>
        </w:rPr>
        <w:t xml:space="preserve">زیارت مشترک میان دو امام کاظمین </w:t>
      </w:r>
      <w:r>
        <w:rPr>
          <w:rtl w:val="true"/>
        </w:rPr>
        <w:t>(</w:t>
      </w:r>
      <w:r>
        <w:rPr>
          <w:rtl w:val="true"/>
        </w:rPr>
        <w:t>صلوات الله علیهما</w:t>
      </w:r>
      <w:r>
        <w:rPr>
          <w:rtl w:val="true"/>
        </w:rPr>
        <w:t>)«</w:t>
      </w:r>
      <w:r>
        <w:rPr>
          <w:rtl w:val="true"/>
        </w:rPr>
        <w:t>السَّلَامُ عَلَيْكَ يَا وَلِيَّ اللَّه</w:t>
      </w:r>
      <w:r>
        <w:rPr>
          <w:rtl w:val="true"/>
        </w:rPr>
        <w:t>»</w:t>
      </w:r>
      <w:bookmarkEnd w:id="1398"/>
    </w:p>
    <w:p>
      <w:pPr>
        <w:pStyle w:val="Heading5"/>
        <w:numPr>
          <w:ilvl w:val="4"/>
          <w:numId w:val="1"/>
        </w:numPr>
        <w:rPr/>
      </w:pPr>
      <w:bookmarkStart w:id="1399" w:name="__RefHeading___Toc5329946_2870459653"/>
      <w:bookmarkStart w:id="1400" w:name="_Toc548"/>
      <w:bookmarkEnd w:id="1399"/>
      <w:r>
        <w:rPr/>
        <w:t>2-1</w:t>
      </w:r>
      <w:r>
        <w:rPr>
          <w:rtl w:val="true"/>
        </w:rPr>
        <w:t xml:space="preserve">. </w:t>
      </w:r>
      <w:r>
        <w:rPr>
          <w:rtl w:val="true"/>
        </w:rPr>
        <w:t>کلیات</w:t>
      </w:r>
      <w:bookmarkEnd w:id="140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از کوتاه ترین زیارات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الکافی کلینی، کامل الزیارات ابن قولویه، تهذیب الاحکام شیخ طوسی و دیگر کتب</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به ترتیب سلام و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شناخت حق ایشان و دشمنی با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 در این زیارت به کار رفته است</w:t>
      </w:r>
      <w:r>
        <w:rPr>
          <w:rFonts w:eastAsia="IRNazanin" w:cs="IRNazanin"/>
          <w:color w:val="111111"/>
          <w:sz w:val="28"/>
          <w:szCs w:val="28"/>
          <w:rtl w:val="true"/>
          <w:lang w:bidi="fa-IR"/>
        </w:rPr>
        <w:t>.</w:t>
      </w:r>
    </w:p>
    <w:p>
      <w:pPr>
        <w:pStyle w:val="Heading5"/>
        <w:numPr>
          <w:ilvl w:val="4"/>
          <w:numId w:val="1"/>
        </w:numPr>
        <w:rPr/>
      </w:pPr>
      <w:bookmarkStart w:id="1401" w:name="__RefHeading___Toc5329948_2870459653"/>
      <w:bookmarkStart w:id="1402" w:name="_Toc549"/>
      <w:bookmarkEnd w:id="1401"/>
      <w:r>
        <w:rPr/>
        <w:t>2-2</w:t>
      </w:r>
      <w:r>
        <w:rPr>
          <w:rtl w:val="true"/>
        </w:rPr>
        <w:t xml:space="preserve">. </w:t>
      </w:r>
      <w:r>
        <w:rPr>
          <w:rtl w:val="true"/>
        </w:rPr>
        <w:t>نکته برگزیده</w:t>
      </w:r>
      <w:bookmarkEnd w:id="1402"/>
    </w:p>
    <w:p>
      <w:pPr>
        <w:pStyle w:val="BookText"/>
        <w:rPr/>
      </w:pPr>
      <w:r>
        <w:rPr>
          <w:rFonts w:ascii="IRNazanin" w:hAnsi="IRNazanin" w:eastAsia="IRNazanin"/>
          <w:color w:val="111111"/>
          <w:sz w:val="28"/>
          <w:sz w:val="28"/>
          <w:szCs w:val="28"/>
          <w:rtl w:val="true"/>
          <w:lang w:bidi="fa-IR"/>
        </w:rPr>
        <w:t xml:space="preserve">بداء خدا در مورد امام کاظم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مَنْ بَدَا لِلَّهِ فِي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زیارت شریف به مسئله بداء در مورد این دو امام بزرگوار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توضیح این عبارت دو احتمال را در بداء پدید آمده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اینکه این عبارت اشاره دارد به آنچه در برخی روایات آمده که مقدّر شده بود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سپس این تقدیر تغییر نمود و احتمال دیگر اینکه ممکن است این عبارت اشاره داشته باشد به بدائی که برای اسماعیل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ابتدا خدای متعال امامت را برای اسماعیل ثابت نمود سپس آن را تغییر داد و اسماعیل از این دنیا رفت و امامت بر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سپس احتمالاتی را برای معنی این عبارت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نماید</w:t>
      </w:r>
      <w:r>
        <w:rPr>
          <w:rFonts w:eastAsia="IRNazanin" w:cs="IRNazanin"/>
          <w:color w:val="111111"/>
          <w:sz w:val="28"/>
          <w:szCs w:val="28"/>
          <w:rtl w:val="true"/>
          <w:lang w:bidi="fa-IR"/>
        </w:rPr>
        <w:t xml:space="preserve">. </w:t>
      </w:r>
      <w:bookmarkStart w:id="1403" w:name="pg10958_146094"/>
    </w:p>
    <w:p>
      <w:pPr>
        <w:pStyle w:val="BookText"/>
        <w:rPr/>
      </w:pPr>
      <w:bookmarkEnd w:id="1403"/>
      <w:r>
        <w:rPr>
          <w:rFonts w:ascii="IRNazanin" w:hAnsi="IRNazanin" w:eastAsia="IRNazanin"/>
          <w:color w:val="111111"/>
          <w:sz w:val="28"/>
          <w:sz w:val="28"/>
          <w:szCs w:val="28"/>
          <w:rtl w:val="true"/>
          <w:lang w:bidi="fa-IR"/>
        </w:rPr>
        <w:t>احتمال اول اینکه ایشان وقتی به دنیا آمده که مردم از تولّدش نا امید بودند پس گویی بدائی برای خدا در اینجا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بداء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بداء برای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تغییر امامت از اسماعیل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امام شدن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باشد پس برای ایشان نیز بدائی رخ داده است و احتمال سوم این است که همان وجه اول گفته شده برای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مورد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همه این احتمالات برای هر دو امام را مستلزم تکلّف می داند و می نویسد به خاطر همین تکلّفات معنایی، بیشتر علما این عبارت را در کتب زیارتی خود حذف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دو نسخه دیگر این عبارت را نیز ذکر می کند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بَدَا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بدا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 در معنی نسخه دوم را چنین بیان می کند که یعنی کسی که خدا امامت او را اراده کرده یا کسی که خدا خلقت او را قبل از سایر مخلوقات آغاز نموده است</w:t>
      </w:r>
      <w:r>
        <w:rPr>
          <w:rFonts w:eastAsia="IRNazanin" w:cs="IRNazanin"/>
          <w:color w:val="111111"/>
          <w:sz w:val="28"/>
          <w:szCs w:val="28"/>
          <w:rtl w:val="true"/>
          <w:lang w:bidi="fa-IR"/>
        </w:rPr>
        <w:t>.</w:t>
      </w:r>
      <w:r>
        <w:rPr>
          <w:rStyle w:val="FootnoteAnchor"/>
          <w:rtl w:val="true"/>
        </w:rPr>
        <w:footnoteReference w:id="853"/>
      </w:r>
    </w:p>
    <w:p>
      <w:pPr>
        <w:pStyle w:val="Heading4"/>
        <w:numPr>
          <w:ilvl w:val="3"/>
          <w:numId w:val="1"/>
        </w:numPr>
        <w:rPr/>
      </w:pPr>
      <w:bookmarkStart w:id="1404" w:name="__RefHeading___Toc5329950_2870459653"/>
      <w:bookmarkStart w:id="1405" w:name="_Toc550"/>
      <w:bookmarkEnd w:id="1404"/>
      <w:r>
        <w:rPr/>
        <w:t>3</w:t>
      </w:r>
      <w:r>
        <w:rPr>
          <w:rtl w:val="true"/>
        </w:rPr>
        <w:t xml:space="preserve">- </w:t>
      </w:r>
      <w:r>
        <w:rPr>
          <w:rtl w:val="true"/>
        </w:rPr>
        <w:t xml:space="preserve">زیارت جناب سلمان </w:t>
      </w:r>
      <w:r>
        <w:rPr>
          <w:rtl w:val="true"/>
        </w:rPr>
        <w:t>(</w:t>
      </w:r>
      <w:r>
        <w:rPr>
          <w:rtl w:val="true"/>
        </w:rPr>
        <w:t>رضی الله عنه</w:t>
      </w:r>
      <w:r>
        <w:rPr>
          <w:rtl w:val="true"/>
        </w:rPr>
        <w:t>)</w:t>
      </w:r>
      <w:bookmarkEnd w:id="1405"/>
    </w:p>
    <w:p>
      <w:pPr>
        <w:pStyle w:val="Heading5"/>
        <w:numPr>
          <w:ilvl w:val="4"/>
          <w:numId w:val="1"/>
        </w:numPr>
        <w:rPr/>
      </w:pPr>
      <w:bookmarkStart w:id="1406" w:name="__RefHeading___Toc5329952_2870459653"/>
      <w:bookmarkStart w:id="1407" w:name="_Toc551"/>
      <w:bookmarkEnd w:id="1406"/>
      <w:r>
        <w:rPr/>
        <w:t>3-1</w:t>
      </w:r>
      <w:r>
        <w:rPr>
          <w:rtl w:val="true"/>
        </w:rPr>
        <w:t xml:space="preserve">. </w:t>
      </w:r>
      <w:r>
        <w:rPr>
          <w:rtl w:val="true"/>
        </w:rPr>
        <w:t>کلیات</w:t>
      </w:r>
      <w:bookmarkEnd w:id="1407"/>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در نظر گرفتن سوره های قدر که در پایان آن خوانده می شود، تقریباً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Amiri" w:hAnsi="Amiri" w:eastAsia="Amiri" w:cs="Amiri"/>
          <w:color w:val="111111"/>
          <w:sz w:val="28"/>
          <w:sz w:val="28"/>
          <w:szCs w:val="28"/>
          <w:rtl w:val="true"/>
          <w:lang w:bidi="ar-SA"/>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اصلی این زیارت به ترتیب سلام، شهادت، لعن ، صلوات و دعا می باشند</w:t>
      </w:r>
      <w:r>
        <w:rPr>
          <w:rFonts w:eastAsia="IRNazanin" w:cs="IRNazanin"/>
          <w:color w:val="111111"/>
          <w:sz w:val="28"/>
          <w:szCs w:val="28"/>
          <w:rtl w:val="true"/>
          <w:lang w:bidi="fa-IR"/>
        </w:rPr>
        <w:t xml:space="preserve">. </w:t>
      </w:r>
      <w:bookmarkStart w:id="1408" w:name="pg10958_146096"/>
    </w:p>
    <w:p>
      <w:pPr>
        <w:pStyle w:val="Heading5"/>
        <w:numPr>
          <w:ilvl w:val="4"/>
          <w:numId w:val="1"/>
        </w:numPr>
        <w:rPr/>
      </w:pPr>
      <w:bookmarkStart w:id="1409" w:name="__RefHeading___Toc5329954_2870459653"/>
      <w:bookmarkStart w:id="1410" w:name="_Toc552"/>
      <w:bookmarkEnd w:id="1408"/>
      <w:bookmarkEnd w:id="1409"/>
      <w:r>
        <w:rPr/>
        <w:t>3-2</w:t>
      </w:r>
      <w:r>
        <w:rPr>
          <w:rtl w:val="true"/>
        </w:rPr>
        <w:t xml:space="preserve">. </w:t>
      </w:r>
      <w:r>
        <w:rPr>
          <w:rtl w:val="true"/>
        </w:rPr>
        <w:t>مضامین</w:t>
      </w:r>
      <w:bookmarkEnd w:id="1410"/>
    </w:p>
    <w:p>
      <w:pPr>
        <w:pStyle w:val="BookText"/>
        <w:rPr/>
      </w:pPr>
      <w:r>
        <w:rPr>
          <w:rFonts w:ascii="IRNazanin" w:hAnsi="IRNazanin" w:eastAsia="IRNazanin"/>
          <w:color w:val="111111"/>
          <w:sz w:val="28"/>
          <w:sz w:val="28"/>
          <w:szCs w:val="28"/>
          <w:rtl w:val="true"/>
          <w:lang w:bidi="fa-IR"/>
        </w:rPr>
        <w:t>مهم ترین مضامین این زیارت شریف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رسول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او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انجام وظایف الهی توسط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او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به دشمنان ایشان و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الحاق</w:t>
      </w:r>
    </w:p>
    <w:p>
      <w:pPr>
        <w:pStyle w:val="BookText"/>
        <w:rPr/>
      </w:pPr>
      <w:r>
        <w:rPr>
          <w:rFonts w:ascii="IRNazanin" w:hAnsi="IRNazanin" w:eastAsia="IRNazanin"/>
          <w:color w:val="111111"/>
          <w:sz w:val="28"/>
          <w:sz w:val="28"/>
          <w:szCs w:val="28"/>
          <w:rtl w:val="true"/>
          <w:lang w:bidi="fa-IR"/>
        </w:rPr>
        <w:t xml:space="preserve">به او و الحاق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برادران شیعه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ورود نشاط و خشنودی به آیندگان از اهل ایمان و درخواست الحاق ما و همه مؤمنان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Heading5"/>
        <w:numPr>
          <w:ilvl w:val="4"/>
          <w:numId w:val="1"/>
        </w:numPr>
        <w:rPr/>
      </w:pPr>
      <w:bookmarkStart w:id="1411" w:name="__RefHeading___Toc5329956_2870459653"/>
      <w:bookmarkStart w:id="1412" w:name="_Toc553"/>
      <w:bookmarkEnd w:id="1411"/>
      <w:r>
        <w:rPr/>
        <w:t>3-3</w:t>
      </w:r>
      <w:r>
        <w:rPr>
          <w:rtl w:val="true"/>
        </w:rPr>
        <w:t xml:space="preserve">. </w:t>
      </w:r>
      <w:r>
        <w:rPr>
          <w:rtl w:val="true"/>
        </w:rPr>
        <w:t>نکته برگزیده</w:t>
      </w:r>
      <w:bookmarkEnd w:id="141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والای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زیارت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صَاحِبُ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اشاره به رتبه دهم ایمان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روایات دیگری نیز ذکر شده است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 xml:space="preserve">همچنین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بَقِيَّةَ اللَّهِ مِنَ الْبَرَرَةِ الْمَاضِين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زیارت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بَابُ اللَّهِ الْمُؤْتَى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وداع ایشان، صفاتی را برای سلمان فارسی را برمی شمارد که در زیارات برخی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و این جایگاه والای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bookmarkStart w:id="1413" w:name="pg10958_146097"/>
    </w:p>
    <w:p>
      <w:pPr>
        <w:pStyle w:val="Heading4"/>
        <w:numPr>
          <w:ilvl w:val="3"/>
          <w:numId w:val="1"/>
        </w:numPr>
        <w:rPr/>
      </w:pPr>
      <w:bookmarkStart w:id="1414" w:name="__RefHeading___Toc5329958_2870459653"/>
      <w:bookmarkStart w:id="1415" w:name="_Toc554"/>
      <w:bookmarkEnd w:id="1413"/>
      <w:bookmarkEnd w:id="1414"/>
      <w:r>
        <w:rPr/>
        <w:t>4</w:t>
      </w:r>
      <w:r>
        <w:rPr>
          <w:rtl w:val="true"/>
        </w:rPr>
        <w:t xml:space="preserve">- </w:t>
      </w:r>
      <w:r>
        <w:rPr>
          <w:rtl w:val="true"/>
        </w:rPr>
        <w:t xml:space="preserve">زیارت مشهور امام رضا </w:t>
      </w:r>
      <w:r>
        <w:rPr>
          <w:rtl w:val="true"/>
        </w:rPr>
        <w:t>(</w:t>
      </w:r>
      <w:r>
        <w:rPr>
          <w:rtl w:val="true"/>
        </w:rPr>
        <w:t>علیه السلام</w:t>
      </w:r>
      <w:r>
        <w:rPr>
          <w:rtl w:val="true"/>
        </w:rPr>
        <w:t>)</w:t>
      </w:r>
      <w:bookmarkEnd w:id="1415"/>
    </w:p>
    <w:p>
      <w:pPr>
        <w:pStyle w:val="Heading5"/>
        <w:numPr>
          <w:ilvl w:val="4"/>
          <w:numId w:val="1"/>
        </w:numPr>
        <w:rPr/>
      </w:pPr>
      <w:bookmarkStart w:id="1416" w:name="__RefHeading___Toc5329960_2870459653"/>
      <w:bookmarkStart w:id="1417" w:name="_Toc555"/>
      <w:bookmarkEnd w:id="1416"/>
      <w:r>
        <w:rPr/>
        <w:t>4-1</w:t>
      </w:r>
      <w:r>
        <w:rPr>
          <w:rtl w:val="true"/>
        </w:rPr>
        <w:t xml:space="preserve">. </w:t>
      </w:r>
      <w:r>
        <w:rPr>
          <w:rtl w:val="true"/>
        </w:rPr>
        <w:t>کلیات</w:t>
      </w:r>
      <w:bookmarkEnd w:id="1417"/>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روضه مقدسه تا انتهای آن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Amiri" w:hAnsi="Amiri" w:eastAsia="Amiri" w:cs="Amiri"/>
          <w:color w:val="111111"/>
          <w:sz w:val="28"/>
          <w:sz w:val="28"/>
          <w:szCs w:val="28"/>
          <w:rtl w:val="true"/>
          <w:lang w:bidi="ar-SA"/>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کامل الزیارات ابن قولویه ، من لایحضره الفقیه و عیون اخبار الرضا شیخ صدوق ، تهذیب الاحکام شیخ طوسی و کتب دیگر</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مکالمه و خطاب با خدای متعال بیشتر است از مکالمه و خطاب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تشابه به زیارت امین الله دارد</w:t>
      </w:r>
      <w:r>
        <w:rPr>
          <w:rFonts w:eastAsia="IRNazanin" w:cs="IRNazanin"/>
          <w:color w:val="111111"/>
          <w:sz w:val="28"/>
          <w:szCs w:val="28"/>
          <w:rtl w:val="true"/>
          <w:lang w:bidi="fa-IR"/>
        </w:rPr>
        <w:t>.</w:t>
      </w:r>
    </w:p>
    <w:p>
      <w:pPr>
        <w:pStyle w:val="Heading5"/>
        <w:numPr>
          <w:ilvl w:val="4"/>
          <w:numId w:val="1"/>
        </w:numPr>
        <w:rPr/>
      </w:pPr>
      <w:bookmarkStart w:id="1418" w:name="__RefHeading___Toc5329962_2870459653"/>
      <w:bookmarkStart w:id="1419" w:name="_Toc556"/>
      <w:bookmarkEnd w:id="1418"/>
      <w:r>
        <w:rPr/>
        <w:t>4-2</w:t>
      </w:r>
      <w:r>
        <w:rPr>
          <w:rtl w:val="true"/>
        </w:rPr>
        <w:t xml:space="preserve">. </w:t>
      </w:r>
      <w:r>
        <w:rPr>
          <w:rtl w:val="true"/>
        </w:rPr>
        <w:t>مضامین</w:t>
      </w:r>
      <w:bookmarkEnd w:id="1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توحید و نبوت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هر یک از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صفات ایشان و ذکر دودمان پاک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انجام وظایف الهی توسّط ایشان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برآورده شدن حوائج از خدای متعال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شفاعت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به خدای متعال با تولّی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از دشمنانشان</w:t>
      </w:r>
    </w:p>
    <w:p>
      <w:pPr>
        <w:pStyle w:val="Heading4"/>
        <w:numPr>
          <w:ilvl w:val="3"/>
          <w:numId w:val="1"/>
        </w:numPr>
        <w:rPr/>
      </w:pPr>
      <w:bookmarkStart w:id="1420" w:name="__RefHeading___Toc5329964_2870459653"/>
      <w:bookmarkStart w:id="1421" w:name="_Toc557"/>
      <w:bookmarkEnd w:id="1420"/>
      <w:r>
        <w:rPr/>
        <w:t>5</w:t>
      </w:r>
      <w:r>
        <w:rPr>
          <w:rtl w:val="true"/>
        </w:rPr>
        <w:t xml:space="preserve">- </w:t>
      </w:r>
      <w:r>
        <w:rPr>
          <w:rtl w:val="true"/>
        </w:rPr>
        <w:t xml:space="preserve">دعای بعد از زیارت امام رضا </w:t>
      </w:r>
      <w:r>
        <w:rPr>
          <w:rtl w:val="true"/>
        </w:rPr>
        <w:t>(</w:t>
      </w:r>
      <w:r>
        <w:rPr>
          <w:rtl w:val="true"/>
        </w:rPr>
        <w:t>علیه السلام</w:t>
      </w:r>
      <w:r>
        <w:rPr>
          <w:rtl w:val="true"/>
        </w:rPr>
        <w:t>)</w:t>
      </w:r>
      <w:bookmarkEnd w:id="1421"/>
    </w:p>
    <w:p>
      <w:pPr>
        <w:pStyle w:val="Heading5"/>
        <w:numPr>
          <w:ilvl w:val="4"/>
          <w:numId w:val="1"/>
        </w:numPr>
        <w:rPr/>
      </w:pPr>
      <w:bookmarkStart w:id="1422" w:name="__RefHeading___Toc5329966_2870459653"/>
      <w:bookmarkStart w:id="1423" w:name="_Toc558"/>
      <w:bookmarkEnd w:id="1422"/>
      <w:r>
        <w:rPr/>
        <w:t>5-1</w:t>
      </w:r>
      <w:r>
        <w:rPr>
          <w:rtl w:val="true"/>
        </w:rPr>
        <w:t xml:space="preserve">. </w:t>
      </w:r>
      <w:r>
        <w:rPr>
          <w:rtl w:val="true"/>
        </w:rPr>
        <w:t>کلیات</w:t>
      </w:r>
      <w:bookmarkEnd w:id="1423"/>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مشخص </w:t>
      </w:r>
      <w:bookmarkStart w:id="1424" w:name="pg10958_146099"/>
    </w:p>
    <w:p>
      <w:pPr>
        <w:pStyle w:val="BookText"/>
        <w:rPr/>
      </w:pPr>
      <w:bookmarkEnd w:id="1424"/>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در این دعا ذکر اسماء و صفات الهی بر عناصر دیگر غلبه دارد و طلب حوائج متنوع در این دعا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عنصر استغفار و توبه در این دعا جایگاه مهمی دارد</w:t>
      </w:r>
      <w:r>
        <w:rPr>
          <w:rFonts w:eastAsia="IRNazanin" w:cs="IRNazanin"/>
          <w:color w:val="111111"/>
          <w:sz w:val="28"/>
          <w:szCs w:val="28"/>
          <w:rtl w:val="true"/>
          <w:lang w:bidi="fa-IR"/>
        </w:rPr>
        <w:t>.</w:t>
      </w:r>
    </w:p>
    <w:p>
      <w:pPr>
        <w:pStyle w:val="Heading5"/>
        <w:numPr>
          <w:ilvl w:val="4"/>
          <w:numId w:val="1"/>
        </w:numPr>
        <w:rPr/>
      </w:pPr>
      <w:bookmarkStart w:id="1425" w:name="__RefHeading___Toc5329968_2870459653"/>
      <w:bookmarkStart w:id="1426" w:name="_Toc559"/>
      <w:bookmarkEnd w:id="1425"/>
      <w:r>
        <w:rPr/>
        <w:t>5-2</w:t>
      </w:r>
      <w:r>
        <w:rPr>
          <w:rtl w:val="true"/>
        </w:rPr>
        <w:t xml:space="preserve">. </w:t>
      </w:r>
      <w:r>
        <w:rPr>
          <w:rtl w:val="true"/>
        </w:rPr>
        <w:t>مضامین</w:t>
      </w:r>
      <w:bookmarkEnd w:id="1426"/>
    </w:p>
    <w:p>
      <w:pPr>
        <w:pStyle w:val="BookText"/>
        <w:rPr/>
      </w:pPr>
      <w:r>
        <w:rPr>
          <w:rFonts w:ascii="IRNazanin" w:hAnsi="IRNazanin" w:eastAsia="IRNazanin"/>
          <w:color w:val="111111"/>
          <w:sz w:val="28"/>
          <w:sz w:val="28"/>
          <w:szCs w:val="28"/>
          <w:rtl w:val="true"/>
          <w:lang w:bidi="fa-IR"/>
        </w:rPr>
        <w:t>عناصر اصلی این دعا را چهار موضوع زیر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صفات خداوند از جمله صفات توحید و قدرت و رحمت 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برآورده شدن حوائج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Heading5"/>
        <w:numPr>
          <w:ilvl w:val="4"/>
          <w:numId w:val="1"/>
        </w:numPr>
        <w:rPr/>
      </w:pPr>
      <w:bookmarkStart w:id="1427" w:name="__RefHeading___Toc5329970_2870459653"/>
      <w:bookmarkStart w:id="1428" w:name="_Toc560"/>
      <w:bookmarkEnd w:id="1427"/>
      <w:r>
        <w:rPr/>
        <w:t>5-3</w:t>
      </w:r>
      <w:r>
        <w:rPr>
          <w:rtl w:val="true"/>
        </w:rPr>
        <w:t xml:space="preserve">. </w:t>
      </w:r>
      <w:r>
        <w:rPr>
          <w:rtl w:val="true"/>
        </w:rPr>
        <w:t>فراز برگزیده</w:t>
      </w:r>
      <w:bookmarkEnd w:id="1428"/>
    </w:p>
    <w:p>
      <w:pPr>
        <w:pStyle w:val="BookText"/>
        <w:rPr/>
      </w:pPr>
      <w:r>
        <w:rPr>
          <w:rFonts w:ascii="IRNazanin" w:hAnsi="IRNazanin" w:eastAsia="IRNazanin"/>
          <w:color w:val="111111"/>
          <w:sz w:val="28"/>
          <w:sz w:val="28"/>
          <w:szCs w:val="28"/>
          <w:rtl w:val="true"/>
          <w:lang w:bidi="fa-IR"/>
        </w:rPr>
        <w:t>انواع استغفار</w:t>
      </w:r>
    </w:p>
    <w:p>
      <w:p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أَسْتَغْفِرُكَ اسْتِغْفَارَ حَيَاءٍ وَ أَسْتَغْفِرُكَ اسْتِغْفَارَ رَجَاءٍ وَ أَسْتَغْفِرُكَ اسْتِغْفَارَ إِنَابَةٍ وَ أَسْتَغْفِرُكَ اسْتِغْفَارَ رَغْبَةٍ وَ أَسْتَغْفِرُكَ اسْتِغْفَارَ رَهْبَةٍ وَ أَسْتَغْفِرُكَ اسْتِغْفَارَ طَاعَةٍ وَ أَسْتَغْفِرُكَ اسْتِغْفَارَ إِيمَانٍ وَ أَسْتَغْفِرُكَ اسْتِغْفَارَ إِقْرَارٍ وَ أَسْتَغْفِرُكَ اسْتِغْفَارَ إِخْلَاصٍ وَ أَسْتَغْفِرُكَ اسْتِغْفَارَ تَقْوَى وَ أَسْتَغْفِرُكَ اسْتِغْفَارَ تَوَكُّلٍ وَ أَسْتَغْفِرُكَ اسْتِغْفَارَ ذِلَّةٍ وَ أَسْتَغْفِرُكَ اسْتِغْفَارَ عَامِلٍ لَكَ هَارِبٍ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دعای شریف 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از انواع استغفار اشاره شده است که دارای اهمیت می باشد</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5329972_2870459653"/>
      <w:bookmarkStart w:id="1430" w:name="_Toc561"/>
      <w:bookmarkEnd w:id="1429"/>
      <w:r>
        <w:rPr/>
        <w:t>6</w:t>
      </w:r>
      <w:r>
        <w:rPr>
          <w:rtl w:val="true"/>
        </w:rPr>
        <w:t xml:space="preserve">- </w:t>
      </w:r>
      <w:r>
        <w:rPr>
          <w:rtl w:val="true"/>
        </w:rPr>
        <w:t xml:space="preserve">زیارت امام هادی و امام عسگری </w:t>
      </w:r>
      <w:r>
        <w:rPr>
          <w:rtl w:val="true"/>
        </w:rPr>
        <w:t>(</w:t>
      </w:r>
      <w:r>
        <w:rPr>
          <w:rtl w:val="true"/>
        </w:rPr>
        <w:t>صلوات الله علیهما</w:t>
      </w:r>
      <w:r>
        <w:rPr>
          <w:rtl w:val="true"/>
        </w:rPr>
        <w:t>)</w:t>
      </w:r>
      <w:bookmarkEnd w:id="1430"/>
    </w:p>
    <w:p>
      <w:pPr>
        <w:pStyle w:val="Heading5"/>
        <w:numPr>
          <w:ilvl w:val="4"/>
          <w:numId w:val="1"/>
        </w:numPr>
        <w:rPr/>
      </w:pPr>
      <w:bookmarkStart w:id="1431" w:name="__RefHeading___Toc5329974_2870459653"/>
      <w:bookmarkStart w:id="1432" w:name="_Toc562"/>
      <w:bookmarkEnd w:id="1431"/>
      <w:r>
        <w:rPr/>
        <w:t>6-1</w:t>
      </w:r>
      <w:r>
        <w:rPr>
          <w:rtl w:val="true"/>
        </w:rPr>
        <w:t xml:space="preserve">. </w:t>
      </w:r>
      <w:r>
        <w:rPr>
          <w:rtl w:val="true"/>
        </w:rPr>
        <w:t>کلیات</w:t>
      </w:r>
      <w:bookmarkEnd w:id="1432"/>
    </w:p>
    <w:p>
      <w:pPr>
        <w:pStyle w:val="BookText"/>
        <w:rPr/>
      </w:pPr>
      <w:r>
        <w:rPr>
          <w:rFonts w:ascii="IRNazanin" w:hAnsi="IRNazanin" w:eastAsia="IRNazanin"/>
          <w:color w:val="111111"/>
          <w:sz w:val="28"/>
          <w:sz w:val="28"/>
          <w:szCs w:val="28"/>
          <w:rtl w:val="true"/>
          <w:lang w:bidi="fa-IR"/>
        </w:rPr>
        <w:t>تعداد کلمات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 xml:space="preserve">. </w:t>
      </w:r>
      <w:bookmarkStart w:id="1433" w:name="pg10958_146101"/>
    </w:p>
    <w:p>
      <w:pPr>
        <w:pStyle w:val="BookText"/>
        <w:rPr/>
      </w:pPr>
      <w:bookmarkEnd w:id="1433"/>
      <w:r>
        <w:rPr>
          <w:rFonts w:ascii="IRNazanin" w:hAnsi="IRNazanin" w:eastAsia="IRNazanin"/>
          <w:color w:val="111111"/>
          <w:sz w:val="28"/>
          <w:sz w:val="28"/>
          <w:szCs w:val="28"/>
          <w:rtl w:val="true"/>
          <w:lang w:bidi="fa-IR"/>
        </w:rPr>
        <w:t>معصوم نقل کننده</w:t>
      </w:r>
    </w:p>
    <w:p>
      <w:pPr>
        <w:pStyle w:val="BookText"/>
        <w:rPr/>
      </w:pPr>
      <w:r>
        <w:rPr>
          <w:rFonts w:ascii="Amiri" w:hAnsi="Amiri" w:eastAsia="Amiri" w:cs="Amiri"/>
          <w:color w:val="111111"/>
          <w:sz w:val="28"/>
          <w:sz w:val="28"/>
          <w:szCs w:val="28"/>
          <w:rtl w:val="true"/>
          <w:lang w:bidi="ar-SA"/>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کامل الزیارات ابن قولویه، کتاب المزار شیخ مفید و تهذیب الاحکام شیخ طوسی</w:t>
      </w:r>
    </w:p>
    <w:p>
      <w:pPr>
        <w:pStyle w:val="Heading5"/>
        <w:numPr>
          <w:ilvl w:val="4"/>
          <w:numId w:val="1"/>
        </w:numPr>
        <w:rPr/>
      </w:pPr>
      <w:bookmarkStart w:id="1434" w:name="__RefHeading___Toc5329976_2870459653"/>
      <w:bookmarkStart w:id="1435" w:name="_Toc563"/>
      <w:bookmarkEnd w:id="1434"/>
      <w:r>
        <w:rPr/>
        <w:t>6-2</w:t>
      </w:r>
      <w:r>
        <w:rPr>
          <w:rtl w:val="true"/>
        </w:rPr>
        <w:t xml:space="preserve">. </w:t>
      </w:r>
      <w:r>
        <w:rPr>
          <w:rtl w:val="true"/>
        </w:rPr>
        <w:t>مضامین</w:t>
      </w:r>
      <w:bookmarkEnd w:id="1435"/>
    </w:p>
    <w:p>
      <w:pPr>
        <w:pStyle w:val="BookText"/>
        <w:rPr/>
      </w:pPr>
      <w:r>
        <w:rPr>
          <w:rFonts w:ascii="IRNazanin" w:hAnsi="IRNazanin" w:eastAsia="IRNazanin"/>
          <w:color w:val="111111"/>
          <w:sz w:val="28"/>
          <w:sz w:val="28"/>
          <w:szCs w:val="28"/>
          <w:rtl w:val="true"/>
          <w:lang w:bidi="fa-IR"/>
        </w:rPr>
        <w:t>مهم ترین مضامین این زیارت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امام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اعتقادات من نسبت به این دو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حوائجی متعدد</w:t>
      </w:r>
    </w:p>
    <w:p>
      <w:pPr>
        <w:pStyle w:val="Heading5"/>
        <w:numPr>
          <w:ilvl w:val="4"/>
          <w:numId w:val="1"/>
        </w:numPr>
        <w:rPr/>
      </w:pPr>
      <w:bookmarkStart w:id="1436" w:name="__RefHeading___Toc5329978_2870459653"/>
      <w:bookmarkStart w:id="1437" w:name="_Toc564"/>
      <w:bookmarkEnd w:id="1436"/>
      <w:r>
        <w:rPr/>
        <w:t>6-3</w:t>
      </w:r>
      <w:r>
        <w:rPr>
          <w:rtl w:val="true"/>
        </w:rPr>
        <w:t xml:space="preserve">. </w:t>
      </w:r>
      <w:r>
        <w:rPr>
          <w:rtl w:val="true"/>
        </w:rPr>
        <w:t>نکته برگزیده</w:t>
      </w:r>
      <w:bookmarkEnd w:id="1437"/>
    </w:p>
    <w:p>
      <w:pPr>
        <w:pStyle w:val="BookText"/>
        <w:rPr/>
      </w:pPr>
      <w:r>
        <w:rPr>
          <w:rFonts w:ascii="IRNazanin" w:hAnsi="IRNazanin" w:eastAsia="IRNazanin"/>
          <w:color w:val="111111"/>
          <w:sz w:val="28"/>
          <w:sz w:val="28"/>
          <w:szCs w:val="28"/>
          <w:rtl w:val="true"/>
          <w:lang w:bidi="fa-IR"/>
        </w:rPr>
        <w:t xml:space="preserve">بداء در امامت امام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عَلَيْكُمَا يَا مَنْ بَدَا لِلَّهِ فِي شَأْنِكُمَا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زیارت شریف به مسئله بداء در امامت این دو امام عزیز اشاره شده است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توضیح این عبارت این نکته را بیان می کند که بداء در امامت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اشاره دارد که امامت، ابتدا در برادر بزرگتر ایشان سید محمد بود پس از فوت ایشان امامت به امام حسن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اخبار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بداء در امامت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ندیدم شاید آن هم از همین قبیل یا از قبیل قیام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معنی که در ابتدا اراده الهی این بوده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شمشیر نماید و سپس در این امر بداء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یا به جهت این است که بداء رخ داده در مورد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پدر ایشان نیز نسبت داد چرا که نص بداء به وقوع پیوسته توسّط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ابهام در معنی عبارت، شیخ صدوق و دیگران این فقره را از زیارت امام هادی و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نموده اند</w:t>
      </w:r>
      <w:r>
        <w:rPr>
          <w:rFonts w:eastAsia="IRNazanin" w:cs="IRNazanin"/>
          <w:color w:val="111111"/>
          <w:sz w:val="28"/>
          <w:szCs w:val="28"/>
          <w:rtl w:val="true"/>
          <w:lang w:bidi="fa-IR"/>
        </w:rPr>
        <w:t>.»</w:t>
      </w:r>
      <w:r>
        <w:rPr>
          <w:rStyle w:val="FootnoteAnchor"/>
          <w:rtl w:val="true"/>
        </w:rPr>
        <w:footnoteReference w:id="855"/>
      </w:r>
      <w:bookmarkStart w:id="1438" w:name="pg10958_146104"/>
    </w:p>
    <w:p>
      <w:pPr>
        <w:pStyle w:val="Heading4"/>
        <w:numPr>
          <w:ilvl w:val="3"/>
          <w:numId w:val="1"/>
        </w:numPr>
        <w:rPr/>
      </w:pPr>
      <w:bookmarkStart w:id="1439" w:name="__RefHeading___Toc5329980_2870459653"/>
      <w:bookmarkStart w:id="1440" w:name="_Toc565"/>
      <w:bookmarkEnd w:id="1438"/>
      <w:bookmarkEnd w:id="1439"/>
      <w:r>
        <w:rPr/>
        <w:t>7</w:t>
      </w:r>
      <w:r>
        <w:rPr>
          <w:rtl w:val="true"/>
        </w:rPr>
        <w:t xml:space="preserve">- </w:t>
      </w:r>
      <w:r>
        <w:rPr>
          <w:rtl w:val="true"/>
        </w:rPr>
        <w:t>زیارت آل یاسین</w:t>
      </w:r>
      <w:bookmarkEnd w:id="1440"/>
    </w:p>
    <w:p>
      <w:pPr>
        <w:pStyle w:val="Heading5"/>
        <w:numPr>
          <w:ilvl w:val="4"/>
          <w:numId w:val="1"/>
        </w:numPr>
        <w:rPr/>
      </w:pPr>
      <w:bookmarkStart w:id="1441" w:name="__RefHeading___Toc5329982_2870459653"/>
      <w:bookmarkStart w:id="1442" w:name="_Toc566"/>
      <w:bookmarkEnd w:id="1441"/>
      <w:r>
        <w:rPr/>
        <w:t>7-1</w:t>
      </w:r>
      <w:r>
        <w:rPr>
          <w:rtl w:val="true"/>
        </w:rPr>
        <w:t xml:space="preserve">. </w:t>
      </w:r>
      <w:r>
        <w:rPr>
          <w:rtl w:val="true"/>
        </w:rPr>
        <w:t>کلیات</w:t>
      </w:r>
      <w:bookmarkEnd w:id="144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زیارت آل یاسین بدون دعای پس از آن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با آن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محمد حمیری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الإحتجاج طبرسی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زیارت لعن و شهادت بر انجام وظایف توسّط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شود</w:t>
      </w:r>
      <w:r>
        <w:rPr>
          <w:rFonts w:eastAsia="IRNazanin" w:cs="IRNazanin"/>
          <w:color w:val="111111"/>
          <w:sz w:val="28"/>
          <w:szCs w:val="28"/>
          <w:rtl w:val="true"/>
          <w:lang w:bidi="fa-IR"/>
        </w:rPr>
        <w:t>.</w:t>
      </w:r>
    </w:p>
    <w:p>
      <w:pPr>
        <w:pStyle w:val="Heading5"/>
        <w:numPr>
          <w:ilvl w:val="4"/>
          <w:numId w:val="1"/>
        </w:numPr>
        <w:rPr/>
      </w:pPr>
      <w:bookmarkStart w:id="1443" w:name="__RefHeading___Toc5329984_2870459653"/>
      <w:bookmarkStart w:id="1444" w:name="_Toc567"/>
      <w:bookmarkEnd w:id="1443"/>
      <w:r>
        <w:rPr/>
        <w:t>7-2</w:t>
      </w:r>
      <w:r>
        <w:rPr>
          <w:rtl w:val="true"/>
        </w:rPr>
        <w:t xml:space="preserve">. </w:t>
      </w:r>
      <w:r>
        <w:rPr>
          <w:rtl w:val="true"/>
        </w:rPr>
        <w:t>مضامین</w:t>
      </w:r>
      <w:bookmarkEnd w:id="1444"/>
    </w:p>
    <w:p>
      <w:pPr>
        <w:pStyle w:val="BookText"/>
        <w:rPr/>
      </w:pPr>
      <w:r>
        <w:rPr>
          <w:rFonts w:ascii="IRNazanin" w:hAnsi="IRNazanin" w:eastAsia="IRNazanin"/>
          <w:color w:val="111111"/>
          <w:sz w:val="28"/>
          <w:sz w:val="28"/>
          <w:szCs w:val="28"/>
          <w:rtl w:val="true"/>
          <w:lang w:bidi="fa-IR"/>
        </w:rPr>
        <w:t xml:space="preserve">بخش اول – سلام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ایشان</w:t>
      </w:r>
    </w:p>
    <w:p>
      <w:pPr>
        <w:pStyle w:val="BookText"/>
        <w:rPr/>
      </w:pPr>
      <w:r>
        <w:rPr>
          <w:rFonts w:ascii="IRNazanin" w:hAnsi="IRNazanin" w:eastAsia="IRNazanin"/>
          <w:color w:val="111111"/>
          <w:sz w:val="28"/>
          <w:sz w:val="28"/>
          <w:szCs w:val="28"/>
          <w:rtl w:val="true"/>
          <w:lang w:bidi="fa-IR"/>
        </w:rPr>
        <w:t>اين زيارت، با بيست و سه 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به آل 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هاى بعدى خطاب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سلام ها به دو قسمت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به ذکر صفات ایشان می پردازد و این صفات با محوریت رابطه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خلیفه اللّه بودن ایشان می باشد و قسمت دوم اختصاص به سلام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 زمان 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شاهد گرفتن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اعتقادات</w:t>
      </w:r>
    </w:p>
    <w:p>
      <w:pPr>
        <w:pStyle w:val="BookText"/>
        <w:rPr/>
      </w:pPr>
      <w:r>
        <w:rPr>
          <w:rFonts w:ascii="IRNazanin" w:hAnsi="IRNazanin" w:eastAsia="IRNazanin"/>
          <w:color w:val="111111"/>
          <w:sz w:val="28"/>
          <w:sz w:val="28"/>
          <w:szCs w:val="28"/>
          <w:rtl w:val="true"/>
          <w:lang w:bidi="fa-IR"/>
        </w:rPr>
        <w:t xml:space="preserve">در این بخش اعتقادات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آنها توحید و نبوت و امامت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 دعای پس از آن</w:t>
      </w:r>
    </w:p>
    <w:p>
      <w:pPr>
        <w:pStyle w:val="BookText"/>
        <w:rPr/>
      </w:pPr>
      <w:r>
        <w:rPr>
          <w:rFonts w:ascii="IRNazanin" w:hAnsi="IRNazanin" w:eastAsia="IRNazanin"/>
          <w:color w:val="111111"/>
          <w:sz w:val="28"/>
          <w:sz w:val="28"/>
          <w:szCs w:val="28"/>
          <w:rtl w:val="true"/>
          <w:lang w:bidi="fa-IR"/>
        </w:rPr>
        <w:t xml:space="preserve">بخش اول – صلوات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دعای معنوی برای خود</w:t>
      </w:r>
    </w:p>
    <w:p>
      <w:pPr>
        <w:pStyle w:val="BookText"/>
        <w:rPr/>
      </w:pPr>
      <w:r>
        <w:rPr>
          <w:rFonts w:ascii="IRNazanin" w:hAnsi="IRNazanin" w:eastAsia="IRNazanin"/>
          <w:color w:val="111111"/>
          <w:sz w:val="28"/>
          <w:sz w:val="28"/>
          <w:szCs w:val="28"/>
          <w:rtl w:val="true"/>
          <w:lang w:bidi="fa-IR"/>
        </w:rPr>
        <w:t xml:space="preserve">بخش دوم – صلوات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ایشان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محوریت صفاتی که به خلیفه اللّه بودن ایشان و نجات جهان از ظلم و جور توسّط ایشان اشاره دارد</w:t>
      </w:r>
      <w:r>
        <w:rPr>
          <w:rFonts w:eastAsia="IRNazanin" w:cs="IRNazanin"/>
          <w:color w:val="111111"/>
          <w:sz w:val="28"/>
          <w:szCs w:val="28"/>
          <w:rtl w:val="true"/>
          <w:lang w:bidi="fa-IR"/>
        </w:rPr>
        <w:t xml:space="preserve">. </w:t>
      </w:r>
      <w:bookmarkStart w:id="1445" w:name="pg10958_146106"/>
    </w:p>
    <w:p>
      <w:pPr>
        <w:pStyle w:val="BookText"/>
        <w:rPr/>
      </w:pPr>
      <w:bookmarkEnd w:id="1445"/>
      <w:r>
        <w:rPr>
          <w:rFonts w:ascii="IRNazanin" w:hAnsi="IRNazanin" w:eastAsia="IRNazanin"/>
          <w:color w:val="111111"/>
          <w:sz w:val="28"/>
          <w:sz w:val="28"/>
          <w:szCs w:val="28"/>
          <w:rtl w:val="true"/>
          <w:lang w:bidi="fa-IR"/>
        </w:rPr>
        <w:t xml:space="preserve">بخش سوم – صلوات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ایشان و یارانشان</w:t>
      </w:r>
    </w:p>
    <w:p>
      <w:pPr>
        <w:pStyle w:val="BookText"/>
        <w:rPr/>
      </w:pPr>
      <w:r>
        <w:rPr>
          <w:rFonts w:ascii="IRNazanin" w:hAnsi="IRNazanin" w:eastAsia="IRNazanin"/>
          <w:color w:val="111111"/>
          <w:sz w:val="28"/>
          <w:sz w:val="28"/>
          <w:szCs w:val="28"/>
          <w:rtl w:val="true"/>
          <w:lang w:bidi="fa-IR"/>
        </w:rPr>
        <w:t>موضوعات ادعیه این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نصرت الهی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حفظ ایشان از شرور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ایجاد عدل و نابودی دشمنان به دست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سوم، خواننده دعا، تنها یک دعا برای شخص خود می کند و آن اینکه به گونه ای شود که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و دشمنان ایشان از او بترسند</w:t>
      </w:r>
      <w:r>
        <w:rPr>
          <w:rFonts w:eastAsia="IRNazanin" w:cs="IRNazanin"/>
          <w:color w:val="111111"/>
          <w:sz w:val="28"/>
          <w:szCs w:val="28"/>
          <w:rtl w:val="true"/>
          <w:lang w:bidi="fa-IR"/>
        </w:rPr>
        <w:t>.</w:t>
      </w:r>
    </w:p>
    <w:p>
      <w:pPr>
        <w:pStyle w:val="Heading5"/>
        <w:numPr>
          <w:ilvl w:val="4"/>
          <w:numId w:val="1"/>
        </w:numPr>
        <w:rPr/>
      </w:pPr>
      <w:bookmarkStart w:id="1446" w:name="__RefHeading___Toc5329986_2870459653"/>
      <w:bookmarkStart w:id="1447" w:name="_Toc568"/>
      <w:bookmarkEnd w:id="1446"/>
      <w:r>
        <w:rPr/>
        <w:t>7-3</w:t>
      </w:r>
      <w:r>
        <w:rPr>
          <w:rtl w:val="true"/>
        </w:rPr>
        <w:t xml:space="preserve">. </w:t>
      </w:r>
      <w:r>
        <w:rPr>
          <w:rtl w:val="true"/>
        </w:rPr>
        <w:t>نکات برگزیده</w:t>
      </w:r>
      <w:bookmarkEnd w:id="14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احتجاج طبرسی زیارت آل یاسین با ذکر این نکته شروع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أرَدتُمُ التَّوَجَّهَ بِنا إلَى اللَّهِ وإلَينا، فَقولوا كَما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خواستيد با ما به خداوند و به خود ما روى بياوريد، همان را بگوييد كه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ياسين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چنانچه از ظاهر این عبارت برمی آید مراد از كلام الهى، قرآن كريم است که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اشکالی را پدید می آورد و آن اینکه قرائت مشهور و رسمى از اين آيه با عبارت موجود در زیارت،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احتمالاتی با توجه به قرائنی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نسّاخ به احتجاج طبرسی و بعدها به دیگر کتب، اضافه شده است چرا که در گزارش سيّد ابن طاووس در مصباح الزائر، این عبارت وجود ندارد</w:t>
      </w:r>
      <w:r>
        <w:rPr>
          <w:rFonts w:eastAsia="IRNazanin" w:cs="IRNazanin"/>
          <w:color w:val="111111"/>
          <w:sz w:val="28"/>
          <w:szCs w:val="28"/>
          <w:rtl w:val="true"/>
          <w:lang w:bidi="fa-IR"/>
        </w:rPr>
        <w:t>.</w:t>
      </w:r>
      <w:r>
        <w:rPr>
          <w:rStyle w:val="FootnoteAnchor"/>
          <w:rtl w:val="true"/>
        </w:rPr>
        <w:footnoteReference w:id="85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تفسيرى سنّى و شيعى،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قرائت غير مشهور ياد كرده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اند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این امر در روایاتی </w:t>
      </w:r>
    </w:p>
    <w:p>
      <w:pPr>
        <w:pStyle w:val="BookText"/>
        <w:rPr/>
      </w:pPr>
      <w:r>
        <w:rPr>
          <w:rFonts w:ascii="IRNazanin" w:hAnsi="IRNazanin" w:eastAsia="IRNazanin"/>
          <w:color w:val="111111"/>
          <w:sz w:val="28"/>
          <w:sz w:val="28"/>
          <w:szCs w:val="28"/>
          <w:rtl w:val="true"/>
          <w:lang w:bidi="fa-IR"/>
        </w:rPr>
        <w:t>ناظر به این آیه نیز مشاهده می شود</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البته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نام خاص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نظر به آيه سوره صافات در احاديث و متون ديگر نيز تكرار شده و امرى مورد پذیرش است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با این حال سياق آيات، نشانگر آن است كه مراد از إلْ ياسين، حضرت الياس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پيشين است و نمی تواند مراد آیه، پيامبر گرامى اسلام باشد چرا که در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صافات به پيامبرانى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ابراهيم، موسى، هارون و الياس و برخورد نارواى مردم با آنان اشاره شده و پس از داستان هر یک از آنان سلامی به پیامبر مورد نظر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اشاره به داستان إلیاس و قوم او مطرح گردیده و همینطور در ادامه هم به لوط و يونس هم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ظاهر آيات سوره صافات، به الياس اشاره دارد و قرائت آل يس به معناى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موضع، صحيح نمى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 توان تفسير إلْ ياسين به آل ياسين و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باطنى يا تأويلىِ قرآن شمرد كه از ظاهر لفظ عبور كرده و معارف غير قابل دستيابى را براى ما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كما قال اللَّه تعالى 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حديث قدسى دارد و مراد، قرآن کریم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اصلاً، منظور آیه مورد نظر نبوده و اشکال وارده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كَما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آیه ای از قرآن را ذکر نماید بلکه مراد، این است که همانند سلام خدا در قرآن شما نیز به همان شکل سلام به آل یاسین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گرفتن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اعتقادات خود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بخش دوم زیارت آل یاسین اختصاص به این شاهد گرفتن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روایات و ادعیه نمود های دیگری نیز دارد از جمله</w:t>
      </w:r>
      <w:r>
        <w:rPr>
          <w:rFonts w:eastAsia="IRNazanin" w:cs="IRNazanin"/>
          <w:color w:val="111111"/>
          <w:sz w:val="28"/>
          <w:szCs w:val="28"/>
          <w:rtl w:val="true"/>
          <w:lang w:bidi="fa-IR"/>
        </w:rPr>
        <w:t xml:space="preserve">: </w:t>
      </w:r>
      <w:bookmarkStart w:id="1448" w:name="pg10958_146110"/>
    </w:p>
    <w:p>
      <w:pPr>
        <w:pStyle w:val="BookText"/>
        <w:rPr/>
      </w:pPr>
      <w:bookmarkEnd w:id="144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اعتقادات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عرضه دین عبدالعظیم حسنی مشاهده می شود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ودیعه سپردن ایمان و دین نزد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دعای عدیله و دعای دیگری که محدّث قمی بعد از دعای عدیله ذکر نموده مشاهده می شود</w:t>
      </w:r>
      <w:r>
        <w:rPr>
          <w:rFonts w:eastAsia="IRNazanin" w:cs="IRNazanin"/>
          <w:color w:val="111111"/>
          <w:sz w:val="28"/>
          <w:szCs w:val="28"/>
          <w:rtl w:val="true"/>
          <w:lang w:bidi="fa-IR"/>
        </w:rPr>
        <w:t>.</w:t>
      </w:r>
      <w:r>
        <w:rPr>
          <w:rStyle w:val="FootnoteAnchor"/>
          <w:rtl w:val="true"/>
        </w:rPr>
        <w:footnoteReference w:id="862"/>
      </w:r>
    </w:p>
    <w:p>
      <w:pPr>
        <w:pStyle w:val="Heading4"/>
        <w:numPr>
          <w:ilvl w:val="3"/>
          <w:numId w:val="1"/>
        </w:numPr>
        <w:rPr/>
      </w:pPr>
      <w:bookmarkStart w:id="1449" w:name="__RefHeading___Toc5329988_2870459653"/>
      <w:bookmarkStart w:id="1450" w:name="_Toc569"/>
      <w:bookmarkEnd w:id="1449"/>
      <w:r>
        <w:rPr/>
        <w:t>8</w:t>
      </w:r>
      <w:r>
        <w:rPr>
          <w:rtl w:val="true"/>
        </w:rPr>
        <w:t xml:space="preserve">- </w:t>
      </w:r>
      <w:r>
        <w:rPr>
          <w:rtl w:val="true"/>
        </w:rPr>
        <w:t xml:space="preserve">زیارت </w:t>
      </w:r>
      <w:r>
        <w:rPr>
          <w:rtl w:val="true"/>
        </w:rPr>
        <w:t>«</w:t>
      </w:r>
      <w:r>
        <w:rPr>
          <w:rtl w:val="true"/>
        </w:rPr>
        <w:t>السَّلَامُ عَلَيْكَ يَا خَلِيفَةَ اللَّهِ وَ خَلِيفَةَ آبَائِهِ الْمَهْدِيِّين</w:t>
      </w:r>
      <w:r>
        <w:rPr>
          <w:rtl w:val="true"/>
        </w:rPr>
        <w:t>»</w:t>
      </w:r>
      <w:bookmarkEnd w:id="1450"/>
    </w:p>
    <w:p>
      <w:pPr>
        <w:pStyle w:val="Heading5"/>
        <w:numPr>
          <w:ilvl w:val="4"/>
          <w:numId w:val="1"/>
        </w:numPr>
        <w:rPr/>
      </w:pPr>
      <w:bookmarkStart w:id="1451" w:name="__RefHeading___Toc5329990_2870459653"/>
      <w:bookmarkStart w:id="1452" w:name="_Toc570"/>
      <w:bookmarkEnd w:id="1451"/>
      <w:r>
        <w:rPr/>
        <w:t>8-1</w:t>
      </w:r>
      <w:r>
        <w:rPr>
          <w:rtl w:val="true"/>
        </w:rPr>
        <w:t xml:space="preserve">. </w:t>
      </w:r>
      <w:r>
        <w:rPr>
          <w:rtl w:val="true"/>
        </w:rPr>
        <w:t>کلیات</w:t>
      </w:r>
      <w:bookmarkEnd w:id="145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احتساب طول نماز آن ،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المزار شهید اول ، بلدالامین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عناصر این زیارت به ترتیب سلام و شهادت و اقرار و طلب حوائج می باشند</w:t>
      </w:r>
      <w:r>
        <w:rPr>
          <w:rFonts w:eastAsia="IRNazanin" w:cs="IRNazanin"/>
          <w:color w:val="111111"/>
          <w:sz w:val="28"/>
          <w:szCs w:val="28"/>
          <w:rtl w:val="true"/>
          <w:lang w:bidi="fa-IR"/>
        </w:rPr>
        <w:t>.</w:t>
      </w:r>
    </w:p>
    <w:p>
      <w:pPr>
        <w:pStyle w:val="Heading5"/>
        <w:numPr>
          <w:ilvl w:val="4"/>
          <w:numId w:val="1"/>
        </w:numPr>
        <w:rPr/>
      </w:pPr>
      <w:bookmarkStart w:id="1453" w:name="__RefHeading___Toc5329992_2870459653"/>
      <w:bookmarkStart w:id="1454" w:name="_Toc571"/>
      <w:bookmarkEnd w:id="1453"/>
      <w:r>
        <w:rPr/>
        <w:t>8-2</w:t>
      </w:r>
      <w:r>
        <w:rPr>
          <w:rtl w:val="true"/>
        </w:rPr>
        <w:t xml:space="preserve">. </w:t>
      </w:r>
      <w:r>
        <w:rPr>
          <w:rtl w:val="true"/>
        </w:rPr>
        <w:t>مضامین</w:t>
      </w:r>
      <w:bookmarkEnd w:id="1454"/>
    </w:p>
    <w:p>
      <w:pPr>
        <w:pStyle w:val="BookText"/>
        <w:rPr/>
      </w:pPr>
      <w:r>
        <w:rPr>
          <w:rFonts w:ascii="IRNazanin" w:hAnsi="IRNazanin" w:eastAsia="IRNazanin"/>
          <w:color w:val="111111"/>
          <w:sz w:val="28"/>
          <w:sz w:val="28"/>
          <w:szCs w:val="28"/>
          <w:rtl w:val="true"/>
          <w:lang w:bidi="fa-IR"/>
        </w:rPr>
        <w:t>مهم ترین مضامین موجود در این زیارت ،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صفات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مقامات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محبت من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من به ایشان که در حدّ یقین است و آمادگی من برای یاری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رجعت در صورت مرگ قبل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بهره مندی از شفاعت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bookmarkStart w:id="1455" w:name="pg10958_146111"/>
    </w:p>
    <w:p>
      <w:pPr>
        <w:pStyle w:val="BookText"/>
        <w:rPr/>
      </w:pPr>
      <w:bookmarkEnd w:id="145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خدا به ایشان و پدیدار شدن حق و خوبی ها و از بین رفتن باطن به دست ایشان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اینکه از دشمنان و اهل غلوّ و شکّاکان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p>
    <w:p>
      <w:pPr>
        <w:pStyle w:val="Heading5"/>
        <w:numPr>
          <w:ilvl w:val="4"/>
          <w:numId w:val="1"/>
        </w:numPr>
        <w:rPr/>
      </w:pPr>
      <w:bookmarkStart w:id="1456" w:name="__RefHeading___Toc5329994_2870459653"/>
      <w:bookmarkStart w:id="1457" w:name="_Toc572"/>
      <w:bookmarkEnd w:id="1456"/>
      <w:r>
        <w:rPr/>
        <w:t>8-3</w:t>
      </w:r>
      <w:r>
        <w:rPr>
          <w:rtl w:val="true"/>
        </w:rPr>
        <w:t xml:space="preserve">. </w:t>
      </w:r>
      <w:r>
        <w:rPr>
          <w:rtl w:val="true"/>
        </w:rPr>
        <w:t>نکات برگزیده</w:t>
      </w:r>
      <w:bookmarkEnd w:id="1457"/>
    </w:p>
    <w:p>
      <w:pPr>
        <w:pStyle w:val="BookText"/>
        <w:rPr/>
      </w:pPr>
      <w:r>
        <w:rPr>
          <w:rFonts w:ascii="IRNazanin" w:hAnsi="IRNazanin" w:eastAsia="IRNazanin"/>
          <w:color w:val="111111"/>
          <w:sz w:val="28"/>
          <w:sz w:val="28"/>
          <w:szCs w:val="28"/>
          <w:rtl w:val="true"/>
          <w:lang w:bidi="fa-IR"/>
        </w:rPr>
        <w:t>دلایل رجعت مؤمنان</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أَنْ يُصَلِّيَ عَلَى مُحَمَّدٍ وَ آلِ مُحَمَّدٍ وَ أَنْ يَجْعَلَ لِي كَرَّةً فِي ظُهُورِكَ وَ رَجْعَةً فِي أَيَّامِكَ لِأَبْلُغَ مِنْ طَاعَتِكَ مُرَادِي وَ أَشْفِيَ مِنْ أَعْدَائِكَ فُؤَادِي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دلیل اهمیت رجعت مؤمنان اشاره شده است که یکی رسیدن به هدف الهی ایشان است که همان کمال باشد و دیگری انتقام از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دلیل اول باید گفت براى تكامل عالم و بشريّت، سه مرحله متناوب و متوالى بايد پيموده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رجعت و قیامت سه مرحله ای هستند که بر يكديگر مترتّب بوده و تا اوّلى طىّ نشود دوّمى نخواهد آمد، و تا دوّمى متحقّق نگردد سوّمى تحقّق نخواهد يافت</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علامه طباطبایی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رجعت همگی در یک معنی اتحاد دارند که سير نظام دنيوى متوجه به سوى روزى است كه در آن روز آيات خدا به تمام معناى ظهور ظاهر مى شود، روزى كه در آن روز ديگر خداى سبحان نافرمانى نمى شود، بلكه به خلوص عبادت مى شود، عبادتى كه مشوب و آميخته با هواى نفس نيست، عبادتى كه شيطان و اغوايش هيچ سهمى در آن ندارد، روزى كه بعضى از اموات كه در خوبى و يا بدى برجسته بودند، يا ولى خدا بودند، و يا دشمن خدا، دوباره به دنيا بر مى گردند تا ميان حق و باطل حكم شود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معنی به ما مى فهماند روز رجعت خود يكى از مراتب روز قيامت است، هر چند كه از نظر ظهور به روز قيامت نمى رسد، چون در روز رجعت باز شر و فساد تا اندازه اى امكان دارد، به خلاف روز قيامت كه ديگر اثرى از شر و فساد نمى ماند و باز به همين جهت </w:t>
      </w:r>
    </w:p>
    <w:p>
      <w:pPr>
        <w:pStyle w:val="BookText"/>
        <w:rPr/>
      </w:pPr>
      <w:r>
        <w:rPr>
          <w:rFonts w:ascii="IRNazanin" w:hAnsi="IRNazanin" w:eastAsia="IRNazanin"/>
          <w:color w:val="111111"/>
          <w:sz w:val="28"/>
          <w:sz w:val="28"/>
          <w:szCs w:val="28"/>
          <w:rtl w:val="true"/>
          <w:lang w:bidi="fa-IR"/>
        </w:rPr>
        <w:t xml:space="preserve">روز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معلق به روز رجعت شده است چون در آن روز هم حق به تمام معنا ظاهر مى شود، هر چند كه باز ظهور حق در آن روز كمتر از ظهور در روز رجعت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سه گروه مقابل شیعه بر حق</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يَجْعَلْنَا مِنَ الْمُعَانِدِينَ النَّاصِبِينَ وَ لَا مِنَ الْغُلَاةِ الْمُفَوِّضِينَ وَ لَا مِنَ الْمُرْتَابِينَ الْمُقَصِّرِين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گروهی که در مقابل تشیّع صحیح هستند اشاره شده است،</w:t>
      </w:r>
    </w:p>
    <w:p>
      <w:pPr>
        <w:pStyle w:val="BookText"/>
        <w:rPr/>
      </w:pPr>
      <w:r>
        <w:rPr>
          <w:rFonts w:ascii="IRNazanin" w:hAnsi="IRNazanin" w:eastAsia="IRNazanin"/>
          <w:color w:val="111111"/>
          <w:sz w:val="28"/>
          <w:sz w:val="28"/>
          <w:szCs w:val="28"/>
          <w:rtl w:val="true"/>
          <w:lang w:bidi="fa-IR"/>
        </w:rPr>
        <w:t xml:space="preserve">گروه اول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ناصبیان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مجمع البحرین از قول بعضی فضلا دو احتمال در معنی ناصبی بیان می نماید یکی اینکه او کسی است که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بورزد و دیگری اینکه او کسی است که با شیعیان آنها دشمنی نماید و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به این قول دوم اشاره دارد از جمله این روایت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ناصبی کسی نیست که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بورزد زیرا مردی را نمی یابی که بگوید من بغض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 بلکه ناصبی کسی است که با شما دشمنی می ورزد در حالی که او می داند شما ولایت ما را دارید و از شیعیان ما هستید</w:t>
      </w:r>
      <w:r>
        <w:rPr>
          <w:rFonts w:eastAsia="IRNazanin" w:cs="IRNazanin"/>
          <w:color w:val="111111"/>
          <w:sz w:val="28"/>
          <w:szCs w:val="28"/>
          <w:rtl w:val="true"/>
          <w:lang w:bidi="fa-IR"/>
        </w:rPr>
        <w:t>.</w:t>
      </w:r>
      <w:r>
        <w:rPr>
          <w:rStyle w:val="FootnoteAnchor"/>
          <w:rtl w:val="true"/>
        </w:rPr>
        <w:footnoteReference w:id="86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غالیان هستند که ویژگی آنها این است که عقیده به تفویض امور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غالى كسى است كه امامان را از مقام عبوديت وبندگى فراتر برده و آنها را خدا و يا مصدر افعال خدا بينگارد،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خالق زمين و آسمانند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خالقيت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معتقد باشد كه تدبير نظام آفرينش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آنها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 در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تشريع به آنان واگذار شده، و تحريم و تحليل در دست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در تقنين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اهل بيت ذرّه اى از مرز توحيد حقيقى تجاوز نكرده، تنها خدا را خالق و مدبر، و مشرّع مى دانند و امامان را انسان هاى برتر و والا مى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عقيده شيعيان، اگر در يك مورد خاص و در پرتو دعاى آنان، تحولى در </w:t>
      </w:r>
      <w:bookmarkStart w:id="1458" w:name="pg10958_146115"/>
    </w:p>
    <w:p>
      <w:pPr>
        <w:pStyle w:val="BookText"/>
        <w:rPr/>
      </w:pPr>
      <w:bookmarkEnd w:id="1458"/>
      <w:r>
        <w:rPr>
          <w:rFonts w:ascii="IRNazanin" w:hAnsi="IRNazanin" w:eastAsia="IRNazanin"/>
          <w:color w:val="111111"/>
          <w:sz w:val="28"/>
          <w:sz w:val="28"/>
          <w:szCs w:val="28"/>
          <w:rtl w:val="true"/>
          <w:lang w:bidi="fa-IR"/>
        </w:rPr>
        <w:t xml:space="preserve">جهان آفرينش رخ دهد و يا بيمارى شفا پيدا كند، همگى به اذن خدا بوده و شبيه كارهاى معجزه آساى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گروه سوم نیز شکاکان هستند که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 نمایند</w:t>
      </w:r>
      <w:r>
        <w:rPr>
          <w:rFonts w:eastAsia="IRNazanin" w:cs="IRNazanin"/>
          <w:color w:val="111111"/>
          <w:sz w:val="28"/>
          <w:szCs w:val="28"/>
          <w:rtl w:val="true"/>
          <w:lang w:bidi="fa-IR"/>
        </w:rPr>
        <w:t>.</w:t>
      </w:r>
    </w:p>
    <w:p>
      <w:pPr>
        <w:pStyle w:val="Heading4"/>
        <w:numPr>
          <w:ilvl w:val="3"/>
          <w:numId w:val="1"/>
        </w:numPr>
        <w:rPr/>
      </w:pPr>
      <w:bookmarkStart w:id="1459" w:name="__RefHeading___Toc5329996_2870459653"/>
      <w:bookmarkStart w:id="1460" w:name="_Toc573"/>
      <w:bookmarkEnd w:id="1459"/>
      <w:r>
        <w:rPr/>
        <w:t>9</w:t>
      </w:r>
      <w:r>
        <w:rPr>
          <w:rtl w:val="true"/>
        </w:rPr>
        <w:t xml:space="preserve">- </w:t>
      </w:r>
      <w:r>
        <w:rPr>
          <w:rtl w:val="true"/>
        </w:rPr>
        <w:t>دعای ندبه</w:t>
      </w:r>
      <w:bookmarkEnd w:id="1460"/>
    </w:p>
    <w:p>
      <w:pPr>
        <w:pStyle w:val="Heading5"/>
        <w:numPr>
          <w:ilvl w:val="4"/>
          <w:numId w:val="1"/>
        </w:numPr>
        <w:rPr/>
      </w:pPr>
      <w:bookmarkStart w:id="1461" w:name="__RefHeading___Toc5329998_2870459653"/>
      <w:bookmarkStart w:id="1462" w:name="_Toc574"/>
      <w:bookmarkEnd w:id="1461"/>
      <w:r>
        <w:rPr/>
        <w:t>9-1</w:t>
      </w:r>
      <w:r>
        <w:rPr>
          <w:rtl w:val="true"/>
        </w:rPr>
        <w:t xml:space="preserve">. </w:t>
      </w:r>
      <w:r>
        <w:rPr>
          <w:rtl w:val="true"/>
        </w:rPr>
        <w:t>کلیات</w:t>
      </w:r>
      <w:bookmarkEnd w:id="146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دعا تقریباً </w:t>
      </w: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اقبال الاعمال و جمال الاسبوع سید بن طاووس،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دعا همان گونه که از نامش نیز مشخص است گریه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دارد و این به خاطر سبک عاشقانه آن نسبت به آن بزرگواران کاملاً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مقدمه چینی در این دعا به این صورت است که از تاریخ انبیاء شروع شده و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مصائب وارد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 سپس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بحث است مطرح می گردد و از منظر دیگر می توان این شیوه مقدمه چینی را این گونه گفت که مباحث عقلی در ابتدا آمده و سپس مباحث احساسی ذکر گشته است</w:t>
      </w:r>
      <w:r>
        <w:rPr>
          <w:rFonts w:eastAsia="IRNazanin" w:cs="IRNazanin"/>
          <w:color w:val="111111"/>
          <w:sz w:val="28"/>
          <w:szCs w:val="28"/>
          <w:rtl w:val="true"/>
          <w:lang w:bidi="fa-IR"/>
        </w:rPr>
        <w:t>.</w:t>
      </w:r>
    </w:p>
    <w:p>
      <w:pPr>
        <w:pStyle w:val="Heading5"/>
        <w:numPr>
          <w:ilvl w:val="4"/>
          <w:numId w:val="1"/>
        </w:numPr>
        <w:rPr/>
      </w:pPr>
      <w:bookmarkStart w:id="1463" w:name="__RefHeading___Toc5330000_2870459653"/>
      <w:bookmarkStart w:id="1464" w:name="_Toc575"/>
      <w:bookmarkEnd w:id="1463"/>
      <w:r>
        <w:rPr/>
        <w:t>9-2</w:t>
      </w:r>
      <w:r>
        <w:rPr>
          <w:rtl w:val="true"/>
        </w:rPr>
        <w:t xml:space="preserve">. </w:t>
      </w:r>
      <w:r>
        <w:rPr>
          <w:rtl w:val="true"/>
        </w:rPr>
        <w:t>مضامین</w:t>
      </w:r>
      <w:bookmarkEnd w:id="1464"/>
    </w:p>
    <w:p>
      <w:pPr>
        <w:pStyle w:val="BookText"/>
        <w:rPr/>
      </w:pPr>
      <w:r>
        <w:rPr>
          <w:rFonts w:ascii="IRNazanin" w:hAnsi="IRNazanin" w:eastAsia="IRNazanin"/>
          <w:color w:val="111111"/>
          <w:sz w:val="28"/>
          <w:sz w:val="28"/>
          <w:szCs w:val="28"/>
          <w:rtl w:val="true"/>
          <w:lang w:bidi="fa-IR"/>
        </w:rPr>
        <w:t>بخش اول – اشاره به جایگاه والای اولیاء الهی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الهی بابت تقدیرات او برای اولیای خود و بیان زهد اولیای الهی و جایگاه رفیع ایشان نزد خدای متعال </w:t>
      </w:r>
    </w:p>
    <w:p>
      <w:pPr>
        <w:pStyle w:val="BookText"/>
        <w:rPr/>
      </w:pPr>
      <w:r>
        <w:rPr>
          <w:rFonts w:ascii="IRNazanin" w:hAnsi="IRNazanin" w:eastAsia="IRNazanin"/>
          <w:color w:val="111111"/>
          <w:sz w:val="28"/>
          <w:sz w:val="28"/>
          <w:szCs w:val="28"/>
          <w:rtl w:val="true"/>
          <w:lang w:bidi="fa-IR"/>
        </w:rPr>
        <w:t xml:space="preserve">بخش دوم – بیان تقدیرات رقم خورده برای آدم و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تقدیرات رقم خورده برای آدم و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اینکه خدای متعال برای هر یک از آن انبیاء شریعت و وصیّی قرار داد و بیان دلیل این وصیّ قرار دادن</w:t>
      </w:r>
    </w:p>
    <w:p>
      <w:pPr>
        <w:pStyle w:val="BookText"/>
        <w:rPr/>
      </w:pPr>
      <w:r>
        <w:rPr>
          <w:rFonts w:ascii="IRNazanin" w:hAnsi="IRNazanin" w:eastAsia="IRNazanin"/>
          <w:color w:val="111111"/>
          <w:sz w:val="28"/>
          <w:sz w:val="28"/>
          <w:szCs w:val="28"/>
          <w:rtl w:val="true"/>
          <w:lang w:bidi="fa-IR"/>
        </w:rPr>
        <w:t xml:space="preserve">بخش سوم – اشاره به جایگاه والای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رسالت ایشان</w:t>
      </w:r>
    </w:p>
    <w:p>
      <w:pPr>
        <w:pStyle w:val="BookText"/>
        <w:rPr/>
      </w:pPr>
      <w:r>
        <w:rPr>
          <w:rFonts w:ascii="IRNazanin" w:hAnsi="IRNazanin" w:eastAsia="IRNazanin"/>
          <w:color w:val="111111"/>
          <w:sz w:val="28"/>
          <w:sz w:val="28"/>
          <w:szCs w:val="28"/>
          <w:rtl w:val="true"/>
          <w:lang w:bidi="fa-IR"/>
        </w:rPr>
        <w:t xml:space="preserve">تبیین جایگاه والای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مبعوث شدن او بر جنّ و انس و معراج حضرت و یاری ملائکه به ایشان و پیروزی ایشان بر مشرکان و فتح مکه و اشاره به پاداش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آیات قرآن کریم</w:t>
      </w:r>
    </w:p>
    <w:p>
      <w:pPr>
        <w:pStyle w:val="BookText"/>
        <w:rPr/>
      </w:pPr>
      <w:r>
        <w:rPr>
          <w:rFonts w:ascii="IRNazanin" w:hAnsi="IRNazanin" w:eastAsia="IRNazanin"/>
          <w:color w:val="111111"/>
          <w:sz w:val="28"/>
          <w:sz w:val="28"/>
          <w:szCs w:val="28"/>
          <w:rtl w:val="true"/>
          <w:lang w:bidi="fa-IR"/>
        </w:rPr>
        <w:t xml:space="preserve">بخش چهارم – اشاره به جایگاه رفیع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کلمات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و حدیث منزلت و حدیث سدّ الابواب و حدیث باب مدینة العلم و بیان فضائلی دیگر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w:t>
      </w:r>
    </w:p>
    <w:p>
      <w:pPr>
        <w:pStyle w:val="BookText"/>
        <w:rPr/>
      </w:pPr>
      <w:r>
        <w:rPr>
          <w:rFonts w:ascii="IRNazanin" w:hAnsi="IRNazanin" w:eastAsia="IRNazanin"/>
          <w:color w:val="111111"/>
          <w:sz w:val="28"/>
          <w:sz w:val="28"/>
          <w:szCs w:val="28"/>
          <w:rtl w:val="true"/>
          <w:lang w:bidi="fa-IR"/>
        </w:rPr>
        <w:t xml:space="preserve">بخش پنجم – ندبه بر مصائب وارده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به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ایشان و لزوم گریه برای ایشان اشاره می شود و در جستجوی اهل بیت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که در اینجا برای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اهداف حکومت ایشان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 صحبت هایی عاشقانه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با خطاب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صدا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ابراز دلتنگی نسبت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 های عاشقانه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هفتم – طلب حوائج</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با خطاب به خدای متعال، در ابتدا درخواست هایی می شود همچون مشاهده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ایشان و اینکه خدای متعال سلام ما را به ایشان برساند و </w:t>
      </w:r>
      <w:bookmarkStart w:id="1465" w:name="pg10958_146119"/>
    </w:p>
    <w:p>
      <w:pPr>
        <w:pStyle w:val="BookText"/>
        <w:rPr/>
      </w:pPr>
      <w:bookmarkEnd w:id="1465"/>
      <w:r>
        <w:rPr>
          <w:rFonts w:ascii="IRNazanin" w:hAnsi="IRNazanin" w:eastAsia="IRNazanin"/>
          <w:color w:val="111111"/>
          <w:sz w:val="28"/>
          <w:sz w:val="28"/>
          <w:szCs w:val="28"/>
          <w:rtl w:val="true"/>
          <w:lang w:bidi="fa-IR"/>
        </w:rPr>
        <w:t xml:space="preserve">محلّ استقرار ما را در بهشت، محل استقرار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حوائج</w:t>
      </w:r>
    </w:p>
    <w:p>
      <w:pPr>
        <w:pStyle w:val="BookText"/>
        <w:rPr/>
      </w:pPr>
      <w:r>
        <w:rPr>
          <w:rFonts w:ascii="IRNazanin" w:hAnsi="IRNazanin" w:eastAsia="IRNazanin"/>
          <w:color w:val="111111"/>
          <w:sz w:val="28"/>
          <w:sz w:val="28"/>
          <w:szCs w:val="28"/>
          <w:rtl w:val="true"/>
          <w:lang w:bidi="fa-IR"/>
        </w:rPr>
        <w:t>گوناگونی انجام می پذیرد</w:t>
      </w:r>
      <w:r>
        <w:rPr>
          <w:rFonts w:eastAsia="IRNazanin" w:cs="IRNazanin"/>
          <w:color w:val="111111"/>
          <w:sz w:val="28"/>
          <w:szCs w:val="28"/>
          <w:rtl w:val="true"/>
          <w:lang w:bidi="fa-IR"/>
        </w:rPr>
        <w:t>.</w:t>
      </w:r>
    </w:p>
    <w:p>
      <w:pPr>
        <w:pStyle w:val="Heading5"/>
        <w:numPr>
          <w:ilvl w:val="4"/>
          <w:numId w:val="1"/>
        </w:numPr>
        <w:rPr/>
      </w:pPr>
      <w:bookmarkStart w:id="1466" w:name="__RefHeading___Toc5330002_2870459653"/>
      <w:bookmarkStart w:id="1467" w:name="_Toc576"/>
      <w:bookmarkEnd w:id="1466"/>
      <w:r>
        <w:rPr/>
        <w:t>9-3</w:t>
      </w:r>
      <w:r>
        <w:rPr>
          <w:rtl w:val="true"/>
        </w:rPr>
        <w:t xml:space="preserve">. </w:t>
      </w:r>
      <w:r>
        <w:rPr>
          <w:rtl w:val="true"/>
        </w:rPr>
        <w:t>نکات برگزیده</w:t>
      </w:r>
      <w:bookmarkEnd w:id="1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خوانده شدن دعای ندبه در روزهای عید</w:t>
      </w:r>
    </w:p>
    <w:p>
      <w:pPr>
        <w:pStyle w:val="BookText"/>
        <w:rPr/>
      </w:pPr>
      <w:r>
        <w:rPr>
          <w:rFonts w:ascii="IRNazanin" w:hAnsi="IRNazanin" w:eastAsia="IRNazanin"/>
          <w:color w:val="111111"/>
          <w:sz w:val="28"/>
          <w:sz w:val="28"/>
          <w:szCs w:val="28"/>
          <w:rtl w:val="true"/>
          <w:lang w:bidi="fa-IR"/>
        </w:rPr>
        <w:t>مستحب است كه دعاى ندبه در چهار عيد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غدير، عيد فطر و عيد قربان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حكمت هاى اختصاص آن به اين چهار عید این باشد که بر اساس روايات، در هر روز عيدى غم و اندوه خاندان عصمت و طهارت تجديد مى شود، چنانكه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 عيدى براى مسلمانان نيست، نه عيد فطرى و نه عيد قربانى، جز اينكه غم و اندوه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تجديد مى شود، راوى از علّت آن جويا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مى بينند كه حقّ آنها در دست ديگران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جسمانی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ضروريات عقيدتى اسلام، معراج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مكه معظمه تا مسجد اقصى و از آنجا به سوى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علماى شيعه و اكثر علماى اهل سنّت معتقد به جسمانی بودن این معراج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در برخى از نسخه هاى دعاى ندبه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این سؤال را پدید می آورد که کدام یک از این نسخه ها اعتبار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 ترين كتابى كه متن دعاى ندبه در آن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همه نسخه های چاپی و خطی این کتاب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قديمى ترين منبع دعاى ندبه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نسخه خطی آن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هایی از این کتاب به جای عبارت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دعاى ندبه دو شاهد نيرومند هست بر اين كه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سخّرت له البراق؛ براق را در اختيار او نهادى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در اين جمله تأمل شود، صحيح بودن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گردد؛ زيرا معراج روحانى نيازى به مركب ندارد و شاهد دوم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أوطأته مشارقك و مغاربك؛ شرق و غرب جهان را زير پاهايش در نور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این جمله نيز صراحت در جسمانى بودن دارد، كه در سفر روحانى در نور ديدن و گام نهادنى در كار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صحت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عبارت با معاد جسمانی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معراج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بيش از يک بار بوده، و بر اساس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يكصد و بيست بار آن حضرت به معراج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معروف این امر بی گمان به صورت جسمانی بوده ولى ديگر موارد آن بر ما روشن نيست و كسى نگفته كه بايد آنها را نيز جسمانى بدانيم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اثبات شیء نفی ما عدا نمی کند و نمی توان با اثبات روحانی بودن آن جسمانی بودنش را نفی نمود بلکه می توان گفت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استخدام لفظ براى جزء و اراده كلّ، مقصود، معراج جسمانى و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اينكه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روحى لك الفدآء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گفته اند گاهى كلمه روح را به صورت مجازی در معناى جسم با روح به كار مى برند</w:t>
      </w:r>
      <w:r>
        <w:rPr>
          <w:rFonts w:eastAsia="IRNazanin" w:cs="IRNazanin"/>
          <w:color w:val="111111"/>
          <w:sz w:val="28"/>
          <w:szCs w:val="28"/>
          <w:rtl w:val="true"/>
          <w:lang w:bidi="fa-IR"/>
        </w:rPr>
        <w:t>.</w:t>
      </w:r>
      <w:r>
        <w:rPr>
          <w:rStyle w:val="FootnoteAnchor"/>
          <w:rtl w:val="true"/>
        </w:rPr>
        <w:footnoteReference w:id="868"/>
      </w:r>
      <w:bookmarkStart w:id="1468" w:name="pg10958_146123"/>
    </w:p>
    <w:p>
      <w:pPr>
        <w:pStyle w:val="Heading4"/>
        <w:numPr>
          <w:ilvl w:val="3"/>
          <w:numId w:val="1"/>
        </w:numPr>
        <w:rPr/>
      </w:pPr>
      <w:bookmarkStart w:id="1469" w:name="__RefHeading___Toc5330004_2870459653"/>
      <w:bookmarkStart w:id="1470" w:name="_Toc577"/>
      <w:bookmarkEnd w:id="1468"/>
      <w:bookmarkEnd w:id="1469"/>
      <w:r>
        <w:rPr/>
        <w:t>10</w:t>
      </w:r>
      <w:r>
        <w:rPr>
          <w:rtl w:val="true"/>
        </w:rPr>
        <w:t xml:space="preserve">- </w:t>
      </w:r>
      <w:r>
        <w:rPr>
          <w:rtl w:val="true"/>
        </w:rPr>
        <w:t>دعای عهد</w:t>
      </w:r>
      <w:bookmarkEnd w:id="1470"/>
    </w:p>
    <w:p>
      <w:pPr>
        <w:pStyle w:val="Heading5"/>
        <w:numPr>
          <w:ilvl w:val="4"/>
          <w:numId w:val="1"/>
        </w:numPr>
        <w:rPr/>
      </w:pPr>
      <w:bookmarkStart w:id="1471" w:name="__RefHeading___Toc5330006_2870459653"/>
      <w:bookmarkStart w:id="1472" w:name="_Toc578"/>
      <w:bookmarkEnd w:id="1471"/>
      <w:r>
        <w:rPr/>
        <w:t>10-1</w:t>
      </w:r>
      <w:r>
        <w:rPr>
          <w:rtl w:val="true"/>
        </w:rPr>
        <w:t xml:space="preserve">. </w:t>
      </w:r>
      <w:r>
        <w:rPr>
          <w:rtl w:val="true"/>
        </w:rPr>
        <w:t>کلیات</w:t>
      </w:r>
      <w:bookmarkEnd w:id="1472"/>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مصباح الزائر سید بن طاووس، بلد الامین و مصباح کفعمی،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در این دعا طلب حوائج مادّی مشاهده نمی شود و حتی ادعیه معنوی برای شخص خود صرفاً در رابطه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5"/>
        <w:numPr>
          <w:ilvl w:val="4"/>
          <w:numId w:val="1"/>
        </w:numPr>
        <w:rPr/>
      </w:pPr>
      <w:bookmarkStart w:id="1473" w:name="__RefHeading___Toc5330008_2870459653"/>
      <w:bookmarkStart w:id="1474" w:name="_Toc579"/>
      <w:bookmarkEnd w:id="1473"/>
      <w:r>
        <w:rPr/>
        <w:t>10-2</w:t>
      </w:r>
      <w:r>
        <w:rPr>
          <w:rtl w:val="true"/>
        </w:rPr>
        <w:t xml:space="preserve">. </w:t>
      </w:r>
      <w:r>
        <w:rPr>
          <w:rtl w:val="true"/>
        </w:rPr>
        <w:t>مضامین</w:t>
      </w:r>
      <w:bookmarkEnd w:id="1474"/>
    </w:p>
    <w:p>
      <w:pPr>
        <w:pStyle w:val="BookText"/>
        <w:rPr/>
      </w:pPr>
      <w:r>
        <w:rPr>
          <w:rFonts w:ascii="IRNazanin" w:hAnsi="IRNazanin" w:eastAsia="IRNazanin"/>
          <w:color w:val="111111"/>
          <w:sz w:val="28"/>
          <w:sz w:val="28"/>
          <w:szCs w:val="28"/>
          <w:rtl w:val="true"/>
          <w:lang w:bidi="fa-IR"/>
        </w:rPr>
        <w:t xml:space="preserve">بخش اول – توسّل به اسماء الهی و درخواست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تجدید عهد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قرار گرفتن از یاوران ایشان</w:t>
      </w:r>
    </w:p>
    <w:p>
      <w:pPr>
        <w:pStyle w:val="BookText"/>
        <w:rPr/>
      </w:pPr>
      <w:r>
        <w:rPr>
          <w:rFonts w:ascii="IRNazanin" w:hAnsi="IRNazanin" w:eastAsia="IRNazanin"/>
          <w:color w:val="111111"/>
          <w:sz w:val="28"/>
          <w:sz w:val="28"/>
          <w:szCs w:val="28"/>
          <w:rtl w:val="true"/>
          <w:lang w:bidi="fa-IR"/>
        </w:rPr>
        <w:t xml:space="preserve">بخش سوم – دعا برای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ادعیه متعددی برای ظهور ایشان و برقراری حق و نابودی باطل به دست آن بزرگوار انجام می پذیرد</w:t>
      </w:r>
      <w:r>
        <w:rPr>
          <w:rFonts w:eastAsia="IRNazanin" w:cs="IRNazanin"/>
          <w:color w:val="111111"/>
          <w:sz w:val="28"/>
          <w:szCs w:val="28"/>
          <w:rtl w:val="true"/>
          <w:lang w:bidi="fa-IR"/>
        </w:rPr>
        <w:t>.</w:t>
      </w:r>
    </w:p>
    <w:p>
      <w:pPr>
        <w:pStyle w:val="Heading5"/>
        <w:numPr>
          <w:ilvl w:val="4"/>
          <w:numId w:val="1"/>
        </w:numPr>
        <w:rPr/>
      </w:pPr>
      <w:bookmarkStart w:id="1475" w:name="__RefHeading___Toc5330010_2870459653"/>
      <w:bookmarkStart w:id="1476" w:name="_Toc580"/>
      <w:bookmarkEnd w:id="1475"/>
      <w:r>
        <w:rPr/>
        <w:t>10-3</w:t>
      </w:r>
      <w:r>
        <w:rPr>
          <w:rtl w:val="true"/>
        </w:rPr>
        <w:t xml:space="preserve">. </w:t>
      </w:r>
      <w:r>
        <w:rPr>
          <w:rtl w:val="true"/>
        </w:rPr>
        <w:t>نکته برگزیده</w:t>
      </w:r>
      <w:bookmarkEnd w:id="1476"/>
    </w:p>
    <w:p>
      <w:pPr>
        <w:pStyle w:val="BookText"/>
        <w:rPr/>
      </w:pPr>
      <w:r>
        <w:rPr>
          <w:rFonts w:ascii="IRNazanin" w:hAnsi="IRNazanin" w:eastAsia="IRNazanin"/>
          <w:color w:val="111111"/>
          <w:sz w:val="28"/>
          <w:sz w:val="28"/>
          <w:szCs w:val="28"/>
          <w:rtl w:val="true"/>
          <w:lang w:bidi="fa-IR"/>
        </w:rPr>
        <w:t xml:space="preserve">عهد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دو گونه عهد و پیمان را ویژه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 و پیمان عام؛ و آن عبارت است از پیمانی عمومی که به مقتضای فطرت در نهاد تمام آدمیان به ودیعت نهاده شده است؛ چنان که در زیارت آل یاسین به ساحت قدسی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تقدیم سلام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میثَاقَ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أَخَذَهُ وَ وَکَّدَهُ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عهد و پیمان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بر خلق خویش محکم و مؤکّد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و پیمان خاص؛ که آن عبارت است از عهدی ویژه که در واقع نوعی بیعت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مولی الموحدین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حَقِّی عَلَیکُم فَالوَفَاءُ بالبَیعَةِ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اما حق من بر شما، وفای شما به عهد و بیعتی است که با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این نعمت والا یعنی عهد و بیعت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مورد توجه قرار گیرد و از آن سپاس و شکر گزارده شود نعمت بهره گیری از وجود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مردم و رعایای آن حضرت افزوده می گردد تا که انسان تحت ولایت بیشتر و تدبیر قوی 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گونه آموخته است که هر صبحگاهان قبل از هر کار و بعد از انجام فریضه صبح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اُجَدَّدُ لَهُ فی صَبیحَة ِ یَومی هذا وَ ما عِشْتُ مِنْ اَیّامی عَهْداً وَ عَقداً وَ بَیْعَةً لَهُ فی عُنُقی لا اَحُولُ عَنْها وَ لا اَزُولُ اَبَداً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و هر روزی که زنده ام، با امام خود تجدید عهد و پیمان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آن بزرگوار</w:t>
      </w:r>
    </w:p>
    <w:p>
      <w:pPr>
        <w:pStyle w:val="BookText"/>
        <w:rPr/>
      </w:pPr>
      <w:r>
        <w:rPr>
          <w:rFonts w:ascii="IRNazanin" w:hAnsi="IRNazanin" w:eastAsia="IRNazanin"/>
          <w:color w:val="111111"/>
          <w:sz w:val="28"/>
          <w:sz w:val="28"/>
          <w:szCs w:val="28"/>
          <w:rtl w:val="true"/>
          <w:lang w:bidi="fa-IR"/>
        </w:rPr>
        <w:t xml:space="preserve">را بر گردن خویش تجدید می نهم و از آن بازنمی گردم و هرگز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صفحۀ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 سازم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عهد و پیمان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آشکارتر می شود که بدانیم غيبت امام از جامعه و به درازا كشيدن آن نتيجه بدعهدى و پيمان شكنى مردم نسبت به حجت هاى الهى و جانشينان به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زمانى كه مردم چنان كه بايد و شايد به پيمانى كه در برابر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دارند وفا نكنند و با همه وجود آماده پذيرش اوامر و نواهى آنها نگردند، ظهور محقق نخواهد شد؛ 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أَشْيَاعَنَا وَفَّقَهُمْ اللَّهُ لِطَاعَتِهِ عَلَى اجْتِمَاعٍ مِنَ الْقُلُوبِ فِي الْوَفَاءِ بِالْعَهْدِ عَلَيْهِمْ لَمَا تَأَخَّرَ عَنْهُمُ الْيُمْنُ بِلِقَائِنَا وَ لَتَعجّلَتْ لَهُمُ السَّعَادَةُ بِمُشَاهَدَتِنَا عَلَى حَقِّ الْمَعْرِفَةِ وَ صِدْقِهَا مِنْهُمْ بِنَا</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اگر شيعيان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توفيق طاعتشان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ايفاى پيمانى كه بر دوش دارند همدل مى شدند، ميمنت ملاقات ما از ايشان به تأخير نمى افتاد و سعادت ديدار ما زودتر نصيب آنان مى گشت، ديدارى برمبناى شناخت راستين و صداقتى از آنها نسبت به ما</w:t>
      </w:r>
      <w:r>
        <w:rPr>
          <w:rFonts w:eastAsia="IRNazanin" w:cs="IRNazanin"/>
          <w:color w:val="111111"/>
          <w:sz w:val="28"/>
          <w:szCs w:val="28"/>
          <w:rtl w:val="true"/>
          <w:lang w:bidi="fa-IR"/>
        </w:rPr>
        <w:t xml:space="preserve">. </w:t>
      </w:r>
      <w:bookmarkStart w:id="1477" w:name="pg10958_146127"/>
    </w:p>
    <w:p>
      <w:pPr>
        <w:pStyle w:val="Heading4"/>
        <w:numPr>
          <w:ilvl w:val="3"/>
          <w:numId w:val="1"/>
        </w:numPr>
        <w:rPr/>
      </w:pPr>
      <w:bookmarkStart w:id="1478" w:name="__RefHeading___Toc5330012_2870459653"/>
      <w:bookmarkStart w:id="1479" w:name="_Toc581"/>
      <w:bookmarkEnd w:id="1477"/>
      <w:bookmarkEnd w:id="1478"/>
      <w:r>
        <w:rPr/>
        <w:t>11</w:t>
      </w:r>
      <w:r>
        <w:rPr>
          <w:rtl w:val="true"/>
        </w:rPr>
        <w:t xml:space="preserve">- </w:t>
      </w:r>
      <w:r>
        <w:rPr>
          <w:rtl w:val="true"/>
        </w:rPr>
        <w:t xml:space="preserve">دعای </w:t>
      </w:r>
      <w:r>
        <w:rPr>
          <w:rtl w:val="true"/>
        </w:rPr>
        <w:t xml:space="preserve">« </w:t>
      </w:r>
      <w:r>
        <w:rPr>
          <w:rtl w:val="true"/>
        </w:rPr>
        <w:t>اللَّهُمَّ ادْفَعْ عَنْ وَلِيِّكَ وَ خَلِيفَتِك</w:t>
      </w:r>
      <w:r>
        <w:rPr>
          <w:rtl w:val="true"/>
        </w:rPr>
        <w:t>»</w:t>
      </w:r>
      <w:bookmarkEnd w:id="1479"/>
    </w:p>
    <w:p>
      <w:pPr>
        <w:pStyle w:val="Heading5"/>
        <w:numPr>
          <w:ilvl w:val="4"/>
          <w:numId w:val="1"/>
        </w:numPr>
        <w:rPr/>
      </w:pPr>
      <w:bookmarkStart w:id="1480" w:name="__RefHeading___Toc5330014_2870459653"/>
      <w:bookmarkStart w:id="1481" w:name="_Toc582"/>
      <w:bookmarkEnd w:id="1480"/>
      <w:r>
        <w:rPr/>
        <w:t>11-1</w:t>
      </w:r>
      <w:r>
        <w:rPr>
          <w:rtl w:val="true"/>
        </w:rPr>
        <w:t xml:space="preserve">. </w:t>
      </w:r>
      <w:r>
        <w:rPr>
          <w:rtl w:val="true"/>
        </w:rPr>
        <w:t>کلیات</w:t>
      </w:r>
      <w:bookmarkEnd w:id="148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یونس بن عبدالرحمن</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جمال الاسبوع و مصباح الزائر سید بن طاووس، بلدالامین و مصباح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 سبک طلب حوائج دارد و به جز برخی مواضع کوتاه که نکاتی غیر طلب حوائج در آن مشاهده می شود، غالب مطالب آن از نوع طلب حوائج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 مقدمه چینی در این دعا به صورت هایی چون تقدّم دعا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دعای برای خودمان و تقدّم دعا برای حفظ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دعا برای از بین رفتن باطل و برپایی حق توسّط ایشان مشاهده می شود</w:t>
      </w:r>
      <w:r>
        <w:rPr>
          <w:rFonts w:eastAsia="IRNazanin" w:cs="IRNazanin"/>
          <w:color w:val="111111"/>
          <w:sz w:val="28"/>
          <w:szCs w:val="28"/>
          <w:rtl w:val="true"/>
          <w:lang w:bidi="fa-IR"/>
        </w:rPr>
        <w:t>.</w:t>
      </w:r>
    </w:p>
    <w:p>
      <w:pPr>
        <w:pStyle w:val="Heading5"/>
        <w:numPr>
          <w:ilvl w:val="4"/>
          <w:numId w:val="1"/>
        </w:numPr>
        <w:rPr/>
      </w:pPr>
      <w:bookmarkStart w:id="1482" w:name="__RefHeading___Toc5330016_2870459653"/>
      <w:bookmarkStart w:id="1483" w:name="_Toc583"/>
      <w:bookmarkEnd w:id="1482"/>
      <w:r>
        <w:rPr/>
        <w:t>11-2</w:t>
      </w:r>
      <w:r>
        <w:rPr>
          <w:rtl w:val="true"/>
        </w:rPr>
        <w:t xml:space="preserve">. </w:t>
      </w:r>
      <w:r>
        <w:rPr>
          <w:rtl w:val="true"/>
        </w:rPr>
        <w:t>مضامین</w:t>
      </w:r>
      <w:bookmarkEnd w:id="1483"/>
    </w:p>
    <w:p>
      <w:pPr>
        <w:pStyle w:val="BookText"/>
        <w:rPr/>
      </w:pPr>
      <w:r>
        <w:rPr>
          <w:rFonts w:ascii="IRNazanin" w:hAnsi="IRNazanin" w:eastAsia="IRNazanin"/>
          <w:color w:val="111111"/>
          <w:sz w:val="28"/>
          <w:sz w:val="28"/>
          <w:szCs w:val="28"/>
          <w:rtl w:val="true"/>
          <w:lang w:bidi="fa-IR"/>
        </w:rPr>
        <w:t>مهم ترین مضامین این دعا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دفع بلا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یاری خدا به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از بین رفتن ظلم و ظالمان توسّط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حق توسط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انجام وظایف الهی توسّط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خودمان از قبیل اینکه در راه حق و بدون شک و شبهه باشیم و در بهشت همراه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از خستگی و سستی دور گردیم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صفاتی از ایشان </w:t>
      </w:r>
      <w:bookmarkStart w:id="1484" w:name="pg10958_146129"/>
    </w:p>
    <w:p>
      <w:pPr>
        <w:pStyle w:val="Heading5"/>
        <w:numPr>
          <w:ilvl w:val="4"/>
          <w:numId w:val="1"/>
        </w:numPr>
        <w:rPr/>
      </w:pPr>
      <w:bookmarkStart w:id="1485" w:name="__RefHeading___Toc5330018_2870459653"/>
      <w:bookmarkStart w:id="1486" w:name="_Toc584"/>
      <w:bookmarkEnd w:id="1484"/>
      <w:bookmarkEnd w:id="1485"/>
      <w:r>
        <w:rPr/>
        <w:t>11-3</w:t>
      </w:r>
      <w:r>
        <w:rPr>
          <w:rtl w:val="true"/>
        </w:rPr>
        <w:t xml:space="preserve">. </w:t>
      </w:r>
      <w:r>
        <w:rPr>
          <w:rtl w:val="true"/>
        </w:rPr>
        <w:t>نکته برگزیده</w:t>
      </w:r>
      <w:bookmarkEnd w:id="1486"/>
    </w:p>
    <w:p>
      <w:pPr>
        <w:pStyle w:val="BookText"/>
        <w:rPr/>
      </w:pPr>
      <w:r>
        <w:rPr>
          <w:rFonts w:ascii="IRNazanin" w:hAnsi="IRNazanin" w:eastAsia="IRNazanin"/>
          <w:color w:val="111111"/>
          <w:sz w:val="28"/>
          <w:sz w:val="28"/>
          <w:szCs w:val="28"/>
          <w:rtl w:val="true"/>
          <w:lang w:bidi="fa-IR"/>
        </w:rPr>
        <w:t>اشاره به قانون استبدال</w:t>
      </w:r>
    </w:p>
    <w:p>
      <w:p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تَسْتَبْدِلْ بِنَا غَيْرَنَا فَإِنَّ اسْتِبْدَالَكَ بِنَا غَيْرَنَا عَلَيْكَ يَسِيرٌ وَ هُوَ عَلَيْنَا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دعای شریف به قانون استبدال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عبارت اشاره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استبدال، ابدال، تبديل، تبدّل، به معناى قرار دادن شيئى به جاى شی ء ديگر است</w:t>
      </w:r>
      <w:r>
        <w:rPr>
          <w:rStyle w:val="FootnoteAnchor"/>
          <w:rtl w:val="true"/>
        </w:rPr>
        <w:footnoteReference w:id="871"/>
      </w:r>
      <w:r>
        <w:rPr>
          <w:rFonts w:ascii="IRNazanin" w:hAnsi="IRNazanin" w:eastAsia="IRNazanin"/>
          <w:color w:val="111111"/>
          <w:sz w:val="28"/>
          <w:sz w:val="28"/>
          <w:szCs w:val="28"/>
          <w:rtl w:val="true"/>
          <w:lang w:bidi="fa-IR"/>
        </w:rPr>
        <w:t>و در اصطلاح عبارت از تبديل جامعه اى به جامعه ديگر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عواملى که در تبديل يك جامعه به جامعه ديگر دخيل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خليفه به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جانب خداوند منصوب است ، كوتاهى در جهاد و سهل انگارى در تطبيق دين در جامعه و رها كردن مبادى و ارزش هاى اخلاقى و انحراف از شريعت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جامعه اى كه جايگزين جامعه قبل مى شود نيز داراى شرايطى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ولايت خليفه ی الهى كه به عنوان جانشين رسول، از جانب خداوند معرفى شده است، جهاد در راه خدا و سعى و كوشش به جهت پياده كردن اسلام در جامعه</w:t>
      </w:r>
      <w:r>
        <w:rPr>
          <w:rFonts w:eastAsia="IRNazanin" w:cs="IRNazanin"/>
          <w:color w:val="111111"/>
          <w:sz w:val="28"/>
          <w:szCs w:val="28"/>
          <w:rtl w:val="true"/>
          <w:lang w:bidi="fa-IR"/>
        </w:rPr>
        <w:t>.</w:t>
      </w:r>
      <w:r>
        <w:rPr>
          <w:rStyle w:val="FootnoteAnchor"/>
          <w:rtl w:val="true"/>
        </w:rPr>
        <w:footnoteReference w:id="872"/>
      </w:r>
      <w:bookmarkStart w:id="1487" w:name="pg10958_146131"/>
    </w:p>
    <w:p>
      <w:pPr>
        <w:pStyle w:val="Heading4"/>
        <w:numPr>
          <w:ilvl w:val="3"/>
          <w:numId w:val="1"/>
        </w:numPr>
        <w:rPr/>
      </w:pPr>
      <w:bookmarkStart w:id="1488" w:name="__RefHeading___Toc5330020_2870459653"/>
      <w:bookmarkStart w:id="1489" w:name="_Toc585"/>
      <w:bookmarkEnd w:id="1487"/>
      <w:bookmarkEnd w:id="1488"/>
      <w:r>
        <w:rPr>
          <w:rtl w:val="true"/>
        </w:rPr>
        <w:t>سؤالات</w:t>
      </w:r>
      <w:bookmarkEnd w:id="1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صلوات فرستادن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تفسیر بداء خدا در مورد امام کاظم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احتمالاتی را ذکر می نماید؟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سلمان فارسی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ذکر شده،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امامت امام هادی و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مواردی می تواند اشاره داشته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در معنی عبارت قبل از زیارت آل یاسین در کتاب احتجاج طبرسی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أرَدتُمُ التَّوَجَّهَ بِنا إلَى اللَّهِ وإلَينا، فَقولوا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خواستيد با ما به خداوند و به خود ما روى بياوريد، همان را بگوييد كه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آل ياسين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ذکر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زیارت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خَلِيفَةَ اللَّهِ وَ خَلِيفَةَ آبَائِهِ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دو دلیل برای رجعت مؤمنان اشاره نمایید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خواندن دعای ندبه که در آن از مصائب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ناراحتی از دوری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در اعیاد که هنگام شادی است، توصیه شده است؟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استبدال چیست و عوامل آن کدام است؟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0" w:name="pg10958_146135"/>
      <w:bookmarkStart w:id="1491" w:name="pg10958_146135"/>
      <w:bookmarkEnd w:id="1491"/>
    </w:p>
    <w:p>
      <w:pPr>
        <w:pStyle w:val="Heading3"/>
        <w:numPr>
          <w:ilvl w:val="2"/>
          <w:numId w:val="1"/>
        </w:numPr>
        <w:rPr/>
      </w:pPr>
      <w:bookmarkStart w:id="1492" w:name="pg10958_146135"/>
      <w:bookmarkStart w:id="1493" w:name="__RefHeading___Toc5330022_2870459653"/>
      <w:bookmarkStart w:id="1494" w:name="_Toc586"/>
      <w:bookmarkEnd w:id="1492"/>
      <w:bookmarkEnd w:id="1493"/>
      <w:r>
        <w:rPr>
          <w:rtl w:val="true"/>
        </w:rPr>
        <w:t>درس هفدهم – زیارات جامعه و ادعیه ای دیگر</w:t>
      </w:r>
      <w:bookmarkEnd w:id="1494"/>
    </w:p>
    <w:p>
      <w:pPr>
        <w:pStyle w:val="Heading4"/>
        <w:numPr>
          <w:ilvl w:val="3"/>
          <w:numId w:val="1"/>
        </w:numPr>
        <w:rPr/>
      </w:pPr>
      <w:bookmarkStart w:id="1495" w:name="__RefHeading___Toc5330024_2870459653"/>
      <w:bookmarkStart w:id="1496" w:name="_Toc587"/>
      <w:bookmarkEnd w:id="1495"/>
      <w:r>
        <w:rPr>
          <w:rtl w:val="true"/>
        </w:rPr>
        <w:t>اشاره</w:t>
      </w:r>
      <w:bookmarkEnd w:id="1496"/>
    </w:p>
    <w:p>
      <w:pPr>
        <w:pStyle w:val="BookText"/>
        <w:rPr/>
      </w:pPr>
      <w:r>
        <w:rPr>
          <w:rFonts w:ascii="IRNazanin" w:hAnsi="IRNazanin" w:eastAsia="IRNazanin"/>
          <w:color w:val="111111"/>
          <w:sz w:val="28"/>
          <w:sz w:val="28"/>
          <w:szCs w:val="28"/>
          <w:rtl w:val="true"/>
          <w:lang w:bidi="fa-IR"/>
        </w:rPr>
        <w:t>در این درس مهم ترین ادعیه و زیارات فصل آخر و ملحقات مفاتیح الجنان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1497" w:name="__RefHeading___Toc5330026_2870459653"/>
      <w:bookmarkStart w:id="1498" w:name="_Toc588"/>
      <w:bookmarkEnd w:id="1497"/>
      <w:r>
        <w:rPr/>
        <w:t>1</w:t>
      </w:r>
      <w:r>
        <w:rPr>
          <w:rtl w:val="true"/>
        </w:rPr>
        <w:t xml:space="preserve">- </w:t>
      </w:r>
      <w:r>
        <w:rPr>
          <w:rtl w:val="true"/>
        </w:rPr>
        <w:t>زیارت جامعه کبیره</w:t>
      </w:r>
      <w:bookmarkEnd w:id="1498"/>
    </w:p>
    <w:p>
      <w:pPr>
        <w:pStyle w:val="Heading5"/>
        <w:numPr>
          <w:ilvl w:val="4"/>
          <w:numId w:val="1"/>
        </w:numPr>
        <w:rPr/>
      </w:pPr>
      <w:bookmarkStart w:id="1499" w:name="__RefHeading___Toc5330028_2870459653"/>
      <w:bookmarkStart w:id="1500" w:name="_Toc589"/>
      <w:bookmarkEnd w:id="1499"/>
      <w:r>
        <w:rPr/>
        <w:t>1-1</w:t>
      </w:r>
      <w:r>
        <w:rPr>
          <w:rtl w:val="true"/>
        </w:rPr>
        <w:t xml:space="preserve">. </w:t>
      </w:r>
      <w:r>
        <w:rPr>
          <w:rtl w:val="true"/>
        </w:rPr>
        <w:t>کلیات</w:t>
      </w:r>
      <w:bookmarkEnd w:id="150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این زیارت بدون احتساب تکبیرات ابتدای آن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 و کمی بیشتر از دعای کمیل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موسی بن عبدالله نخعی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من لایحضره الفقیه و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المزار الکبیر ابن مشهدی، البلد الامین کفعمی، بحارالانوار و زادالمعاد علامه مجلسی</w:t>
      </w:r>
    </w:p>
    <w:p>
      <w:pPr>
        <w:pStyle w:val="BookText"/>
        <w:rPr/>
      </w:pPr>
      <w:r>
        <w:rPr>
          <w:rFonts w:ascii="IRNazanin" w:hAnsi="IRNazanin" w:eastAsia="IRNazanin"/>
          <w:color w:val="111111"/>
          <w:sz w:val="28"/>
          <w:sz w:val="28"/>
          <w:szCs w:val="28"/>
          <w:rtl w:val="true"/>
          <w:lang w:bidi="fa-IR"/>
        </w:rPr>
        <w:t>سبک</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زیارت به مسائل تاریخی و القاب اشاره کننده به مسائل تاریخی اشاره نشده و بیشتر مضامین بلند معرفتی در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طلب حاجت به شکل کوتاه در انتهای آن آمده است</w:t>
      </w:r>
      <w:r>
        <w:rPr>
          <w:rFonts w:eastAsia="IRNazanin" w:cs="IRNazanin"/>
          <w:color w:val="111111"/>
          <w:sz w:val="28"/>
          <w:szCs w:val="28"/>
          <w:rtl w:val="true"/>
          <w:lang w:bidi="fa-IR"/>
        </w:rPr>
        <w:t xml:space="preserve">. </w:t>
      </w:r>
      <w:bookmarkStart w:id="1501" w:name="pg10958_146137"/>
    </w:p>
    <w:p>
      <w:pPr>
        <w:pStyle w:val="Heading5"/>
        <w:numPr>
          <w:ilvl w:val="4"/>
          <w:numId w:val="1"/>
        </w:numPr>
        <w:rPr/>
      </w:pPr>
      <w:bookmarkStart w:id="1502" w:name="__RefHeading___Toc5330030_2870459653"/>
      <w:bookmarkStart w:id="1503" w:name="_Toc590"/>
      <w:bookmarkEnd w:id="1501"/>
      <w:bookmarkEnd w:id="1502"/>
      <w:r>
        <w:rPr/>
        <w:t>1-2</w:t>
      </w:r>
      <w:r>
        <w:rPr>
          <w:rtl w:val="true"/>
        </w:rPr>
        <w:t xml:space="preserve">. </w:t>
      </w:r>
      <w:r>
        <w:rPr>
          <w:rtl w:val="true"/>
        </w:rPr>
        <w:t>مضامین</w:t>
      </w:r>
      <w:bookmarkEnd w:id="1503"/>
    </w:p>
    <w:p>
      <w:pPr>
        <w:pStyle w:val="BookText"/>
        <w:rPr/>
      </w:pPr>
      <w:r>
        <w:rPr>
          <w:rFonts w:ascii="IRNazanin" w:hAnsi="IRNazanin" w:eastAsia="IRNazanin"/>
          <w:color w:val="111111"/>
          <w:sz w:val="28"/>
          <w:sz w:val="28"/>
          <w:szCs w:val="28"/>
          <w:rtl w:val="true"/>
          <w:lang w:bidi="fa-IR"/>
        </w:rPr>
        <w:t xml:space="preserve">این زیارت حاوی مدح و ثنای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گوناگون و از زوایای مختلف است که مهم ترین موضوعات این موارد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انبیاء و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 به سوی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انجام وظایف الهی توسّط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خصائصی که خدای متعال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کرده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انسان ها نزد خدا بر اساس رابطه آنها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نوری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من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ماندن در راه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آنها در دنیا و آخرت و بهره مندی از شفاعت ایشان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رسیدن به خدا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Heading5"/>
        <w:numPr>
          <w:ilvl w:val="4"/>
          <w:numId w:val="1"/>
        </w:numPr>
        <w:rPr/>
      </w:pPr>
      <w:bookmarkStart w:id="1504" w:name="__RefHeading___Toc5330032_2870459653"/>
      <w:bookmarkStart w:id="1505" w:name="_Toc591"/>
      <w:bookmarkEnd w:id="1504"/>
      <w:r>
        <w:rPr/>
        <w:t>1-3</w:t>
      </w:r>
      <w:r>
        <w:rPr>
          <w:rtl w:val="true"/>
        </w:rPr>
        <w:t xml:space="preserve">. </w:t>
      </w:r>
      <w:r>
        <w:rPr>
          <w:rtl w:val="true"/>
        </w:rPr>
        <w:t>نکات برگزیده</w:t>
      </w:r>
      <w:bookmarkEnd w:id="15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و پایان امور</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 فَتَحَ اللَّهُ وَ بِكُمْ 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شده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و</w:t>
      </w:r>
    </w:p>
    <w:p>
      <w:pPr>
        <w:pStyle w:val="BookText"/>
        <w:rPr/>
      </w:pP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عبارت فتح و ختم تمام امور تکوین و تشریع و در همه عوالم ملک و ملکوت را شامل مى شود و این از معارف بلندى است که نیازمند تأمل و اندیشه اى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عبارت فوق، دو معنی مهم را مى توان به دست آورد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خلافت الهى در نظام آفرینش با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پایان بخش </w:t>
      </w:r>
    </w:p>
    <w:p>
      <w:pPr>
        <w:pStyle w:val="BookText"/>
        <w:rPr/>
      </w:pPr>
      <w:r>
        <w:rPr>
          <w:rFonts w:ascii="IRNazanin" w:hAnsi="IRNazanin" w:eastAsia="IRNazanin"/>
          <w:color w:val="111111"/>
          <w:sz w:val="28"/>
          <w:sz w:val="28"/>
          <w:szCs w:val="28"/>
          <w:rtl w:val="true"/>
          <w:lang w:bidi="fa-IR"/>
        </w:rPr>
        <w:t>آن هم با دولت کریمه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معنی آخر بودن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كه بعد از ايشان پيغمبر و امام و شريعتى نیامده و پس از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رجعت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حکومت ایشان پابرجا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 بودن ایشان نیز روایات متعددی اشاره دارد از جمله اینکه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بیانى نورانى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والطین</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من پیامبر بودم در حالى که آدم هنوز آفریده نشده بود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معنی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دیگری که در بیان این فراز گفته شده است این است که به جهت اینکه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واسطه فیضند نزول رحمت بر خلایق ابتدا از از سرچشمه آنها آغاز می گردد و از آنجا که علت غایى آفرینش و نظام تکوین، آن بزرگواران هستند و به این امر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 عزّ و جلّ يا ملائكتي و يا سكّان سمواتي إنّي ما خلقت سماء مبنيّة و لا أرضا مدحيّة و لا قمرا منيرا و لا شمسا مضيئة و لا فلكا يدور و لا بحرا يجري و لا فلكا یسري إلّا في محبّة هؤلاء الخمسة الّذين هم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کسا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خداشناسی و امام شناسی</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شده که هر کس می خواهد با خدای متعال ارتباط داشته باشد و او را بشناسد، باید ابتدا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نماید و اول به معرفت ایشان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سؤالی را پدید می آورد و آن اینکه در معارف الهی گفته می شود اوّل بايد خدا را شناخت و اعتقاد به او داشت و سپس به پيامبر و امام و ديگر اصول دين معتقد شد، پس چگونه در اینجا می گوييم شناخت خدا متوقّف بر شناخت امام است؟</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در شناختن اجمالی، ابتدا خدا و سپس پيامبر و امام را می شناسيم؛ چنان كه در ابتدای دعايی كه در زمان غيبت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خواندن آن داده شده، اين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عَرِّفْنِي نَفْسَكَ فَاِنَّكَ اِنْ لَمْ تُعَرِّفْنِي نَفْسَكَ لَمْ اَعْرِفْ </w:t>
      </w:r>
    </w:p>
    <w:p>
      <w:pPr>
        <w:pStyle w:val="BookText"/>
        <w:rPr/>
      </w:pPr>
      <w:r>
        <w:rPr>
          <w:rFonts w:ascii="Amiri" w:hAnsi="Amiri" w:eastAsia="Amiri" w:cs="Amiri"/>
          <w:color w:val="111111"/>
          <w:sz w:val="28"/>
          <w:sz w:val="28"/>
          <w:szCs w:val="28"/>
          <w:rtl w:val="true"/>
          <w:lang w:bidi="ar-SA"/>
        </w:rPr>
        <w:t>رَسوُلَكَ اَللّهُمَّ عَرِّفْنِي رَسُولَكَ فَاِنَّكَ اِنْ لَمْ تُعَرِّفْنِي رَسُولَكَ لَمْ اَعْرِفْ حُجَّتَكَ اَللّهُمَّ عَرِّفْنِي حُجَّتَكَ فَاِنَّكَ اِنْ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875"/>
      </w:r>
      <w:r>
        <w:rPr>
          <w:rFonts w:ascii="IRNazanin" w:hAnsi="IRNazanin" w:eastAsia="IRNazanin"/>
          <w:color w:val="111111"/>
          <w:sz w:val="28"/>
          <w:sz w:val="28"/>
          <w:szCs w:val="28"/>
          <w:rtl w:val="true"/>
          <w:lang w:bidi="fa-IR"/>
        </w:rPr>
        <w:t>امّا در شناختن تفصيلی و کامل که بخواهيم به حقايق دين، اعمّ از اصول و فروعش، پی ببريم، بايد اوّل امام را بشناسيم، چرا که امام بنده برگزیده خداست که به خواست خدا به بالاترین مراتب توحید بار یافته است و وسیله و مربّی و هادی به سوی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در روایات دیگری نیز ذکر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سلسله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توحید خدای متعال را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از اينجا روشن مى شود كه خداشناسى و پیامبر و امام شناسى هرگز از هم جدا نمى شوند از يك سو، شناخت پيامبر خدا و خاندان او فرع خداشناسى است؛ زيرا تا وجود خدا اثبات نشود، نبوّت و امامت معنا پيدا نمى كند، و از سوى ديگر، تا پيامبران و امامان، مردم را به خداشناسى دعوت نكنند و زمينه تفكّر در براهين توحيد را در جامعه فراهم نسازند، كسى در صدد شناخت خداوند عز و جل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دستيابى به درجات بالاى خداشناسى، جز از طريق رهنمودهاى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پذير نيست</w:t>
      </w:r>
      <w:r>
        <w:rPr>
          <w:rFonts w:eastAsia="IRNazanin" w:cs="IRNazanin"/>
          <w:color w:val="111111"/>
          <w:sz w:val="28"/>
          <w:szCs w:val="28"/>
          <w:rtl w:val="true"/>
          <w:lang w:bidi="fa-IR"/>
        </w:rPr>
        <w:t>.</w:t>
      </w:r>
      <w:r>
        <w:rPr>
          <w:rStyle w:val="FootnoteAnchor"/>
          <w:rtl w:val="true"/>
        </w:rPr>
        <w:footnoteReference w:id="87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مشابه این دو شناخت وابسته به هم در اموری دیگر نیز دیده می شود، چنانكه با توجه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Style w:val="FootnoteAnchor"/>
          <w:rtl w:val="true"/>
        </w:rPr>
        <w:footnoteReference w:id="878"/>
      </w:r>
      <w:r>
        <w:rPr>
          <w:rFonts w:ascii="Amiri" w:hAnsi="Amiri" w:eastAsia="Amiri" w:cs="Amiri"/>
          <w:color w:val="111111"/>
          <w:sz w:val="28"/>
          <w:sz w:val="28"/>
          <w:szCs w:val="28"/>
          <w:rtl w:val="true"/>
          <w:lang w:bidi="ar-SA"/>
        </w:rPr>
        <w:t xml:space="preserve">و نظیر آن، خداشناسى و خودشناسى از هم جدا نمى شوند و با توجه به روایاتی 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يَهْدِي اِليَ الْاِمامِ وَ الْاِمامُ يَهْدِي اِلَي الْقُرْآنِ</w:t>
      </w:r>
      <w:r>
        <w:rPr>
          <w:rFonts w:eastAsia="Amiri" w:cs="Amiri" w:ascii="Amiri" w:hAnsi="Amiri"/>
          <w:color w:val="111111"/>
          <w:sz w:val="28"/>
          <w:szCs w:val="28"/>
          <w:rtl w:val="true"/>
          <w:lang w:bidi="ar-SA"/>
        </w:rPr>
        <w:t>»</w:t>
      </w:r>
      <w:r>
        <w:rPr>
          <w:rStyle w:val="FootnoteAnchor"/>
          <w:rtl w:val="true"/>
        </w:rPr>
        <w:footnoteReference w:id="879"/>
      </w:r>
      <w:r>
        <w:rPr>
          <w:rFonts w:ascii="IRNazanin" w:hAnsi="IRNazanin" w:eastAsia="IRNazanin"/>
          <w:color w:val="111111"/>
          <w:sz w:val="28"/>
          <w:sz w:val="28"/>
          <w:szCs w:val="28"/>
          <w:rtl w:val="true"/>
          <w:lang w:bidi="fa-IR"/>
        </w:rPr>
        <w:t>امام شناسی و قرآن شناسی از یکدیگر جدا نمی شوند</w:t>
      </w:r>
      <w:r>
        <w:rPr>
          <w:rFonts w:eastAsia="IRNazanin" w:cs="IRNazanin"/>
          <w:color w:val="111111"/>
          <w:sz w:val="28"/>
          <w:szCs w:val="28"/>
          <w:rtl w:val="true"/>
          <w:lang w:bidi="fa-IR"/>
        </w:rPr>
        <w:t xml:space="preserve">. </w:t>
      </w:r>
      <w:bookmarkStart w:id="1506" w:name="pg10958_146143"/>
    </w:p>
    <w:p>
      <w:pPr>
        <w:pStyle w:val="Heading4"/>
        <w:numPr>
          <w:ilvl w:val="3"/>
          <w:numId w:val="1"/>
        </w:numPr>
        <w:rPr/>
      </w:pPr>
      <w:bookmarkStart w:id="1507" w:name="__RefHeading___Toc5330034_2870459653"/>
      <w:bookmarkStart w:id="1508" w:name="_Toc592"/>
      <w:bookmarkEnd w:id="1506"/>
      <w:bookmarkEnd w:id="1507"/>
      <w:r>
        <w:rPr/>
        <w:t>2</w:t>
      </w:r>
      <w:r>
        <w:rPr>
          <w:rtl w:val="true"/>
        </w:rPr>
        <w:t xml:space="preserve">- </w:t>
      </w:r>
      <w:r>
        <w:rPr>
          <w:rtl w:val="true"/>
        </w:rPr>
        <w:t xml:space="preserve">صلوات بر حجج طاهره </w:t>
      </w:r>
      <w:r>
        <w:rPr>
          <w:rtl w:val="true"/>
        </w:rPr>
        <w:t>(</w:t>
      </w:r>
      <w:r>
        <w:rPr>
          <w:rtl w:val="true"/>
        </w:rPr>
        <w:t>صلوات الله علیهم</w:t>
      </w:r>
      <w:r>
        <w:rPr>
          <w:rtl w:val="true"/>
        </w:rPr>
        <w:t>) (</w:t>
      </w:r>
      <w:r>
        <w:rPr>
          <w:rtl w:val="true"/>
        </w:rPr>
        <w:t>صلوات کبیره</w:t>
      </w:r>
      <w:r>
        <w:rPr>
          <w:rtl w:val="true"/>
        </w:rPr>
        <w:t>)</w:t>
      </w:r>
      <w:bookmarkEnd w:id="1508"/>
    </w:p>
    <w:p>
      <w:pPr>
        <w:pStyle w:val="Heading5"/>
        <w:numPr>
          <w:ilvl w:val="4"/>
          <w:numId w:val="1"/>
        </w:numPr>
        <w:rPr/>
      </w:pPr>
      <w:bookmarkStart w:id="1509" w:name="__RefHeading___Toc5330036_2870459653"/>
      <w:bookmarkStart w:id="1510" w:name="_Toc593"/>
      <w:bookmarkEnd w:id="1509"/>
      <w:r>
        <w:rPr/>
        <w:t>2-1</w:t>
      </w:r>
      <w:r>
        <w:rPr>
          <w:rtl w:val="true"/>
        </w:rPr>
        <w:t xml:space="preserve">. </w:t>
      </w:r>
      <w:r>
        <w:rPr>
          <w:rtl w:val="true"/>
        </w:rPr>
        <w:t>کلیات</w:t>
      </w:r>
      <w:bookmarkEnd w:id="1510"/>
    </w:p>
    <w:p>
      <w:pPr>
        <w:pStyle w:val="BookText"/>
        <w:rPr/>
      </w:pPr>
      <w:r>
        <w:rPr>
          <w:rFonts w:ascii="IRNazanin" w:hAnsi="IRNazanin" w:eastAsia="IRNazanin"/>
          <w:color w:val="111111"/>
          <w:sz w:val="28"/>
          <w:sz w:val="28"/>
          <w:szCs w:val="28"/>
          <w:rtl w:val="true"/>
          <w:lang w:bidi="fa-IR"/>
        </w:rPr>
        <w:t>تعداد کلمات تعداد کلمات صلوات بر هر یک از این بزرگواران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صلوات ها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 و کوتاه تر از دعای 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عبدالله بن محمد عابد</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المتهجد شیخ طوسی، جمال الاسبوع سید بن طاووس، بلد الامین کفعمی و بحارالانوار علامه مجلسی</w:t>
      </w:r>
    </w:p>
    <w:p>
      <w:pPr>
        <w:pStyle w:val="Heading5"/>
        <w:numPr>
          <w:ilvl w:val="4"/>
          <w:numId w:val="1"/>
        </w:numPr>
        <w:rPr/>
      </w:pPr>
      <w:bookmarkStart w:id="1511" w:name="__RefHeading___Toc5330038_2870459653"/>
      <w:bookmarkStart w:id="1512" w:name="_Toc594"/>
      <w:bookmarkEnd w:id="1511"/>
      <w:r>
        <w:rPr/>
        <w:t>2-2</w:t>
      </w:r>
      <w:r>
        <w:rPr>
          <w:rtl w:val="true"/>
        </w:rPr>
        <w:t xml:space="preserve">. </w:t>
      </w:r>
      <w:r>
        <w:rPr>
          <w:rtl w:val="true"/>
        </w:rPr>
        <w:t>مضامین</w:t>
      </w:r>
      <w:bookmarkEnd w:id="1512"/>
    </w:p>
    <w:p>
      <w:pPr>
        <w:pStyle w:val="BookText"/>
        <w:rPr/>
      </w:pPr>
      <w:r>
        <w:rPr>
          <w:rFonts w:ascii="IRNazanin" w:hAnsi="IRNazanin" w:eastAsia="IRNazanin"/>
          <w:color w:val="111111"/>
          <w:sz w:val="28"/>
          <w:sz w:val="28"/>
          <w:szCs w:val="28"/>
          <w:rtl w:val="true"/>
          <w:lang w:bidi="fa-IR"/>
        </w:rPr>
        <w:t xml:space="preserve">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انجام وظایف الهی توسط ایشان و الطاف خدا به انسان ها به واسطه ایشان و عظمت پیدا کردن ایمان و کعبه و</w:t>
      </w:r>
    </w:p>
    <w:p>
      <w:pPr>
        <w:pStyle w:val="BookText"/>
        <w:rPr/>
      </w:pPr>
      <w:r>
        <w:rPr>
          <w:rFonts w:ascii="IRNazanin" w:hAnsi="IRNazanin" w:eastAsia="IRNazanin"/>
          <w:color w:val="111111"/>
          <w:sz w:val="28"/>
          <w:sz w:val="28"/>
          <w:szCs w:val="28"/>
          <w:rtl w:val="true"/>
          <w:lang w:bidi="fa-IR"/>
        </w:rPr>
        <w:t xml:space="preserve">مانند آن به واسطه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جایگاه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کننده کافران و فاسقان است و دعا برای دوستان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دشمنان ایشان صلوات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جایگاه ایشان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دشمنانشان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جایگاه ایشان نسبت به پیامبر </w:t>
      </w:r>
      <w:bookmarkStart w:id="1513" w:name="pg10958_146145"/>
    </w:p>
    <w:p>
      <w:pPr>
        <w:pStyle w:val="BookText"/>
        <w:rPr/>
      </w:pPr>
      <w:bookmarkEnd w:id="1513"/>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مظلومیت ایشان و لعن به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مقامات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اخلاص و برگزیدگی و پاکی و هدایتگری ایشان</w:t>
      </w:r>
    </w:p>
    <w:p>
      <w:pPr>
        <w:pStyle w:val="BookText"/>
        <w:rPr/>
      </w:pPr>
      <w:r>
        <w:rPr>
          <w:rFonts w:ascii="IRNazanin" w:hAnsi="IRNazanin" w:eastAsia="IRNazanin"/>
          <w:color w:val="111111"/>
          <w:sz w:val="28"/>
          <w:sz w:val="28"/>
          <w:szCs w:val="28"/>
          <w:rtl w:val="true"/>
          <w:lang w:bidi="fa-IR"/>
        </w:rPr>
        <w:t xml:space="preserve">صلوات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و هدایتگری ایشان</w:t>
      </w:r>
    </w:p>
    <w:p>
      <w:pPr>
        <w:pStyle w:val="BookText"/>
        <w:rPr/>
      </w:pPr>
      <w:r>
        <w:rPr>
          <w:rFonts w:ascii="IRNazanin" w:hAnsi="IRNazanin" w:eastAsia="IRNazanin"/>
          <w:color w:val="111111"/>
          <w:sz w:val="28"/>
          <w:sz w:val="28"/>
          <w:szCs w:val="28"/>
          <w:rtl w:val="true"/>
          <w:lang w:bidi="fa-IR"/>
        </w:rPr>
        <w:t xml:space="preserve">صلوات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علم و هدایتگری و نگهبانی ایشان از دین</w:t>
      </w:r>
    </w:p>
    <w:p>
      <w:pPr>
        <w:pStyle w:val="BookText"/>
        <w:rPr/>
      </w:pPr>
      <w:r>
        <w:rPr>
          <w:rFonts w:ascii="IRNazanin" w:hAnsi="IRNazanin" w:eastAsia="IRNazanin"/>
          <w:color w:val="111111"/>
          <w:sz w:val="28"/>
          <w:sz w:val="28"/>
          <w:szCs w:val="28"/>
          <w:rtl w:val="true"/>
          <w:lang w:bidi="fa-IR"/>
        </w:rPr>
        <w:t xml:space="preserve">صلوات بر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نیکوکاری و وفاداری و پاکی و نورانیت و تلاش و صبر ایشان</w:t>
      </w:r>
    </w:p>
    <w:p>
      <w:pPr>
        <w:pStyle w:val="BookText"/>
        <w:rPr/>
      </w:pPr>
      <w:r>
        <w:rPr>
          <w:rFonts w:ascii="IRNazanin" w:hAnsi="IRNazanin" w:eastAsia="IRNazanin"/>
          <w:color w:val="111111"/>
          <w:sz w:val="28"/>
          <w:sz w:val="28"/>
          <w:szCs w:val="28"/>
          <w:rtl w:val="true"/>
          <w:lang w:bidi="fa-IR"/>
        </w:rPr>
        <w:t xml:space="preserve">صلوات 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رضایت خدای متعال از ایشان و حجت بر خلق بودن و هدایتگری ایشان</w:t>
      </w:r>
    </w:p>
    <w:p>
      <w:pPr>
        <w:pStyle w:val="BookText"/>
        <w:rPr/>
      </w:pPr>
      <w:r>
        <w:rPr>
          <w:rFonts w:ascii="IRNazanin" w:hAnsi="IRNazanin" w:eastAsia="IRNazanin"/>
          <w:color w:val="111111"/>
          <w:sz w:val="28"/>
          <w:sz w:val="28"/>
          <w:szCs w:val="28"/>
          <w:rtl w:val="true"/>
          <w:lang w:bidi="fa-IR"/>
        </w:rPr>
        <w:t xml:space="preserve">صلوات 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هدایتگری و وفاداری و پاکی و خلیفة اللهی ایشان</w:t>
      </w:r>
    </w:p>
    <w:p>
      <w:pPr>
        <w:pStyle w:val="BookText"/>
        <w:rPr/>
      </w:pPr>
      <w:r>
        <w:rPr>
          <w:rFonts w:ascii="IRNazanin" w:hAnsi="IRNazanin" w:eastAsia="IRNazanin"/>
          <w:color w:val="111111"/>
          <w:sz w:val="28"/>
          <w:sz w:val="28"/>
          <w:szCs w:val="28"/>
          <w:rtl w:val="true"/>
          <w:lang w:bidi="fa-IR"/>
        </w:rPr>
        <w:t xml:space="preserve">صلوات بر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جانشینی ایشان برای ائمه قبل و حجت خدا بودن و هدایتگری ایشان</w:t>
      </w:r>
    </w:p>
    <w:p>
      <w:pPr>
        <w:pStyle w:val="BookText"/>
        <w:rPr/>
      </w:pPr>
      <w:r>
        <w:rPr>
          <w:rFonts w:ascii="IRNazanin" w:hAnsi="IRNazanin" w:eastAsia="IRNazanin"/>
          <w:color w:val="111111"/>
          <w:sz w:val="28"/>
          <w:sz w:val="28"/>
          <w:szCs w:val="28"/>
          <w:rtl w:val="true"/>
          <w:lang w:bidi="fa-IR"/>
        </w:rPr>
        <w:t xml:space="preserve">صلوات بر امام 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نیکوکاری و تقوا و صداقت و وفاداری و نورانیت و هدایتگری ایشان</w:t>
      </w:r>
    </w:p>
    <w:p>
      <w:pPr>
        <w:pStyle w:val="BookText"/>
        <w:rPr/>
      </w:pPr>
      <w:r>
        <w:rPr>
          <w:rFonts w:ascii="IRNazanin" w:hAnsi="IRNazanin" w:eastAsia="IRNazanin"/>
          <w:color w:val="111111"/>
          <w:sz w:val="28"/>
          <w:sz w:val="28"/>
          <w:szCs w:val="28"/>
          <w:rtl w:val="true"/>
          <w:lang w:bidi="fa-IR"/>
        </w:rPr>
        <w:t xml:space="preserve">صلوات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وجوب اطاعت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 ایشان و دعا برای حفظ و یاری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 و نابودی دشمنان ایشان و اینکه ما از یاران حضرتش قرار بگیریم</w:t>
      </w:r>
      <w:r>
        <w:rPr>
          <w:rFonts w:eastAsia="IRNazanin" w:cs="IRNazanin"/>
          <w:color w:val="111111"/>
          <w:sz w:val="28"/>
          <w:szCs w:val="28"/>
          <w:rtl w:val="true"/>
          <w:lang w:bidi="fa-IR"/>
        </w:rPr>
        <w:t>.</w:t>
      </w:r>
    </w:p>
    <w:p>
      <w:pPr>
        <w:pStyle w:val="Heading5"/>
        <w:numPr>
          <w:ilvl w:val="4"/>
          <w:numId w:val="1"/>
        </w:numPr>
        <w:rPr/>
      </w:pPr>
      <w:bookmarkStart w:id="1514" w:name="__RefHeading___Toc5330040_2870459653"/>
      <w:bookmarkStart w:id="1515" w:name="_Toc595"/>
      <w:bookmarkEnd w:id="1514"/>
      <w:r>
        <w:rPr/>
        <w:t>2-3</w:t>
      </w:r>
      <w:r>
        <w:rPr>
          <w:rtl w:val="true"/>
        </w:rPr>
        <w:t xml:space="preserve">. </w:t>
      </w:r>
      <w:r>
        <w:rPr>
          <w:rtl w:val="true"/>
        </w:rPr>
        <w:t>نکات برگزیده</w:t>
      </w:r>
      <w:bookmarkEnd w:id="1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یافتن دین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أَعْزَزْتَ بِهِ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بِهِ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اشاره دارد که ایمان و کعبه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و عظمت یافتند چنانچه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به این اشاره شده که اين شهر به خاطر وجود پر فيض و پر بركت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عظمتى به خود گرفته كه شايسته سوگند شده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روشنی در آیات و روایات</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عَلَيْهَا وَ عَلَى أُمِّهَا صَلَاةً تُكْرِمُ بِهَا وَجْهَ مُحَمَّدٍ صَلَّى اللَّهُ عَلَيْهِ وَ آلِهِ وَ تُقِرُّ بِهَا أَعْيُنَ 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صلوات 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شده که صلوات ما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چشم روشنی ایشان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نکته در صلوات 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صلوات کبیره و صلوات ابوالحسن ضراب اصفهانی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غیر صلوات، در ادعیه و زیاراتی دیگر نیز به بحث چشم روشنی اشاره شده مثل اینکه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ادْفَعْ عَنْ وَلِيِّكَ وَ خَلِيفَتِك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مطلب 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آن گونه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و خانواده و فرزندان و امّت عطا کن که موجب چشم روشنی ایشان شود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بر این اساس خوب است در اینجا به چیستی چشم روشنی بر اساس آیات و روایت پرداخته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کنایه از چيزيست كه سبب سرور و شادى می گردد</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در قرآن این تعبیر در مصادیقی چون فرزند خوب</w:t>
      </w:r>
      <w:r>
        <w:rPr>
          <w:rStyle w:val="FootnoteAnchor"/>
          <w:rtl w:val="true"/>
        </w:rPr>
        <w:footnoteReference w:id="884"/>
      </w:r>
      <w:r>
        <w:rPr>
          <w:rFonts w:ascii="IRNazanin" w:hAnsi="IRNazanin" w:eastAsia="IRNazanin"/>
          <w:color w:val="111111"/>
          <w:sz w:val="28"/>
          <w:sz w:val="28"/>
          <w:szCs w:val="28"/>
          <w:rtl w:val="true"/>
          <w:lang w:bidi="fa-IR"/>
        </w:rPr>
        <w:t>، عبادت نمودن در دل شب</w:t>
      </w:r>
      <w:r>
        <w:rPr>
          <w:rStyle w:val="FootnoteAnchor"/>
          <w:rtl w:val="true"/>
        </w:rPr>
        <w:footnoteReference w:id="885"/>
      </w:r>
      <w:r>
        <w:rPr>
          <w:rFonts w:ascii="IRNazanin" w:hAnsi="IRNazanin" w:eastAsia="IRNazanin"/>
          <w:color w:val="111111"/>
          <w:sz w:val="28"/>
          <w:sz w:val="28"/>
          <w:szCs w:val="28"/>
          <w:rtl w:val="true"/>
          <w:lang w:bidi="fa-IR"/>
        </w:rPr>
        <w:t xml:space="preserve">، بازگشت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مادرش</w:t>
      </w:r>
      <w:r>
        <w:rPr>
          <w:rStyle w:val="FootnoteAnchor"/>
          <w:rtl w:val="true"/>
        </w:rPr>
        <w:footnoteReference w:id="886"/>
      </w:r>
      <w:r>
        <w:rPr>
          <w:rFonts w:ascii="IRNazanin" w:hAnsi="IRNazanin" w:eastAsia="IRNazanin"/>
          <w:color w:val="111111"/>
          <w:sz w:val="28"/>
          <w:sz w:val="28"/>
          <w:szCs w:val="28"/>
          <w:rtl w:val="true"/>
          <w:lang w:bidi="fa-IR"/>
        </w:rPr>
        <w:t xml:space="preserve">و برداشتن حکم حق قسم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همسران ایشان</w:t>
      </w:r>
      <w:r>
        <w:rPr>
          <w:rStyle w:val="FootnoteAnchor"/>
          <w:rtl w:val="true"/>
        </w:rPr>
        <w:footnoteReference w:id="887"/>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فرمایشی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ویژگی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خطبه متقين در بيان اوصاف اهل تقوا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عَينِهِ فِيمَا 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استفاده می شود که بی تقوایان روشنی چشمشان در اموری است که زوال پذیر است و اهل تقوا اموری را كه زوال در آن ها راه ندارد به عنوان روشنی چشم خود برمی گزینند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اساس آیات قرآن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w:t>
      </w:r>
      <w:r>
        <w:rPr>
          <w:rStyle w:val="FootnoteAnchor"/>
          <w:rtl w:val="true"/>
        </w:rPr>
        <w:footnoteReference w:id="888"/>
      </w:r>
      <w:r>
        <w:rPr>
          <w:rFonts w:ascii="IRNazanin" w:hAnsi="IRNazanin" w:eastAsia="IRNazanin"/>
          <w:color w:val="111111"/>
          <w:sz w:val="28"/>
          <w:sz w:val="28"/>
          <w:szCs w:val="28"/>
          <w:rtl w:val="true"/>
          <w:lang w:bidi="fa-IR"/>
        </w:rPr>
        <w:t xml:space="preserve">خدای متعال </w:t>
      </w:r>
      <w:bookmarkStart w:id="1516" w:name="pg10958_146150"/>
    </w:p>
    <w:p>
      <w:pPr>
        <w:pStyle w:val="BookText"/>
        <w:rPr/>
      </w:pPr>
      <w:bookmarkEnd w:id="1516"/>
      <w:r>
        <w:rPr>
          <w:rFonts w:ascii="IRNazanin" w:hAnsi="IRNazanin" w:eastAsia="IRNazanin"/>
          <w:color w:val="111111"/>
          <w:sz w:val="28"/>
          <w:sz w:val="28"/>
          <w:szCs w:val="28"/>
          <w:rtl w:val="true"/>
          <w:lang w:bidi="fa-IR"/>
        </w:rPr>
        <w:t>برترین حقیقتی است که زوال در آن راه ندارد و مهم ترین روشنی چشم اهل تقوا لقاء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كمالاتی نفسانى که به صورت ملکه در آمده اند، از انسان</w:t>
      </w:r>
    </w:p>
    <w:p>
      <w:pPr>
        <w:pStyle w:val="BookText"/>
        <w:rPr/>
      </w:pPr>
      <w:r>
        <w:rPr>
          <w:rFonts w:ascii="IRNazanin" w:hAnsi="IRNazanin" w:eastAsia="IRNazanin"/>
          <w:color w:val="111111"/>
          <w:sz w:val="28"/>
          <w:sz w:val="28"/>
          <w:szCs w:val="28"/>
          <w:rtl w:val="true"/>
          <w:lang w:bidi="fa-IR"/>
        </w:rPr>
        <w:t>زائل نمی گردند و به صورت ملکه در آمدن این کمالات نیز خواسته اهل تقواست</w:t>
      </w:r>
      <w:r>
        <w:rPr>
          <w:rFonts w:eastAsia="IRNazanin" w:cs="IRNazanin"/>
          <w:color w:val="111111"/>
          <w:sz w:val="28"/>
          <w:szCs w:val="28"/>
          <w:rtl w:val="true"/>
          <w:lang w:bidi="fa-IR"/>
        </w:rPr>
        <w:t>.</w:t>
      </w:r>
    </w:p>
    <w:p>
      <w:pPr>
        <w:pStyle w:val="Heading4"/>
        <w:numPr>
          <w:ilvl w:val="3"/>
          <w:numId w:val="1"/>
        </w:numPr>
        <w:rPr/>
      </w:pPr>
      <w:bookmarkStart w:id="1517" w:name="__RefHeading___Toc5330042_2870459653"/>
      <w:bookmarkStart w:id="1518" w:name="_Toc596"/>
      <w:bookmarkEnd w:id="1517"/>
      <w:r>
        <w:rPr/>
        <w:t>3</w:t>
      </w:r>
      <w:r>
        <w:rPr>
          <w:rtl w:val="true"/>
        </w:rPr>
        <w:t xml:space="preserve">- </w:t>
      </w:r>
      <w:r>
        <w:rPr>
          <w:rtl w:val="true"/>
        </w:rPr>
        <w:t xml:space="preserve">زیارت جامعه ائمة المؤمنین </w:t>
      </w:r>
      <w:r>
        <w:rPr>
          <w:rtl w:val="true"/>
        </w:rPr>
        <w:t>(</w:t>
      </w:r>
      <w:r>
        <w:rPr>
          <w:rtl w:val="true"/>
        </w:rPr>
        <w:t>صلوات الله علیهم</w:t>
      </w:r>
      <w:r>
        <w:rPr>
          <w:rtl w:val="true"/>
        </w:rPr>
        <w:t>)</w:t>
      </w:r>
      <w:bookmarkEnd w:id="1518"/>
    </w:p>
    <w:p>
      <w:pPr>
        <w:pStyle w:val="Heading5"/>
        <w:numPr>
          <w:ilvl w:val="4"/>
          <w:numId w:val="1"/>
        </w:numPr>
        <w:rPr/>
      </w:pPr>
      <w:bookmarkStart w:id="1519" w:name="__RefHeading___Toc5330044_2870459653"/>
      <w:bookmarkStart w:id="1520" w:name="_Toc597"/>
      <w:bookmarkEnd w:id="1519"/>
      <w:r>
        <w:rPr/>
        <w:t>3-1</w:t>
      </w:r>
      <w:r>
        <w:rPr>
          <w:rtl w:val="true"/>
        </w:rPr>
        <w:t xml:space="preserve">. </w:t>
      </w:r>
      <w:r>
        <w:rPr>
          <w:rtl w:val="true"/>
        </w:rPr>
        <w:t>کلیات</w:t>
      </w:r>
      <w:bookmarkEnd w:id="152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ascii="IRNazanin" w:hAnsi="IRNazanin" w:eastAsia="IRNazanin"/>
          <w:color w:val="111111"/>
          <w:sz w:val="28"/>
          <w:sz w:val="28"/>
          <w:szCs w:val="28"/>
          <w:rtl w:val="true"/>
          <w:lang w:bidi="fa-IR"/>
        </w:rPr>
        <w:t xml:space="preserve">از قسمتی که مقابل ضریح خوانده می شود تا انتهای زیارت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در فضای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المزار الکبیر ابن مشهدی، 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اشاره به مسائل تاریخی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بوی اصلی این زیارت را تشکیل داده است</w:t>
      </w:r>
      <w:r>
        <w:rPr>
          <w:rFonts w:eastAsia="IRNazanin" w:cs="IRNazanin"/>
          <w:color w:val="111111"/>
          <w:sz w:val="28"/>
          <w:szCs w:val="28"/>
          <w:rtl w:val="true"/>
          <w:lang w:bidi="fa-IR"/>
        </w:rPr>
        <w:t>.</w:t>
      </w:r>
    </w:p>
    <w:p>
      <w:pPr>
        <w:pStyle w:val="Heading5"/>
        <w:numPr>
          <w:ilvl w:val="4"/>
          <w:numId w:val="1"/>
        </w:numPr>
        <w:rPr/>
      </w:pPr>
      <w:bookmarkStart w:id="1521" w:name="__RefHeading___Toc5330046_2870459653"/>
      <w:bookmarkStart w:id="1522" w:name="_Toc598"/>
      <w:bookmarkEnd w:id="1521"/>
      <w:r>
        <w:rPr/>
        <w:t>3-2</w:t>
      </w:r>
      <w:r>
        <w:rPr>
          <w:rtl w:val="true"/>
        </w:rPr>
        <w:t xml:space="preserve">. </w:t>
      </w:r>
      <w:r>
        <w:rPr>
          <w:rtl w:val="true"/>
        </w:rPr>
        <w:t>مضامین</w:t>
      </w:r>
      <w:bookmarkEnd w:id="1522"/>
    </w:p>
    <w:p>
      <w:pPr>
        <w:pStyle w:val="BookText"/>
        <w:rPr/>
      </w:pPr>
      <w:r>
        <w:rPr>
          <w:rFonts w:ascii="IRNazanin" w:hAnsi="IRNazanin" w:eastAsia="IRNazanin"/>
          <w:color w:val="111111"/>
          <w:sz w:val="28"/>
          <w:sz w:val="28"/>
          <w:szCs w:val="28"/>
          <w:rtl w:val="true"/>
          <w:lang w:bidi="fa-IR"/>
        </w:rPr>
        <w:t xml:space="preserve">بخش اول – ستایش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مؤمنان و متّقیان و مانند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والای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خدای متعال مانند ابواب الله بودن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ایشان سبقت نگرفته بلکه اهل آسمان به وسیله حبّ ایشان تقرّب به سوی خدا پیدا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من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انجام وظایف الهی توسّط ایشان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پاک و ایمانی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و مبارزه با فساد توسّط ایشان </w:t>
      </w:r>
      <w:bookmarkStart w:id="1523" w:name="pg10958_146152"/>
    </w:p>
    <w:p>
      <w:pPr>
        <w:pStyle w:val="BookText"/>
        <w:rPr/>
      </w:pPr>
      <w:bookmarkEnd w:id="1523"/>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خیانت ها و دشمنی های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دشمنی های با عموم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گردد، سپس دشمنی های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ماجرای کربلا و به اسارت رفتن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گردد و پس از آن به شهادت دیگر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ای کوتاه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ارادت و تعزیت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ایشان</w:t>
      </w:r>
    </w:p>
    <w:p>
      <w:pPr>
        <w:pStyle w:val="BookText"/>
        <w:rPr/>
      </w:pPr>
      <w:r>
        <w:rPr>
          <w:rFonts w:ascii="IRNazanin" w:hAnsi="IRNazanin" w:eastAsia="IRNazanin"/>
          <w:color w:val="111111"/>
          <w:sz w:val="28"/>
          <w:sz w:val="28"/>
          <w:szCs w:val="28"/>
          <w:rtl w:val="true"/>
          <w:lang w:bidi="fa-IR"/>
        </w:rPr>
        <w:t>بخش سوم – طلب حوائج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قدرت خداوند متعال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انبیاء از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حوائج متعدد مادی و معنوی</w:t>
      </w:r>
    </w:p>
    <w:p>
      <w:pPr>
        <w:pStyle w:val="Heading5"/>
        <w:numPr>
          <w:ilvl w:val="4"/>
          <w:numId w:val="1"/>
        </w:numPr>
        <w:rPr/>
      </w:pPr>
      <w:bookmarkStart w:id="1524" w:name="__RefHeading___Toc5330048_2870459653"/>
      <w:bookmarkStart w:id="1525" w:name="_Toc599"/>
      <w:bookmarkEnd w:id="1524"/>
      <w:r>
        <w:rPr/>
        <w:t>3-3</w:t>
      </w:r>
      <w:r>
        <w:rPr>
          <w:rtl w:val="true"/>
        </w:rPr>
        <w:t xml:space="preserve">. </w:t>
      </w:r>
      <w:r>
        <w:rPr>
          <w:rtl w:val="true"/>
        </w:rPr>
        <w:t>نکات برگزیده</w:t>
      </w:r>
      <w:bookmarkEnd w:id="1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و صدقات در راه باطل</w:t>
      </w:r>
    </w:p>
    <w:p>
      <w:pPr>
        <w:pStyle w:val="BookText"/>
        <w:rPr/>
      </w:pP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ابْتَاعُوا بِخُمْسِكُمُ الْخُمُورَ وَ صَرَفُوا صَدَقَاتِ الْمَسَاكِينِ إِلَى الْمُضْحِكِينَ وَ السَّاخِرِين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زیارت شریف به این اشاره شده که در زمان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که متعلّق به ایشان بوده، صرف ساخت یا فروش شراب گشته و صدقات متعلّق به فقرا به کسانی که مردم را می خنداندند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طواف پیرامون حرم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الْمُصْطَفَى إِنَّا لَا نَمْلِكُ إِلَّا أَنْ نَطُوفَ حَوْلَ مَشَاهِدِكُمْ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این زیارت به جواز طواف دور حرم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 xml:space="preserve">. </w:t>
      </w:r>
      <w:bookmarkStart w:id="1526" w:name="pg10958_146154"/>
    </w:p>
    <w:p>
      <w:pPr>
        <w:pStyle w:val="Heading4"/>
        <w:numPr>
          <w:ilvl w:val="3"/>
          <w:numId w:val="1"/>
        </w:numPr>
        <w:rPr/>
      </w:pPr>
      <w:bookmarkStart w:id="1527" w:name="__RefHeading___Toc5330050_2870459653"/>
      <w:bookmarkStart w:id="1528" w:name="_Toc600"/>
      <w:bookmarkEnd w:id="1526"/>
      <w:bookmarkEnd w:id="1527"/>
      <w:r>
        <w:rPr/>
        <w:t>4</w:t>
      </w:r>
      <w:r>
        <w:rPr>
          <w:rtl w:val="true"/>
        </w:rPr>
        <w:t xml:space="preserve">- </w:t>
      </w:r>
      <w:r>
        <w:rPr>
          <w:rtl w:val="true"/>
        </w:rPr>
        <w:t>دعای عالیة المضامین</w:t>
      </w:r>
      <w:bookmarkEnd w:id="1528"/>
    </w:p>
    <w:p>
      <w:pPr>
        <w:pStyle w:val="Heading5"/>
        <w:numPr>
          <w:ilvl w:val="4"/>
          <w:numId w:val="1"/>
        </w:numPr>
        <w:rPr/>
      </w:pPr>
      <w:bookmarkStart w:id="1529" w:name="__RefHeading___Toc5330052_2870459653"/>
      <w:bookmarkStart w:id="1530" w:name="_Toc601"/>
      <w:bookmarkEnd w:id="1529"/>
      <w:r>
        <w:rPr/>
        <w:t>4-1</w:t>
      </w:r>
      <w:r>
        <w:rPr>
          <w:rtl w:val="true"/>
        </w:rPr>
        <w:t xml:space="preserve">. </w:t>
      </w:r>
      <w:r>
        <w:rPr>
          <w:rtl w:val="true"/>
        </w:rPr>
        <w:t>کلیات</w:t>
      </w:r>
      <w:bookmarkEnd w:id="153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Amiri" w:hAnsi="Amiri" w:eastAsia="Amiri" w:cs="Amiri"/>
          <w:color w:val="111111"/>
          <w:sz w:val="28"/>
          <w:sz w:val="28"/>
          <w:szCs w:val="28"/>
          <w:rtl w:val="true"/>
          <w:lang w:bidi="ar-SA"/>
        </w:rPr>
        <w:t>نا مشخّص</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مصباح الزائر سید بن طاووس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طلب حوائج در این دعا نقش اصلی داشته و حوائج گوناگون مادی و معنوی در آن درخواست شده است</w:t>
      </w:r>
      <w:r>
        <w:rPr>
          <w:rFonts w:eastAsia="IRNazanin" w:cs="IRNazanin"/>
          <w:color w:val="111111"/>
          <w:sz w:val="28"/>
          <w:szCs w:val="28"/>
          <w:rtl w:val="true"/>
          <w:lang w:bidi="fa-IR"/>
        </w:rPr>
        <w:t>.</w:t>
      </w:r>
    </w:p>
    <w:p>
      <w:pPr>
        <w:pStyle w:val="Heading5"/>
        <w:numPr>
          <w:ilvl w:val="4"/>
          <w:numId w:val="1"/>
        </w:numPr>
        <w:rPr/>
      </w:pPr>
      <w:bookmarkStart w:id="1531" w:name="__RefHeading___Toc5330054_2870459653"/>
      <w:bookmarkStart w:id="1532" w:name="_Toc602"/>
      <w:bookmarkEnd w:id="1531"/>
      <w:r>
        <w:rPr/>
        <w:t>4-2</w:t>
      </w:r>
      <w:r>
        <w:rPr>
          <w:rtl w:val="true"/>
        </w:rPr>
        <w:t xml:space="preserve">. </w:t>
      </w:r>
      <w:r>
        <w:rPr>
          <w:rtl w:val="true"/>
        </w:rPr>
        <w:t>مضامین</w:t>
      </w:r>
      <w:bookmarkEnd w:id="1532"/>
    </w:p>
    <w:p>
      <w:pPr>
        <w:pStyle w:val="BookText"/>
        <w:rPr/>
      </w:pPr>
      <w:r>
        <w:rPr>
          <w:rFonts w:ascii="IRNazanin" w:hAnsi="IRNazanin" w:eastAsia="IRNazanin"/>
          <w:color w:val="111111"/>
          <w:sz w:val="28"/>
          <w:sz w:val="28"/>
          <w:szCs w:val="28"/>
          <w:rtl w:val="true"/>
          <w:lang w:bidi="fa-IR"/>
        </w:rPr>
        <w:t>مهم ترین مضامین این دعای شریف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اعتقادات من به امام زیارت شده و اینکه با بار گناه به این درگاه به جهت بخشیده شدن، پناه آورده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حوائج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پاک بودن دین من از پلیدی ها، زندگی و مرگ بر مدار اطاعت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علاقه به عبادات، بغض معاصی، خواندن نماز مقبول بدون آفاتی چون کاهلی، احسان و پرداخت صدقه، زیارت خانه خدا و مشاهد مشرّفه، نیت و عمل صالح، آسان شدن سکرات مرگ، محشور شدن در زمره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اشک در راه اطاعت خدا، سلامتی، درازی عمر، برطرف شدن سختی ها و زائل نگشتن نعمات بلکه مضاعف شدن آنها، محفوظ بودن نفس و مال، بازگشت به وطن، رسیدن به آرزو در دنیا و آخرت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خدا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حاجاتم را به درگاه تو به جهت پستی خودم و طمعی که به تو دارم، زیاد نمودم در حالی که این حاجات، کوچک 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توسّل به آبروی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اعظم خدا که او مرا ناامید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صاحب قبر هم از خدای متعال و هم از خود صاحب قبر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بودن از جمیع شرور به تفصیل و بهره مندی از جمیع خیرات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گناهان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تک تک آنها مانند عمه ها و خاله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و </w:t>
      </w:r>
      <w:bookmarkStart w:id="1533" w:name="pg10958_146156"/>
    </w:p>
    <w:p>
      <w:pPr>
        <w:pStyle w:val="BookText"/>
        <w:rPr/>
      </w:pPr>
      <w:bookmarkEnd w:id="1533"/>
      <w:r>
        <w:rPr>
          <w:rFonts w:ascii="IRNazanin" w:hAnsi="IRNazanin" w:eastAsia="IRNazanin"/>
          <w:color w:val="111111"/>
          <w:sz w:val="28"/>
          <w:sz w:val="28"/>
          <w:szCs w:val="28"/>
          <w:rtl w:val="true"/>
          <w:lang w:bidi="fa-IR"/>
        </w:rPr>
        <w:t>همسایگان و برادران و همه کسانی که به من علمی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صاحب قبر و درخواست شفاعت دوباره از او</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عقل کامل و عزّت باقی و عمل زیاد و ادب عالی از خدای متعال</w:t>
      </w:r>
    </w:p>
    <w:p>
      <w:pPr>
        <w:pStyle w:val="Heading5"/>
        <w:numPr>
          <w:ilvl w:val="4"/>
          <w:numId w:val="1"/>
        </w:numPr>
        <w:rPr/>
      </w:pPr>
      <w:bookmarkStart w:id="1534" w:name="__RefHeading___Toc5330056_2870459653"/>
      <w:bookmarkStart w:id="1535" w:name="_Toc603"/>
      <w:bookmarkEnd w:id="1534"/>
      <w:r>
        <w:rPr/>
        <w:t>4-3</w:t>
      </w:r>
      <w:r>
        <w:rPr>
          <w:rtl w:val="true"/>
        </w:rPr>
        <w:t xml:space="preserve">. </w:t>
      </w:r>
      <w:r>
        <w:rPr>
          <w:rtl w:val="true"/>
        </w:rPr>
        <w:t>نکته برگزیده</w:t>
      </w:r>
      <w:bookmarkEnd w:id="1535"/>
    </w:p>
    <w:p>
      <w:pPr>
        <w:pStyle w:val="BookText"/>
        <w:rPr/>
      </w:pPr>
      <w:r>
        <w:rPr>
          <w:rFonts w:ascii="IRNazanin" w:hAnsi="IRNazanin" w:eastAsia="IRNazanin"/>
          <w:color w:val="111111"/>
          <w:sz w:val="28"/>
          <w:sz w:val="28"/>
          <w:szCs w:val="28"/>
          <w:rtl w:val="true"/>
          <w:lang w:bidi="fa-IR"/>
        </w:rPr>
        <w:t>اشاره به چند فراز زیبا و مهم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حَاجَاتِي عِنْدَكَ وَ قَدِ اسْتَكْثَرْتُهَا لِلُؤْمِي وَ شُحِّي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زیاد نمودن حاجات به درگاه خدای متعال اشاره شده است که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شومی و عیوب و گناهان زیاد من که لازم است به جهت زدودن آنها تلاش بیشتری صورت گیرد که با زیاد نمودن حوائج به درگاه خدا، رسیدن به این هدف آسان تر می گردد و دیگری طمع به رحمت خدا می باشد به این معنی که از شخص کریم هر چقدر هم که زیاد حاجت طلب شود اشکال و ایرادی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شَفِّعْ صَاحِبَ هَذَا الْقَبْرِ فِيَّ يَا سَيِّدِي يَا وَلِيَّ اللَّهِ يَا أَمِينَ اللَّهِ أَسْأَلُكَ أَنْ تَشْفَعَ لِي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درخواست شفاعت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 از خدای متعال و هم از خود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ما این درس را می دهد که در هنگام زیارت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خدای متعال مناجات کرده و از او بخواهیم 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ما گرداند و هم از خود صاحب قبر مسئلت نماییم و این دو مسئلت مخالفتی با</w:t>
      </w:r>
    </w:p>
    <w:p>
      <w:pPr>
        <w:pStyle w:val="BookText"/>
        <w:rPr/>
      </w:pPr>
      <w:r>
        <w:rPr>
          <w:rFonts w:ascii="IRNazanin" w:hAnsi="IRNazanin" w:eastAsia="IRNazanin"/>
          <w:color w:val="111111"/>
          <w:sz w:val="28"/>
          <w:sz w:val="28"/>
          <w:szCs w:val="28"/>
          <w:rtl w:val="true"/>
          <w:lang w:bidi="fa-IR"/>
        </w:rPr>
        <w:t>یکدیگر نداشته در طول یکدیگر قرار می گیرند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اغْفِرْ لِي وَ لِوالِدَيَّ وَ لِإِخْوَانِي وَ أَخَوَاتِي وَ أَعْمَامِي وَ عَمَّاتِي وَ أَخْوَالِي وَ خَالاتِي وَ أَجْدَادِي وَ جَدَّاتِي وَ أَوْلَادِهِمْ وَ ذَرَارِيهِمْ وَ أَزْوَاجِي وَ ذُرِّيَاتِي وَ أَقْرِبَائِي وَ أَصْدِقَائِي وَ جِيرَانِي وَ إِخْوَانِي فِيكَ مِنْ أَهْلِ الشَّرْقِ وَ الْغَرْبِ وَ لِجَمِيعِ أَهْلِ مَوَدَّتِي مِنَ الْمُؤْمِنِينَ وَ الْمُؤْمِنَاتِ الْأَحْيَاءِ مِنْهُمْ وَ الْأَمْوَاتِ وَ لِجَمِيعِ مَنْ عَلَّمَنِي خَيْراً أَوْ تَعَلَّمَ مِنِّي عِلْماً اللَّهُمَّ أَشْرِكْهُمْ فِي صَالِحِ دُعَائِي وَ زِيَارَتِي لِمَشْهَدِ حُجَّتِكَ وَ وَلِيِّكَ وَ أَشْرِكْنِي فِي صَالِحِ أَدْعِيَتِهِم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دعای شریف اختصاص به دعا برای دیگران در هنگام زیارت مشاهد مشرّفه </w:t>
      </w:r>
      <w:bookmarkStart w:id="1536" w:name="pg10958_146158"/>
    </w:p>
    <w:p>
      <w:pPr>
        <w:pStyle w:val="BookText"/>
        <w:rPr/>
      </w:pPr>
      <w:bookmarkEnd w:id="1536"/>
      <w:r>
        <w:rPr>
          <w:rFonts w:ascii="IRNazanin" w:hAnsi="IRNazanin" w:eastAsia="IRNazanin"/>
          <w:color w:val="111111"/>
          <w:sz w:val="28"/>
          <w:sz w:val="28"/>
          <w:szCs w:val="28"/>
          <w:rtl w:val="true"/>
          <w:lang w:bidi="fa-IR"/>
        </w:rPr>
        <w:t>دارد و شیوه این موضوع را آموزش می دهد که اولاً در هنگام زیارات برای همه بستگان و آشنایان و حق داران طلب آمرزش انجام پذیرد، ثانیاً از خدای متعال بخواهیم که ایشان را در ادعیه ما شریک نماید و ما را نیز در ادعیه آنها شریک نماید</w:t>
      </w:r>
      <w:r>
        <w:rPr>
          <w:rFonts w:eastAsia="IRNazanin" w:cs="IRNazanin"/>
          <w:color w:val="111111"/>
          <w:sz w:val="28"/>
          <w:szCs w:val="28"/>
          <w:rtl w:val="true"/>
          <w:lang w:bidi="fa-IR"/>
        </w:rPr>
        <w:t>.</w:t>
      </w:r>
    </w:p>
    <w:p>
      <w:pPr>
        <w:pStyle w:val="Heading4"/>
        <w:numPr>
          <w:ilvl w:val="3"/>
          <w:numId w:val="1"/>
        </w:numPr>
        <w:rPr/>
      </w:pPr>
      <w:bookmarkStart w:id="1537" w:name="__RefHeading___Toc5330058_2870459653"/>
      <w:bookmarkStart w:id="1538" w:name="_Toc604"/>
      <w:bookmarkEnd w:id="1537"/>
      <w:r>
        <w:rPr/>
        <w:t>5</w:t>
      </w:r>
      <w:r>
        <w:rPr>
          <w:rtl w:val="true"/>
        </w:rPr>
        <w:t xml:space="preserve">- </w:t>
      </w:r>
      <w:r>
        <w:rPr>
          <w:rtl w:val="true"/>
        </w:rPr>
        <w:t>دعای در زمان غیبت</w:t>
      </w:r>
      <w:bookmarkEnd w:id="1538"/>
    </w:p>
    <w:p>
      <w:pPr>
        <w:pStyle w:val="Heading5"/>
        <w:numPr>
          <w:ilvl w:val="4"/>
          <w:numId w:val="1"/>
        </w:numPr>
        <w:rPr/>
      </w:pPr>
      <w:bookmarkStart w:id="1539" w:name="__RefHeading___Toc5330060_2870459653"/>
      <w:bookmarkStart w:id="1540" w:name="_Toc605"/>
      <w:bookmarkEnd w:id="1539"/>
      <w:r>
        <w:rPr/>
        <w:t>5-1</w:t>
      </w:r>
      <w:r>
        <w:rPr>
          <w:rtl w:val="true"/>
        </w:rPr>
        <w:t xml:space="preserve">. </w:t>
      </w:r>
      <w:r>
        <w:rPr>
          <w:rtl w:val="true"/>
        </w:rPr>
        <w:t>کلیات</w:t>
      </w:r>
      <w:bookmarkEnd w:id="154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از آنجا که راوی این دعا نایب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توان گفت ایشان این روایت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 xml:space="preserve">ابوعمرو عثمان بن سعید عمری نایب اول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کمال الدین و تمام النعمة شیخ صدوق، مصباح المتهجد شیخ طوسی، جمال الاسبوع سید بن طاووس، بلد الامین کفعمی و بحارالانوار علامه مجلسی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این دعا از ابتدا تا انتها طلب حوائج است و صدا زدن اسماء و صفات الهی و توسّل به آنها در آن یافت نمی شود</w:t>
      </w:r>
      <w:r>
        <w:rPr>
          <w:rFonts w:eastAsia="IRNazanin" w:cs="IRNazanin"/>
          <w:color w:val="111111"/>
          <w:sz w:val="28"/>
          <w:szCs w:val="28"/>
          <w:rtl w:val="true"/>
          <w:lang w:bidi="fa-IR"/>
        </w:rPr>
        <w:t>.</w:t>
      </w:r>
    </w:p>
    <w:p>
      <w:pPr>
        <w:pStyle w:val="Heading5"/>
        <w:numPr>
          <w:ilvl w:val="4"/>
          <w:numId w:val="1"/>
        </w:numPr>
        <w:rPr/>
      </w:pPr>
      <w:bookmarkStart w:id="1541" w:name="__RefHeading___Toc5330062_2870459653"/>
      <w:bookmarkStart w:id="1542" w:name="_Toc606"/>
      <w:bookmarkEnd w:id="1541"/>
      <w:r>
        <w:rPr/>
        <w:t>5-2</w:t>
      </w:r>
      <w:r>
        <w:rPr>
          <w:rtl w:val="true"/>
        </w:rPr>
        <w:t xml:space="preserve">. </w:t>
      </w:r>
      <w:r>
        <w:rPr>
          <w:rtl w:val="true"/>
        </w:rPr>
        <w:t>مضامین</w:t>
      </w:r>
      <w:bookmarkEnd w:id="1542"/>
    </w:p>
    <w:p>
      <w:pPr>
        <w:pStyle w:val="BookText"/>
        <w:rPr/>
      </w:pPr>
      <w:r>
        <w:rPr>
          <w:rFonts w:ascii="IRNazanin" w:hAnsi="IRNazanin" w:eastAsia="IRNazanin"/>
          <w:color w:val="111111"/>
          <w:sz w:val="28"/>
          <w:sz w:val="28"/>
          <w:szCs w:val="28"/>
          <w:rtl w:val="true"/>
          <w:lang w:bidi="fa-IR"/>
        </w:rPr>
        <w:t>مهم ترین مضامین ذکر شده در این دعای شریف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شناخت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و نمردن به مرگ جاهلیت و گمراه نشدن پس از هدایت و اشاره به ولایت رسول</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دوازده امام و ثبات در دین و به کار گرفته شدن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برای طاعت الهی و نرمی قلب در برابر ولیّ خدا و صبر بر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مجادله و چون و چرا در این زمینه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مشاهده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موفقیت ایشان و توفیق خدمتگزاری ما </w:t>
      </w:r>
      <w:bookmarkStart w:id="1543" w:name="pg10958_146160"/>
    </w:p>
    <w:p>
      <w:pPr>
        <w:pStyle w:val="BookText"/>
        <w:rPr/>
      </w:pPr>
      <w:bookmarkEnd w:id="1543"/>
      <w:r>
        <w:rPr>
          <w:rFonts w:ascii="IRNazanin" w:hAnsi="IRNazanin" w:eastAsia="IRNazanin"/>
          <w:color w:val="111111"/>
          <w:sz w:val="28"/>
          <w:sz w:val="28"/>
          <w:szCs w:val="28"/>
          <w:rtl w:val="true"/>
          <w:lang w:bidi="fa-IR"/>
        </w:rPr>
        <w:t>به ایشان و محفوظ بودن ایشان از شرور و دعا برای طول عمر ایشان و یاری خدا به ایشان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سلب نشدن یقین ما در غیبت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یاد و انتظار و ایمان به او را فراموش نکنیم و نا امید نشدن به خاطر</w:t>
      </w:r>
    </w:p>
    <w:p>
      <w:pPr>
        <w:pStyle w:val="BookText"/>
        <w:rPr/>
      </w:pPr>
      <w:r>
        <w:rPr>
          <w:rFonts w:ascii="IRNazanin" w:hAnsi="IRNazanin" w:eastAsia="IRNazanin"/>
          <w:color w:val="111111"/>
          <w:sz w:val="28"/>
          <w:sz w:val="28"/>
          <w:szCs w:val="28"/>
          <w:rtl w:val="true"/>
          <w:lang w:bidi="fa-IR"/>
        </w:rPr>
        <w:t>غیبت طولانی حضرت و دعا برای قدرت و ثبات بر اطاعت از ایشان و توفیق یاری ایشان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نابودی کفرو ظلم و گمراهی و اصلاح دین به دست ایشان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دعا برای محقّق شدن آرزوهای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به خدای متعال از فقدان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ها و کثرت دشمنان و کمی تعداد شیعیان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اینکه ما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نگیریم بلکه به واسطه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گردیم</w:t>
      </w:r>
      <w:r>
        <w:rPr>
          <w:rFonts w:eastAsia="IRNazanin" w:cs="IRNazanin"/>
          <w:color w:val="111111"/>
          <w:sz w:val="28"/>
          <w:szCs w:val="28"/>
          <w:rtl w:val="true"/>
          <w:lang w:bidi="fa-IR"/>
        </w:rPr>
        <w:t>.</w:t>
      </w:r>
    </w:p>
    <w:p>
      <w:pPr>
        <w:pStyle w:val="Heading5"/>
        <w:numPr>
          <w:ilvl w:val="4"/>
          <w:numId w:val="1"/>
        </w:numPr>
        <w:rPr/>
      </w:pPr>
      <w:bookmarkStart w:id="1544" w:name="__RefHeading___Toc5330064_2870459653"/>
      <w:bookmarkStart w:id="1545" w:name="_Toc607"/>
      <w:bookmarkEnd w:id="1544"/>
      <w:r>
        <w:rPr/>
        <w:t>5-3</w:t>
      </w:r>
      <w:r>
        <w:rPr>
          <w:rtl w:val="true"/>
        </w:rPr>
        <w:t xml:space="preserve">. </w:t>
      </w:r>
      <w:r>
        <w:rPr>
          <w:rtl w:val="true"/>
        </w:rPr>
        <w:t>نکات برگزیده</w:t>
      </w:r>
      <w:bookmarkEnd w:id="1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 ترین وظیفه منتظران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فراز ابتدایی این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از معرفت خدا،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حجت خدا به میان آمده که این امر را می توان به عنوان اولین و مهم ترین وظیفه منتظران حضرتش برشمرد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موضوع تا بدان درجه از اهميت قرار دارد كه در روايات بسيارى كه به طريق شيعه و اهل سنّت 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 زمانش را نشناسد، به مرگ جاهلى مرده است</w:t>
      </w:r>
      <w:r>
        <w:rPr>
          <w:rFonts w:eastAsia="IRNazanin" w:cs="IRNazanin"/>
          <w:color w:val="111111"/>
          <w:sz w:val="28"/>
          <w:szCs w:val="28"/>
          <w:rtl w:val="true"/>
          <w:lang w:bidi="fa-IR"/>
        </w:rPr>
        <w:t>.»</w:t>
      </w:r>
      <w:r>
        <w:rPr>
          <w:rStyle w:val="FootnoteAnchor"/>
          <w:rtl w:val="true"/>
        </w:rPr>
        <w:footnoteReference w:id="889"/>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ديگرى كه مرحوم كلينى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درحالى كه امامى نداشته باشد بميرد، مردنش مردن جاهليت است و هر آنكه در حال </w:t>
      </w:r>
    </w:p>
    <w:p>
      <w:pPr>
        <w:pStyle w:val="BookText"/>
        <w:rPr/>
      </w:pPr>
      <w:r>
        <w:rPr>
          <w:rFonts w:ascii="IRNazanin" w:hAnsi="IRNazanin" w:eastAsia="IRNazanin"/>
          <w:color w:val="111111"/>
          <w:sz w:val="28"/>
          <w:sz w:val="28"/>
          <w:szCs w:val="28"/>
          <w:rtl w:val="true"/>
          <w:lang w:bidi="fa-IR"/>
        </w:rPr>
        <w:t xml:space="preserve">شناختن امامش بميرد پيش افتادن و يا تأخير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زيان نرساند و هر كس بميرد درحالى كه امامش را شناخته همچون كسى است كه در خيمه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باشد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معرفت امام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باد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نيافريد مگر براى اين كه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بشناسند او را بپرستند و هرگاه او را بپرستند، با پرستش او از بندگى هرآنچه جز خداست بى نياز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پدر و مادرم فدايت، معرفت خدا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اهل هر زمانى، امامى را كه بايد از او فرمان برند، بشناسند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آرى، فلسفه آفرينش انسان، رسيدن به مقام معرفت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معرفت حاصل نمى شود مگر به معرفت امام و حجت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امام آينه تمام نماى حق و واسطه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ما خدا شناخته و پرستيده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راهنمايان به سوى خدا هستيم و اگر ما نبوديم خدا پرستيده نمى شد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فرازهای زیبای این دعای 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فَصَبِّرْنِي عَلَى ذَلِكَ حَتَّى لَا أُحِب تعجيلَ مَا أَخَّرْتَ وَ لَا تَأْخِيرَ مَا عجّلْتَ وَ لَا كَشْفَ مَا سَتَرْتَ وَ لَا الْبَحْثَ عَمَّا كَتَمْتَ وَ لَا أُنَازِعَكَ فِي تَدْبِيرِكَ وَ لَا أَقُولَ لِمَ وَ كَيْفَ وَ مَا بَالُ وَلِيِّ الْأَمْرِ لَا يَظْهَرُ وَ قَدِ امْتَلَأَتِ الْأَرْضُ مِنَ الْجَوْرِ وَ أُفَوِّضُ أُمُورِي كُلَّهَا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در آن به اهمیت صبر در زمان غیبت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كم نيستند افرادى كه به دليل هايى، باور به آن امام غايب و ياد آن حضرت را برنمى تابند و در اين راه، از هرگونه ايجاد مانع و اذيت و آزار فرونمى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يكى </w:t>
      </w:r>
      <w:bookmarkStart w:id="1546" w:name="pg10958_146164"/>
    </w:p>
    <w:p>
      <w:pPr>
        <w:pStyle w:val="BookText"/>
        <w:rPr/>
      </w:pPr>
      <w:bookmarkEnd w:id="1546"/>
      <w:r>
        <w:rPr>
          <w:rFonts w:ascii="IRNazanin" w:hAnsi="IRNazanin" w:eastAsia="IRNazanin"/>
          <w:color w:val="111111"/>
          <w:sz w:val="28"/>
          <w:sz w:val="28"/>
          <w:szCs w:val="28"/>
          <w:rtl w:val="true"/>
          <w:lang w:bidi="fa-IR"/>
        </w:rPr>
        <w:t>از آموزه هاى مهم دينى صبر بر مشكلات و مصيبت ها است، لازم است در اين دوران، بيش از هر زمان ديگر برابر اين مشكلات و مصيبت ها شكيبايى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در غيبت او بر اذيت و تكذيب صبر كند، بسان مجاهدى است كه با شمشير در ركاب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مبارزه كند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اینکه ما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نگیریم</w:t>
      </w:r>
    </w:p>
    <w:p>
      <w:pPr>
        <w:pStyle w:val="BookText"/>
        <w:rPr/>
      </w:pPr>
      <w:r>
        <w:rPr>
          <w:rFonts w:ascii="IRNazanin" w:hAnsi="IRNazanin" w:eastAsia="IRNazanin"/>
          <w:color w:val="111111"/>
          <w:sz w:val="28"/>
          <w:sz w:val="28"/>
          <w:szCs w:val="28"/>
          <w:rtl w:val="true"/>
          <w:lang w:bidi="fa-IR"/>
        </w:rPr>
        <w:t>از جمله حوائج زیبایی که در این دعا مطرح شده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تَجْعَلْنِي مِنْ خُصَمَاءِ آلِ مُحَمَّدٍ عَلَيْهِمُ السَّلَامُ وَ لَا تَجْعَلْنِي مِنْ أَعْدَاءِ آلِ مُحَمَّدٍ عَلَيْهِمُ السَّلَامُ وَ لَا تَجْعَلْنِي مِنْ أَهْلِ الْحَنَقِ وَ الْغَيْظِ عَلَى آلِ مُحَمَّدٍ عَلَيْهِمُ السَّلَامُ فَإِنِّي أَعُوذُ بِكَ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از نزاع کنندگان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 و مرا از کسانی که با ایشان دشمنی می کنند قرار نده و مرا اهل خشتم و ناراحتی بر ایشان قرار نده پس به تو از این امور پناه می آورم</w:t>
      </w:r>
      <w:r>
        <w:rPr>
          <w:rFonts w:eastAsia="IRNazanin" w:cs="IRNazanin"/>
          <w:color w:val="111111"/>
          <w:sz w:val="28"/>
          <w:szCs w:val="28"/>
          <w:rtl w:val="true"/>
          <w:lang w:bidi="fa-IR"/>
        </w:rPr>
        <w:t>.</w:t>
      </w:r>
    </w:p>
    <w:p>
      <w:pPr>
        <w:pStyle w:val="Heading4"/>
        <w:numPr>
          <w:ilvl w:val="3"/>
          <w:numId w:val="1"/>
        </w:numPr>
        <w:rPr/>
      </w:pPr>
      <w:bookmarkStart w:id="1547" w:name="__RefHeading___Toc5330066_2870459653"/>
      <w:bookmarkStart w:id="1548" w:name="_Toc608"/>
      <w:bookmarkEnd w:id="1547"/>
      <w:r>
        <w:rPr/>
        <w:t>6</w:t>
      </w:r>
      <w:r>
        <w:rPr>
          <w:rtl w:val="true"/>
        </w:rPr>
        <w:t xml:space="preserve">- </w:t>
      </w:r>
      <w:r>
        <w:rPr>
          <w:rtl w:val="true"/>
        </w:rPr>
        <w:t>دعای مکارم الاخلاق</w:t>
      </w:r>
      <w:bookmarkEnd w:id="1548"/>
    </w:p>
    <w:p>
      <w:pPr>
        <w:pStyle w:val="Heading5"/>
        <w:numPr>
          <w:ilvl w:val="4"/>
          <w:numId w:val="1"/>
        </w:numPr>
        <w:rPr/>
      </w:pPr>
      <w:bookmarkStart w:id="1549" w:name="__RefHeading___Toc5330068_2870459653"/>
      <w:bookmarkStart w:id="1550" w:name="_Toc609"/>
      <w:bookmarkEnd w:id="1549"/>
      <w:r>
        <w:rPr/>
        <w:t>6-1</w:t>
      </w:r>
      <w:r>
        <w:rPr>
          <w:rtl w:val="true"/>
        </w:rPr>
        <w:t xml:space="preserve">. </w:t>
      </w:r>
      <w:r>
        <w:rPr>
          <w:rtl w:val="true"/>
        </w:rPr>
        <w:t>کلیات</w:t>
      </w:r>
      <w:bookmarkEnd w:id="1550"/>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توسّل به اسماء و صفات الهی مانند دعای جوشن کبیر و مجیر و سمات در این دعا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 مناجات گونه چنانچه در دعای کمیل و ابوحمزه وجود دارد در این دعا مشاهده نمی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جوانب مختلف طلب حوائج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w:t>
      </w:r>
      <w:bookmarkStart w:id="1551" w:name="pg10958_146166"/>
    </w:p>
    <w:p>
      <w:pPr>
        <w:pStyle w:val="BookText"/>
        <w:rPr/>
      </w:pPr>
      <w:bookmarkEnd w:id="1551"/>
      <w:r>
        <w:rPr>
          <w:rFonts w:ascii="IRNazanin" w:hAnsi="IRNazanin" w:eastAsia="IRNazanin"/>
          <w:color w:val="111111"/>
          <w:sz w:val="28"/>
          <w:sz w:val="28"/>
          <w:szCs w:val="28"/>
          <w:rtl w:val="true"/>
          <w:lang w:bidi="fa-IR"/>
        </w:rPr>
        <w:t>جوانب را می توان چنین برشمرد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انواع کلی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حوائج اعتقادی در کنار حوائج اخلاقی و حوائج مادّی در کنار حوائج معنوی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انواع جزئی تر حوائج با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ظلم نکردن و ظلم نشدن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عزت بدون کبر و حسد، عبادت بدون عجب، انجام کار خیر بدون منت نهادن و اخلاق شریفه بدون فخر فروشی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پیشگیری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 بند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ادعیه ای با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افتادن در مشکلات به من کمک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Amiri" w:hAnsi="Amiri" w:eastAsia="Amiri" w:cs="Amiri"/>
          <w:color w:val="111111"/>
          <w:sz w:val="28"/>
          <w:sz w:val="28"/>
          <w:szCs w:val="28"/>
          <w:rtl w:val="true"/>
          <w:lang w:bidi="ar-SA"/>
        </w:rPr>
        <w:t xml:space="preserve">اين دعا را دعاى مكارم الاخلاق خوانده اند، یا به اين علت كه يك جمله از آن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هَبْ لى مَعالِىَ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894"/>
      </w:r>
      <w:r>
        <w:rPr>
          <w:rFonts w:ascii="IRNazanin" w:hAnsi="IRNazanin" w:eastAsia="IRNazanin"/>
          <w:color w:val="111111"/>
          <w:sz w:val="28"/>
          <w:sz w:val="28"/>
          <w:szCs w:val="28"/>
          <w:rtl w:val="true"/>
          <w:lang w:bidi="fa-IR"/>
        </w:rPr>
        <w:t>و یا به این علت که درخواست های اخلاقی بسیاری در آن یافت می شود</w:t>
      </w:r>
      <w:r>
        <w:rPr>
          <w:rFonts w:eastAsia="IRNazanin" w:cs="IRNazanin"/>
          <w:color w:val="111111"/>
          <w:sz w:val="28"/>
          <w:szCs w:val="28"/>
          <w:rtl w:val="true"/>
          <w:lang w:bidi="fa-IR"/>
        </w:rPr>
        <w:t>.</w:t>
      </w:r>
    </w:p>
    <w:p>
      <w:pPr>
        <w:pStyle w:val="Heading5"/>
        <w:numPr>
          <w:ilvl w:val="4"/>
          <w:numId w:val="1"/>
        </w:numPr>
        <w:rPr/>
      </w:pPr>
      <w:bookmarkStart w:id="1552" w:name="__RefHeading___Toc5330070_2870459653"/>
      <w:bookmarkStart w:id="1553" w:name="_Toc610"/>
      <w:bookmarkEnd w:id="1552"/>
      <w:r>
        <w:rPr/>
        <w:t>6-2</w:t>
      </w:r>
      <w:r>
        <w:rPr>
          <w:rtl w:val="true"/>
        </w:rPr>
        <w:t xml:space="preserve">. </w:t>
      </w:r>
      <w:r>
        <w:rPr>
          <w:rtl w:val="true"/>
        </w:rPr>
        <w:t>مضامین</w:t>
      </w:r>
      <w:bookmarkEnd w:id="1553"/>
    </w:p>
    <w:p>
      <w:pPr>
        <w:pStyle w:val="BookText"/>
        <w:rPr/>
      </w:pPr>
      <w:r>
        <w:rPr>
          <w:rFonts w:ascii="IRNazanin" w:hAnsi="IRNazanin" w:eastAsia="IRNazanin"/>
          <w:color w:val="111111"/>
          <w:sz w:val="28"/>
          <w:sz w:val="28"/>
          <w:szCs w:val="28"/>
          <w:rtl w:val="true"/>
          <w:lang w:bidi="fa-IR"/>
        </w:rPr>
        <w:t xml:space="preserve">این دعای شریف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می گردد که با ذکر شریف صلوات یا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بنیادهای اخلاقی، ریشه های اخلاق ناشایسته، عاقبت محوری اخلاقی، تعامل با بداخلاقی، مکارم اخلاقی، جدیت در اخلاق، انقطاع به سوی پروردگار، شیطان گریزی، ظلم گریزی، غفران الهی، اعتدال مداری، پناهندگی به آستان ربوبی، فقر گریزی و غفلت گریزی را می توان به عنوان محورهای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گانه مطرح شده در دعای مکارم الاخلاق دانست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مشروح موضوعات حوائج مطرح شده در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به این شرح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عدد شماره یک بند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بهترین ایمان و یقین و نیت و عمل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زیاد و اصلاح یقین و اصلاح مفاسد من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از مشغولیت های کاذب و به کار گرفته شدن در انجام وظایف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عزت بدون کبر و حسد، عبادت بدون عجب، انجام کار خیر بدون منت نهادن و اخلاق شریفه بدون فخر فروشی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ذلت باطنی در کنار عزت بین مردم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و گذران عمر در راه طاعت الهی به صورتی که خدایا اگر قرار است عمر من در راه شیطان صرف شود، قبل از اینکه از من خشمگین شوی جانم را بگیر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خصلت های ناپسند و کامل نمودن خصلت های خوب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بدی ها به خوبی ها همچون عداوت دشمنان به محبّت ایشان و آزار نزدیکان به نیکی ایشان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قدرتی بر علیه ظلم کننده به من و زبان برعلیه مخاصمه کننده و مکر بر علیه مکر کننده و در مقابل، توفیق فرمان بری از شخص هدایت کننده به راه درست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در برخورد خوب با کسانی که به من بدی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صفات اهل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قسمت این صفات برشمرده می شوند صفاتی مانند گسترش عدالت و فروخوردن 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فراخ ترین روزی در هنگام پیری و بهترین نیرومندی در هنگام درماندگی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کسالت در عبادت و کوری در تشخیص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دوستی و جدایی نسبت به خدا و مردم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رو زدن به خدا و رو نزدن به مردم در هنگام مشکلات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نمودن وسوسه های شیطان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حلّ مشکلات من به دست خداست گرفتار مشکلاتی چون ظلم کردن و ظلم شدن و گمراه شدن و تهی دستی و طغیان نشوم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آمرزش و احسان از خدا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بهرمندی از گفتار هدایتگرانه و تقوا و انجام امور پاک و مور رضایت خدا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راه، زندگی کردن و مردن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در زندگی و زندگی صحیح داشتن و رستگاری در آخرت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اصلاح نفس من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مشکلات دست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از افتادن در مشکلات به من کمک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آزار مردم و داشتن امنیت در قیامت و ارشاد نیکو نمودن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از لطف و نعمت و کرم و رضایت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 به بهترین امور در هنگام مشتبه شدن آنها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بهترین لیاقت و توانایی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نشدن با گشایش در امور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آرامش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فقرو سختی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 دعا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اسراف و حفظ از تلف و برکت پیدا کردن و توفیق استفاده برای نیکوکاری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سختی برای کسب و کار و داشتن رزق از جایی که گمان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خواسته ها و محفوظ ماندن از آنچه موجب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با عدم فقر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در عبادت و فراغت در زهد و علم به کارگرفته شده و تقوای معتدل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به عفو شدن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شدن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شدن راه ها برای رسیدن به رضای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کرداد نیکو</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در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در هنگام مهلت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آسان به سوی محبّت خدا و رسیدن به خیر دنیا و آخرت به واسطه آن محبّت</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کامل تری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حسنه در دنیا و آخرت و نجات از آتش جهنّم </w:t>
      </w:r>
      <w:bookmarkStart w:id="1554" w:name="pg10958_146172"/>
    </w:p>
    <w:p>
      <w:pPr>
        <w:pStyle w:val="Heading5"/>
        <w:numPr>
          <w:ilvl w:val="4"/>
          <w:numId w:val="1"/>
        </w:numPr>
        <w:rPr/>
      </w:pPr>
      <w:bookmarkStart w:id="1555" w:name="__RefHeading___Toc5330072_2870459653"/>
      <w:bookmarkStart w:id="1556" w:name="_Toc611"/>
      <w:bookmarkEnd w:id="1554"/>
      <w:bookmarkEnd w:id="1555"/>
      <w:r>
        <w:rPr/>
        <w:t>6-3</w:t>
      </w:r>
      <w:r>
        <w:rPr>
          <w:rtl w:val="true"/>
        </w:rPr>
        <w:t xml:space="preserve">. </w:t>
      </w:r>
      <w:r>
        <w:rPr>
          <w:rtl w:val="true"/>
        </w:rPr>
        <w:t>نکات برگزیده</w:t>
      </w:r>
      <w:bookmarkEnd w:id="1556"/>
    </w:p>
    <w:p>
      <w:pPr>
        <w:pStyle w:val="BookText"/>
        <w:rPr/>
      </w:pPr>
      <w:r>
        <w:rPr>
          <w:rFonts w:ascii="IRNazanin" w:hAnsi="IRNazanin" w:eastAsia="IRNazanin"/>
          <w:color w:val="111111"/>
          <w:sz w:val="28"/>
          <w:sz w:val="28"/>
          <w:szCs w:val="28"/>
          <w:rtl w:val="true"/>
          <w:lang w:bidi="fa-IR"/>
        </w:rPr>
        <w:t>درخواست عمر کوتاه</w:t>
      </w:r>
    </w:p>
    <w:p>
      <w:pPr>
        <w:pStyle w:val="BookText"/>
        <w:rPr/>
      </w:pPr>
      <w:r>
        <w:rPr>
          <w:rFonts w:ascii="IRNazanin" w:hAnsi="IRNazanin" w:eastAsia="IRNazanin"/>
          <w:color w:val="111111"/>
          <w:sz w:val="28"/>
          <w:sz w:val="28"/>
          <w:szCs w:val="28"/>
          <w:rtl w:val="true"/>
          <w:lang w:bidi="fa-IR"/>
        </w:rPr>
        <w:t xml:space="preserve">عمر انسان سرمایه سعادت ابدی و حقیقی و نیل به رضوان و بهشت الهی است به همین جهت از جمله خواسته های مطرح شده در ادعیه منقول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عمر طولانی وقتی ارزشمند است که در راه اطاعت الهی و بندگی حق صرف گردد و در غیر این صورت نه تنها ارزشی ندارد بلکه عامل بدبختی و شقاوت و عذاب خواهد بود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يَحْسَبَنَّ الَّذِينَ كَفَرُوا أَنَّما نُمْلِي لَهُمْ خَيْرٌ لِأَنْفُسِهِمْ إِنَّما نُمْلِي لَهُمْ لِيَزْدادُوا إِثْماً وَ لَهُمْ عَذابٌ مُهِينٌ</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به این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مكارم الاخلاق از خداوند چنين مسئلت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عمّرني ما كان عمرى بذلةً في طاعتك، فاذا كان عمرى مرتعاً للشيطان فاقبضنى</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 xml:space="preserve">این دعا عدم دلبستگی به دنیا را نیز می رساند که امری ممدوح است به خلاف آنچه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كانَتْ لَكُمُ الدَّارُ الْآخِرَةُ عِنْدَ اللَّهِ خالِصَةً مِنْ دُونِ النَّاسِ فَتَمَنَّوُا الْمَوْتَ إِنْ كُنْتُمْ صادِقين</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ذکر شده که یهودیان از يك سو بهشت را مخصوص خود مى دانند و از سوى ديگر مى خواهند هميشه</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 زنده بمانند، یعنی دلبستگی و وابستگی فراوانی به دنیا دارند</w:t>
      </w:r>
      <w:r>
        <w:rPr>
          <w:rFonts w:eastAsia="IRNazanin" w:cs="IRNazanin"/>
          <w:color w:val="111111"/>
          <w:sz w:val="28"/>
          <w:szCs w:val="28"/>
          <w:rtl w:val="true"/>
          <w:lang w:bidi="fa-IR"/>
        </w:rPr>
        <w:t xml:space="preserve">. </w:t>
      </w:r>
      <w:bookmarkStart w:id="1557" w:name="pg10958_146173"/>
    </w:p>
    <w:p>
      <w:pPr>
        <w:pStyle w:val="Heading4"/>
        <w:numPr>
          <w:ilvl w:val="3"/>
          <w:numId w:val="1"/>
        </w:numPr>
        <w:rPr/>
      </w:pPr>
      <w:bookmarkStart w:id="1558" w:name="__RefHeading___Toc5330074_2870459653"/>
      <w:bookmarkStart w:id="1559" w:name="_Toc612"/>
      <w:bookmarkEnd w:id="1557"/>
      <w:bookmarkEnd w:id="1558"/>
      <w:r>
        <w:rPr/>
        <w:t>7</w:t>
      </w:r>
      <w:r>
        <w:rPr>
          <w:rtl w:val="true"/>
        </w:rPr>
        <w:t xml:space="preserve">- </w:t>
      </w:r>
      <w:r>
        <w:rPr>
          <w:rtl w:val="true"/>
        </w:rPr>
        <w:t>حدیث کسا</w:t>
      </w:r>
      <w:bookmarkEnd w:id="1559"/>
    </w:p>
    <w:p>
      <w:pPr>
        <w:pStyle w:val="Heading5"/>
        <w:numPr>
          <w:ilvl w:val="4"/>
          <w:numId w:val="1"/>
        </w:numPr>
        <w:rPr/>
      </w:pPr>
      <w:bookmarkStart w:id="1560" w:name="__RefHeading___Toc5330076_2870459653"/>
      <w:bookmarkStart w:id="1561" w:name="_Toc613"/>
      <w:bookmarkEnd w:id="1560"/>
      <w:r>
        <w:rPr/>
        <w:t>7-1</w:t>
      </w:r>
      <w:r>
        <w:rPr>
          <w:rtl w:val="true"/>
        </w:rPr>
        <w:t xml:space="preserve">. </w:t>
      </w:r>
      <w:r>
        <w:rPr>
          <w:rtl w:val="true"/>
        </w:rPr>
        <w:t>کلیات</w:t>
      </w:r>
      <w:bookmarkEnd w:id="1561"/>
    </w:p>
    <w:p>
      <w:pPr>
        <w:pStyle w:val="BookText"/>
        <w:rPr/>
      </w:pPr>
      <w:r>
        <w:rPr>
          <w:rFonts w:ascii="IRNazanin" w:hAnsi="IRNazanin" w:eastAsia="IRNazanin"/>
          <w:color w:val="111111"/>
          <w:sz w:val="28"/>
          <w:sz w:val="28"/>
          <w:szCs w:val="28"/>
          <w:rtl w:val="true"/>
          <w:lang w:bidi="fa-IR"/>
        </w:rPr>
        <w:t>تعداد کلمات</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نقل کننده</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جابر بن عبدالله انصاری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منتخب طریحی و عوالم العلوم و المعارف بحرانی</w:t>
      </w:r>
    </w:p>
    <w:p>
      <w:pPr>
        <w:pStyle w:val="BookText"/>
        <w:rPr/>
      </w:pPr>
      <w:r>
        <w:rPr>
          <w:rFonts w:ascii="IRNazanin" w:hAnsi="IRNazanin" w:eastAsia="IRNazanin"/>
          <w:color w:val="111111"/>
          <w:sz w:val="28"/>
          <w:sz w:val="28"/>
          <w:szCs w:val="28"/>
          <w:rtl w:val="true"/>
          <w:lang w:bidi="fa-IR"/>
        </w:rPr>
        <w:t>سبک</w:t>
      </w:r>
    </w:p>
    <w:p>
      <w:pPr>
        <w:pStyle w:val="BookText"/>
        <w:rPr/>
      </w:pPr>
      <w:r>
        <w:rPr>
          <w:rFonts w:ascii="IRNazanin" w:hAnsi="IRNazanin" w:eastAsia="IRNazanin"/>
          <w:color w:val="111111"/>
          <w:sz w:val="28"/>
          <w:sz w:val="28"/>
          <w:szCs w:val="28"/>
          <w:rtl w:val="true"/>
          <w:lang w:bidi="fa-IR"/>
        </w:rPr>
        <w:t xml:space="preserve">این حدیث بلند به شکل داستانی یک پارچه روایت شده است و در آن عناصر ادعیه و زیارات مانند طلب حوائج و صدازدن اسماء و صفات الهی و سلام ما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نمی شود اگر چه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زیارات و برخی ادعیه ذکر شده، در اینجا نیز آمده است</w:t>
      </w:r>
      <w:r>
        <w:rPr>
          <w:rFonts w:eastAsia="IRNazanin" w:cs="IRNazanin"/>
          <w:color w:val="111111"/>
          <w:sz w:val="28"/>
          <w:szCs w:val="28"/>
          <w:rtl w:val="true"/>
          <w:lang w:bidi="fa-IR"/>
        </w:rPr>
        <w:t>.</w:t>
      </w:r>
    </w:p>
    <w:p>
      <w:pPr>
        <w:pStyle w:val="Heading5"/>
        <w:numPr>
          <w:ilvl w:val="4"/>
          <w:numId w:val="1"/>
        </w:numPr>
        <w:rPr/>
      </w:pPr>
      <w:bookmarkStart w:id="1562" w:name="__RefHeading___Toc5330078_2870459653"/>
      <w:bookmarkStart w:id="1563" w:name="_Toc614"/>
      <w:bookmarkEnd w:id="1562"/>
      <w:r>
        <w:rPr/>
        <w:t>7-2</w:t>
      </w:r>
      <w:r>
        <w:rPr>
          <w:rtl w:val="true"/>
        </w:rPr>
        <w:t xml:space="preserve">. </w:t>
      </w:r>
      <w:r>
        <w:rPr>
          <w:rtl w:val="true"/>
        </w:rPr>
        <w:t>مضامین</w:t>
      </w:r>
      <w:bookmarkEnd w:id="1563"/>
    </w:p>
    <w:p>
      <w:pPr>
        <w:pStyle w:val="BookText"/>
        <w:rPr/>
      </w:pPr>
      <w:r>
        <w:rPr>
          <w:rFonts w:ascii="IRNazanin" w:hAnsi="IRNazanin" w:eastAsia="IRNazanin"/>
          <w:color w:val="111111"/>
          <w:sz w:val="28"/>
          <w:sz w:val="28"/>
          <w:szCs w:val="28"/>
          <w:rtl w:val="true"/>
          <w:lang w:bidi="fa-IR"/>
        </w:rPr>
        <w:t>بخش اول –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ورود هر یک از پنج تن آل عبا به زیر کسا</w:t>
      </w:r>
    </w:p>
    <w:p>
      <w:pPr>
        <w:pStyle w:val="BookText"/>
        <w:rPr/>
      </w:pPr>
      <w:r>
        <w:rPr>
          <w:rFonts w:ascii="IRNazanin" w:hAnsi="IRNazanin" w:eastAsia="IRNazanin"/>
          <w:color w:val="111111"/>
          <w:sz w:val="28"/>
          <w:sz w:val="28"/>
          <w:szCs w:val="28"/>
          <w:rtl w:val="true"/>
          <w:lang w:bidi="fa-IR"/>
        </w:rPr>
        <w:t xml:space="preserve">در این بخش، سبک مواجهه هر یک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به نمایش گذاشته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 ماجرای ذکر 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در زیر کسا</w:t>
      </w:r>
    </w:p>
    <w:p>
      <w:pPr>
        <w:pStyle w:val="BookText"/>
        <w:rPr/>
      </w:pPr>
      <w:r>
        <w:rPr>
          <w:rFonts w:ascii="IRNazanin" w:hAnsi="IRNazanin" w:eastAsia="IRNazanin"/>
          <w:color w:val="111111"/>
          <w:sz w:val="28"/>
          <w:sz w:val="28"/>
          <w:szCs w:val="28"/>
          <w:rtl w:val="true"/>
          <w:lang w:bidi="fa-IR"/>
        </w:rPr>
        <w:t>مهم ترین مباحث مطرح شده در این بخش به این شرح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ناگسستنی مقام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دست راست خود را به آسمان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خاندان من و خواص و نزدیکان من هستند، گوشت آنها گوشت من و خونشان خون من است هر کس آنان را آزار دهد مرا آزار داده و هر که آنها را اندوهناک کند مرا اندوهناک کرده من در جنگم با هر که با ایشان بجنگد و در صلحم با هر که با ایشان درصلح است و دشمنم با هر کس که با ایشان دشمنی کند و دوستم با هر کس که ایشان را دوست دارد</w:t>
      </w:r>
      <w:r>
        <w:rPr>
          <w:rFonts w:eastAsia="IRNazanin" w:cs="IRNazanin"/>
          <w:color w:val="111111"/>
          <w:sz w:val="28"/>
          <w:szCs w:val="28"/>
          <w:rtl w:val="true"/>
          <w:lang w:bidi="fa-IR"/>
        </w:rPr>
        <w:t xml:space="preserve">. </w:t>
      </w:r>
      <w:bookmarkStart w:id="1564" w:name="pg10958_146175"/>
    </w:p>
    <w:p>
      <w:pPr>
        <w:pStyle w:val="BookText"/>
        <w:rPr/>
      </w:pPr>
      <w:bookmarkEnd w:id="156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زیبای پروردگار در خصوص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نکردم آسمان برافراشته و زمین هموار و ماه روشن و خورشید درخشنده و فلک دوّار و دریای جاری و کشتی متحرک را مگر به خاطر دوستی این پنج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واسطه ی محوریت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جبرئیل مبنی بر این امر که این پنج نفر چه کسانی هستند، پروردگار عالم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معرفی پنج تن آل عبا معرفی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و پدرَش و همسرش و پسرانش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رفیع است که محور معرفی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امام جلیل القدر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 ذکر فایده و اهمیت خواندن این حدیث در مکالمه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این اشاره شده که در هر جمعی از شیعیان و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ماجرای کسا گفته شود، مشکلات آنان برطرف می گردد</w:t>
      </w:r>
      <w:r>
        <w:rPr>
          <w:rFonts w:eastAsia="IRNazanin" w:cs="IRNazanin"/>
          <w:color w:val="111111"/>
          <w:sz w:val="28"/>
          <w:szCs w:val="28"/>
          <w:rtl w:val="true"/>
          <w:lang w:bidi="fa-IR"/>
        </w:rPr>
        <w:t>.</w:t>
      </w:r>
    </w:p>
    <w:p>
      <w:pPr>
        <w:pStyle w:val="Heading5"/>
        <w:numPr>
          <w:ilvl w:val="4"/>
          <w:numId w:val="1"/>
        </w:numPr>
        <w:rPr/>
      </w:pPr>
      <w:bookmarkStart w:id="1565" w:name="__RefHeading___Toc5330080_2870459653"/>
      <w:bookmarkStart w:id="1566" w:name="_Toc615"/>
      <w:bookmarkEnd w:id="1565"/>
      <w:r>
        <w:rPr/>
        <w:t>7-3</w:t>
      </w:r>
      <w:r>
        <w:rPr>
          <w:rtl w:val="true"/>
        </w:rPr>
        <w:t xml:space="preserve">. </w:t>
      </w:r>
      <w:r>
        <w:rPr>
          <w:rtl w:val="true"/>
        </w:rPr>
        <w:t>نکته برگزیده</w:t>
      </w:r>
      <w:bookmarkEnd w:id="1566"/>
    </w:p>
    <w:p>
      <w:pPr>
        <w:pStyle w:val="BookText"/>
        <w:rPr/>
      </w:pPr>
      <w:r>
        <w:rPr>
          <w:rFonts w:ascii="IRNazanin" w:hAnsi="IRNazanin" w:eastAsia="IRNazanin"/>
          <w:color w:val="111111"/>
          <w:sz w:val="28"/>
          <w:sz w:val="28"/>
          <w:szCs w:val="28"/>
          <w:rtl w:val="true"/>
          <w:lang w:bidi="fa-IR"/>
        </w:rPr>
        <w:t>درس های تربیتی</w:t>
      </w:r>
    </w:p>
    <w:p>
      <w:pPr>
        <w:pStyle w:val="BookText"/>
        <w:rPr/>
      </w:pPr>
      <w:r>
        <w:rPr>
          <w:rFonts w:ascii="IRNazanin" w:hAnsi="IRNazanin" w:eastAsia="IRNazanin"/>
          <w:color w:val="111111"/>
          <w:sz w:val="28"/>
          <w:sz w:val="28"/>
          <w:szCs w:val="28"/>
          <w:rtl w:val="true"/>
          <w:lang w:bidi="fa-IR"/>
        </w:rPr>
        <w:t>در این حدیث شریف درس های تربیتی فراوانی در رابطه با نحوه گفتگوی اعضای یک خانواده با یکدیگر یافت می شود که در اینجا به مواردی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دَخَلَ عَلَی اَبی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پدر در این عبارت مورد توجه قرار گرفته است، این درحالی است که درمورد فرزندان این احترام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بولدی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احترام به پدر در شیوه صدا زدن نیز امری لازم است چنانچه در روایت وارد شده که از حقوق پدر بر فرزند آن است که او را با اسم صدا نزند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نکته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عَلَیک 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کسی که در مکانی است بر کسی که وارد می شود اینست که هر کس وارد می شود سلام کند</w:t>
      </w:r>
      <w:r>
        <w:rPr>
          <w:rStyle w:val="FootnoteAnchor"/>
          <w:rtl w:val="true"/>
        </w:rPr>
        <w:footnoteReference w:id="899"/>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شدند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ایشان علاوه بر سلام، نام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صمیمیت را زیاد می کند چون توجه بیشتر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 فی بَدَنی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صریح باشیم مثلا اگر سرمان درد می کند و لازم است بگوییم، و صریح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 ها در بعضی اوقات موجب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ناله و زاری هم نمی کنند و فقط مریضی را به دختراشان می گویند و به داماد و نوه ها نمی گویند و ناراحتشان نمی کنند چون اگر ناراحتی را به هر کس بگوییم اگر دوست ما باشد ناراحت و اگر دشمن ما باشد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اُعیذُک بِاللَّهِ یا اَبَتاهُ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پدر جان شما را به خدا پناه می دهم و سریع دلسوزی کرد و دعا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دلسوزی دختر برای پدرش و دعا کردن در حق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ایتینی بِالْکساَّءِ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صریحا ذکر کنیم،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یمانی من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فَغَطّینی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دستور دادن به فرزندان در صورتی که به شیوه صحیح انجام شود مذموم نیست این امر نوعی مسئولیت سپردن به فرزندان و توجه به ایشان نیز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فَاَتَیتُهُ بِالْکساَّءِ الْیمانی فَغَطَّیتُهُ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به ما محول شده است را به سرعت و به خوبی انجام دهیم،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پوشاندند یعنی مهر ورزی داشتند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وَصِرْتُ اَنْظُرُ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درمانی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مهم تلقّی </w:t>
      </w:r>
    </w:p>
    <w:p>
      <w:pPr>
        <w:pStyle w:val="BookText"/>
        <w:rPr/>
      </w:pPr>
      <w:r>
        <w:rPr>
          <w:rFonts w:ascii="IRNazanin" w:hAnsi="IRNazanin" w:eastAsia="IRNazanin"/>
          <w:color w:val="111111"/>
          <w:sz w:val="28"/>
          <w:sz w:val="28"/>
          <w:szCs w:val="28"/>
          <w:rtl w:val="true"/>
          <w:lang w:bidi="fa-IR"/>
        </w:rPr>
        <w:t>می شده است چنانچه در روایت است که نگاه فرزند به پدر ومادر از روی محبّت عبادت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اِلاّ ساعَةً وَاِذا بِوَلَدِی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را قشنگ صدا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السَّلامُ عَلَیک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مادر جان،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 و پدر جان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قُرَّةَ عَینی وَثَمَرَةَ فُؤ 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میوه دلم،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از محبت سیراب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نیست، با هم دائما حرف می زنند مثل مکالمه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که</w:t>
      </w:r>
    </w:p>
    <w:p>
      <w:pPr>
        <w:pStyle w:val="BookText"/>
        <w:rPr/>
      </w:pPr>
      <w:r>
        <w:rPr>
          <w:rFonts w:ascii="IRNazanin" w:hAnsi="IRNazanin" w:eastAsia="IRNazanin"/>
          <w:color w:val="111111"/>
          <w:sz w:val="28"/>
          <w:sz w:val="28"/>
          <w:szCs w:val="28"/>
          <w:rtl w:val="true"/>
          <w:lang w:bidi="fa-IR"/>
        </w:rPr>
        <w:t>چون از روی محبت است دائماً دوست دارند با یکدیگر حرف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اَشَمُّ عِنْدَک راَّئِحَةً طَیبَةً کاَنَّها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شامّه خود را تقویت کنیم و از بوی خوش داخل منزل مثلاً بوی غذا تعریف کنیم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اَتَاْذَنُ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که توسّط حسنین و پدر و مادر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به رعایت حریم شخصی و احترام به مقام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اجازه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جهت نزدیک شدن به ایشان از سوی آن عزیزان با همه ی عشق و علاقه ای که بین رسول خدا و اهل بیت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نهایت احترام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bookmarkStart w:id="1567" w:name="pg10958_146181"/>
    </w:p>
    <w:p>
      <w:pPr>
        <w:pStyle w:val="Heading4"/>
        <w:numPr>
          <w:ilvl w:val="3"/>
          <w:numId w:val="1"/>
        </w:numPr>
        <w:rPr/>
      </w:pPr>
      <w:bookmarkStart w:id="1568" w:name="__RefHeading___Toc5330082_2870459653"/>
      <w:bookmarkStart w:id="1569" w:name="_Toc616"/>
      <w:bookmarkEnd w:id="1567"/>
      <w:bookmarkEnd w:id="1568"/>
      <w:r>
        <w:rPr>
          <w:rtl w:val="true"/>
        </w:rPr>
        <w:t>سؤالات</w:t>
      </w:r>
      <w:bookmarkEnd w:id="1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احتمالی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جامعه کبیره را ذکر نمایید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جامعه کبیره توضیح دهید که چگونه خداشناسی متوقّف بر امام شناسی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چه معناست و مصادیق قرآنی آن کدام است و ویژگی اصلی آن در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دعای عالیة المضامین، کثرت حاجت خواهی از خدای متعال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 مهم ترين وظیفه منتظران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جوانب مختلف طلب حوائج که در دعای مکارم الاخلاق مورد توجّه بوده کدام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درس های تربیتی حدیث شریف کسا را ذکر نمایید</w:t>
      </w:r>
      <w:r>
        <w:rPr>
          <w:rFonts w:eastAsia="IRNazanin" w:cs="IRNazanin"/>
          <w:color w:val="111111"/>
          <w:sz w:val="28"/>
          <w:szCs w:val="28"/>
          <w:rtl w:val="true"/>
          <w:lang w:bidi="fa-IR"/>
        </w:rPr>
        <w:t xml:space="preserve">. </w:t>
      </w:r>
      <w:bookmarkStart w:id="1570" w:name="pg10958_146183"/>
    </w:p>
    <w:p>
      <w:pPr>
        <w:pStyle w:val="Heading2"/>
        <w:numPr>
          <w:ilvl w:val="1"/>
          <w:numId w:val="1"/>
        </w:numPr>
        <w:rPr/>
      </w:pPr>
      <w:bookmarkStart w:id="1571" w:name="__RefHeading___Toc5330084_2870459653"/>
      <w:bookmarkStart w:id="1572" w:name="_Toc617"/>
      <w:bookmarkEnd w:id="1570"/>
      <w:bookmarkEnd w:id="1571"/>
      <w:r>
        <w:rPr>
          <w:rtl w:val="true"/>
        </w:rPr>
        <w:t>منابع</w:t>
      </w:r>
      <w:bookmarkEnd w:id="1572"/>
    </w:p>
    <w:p>
      <w:pPr>
        <w:pStyle w:val="Heading3"/>
        <w:numPr>
          <w:ilvl w:val="2"/>
          <w:numId w:val="1"/>
        </w:numPr>
        <w:rPr/>
      </w:pPr>
      <w:bookmarkStart w:id="1573" w:name="__RefHeading___Toc5330086_2870459653"/>
      <w:bookmarkStart w:id="1574" w:name="_Toc618"/>
      <w:bookmarkEnd w:id="1573"/>
      <w:r>
        <w:rPr/>
        <w:t>1</w:t>
      </w:r>
      <w:r>
        <w:rPr>
          <w:rtl w:val="true"/>
        </w:rPr>
        <w:t xml:space="preserve">- </w:t>
      </w:r>
      <w:r>
        <w:rPr>
          <w:rtl w:val="true"/>
        </w:rPr>
        <w:t>کتاب ها</w:t>
      </w:r>
      <w:bookmarkEnd w:id="15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تهرانی، محمد محسن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الذریعة الی تصانیف الشیعة، نشر اسماعيليان قم و كتابخانه اسلاميه تهران،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کتابشناسی و 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سید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فی تفسیر القرآن العظیم، نشر دارالکتب 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 بسطام، عبدالله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دارالشریف الرضی،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الحديد، عبد الحميد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لابن أبي الحديد، مكتبة آية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جمهور، محمد بن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عوالي اللئالي العزيزية في الأحاديث الدينية، نشر دار سيد الشهداء للنشر،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اثیر، أبو الحسن على بن محمد الجزرى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الأسد الغابه، دار الفکر،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السرائر الحاوی لتحریر الفتاوی، دفتر </w:t>
      </w:r>
    </w:p>
    <w:p>
      <w:pPr>
        <w:pStyle w:val="BookText"/>
        <w:rPr/>
      </w:pPr>
      <w:r>
        <w:rPr>
          <w:rFonts w:ascii="IRNazanin" w:hAnsi="IRNazanin" w:eastAsia="IRNazanin"/>
          <w:color w:val="111111"/>
          <w:sz w:val="28"/>
          <w:sz w:val="28"/>
          <w:szCs w:val="28"/>
          <w:rtl w:val="true"/>
          <w:lang w:bidi="fa-IR"/>
        </w:rPr>
        <w:t xml:space="preserve">انتشارات اسلامی وابسته به جامعه مدرسین حوزه علمیه قم،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الاعمال و عقاب الاعمال، نشر دارالشریف الرضی للنشر،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التوحید، نشر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الخصال، نشر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الشرائع، نشر کتاب فروشی 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اول، 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فضائل الاشهر الثلاثه، نشر کتاب فروشی داوری، قم،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فضائل الشیعه معروف به ترجمه اعلمی، نشر اعلمی، تهران، بی تا،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کمال الدین و تمام النعمه، نشر اسلامیه،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معانی الاخبار، دفتر انتشارات اسلامی وابسته به جامعه مدرسین حوزه علمیه قم،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 یحضره الفقیه، نشر دفتر انتشارات اسلامی وابسته به جامعه مدرسین حوزه علمیه قم،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باقی، سید مجد الدین علی بن حسین بن حسان بن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المصباح، تصحیح مهدی دلیری گلپایگانی، نشر مکتبه علامه مجلسی،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حیون، نعمان بن محمد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دعائم الاسلام، نشر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نشر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الأحادیث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علامه،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الاسلامیه، تهران،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الإقبال بالاعمال الحسنه، نشر دفتر تبلیغات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الأمان من أخطار الأسفار و الأزمان،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مجموعه آثار سید بن طاووس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فلاح السائل و نجاح المسائل، نشر بوستان کتاب،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اللهوف علی قتلی الطفوف، نشر جهان،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مصباح الزائر، نشر مؤسسه آل البیت لاحیاء التراث، قم،بی تا،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افزارمجموعه آثار سید بن طاووس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مهج الدعوات ومنهج العبادات، نشر دارالذخائر،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مهج الدعوات و منهج العبادات،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محمد تقی، نشر رایحه،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البرّ، أبو عمر يوسف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الإستیعاب، نشر دارالجیل،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عبدالوهاب، حسین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المعجزات، نشر مکتبة الداوری، قم، بی تا،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غضائری، ابوالحسن احمد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غضائری، بی نا،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درایه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عدة الداعی و نجاح الساعی، نشر دارالکتب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نشر دارالمرتضویه، نجف،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کثیر، أبو الفداء اسماعيل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البداية و النهاية، دار الفکر،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مشهدی،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المزار الکبیر، دفتر انتشارات اسلامى وابسته به جامعه مدرسين حوزه علميه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حلی، نجم الدين،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سوگ امير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مترجم معاصر، نشر حاذق،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الغمة فی معرفة الائمة، نشر بنی هاشمی، تبریز،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دارالحدیث،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مكيال المكارم في فوائد 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w:t>
      </w:r>
    </w:p>
    <w:p>
      <w:pPr>
        <w:pStyle w:val="BookText"/>
        <w:rPr/>
      </w:pP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پنجم،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مهدوّیت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عاملی،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اعیان الشیعه، نشر دار التعارف للمطبوعات،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کتابشناسی و 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مصباح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دارالعرفان،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از مجموعه نرم افزار های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شبستری، مریم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تبار محدّثان؛ویژه زندگی شیخ عباس قمی، نشر مرکز پژوهش های صدا و سیما استان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کتابخانه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البرهان فی تفسیر القرآن، نشر بنیاد بعثت، تهران،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مدينة معاجز الأئمة الإثني عشر، نشر مؤسسة المعارف الإسلامية،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المحاسن، دارالکتب الاسلامیه،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بستانی، فؤاد افرام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ابجدی، ترجمه رضا مهیار، نشر انتشارات اسلامی،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مناسک حج و عمره، نشر شفق،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چاپ سوم،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الفصاحه، نشر دنیای دانش،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تحقيقات اسلامى، فرهنگ شیعه، نشر زمزم هدایت،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ش، </w:t>
      </w:r>
    </w:p>
    <w:p>
      <w:pPr>
        <w:pStyle w:val="BookText"/>
        <w:rPr/>
      </w:pPr>
      <w:r>
        <w:rPr>
          <w:rFonts w:ascii="IRNazanin" w:hAnsi="IRNazanin" w:eastAsia="IRNazanin"/>
          <w:color w:val="111111"/>
          <w:sz w:val="28"/>
          <w:sz w:val="28"/>
          <w:szCs w:val="28"/>
          <w:rtl w:val="true"/>
          <w:lang w:bidi="fa-IR"/>
        </w:rPr>
        <w:t>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استفتائات جدید، بی نا، بی تا،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زیارت عاشورا فراتر از شبهه، نشر دارالصدیقة الشهیدة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 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تصنیف غرر الحکم و درر الکلم، نشر دفتر تبلیغات،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غررالکلم و درر الکلم، نشر دارالکتب الاسلامی،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جزائرى، نعمت الله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پيامبران يا قصه های قرآن از آدم تا خاتم، نشر هاد،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سیاسی و فکری ائمه، نشر انصاریان،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ششم،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زیر نظر شاهرودی، سید محمود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فقه مطابق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دارالمعارف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با کاروان حسینی، ترجمه عبدالحسین بینش، نشر زمزم هدایت،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دانشنامه جهان اسلام، بی نا، بی تا، بی چا،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http://lib.eshia.ir</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برسی، رجب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مشارق أنوار اليقين في أسرار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اعلمی، بیروت،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الهداة بالنصوص و المعجزات، نشر اعلمی،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وسائل الشیعه، نشر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عسکری، امام یازدهم، التفسیر المنسوب الی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مدرسه امام 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و یک نکته، نشر مرکز فرهنگی رجاء،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 چاپ پنجم،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عرفان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تهرانی، سید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شناسی، نشر نور ملکوت قرآن، مشهد،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اخلاقی اسلام، دفتر نشر فرهنگ اسلامی،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از مجموعه نرم افزارهای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مدرسة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سوم،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حلى، رضى الدين على بن يوسف 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علامه 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القويّة لدفع المخاوف اليومية، نشر كتابخانه آية الله مرعشى نجفى،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علامه، حسن بن يوسف بن مطهّر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خلاصة الأقوال في معرفة أحوال الرجال، منشورات المطبعة الحيدرية، 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دار صادر، بیروت،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نورالسیره ؛ جامع منابع تاریخ اسلام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نیمه دوم قرن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معافری،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هاشم رسولی محلّاتی، نشر کتابچی،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پنجم، دردسترس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رهبر انقلاب، نرم افزار حدیث ولایت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الاثر فی النص علی الائمة الاثنی عشر، نشر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سید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گذار جمهورى اسلامى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الصلاة، نشر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تهذيب نفس و سير و سلوك از ديدگاه امام خمينى، نشر موسسه تنظيم و نشر آثار امام خمينى،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جهاد اكبر يا مبارزه با نفس، نشر موسسه تنظيم و نشر آثار امام خمينى،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نهم،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شرح چهل حدیث، موسسه تنظيم و نشر آثار امام خمينى،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بیستم،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شرح دعای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احمد فهری، نشر تربت،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صحیفه امام، نشر مؤسسه تنظيم و نشر آثار امام خمينى، تهران،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مجموعه آثار حضرت امام خمینی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تنظيم </w:t>
      </w:r>
    </w:p>
    <w:p>
      <w:pPr>
        <w:pStyle w:val="BookText"/>
        <w:rPr/>
      </w:pPr>
      <w:r>
        <w:rPr>
          <w:rFonts w:ascii="IRNazanin" w:hAnsi="IRNazanin" w:eastAsia="IRNazanin"/>
          <w:color w:val="111111"/>
          <w:sz w:val="28"/>
          <w:sz w:val="28"/>
          <w:szCs w:val="28"/>
          <w:rtl w:val="true"/>
          <w:lang w:bidi="fa-IR"/>
        </w:rPr>
        <w:t xml:space="preserve">و نشر آثار امام خمينى،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بی نا،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درایه النور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صباح، نشر آینه میراث،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القلوب الی الصّواب، نشر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غرر الاخبار و درر الآثار، نشر دلیل ما،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نشر دارالقلم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دارالشامیه،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محلّاتی، سید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دفتر نشر فرهنگ اسلامی،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هفدهم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شناسی و پاسخ به شبهات، نشر مشعر،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قرآن و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مسجد مقدّس جمکران،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حقیقت، نشر مشعر،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پنجم،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مناسک حج و احکام عمره، نشر مؤسسه تنظيم و نشر آثار امام خمينى، 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جوزی، شمس الدين ابوالمظفر يوسف بن قز اوغلى بن عبدالله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تذکرة الخواص، نشر منشورات الشریف الرضی،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نرم افزارهای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معارف اسلامی، نشر دانشگاه تهران،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چاپ سوم،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سماوی،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إبصار العين في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دانشگاه شهید محلّاتی،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 نشر مطبعه حیدریه، نجف، بی تا،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کاشف الاستار در ترجمه جامع الأخبار، ترجمه محمد رضا خویدکی، نشر کتابفروشی اسلامیه،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شوشتری، سید قاضی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احقاق الحق و ازهاق الباطل، نشر مكتبة آية الله المرعشى النجفى،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الدروس الشرعیة فی فقه الامامیة، نشر دفتر انتشارات اسلامی وابسته به جامعه مدرسین حوزه علمیه قم،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بی تا،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فقه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مفتاح الفلاح فی عمل الیوم و اللیلة من الواجبات و المستحبات، نشر دارالأضواء،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منهاج النجاح في ترجمة مفتاح الفلاح، ترجمه بسطامی، علی بن طیفور، تصحیح حسن زاده آملی، حسن، نشر حکمت،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چاپ ششم،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شهید،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وراء الفقه، نشر دار الاضواء للطباعة و النشر و التوزیع،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بصائر الدرجات فی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مکتبه آیت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 گام خودسازی بر پایه دعاهای روزانه ماه مبارک رمضان، نشر توانمندان،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 در دسترس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ghbook.ir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المیزان فی تفسیر القرآن، مؤسسه الأعلمی للمطبوعات، 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ترجمه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محمد باقر، نشر جامعه مدرسين حوزه علميه قم، دفتر انتشارات اسلامى،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پنجم،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علی اهل اللجاج،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مکارم الاخلاق، نشر الشریف الرضی،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الوری باعلام الهدی، نشر 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چاپ سوم،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مجمع البیان فی تفسیر القرآن، نشر ناصر خسرو،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زندگانى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إعلام الورى، نشر 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أبو جعفر محمد بن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الطبری، دار التراث، بیروت،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صغیر،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دلائل الامامة، نشر </w:t>
      </w:r>
    </w:p>
    <w:p>
      <w:pPr>
        <w:pStyle w:val="BookText"/>
        <w:rPr/>
      </w:pPr>
      <w:r>
        <w:rPr>
          <w:rFonts w:ascii="IRNazanin" w:hAnsi="IRNazanin" w:eastAsia="IRNazanin"/>
          <w:color w:val="111111"/>
          <w:sz w:val="28"/>
          <w:sz w:val="28"/>
          <w:szCs w:val="28"/>
          <w:rtl w:val="true"/>
          <w:lang w:bidi="fa-IR"/>
        </w:rPr>
        <w:t xml:space="preserve">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فخرالدین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البحرین، نشر مرتضوی،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سوم،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دارالثقافه،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تهذیب الاحکام، نشر دارالکتب الاسلامیه، تهران،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چهارم،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المتهجد و سلاح المتعبد، نشر مؤسسه فقه الشیعه،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اطیب البیان فی تفسیر القرآن، نشر اسلام،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عارفی پشی،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البدایه فی توضیح الکفایه، نشر نیایش،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س،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حویزی، عبد 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نور الثقلین، نشر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الفروق فی اللغة، نشر دار الآفاق الجديدة،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الصحیفة السجادیة، ترجمه علی نقی فیض الاسلام، نشر فقیه،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الطالبین الی نهج المسترشدین، نشر كتابخانه آيت الله مرعشى،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بی چا،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کتابخانه کلام اسلامی از مجموعه نرم افزارهای نور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الواعظین و مصیرة المتعظین، نشر رضی، قم،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الصافی، نشر مکتبه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المنیر فی غریب الشرح الکبیر، نشر مؤسسه دارالهجره،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طباطبایی،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در باره اول اربعين حضرت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وزارت ارشاد،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نور، نشر مرکز فرهنگی درس هایی از قرآن،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یازدهم،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التفاسیر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بنایی،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قاموس قرآن، نشر دارالکتب الاسلامیه، تهران،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چاپ ششم،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الأنوار البهیّة، ترجمه محمد محمدی اشتهاردی، نشر ناصر،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سوم،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دستورالعمل و مرواريدهاى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لئالى منثوره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عهد،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کلیات مفاتیح الجنان، نشر اسوه، قم، بی تا، چاپ اول، در دسترس نرم افزار اخلاق اسلامی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کلیات مفاتیح الجنان، نشر آیین دانش،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چاپ بیست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منتهی الآمال فی تواریخ النبیّ و الآل، نشر دلیل ما،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هدیة الزائرین و بهجة الناظرین، نشر مؤسسه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بی 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واقدی،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الطبقات الکبری، نشر دارالکتب العلمیه،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ترجمه الطبقات الکبری، ترجمه محمود مهدوی دامغانی، نشر فرهنگ و اندیشه، تهران،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الغطاء، جعفر بن خضر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الغطاء عن مبهمات الشریعة الغراء، نشر دفتر تبلیغات اسلامی حوزه علمیه قم،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نشر و ترويج فرهنگ اسلامى حسنات اصفهان، سیری در سپهر اخلاق، نشر صحیفه خرد،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الرسالة العلويّة في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البرية، نشر دلیل ما، قم،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ابراهیم بن 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دارالرضی، 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البلد الامین و الدرع الحصین، نشر مؤسسه الاعلمی للمطبوعات، بیروت،</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نشر دارالکتب الاسلامیه،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اصول الکافی، ترجمه مصطفوی، سید جواد، نشر کتاب فروشی علمیه اسلامیه،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اهوازی،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الزهد، نشر المطبعة العلمية،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لنکرانی، محمد فاضل موحّدی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مناسک الحج، بی نا،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واسطی،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الحکم و المواعظ، نشر دارالحدیث،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مرآة الكمال لمن رام درك مصالح الأعمال، نشر دلیل ما،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پنجم،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مازندرانى، محمد صالح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الکافی لمولی صالح مازندرانی ، نشر المكتبة الإسلامية،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الجامعة لدرر الاخبار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حق الیقین، نشر اسلامیه،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حیات القلوب، نشر سرور،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چاپ ششم،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مجموعه آثار مجلسیین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زاد المعاد، نشر موسسة الأعلمی للمطبوعات، بیروت،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زندگانى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روحانى على آبادى، محمد، نشر مهام،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مرآة العقول في شرح أخبار آل الرسول، نشر دار الكتب الإسلامية،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p>
    <w:p>
      <w:pPr>
        <w:pStyle w:val="BookText"/>
        <w:rPr/>
      </w:pPr>
      <w:r>
        <w:rPr>
          <w:rFonts w:ascii="IRNazanin" w:hAnsi="IRNazanin" w:eastAsia="IRNazanin"/>
          <w:color w:val="111111"/>
          <w:sz w:val="28"/>
          <w:sz w:val="28"/>
          <w:szCs w:val="28"/>
          <w:rtl w:val="true"/>
          <w:lang w:bidi="fa-IR"/>
        </w:rPr>
        <w:t>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روضة المتقين في شرح من لا يحضره الفقيه، نشر مؤسسه فرهنگى اسلامى كوشانبور،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ملاذ الاخیار فی فهم تهذیب الاخیار، نشر کتابخانه آیت الله مرعشی نجفی،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فرزانگان، نشر دفتر تبلیغات اسلامی حوزه علمیه قم،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چهارم،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عاشورا، نشر معروف،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کشف المراد، نشر دار الفکر،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نامه عقاید اسلامی، نشر دارالحدیث،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کلام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با همکاری سید محمد کاظم طباطبایی و جمعی از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قرآن، حدیث و تاریخ، بی نا،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 بی چا،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hadith.net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مناجات شعبانیه، نشر سایه،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نهم ربیع؛ جهالت ها، خسارت ها، نشر وثوق،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أبو الحسن على بن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مروج الذهب، نشر دارالهجره،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پرتو ولایت، نشر مؤسسه آموزش و </w:t>
      </w:r>
    </w:p>
    <w:p>
      <w:pPr>
        <w:pStyle w:val="BookText"/>
        <w:rPr/>
      </w:pPr>
      <w:r>
        <w:rPr>
          <w:rFonts w:ascii="IRNazanin" w:hAnsi="IRNazanin" w:eastAsia="IRNazanin"/>
          <w:color w:val="111111"/>
          <w:sz w:val="28"/>
          <w:sz w:val="28"/>
          <w:szCs w:val="28"/>
          <w:rtl w:val="true"/>
          <w:lang w:bidi="fa-IR"/>
        </w:rPr>
        <w:t xml:space="preserve">پژوهشی امام خمینی، نشر صدف،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mesbahyazdi.ir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آثار شهید مطهّری، نشر صدرا،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چاپ هشتم،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سير و سلوك؛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معنوى در پرتو قرآن و عترت، نشر مؤسسه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نشر الموتمر العالمى لالفية الشيخ المفيد،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الارشاد فی معرفة حجج الله علی العباد، نشر کنگره شیخ 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تصحیح و اعتقادات الامامیه، نشر کنگره شیخ مفید،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دوم،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مسارّ الشیعه فی مختصر تواریخ الشریعه، كنگره جهانى هزاره شيخ 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استفتائات جدید، نشر مدرسه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نمونه، نشر دار الکتب الاسلامیه،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التفاسیر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مفاتیح نوین، نشر مدرسه 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دوم، در دسترس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https://www.ghbook.ir</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مناسک جامع حج، مدرسة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تبریزی،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الصلاه ترجمه رجب زاده، نشر پیام آزادی،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هشتم،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المراقبات، نشر الاعتصام،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ترجمه المراقبات، ترجمه ابراهیم محدّث بندربیگی، نشر اخلاق،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الجنان 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پور، 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دعاى ندبه در پگاه جمعه، نشر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فرهنگى موعود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ابو الحسن، احمد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نشر دفتر انتشارات اسلامى وابسته به جامعه مدرسين حوزه علميه قم،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صاحب جواهر،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جواهر الکلام فی شرح شرائع الاسلام، نشر دار احیاء التراث العربی،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هفتم،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نرم افزارهای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قوچانی، سید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هفت،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نور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خزائن، کنگره بزرگداشت محققان نراقی، قم،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اول،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کتابخانه فاضلین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معراج السعاده، نشر هجرت،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ششم،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 نور</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الوسائل و مستنبط المسائل، 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 xml:space="preserve">. </w:t>
      </w:r>
      <w:bookmarkStart w:id="1575" w:name="pg10958_146220"/>
    </w:p>
    <w:p>
      <w:pPr>
        <w:pStyle w:val="BookText"/>
        <w:rPr/>
      </w:pPr>
      <w:bookmarkEnd w:id="1575"/>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یحیی بن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رياض الصالحين من كلام سيد المرسلين، نشر دار الوفاء، بیروت،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هفتم،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اخلاق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خراسانی،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مناسک حج، مدرسة الإمام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جامع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خوئی، میرزا حبیب الله، منهاج البراعة فی شرح نهج البلاغة، ترجمه حسن حسن زاده آملی و محمد باقر کمره ای، نشر مکتبه الاسلامیه، تهران،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جامع الاحادیث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احمد بن أبى يعقوب بن جعفر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نشر دار صادر، بیروت، بی تا، بی چا،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نور السیره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محمد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تحقیقی اسلام، ترجمه حسین علی عربی، مؤسسه آموزش پژوهشى امام خمينى، قم،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 چاپ چهارم،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Heading3"/>
        <w:numPr>
          <w:ilvl w:val="2"/>
          <w:numId w:val="1"/>
        </w:numPr>
        <w:rPr/>
      </w:pPr>
      <w:bookmarkStart w:id="1576" w:name="__RefHeading___Toc5330088_2870459653"/>
      <w:bookmarkStart w:id="1577" w:name="_Toc619"/>
      <w:bookmarkEnd w:id="1576"/>
      <w:r>
        <w:rPr/>
        <w:t>2</w:t>
      </w:r>
      <w:r>
        <w:rPr>
          <w:rtl w:val="true"/>
        </w:rPr>
        <w:t xml:space="preserve">- </w:t>
      </w:r>
      <w:r>
        <w:rPr>
          <w:rtl w:val="true"/>
        </w:rPr>
        <w:t>مقالات</w:t>
      </w:r>
      <w:bookmarkEnd w:id="1577"/>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بررسی سندی دعای سلامت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انتظار، بهار وتابستان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احمدیان، مینا، خاتم المحدّثین حاج شیخ عباس محدّث قمی، نشریه مسجد، خرداد و 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مقدم، زهره وحبیب پور، زهرا، تحلیل محتوای دعای عرفه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 نامه معارف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بوستان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ادهم نژاد، محمد تقی، حاج شیخ عباس قمی، حدیث نجابت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مبلغان، اسفند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حسین، پژوهشی درباره ذیل دعای عرفه، فصلنامه میقات حج،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بی 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حسینیان قمی، مهدی، دفاع از بخش پایانی دعای عرفه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w:t>
      </w:r>
    </w:p>
    <w:p>
      <w:pPr>
        <w:pStyle w:val="BookText"/>
        <w:rPr/>
      </w:pPr>
      <w:r>
        <w:rPr>
          <w:rFonts w:ascii="IRNazanin" w:hAnsi="IRNazanin" w:eastAsia="IRNazanin"/>
          <w:color w:val="111111"/>
          <w:sz w:val="28"/>
          <w:sz w:val="28"/>
          <w:szCs w:val="28"/>
          <w:rtl w:val="true"/>
          <w:lang w:bidi="fa-IR"/>
        </w:rPr>
        <w:t xml:space="preserve">سمات، بهار و تابستان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علی، مأخذ شناسی و بررسی سندی دعای سلامتی، پژوهش نامه موعود، بهار و تابستان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محلّاتی، محمد، تأملاتی در دعای سحر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از ابهی و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https://fa.shafaqna.com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گندمی، حمید، مستندات قرآنی محتوای دعای ندبه، فصلنامه تخصصی مطالعات قرآن و حدیث سفینه، سال هفدهم شماره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محمد، بررسی سندی زیارت جامعه کبیره، ترجمه مهناز فرحمند، نشریه سفینه، بی تا، شماره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 دار، مهدی، درس خارج فقه استاد شب زنده دار، </w:t>
      </w:r>
      <w:r>
        <w:rPr>
          <w:rFonts w:eastAsia="IRNazanin" w:cs="IRNazanin"/>
          <w:color w:val="111111"/>
          <w:sz w:val="28"/>
          <w:szCs w:val="28"/>
          <w:lang w:bidi="fa-IR"/>
        </w:rPr>
        <w:t>6/7/94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7/7/94</w:t>
      </w:r>
      <w:r>
        <w:rPr>
          <w:rFonts w:ascii="IRNazanin" w:hAnsi="IRNazanin" w:eastAsia="IRNazanin"/>
          <w:color w:val="111111"/>
          <w:sz w:val="28"/>
          <w:sz w:val="28"/>
          <w:szCs w:val="28"/>
          <w:rtl w:val="true"/>
          <w:lang w:bidi="fa-IR"/>
        </w:rPr>
        <w:t>،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eshia.ir</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محسن، محدّث قمی و کمیته مجازات، نشریه پیام بهارستان، تابستان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مجتبی، لعن و سبّ در اسلام،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https://makarem.ir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تاریخ و متن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دانش ها و آموزه های قرآن و حدیث، سال اول، شماره چهارم، بهار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پور،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 شناسی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فرهنگ كوثر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نامشخّص، آیا دعای عهد، از لحاظ سند و متن قابل تأیید است؟ ،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www.shia-news.com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آیا زیارت جامعه به لحاظ سندی مورد پذیرش است؟،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https//lib.eshia.ir</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پرده های جنینی از منظر قرآن و علم،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http://fa.qelnet.com/wiki</w:t>
      </w:r>
      <w:r>
        <w:rPr>
          <w:rFonts w:eastAsia="Times New Roman" w:cs="Times New Roman" w:ascii="Times New Roman" w:hAnsi="Times New Roman"/>
          <w:color w:val="111111"/>
          <w:sz w:val="28"/>
          <w:szCs w:val="28"/>
          <w:rtl w:val="true"/>
          <w:lang w:val="en-US" w:bidi="en-US"/>
        </w:rPr>
        <w:t xml:space="preserve"> </w:t>
      </w:r>
      <w:bookmarkStart w:id="1578" w:name="pg10958_146224"/>
    </w:p>
    <w:p>
      <w:pPr>
        <w:pStyle w:val="BookText"/>
        <w:rPr/>
      </w:pPr>
      <w:bookmarkEnd w:id="1578"/>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چه کسی به ابوبکر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عمر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valiasr-aj.com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حرز یمانی،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http://fa.wikishia.net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ذکر یونسیه، </w:t>
      </w:r>
      <w:r>
        <w:rPr>
          <w:rFonts w:eastAsia="Times New Roman" w:cs="Times New Roman" w:ascii="Times New Roman" w:hAnsi="Times New Roman"/>
          <w:color w:val="111111"/>
          <w:sz w:val="28"/>
          <w:szCs w:val="28"/>
          <w:lang w:val="en-US" w:bidi="en-US"/>
        </w:rPr>
        <w:t>http://fa.wikishia.net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زیارت جامعه کبیره، در دسترس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https//fa.wikishia.net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اصفهانی،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فرهنگ زیارت، دی ماه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شماره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579" w:name="__RefHeading___Toc5330090_2870459653"/>
      <w:bookmarkStart w:id="1580" w:name="_Toc620"/>
      <w:bookmarkEnd w:id="1579"/>
      <w:r>
        <w:rPr/>
        <w:t>3</w:t>
      </w:r>
      <w:r>
        <w:rPr>
          <w:rtl w:val="true"/>
        </w:rPr>
        <w:t xml:space="preserve">- </w:t>
      </w:r>
      <w:r>
        <w:rPr>
          <w:rtl w:val="true"/>
        </w:rPr>
        <w:t>سایت ها</w:t>
      </w:r>
      <w:bookmarkEnd w:id="15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wikinoor.ir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http://www.markazfeqhi.ir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wikishia.net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www.shia-news.com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eshia.ir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http://wikifeqh.ir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mesbahyazdi.ir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https://makarem.ir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https://fa.shafaqna.com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hawzah.net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valiasr-aj.com</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https://www.ghbook.ir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ساير آثار چاپ شده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آیات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معاد شناسی، انسان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نسیم حیات، 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تقدیم و تأخیر در قرآن کریم و اسرار آن، انتشارات نسیم حیات، 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تضمین نحوی در قرآن از منظر المیزان، انتشارات نسیم حیات، 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تضمین در قرآن از نگاه مفسران، انتشارات مرکز بین 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اشتراک الأحکام بین العالم و الجاهل، انتشارات نور الحیات، چاپ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کرانه ادب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درسنامه تفسیر آموزشی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 الحیات، چاپ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قرآن پژوهی،</w:t>
      </w:r>
    </w:p>
    <w:p>
      <w:pPr>
        <w:pStyle w:val="BookText"/>
        <w:rPr/>
      </w:pPr>
      <w:r>
        <w:rPr>
          <w:rFonts w:ascii="IRNazanin" w:hAnsi="IRNazanin" w:eastAsia="IRNazanin"/>
          <w:color w:val="111111"/>
          <w:sz w:val="28"/>
          <w:sz w:val="28"/>
          <w:szCs w:val="28"/>
          <w:rtl w:val="true"/>
          <w:lang w:bidi="fa-IR"/>
        </w:rPr>
        <w:t xml:space="preserve">انتشارات آیینه هستی،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نامه مفاتیح الجنان، انتشارات نور الحیات، چاپ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 با اندکی 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بندگانم از تو درباره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يقيناً من نزديكم، دعاى دعا كننده را زمانى كه مرا بخواند اجابت مى كنم پس بايد دعوتم را بپذيرند و به من ايمان آورند،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حقّ و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يابند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مقصد اعلى برسند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پروردگارتان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بخوانيد تا شما را اجابت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حق از هواهاى نفس آنان پيروى مى كرد، بى ترديد آسمان ها و زمين و هر كه در آنهاست از هم مى پاشيد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 با اندکی 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 با اندکی تصرّف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 با اندکی تصرّف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قوم خود را شب و روز فراخواندم ولى دعاى من جز بر فرار آنها نيفزود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براى اداى شهادت شود، نبايد امتناع 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نمى توانيم به يك نوع غذا قناعت و صبر كنيم، از پروردگارت بخواه كه از آنچه زمين مى روياند از سبزيجات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ما فراهم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خواستيد براى شما فراهم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بخوانيد تا دعاى شما را بپذيرم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عبادت من تكبّر ورزند با خوارى وارد جهنّم مى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از آن خدا است، ديگرى را با خدا نخواهيد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حق از آن او است و كسانى كه غير خدا را مى خوانند دعاى آنها هرگز به اجابت نمى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را كه غير از خدا مى خوانيد، بندگانى مثل خود شما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در هر امتى پيامبرى فرستاديم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بپرستيد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طاغوت بپرهيزيد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مغز و جان عبادت است و هيچ كس با دعا به هلاكت نمى 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 راوندی،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شماييد نيازمندان به خدا، و فقط خدا بى نياز و ستوده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كه در آسمان ها و زمين است از او درخواست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كند، او هر روز در كارى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دعايتان نباشد پروردگارم به شما ارجى ننهد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مخالفان هنگامى كه به خود ستم مى كردند به نزد تو مى آمدند و از خدا طلب آمرزش مى كردند و پيامبر هم براى آنها استغفار مى كرد خدا را توبه پذير و مهربان مى يافتند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پدر از خدا آمرزش گناهان ما را بخواه كه ما خطا كار بوديم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براى شما طلب مغفرت خواهم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خواهند براى داورى نزد طاغوت و حكّام باطل بروند با اين كه به آنها دستور داده شده كه به طاغوت كافر 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غير از خدا چيزهايى را مى پرستند كه نه به آنان زيان مى رساند ونه سودى مى بخشد ومى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اينهاشفيعان مانزد خدا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پيراهن من را ببريد و بر صورت پدرم بگذاريد تا بينا شود وقتى پيراهن را آوردند بر صورت پدر گذاشتند بلا فاصله بينا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كسى كه دلش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كفر و طغيانش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ياد خود غافل كرده ايم، اطاعت مكن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گاه گفتن ان شاء الله را از یاد بردی پروردگارت را یاد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جستجوی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نرم افزار نورالجنان این مطلب مشخص می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شعیری،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الصلاه،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 را آن گونه كه پدرانتان را ياد مى كنيد يا بهتر و بيشتر از آن ياد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اندازه مثقالى در آسمانها و زمين از علم خداوند غايب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النجاح فی ترجمة مفتاح الفلاح، مقدمه دوم،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انقلاب در ابتدای درس خارج فقه </w:t>
      </w:r>
      <w:r>
        <w:rPr>
          <w:rFonts w:eastAsia="IRNazanin" w:cs="IRNazanin"/>
          <w:b w:val="false"/>
          <w:bCs w:val="false"/>
          <w:i w:val="false"/>
          <w:iCs w:val="false"/>
          <w:color w:val="333333"/>
          <w:sz w:val="20"/>
          <w:szCs w:val="20"/>
        </w:rPr>
        <w:t>31/6/1370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انقلاب در دیدار جمعی از نخبگان حوزه علمیه </w:t>
      </w:r>
      <w:r>
        <w:rPr>
          <w:rFonts w:eastAsia="IRNazanin" w:cs="IRNazanin"/>
          <w:b w:val="false"/>
          <w:bCs w:val="false"/>
          <w:i w:val="false"/>
          <w:iCs w:val="false"/>
          <w:color w:val="333333"/>
          <w:sz w:val="20"/>
          <w:szCs w:val="20"/>
        </w:rPr>
        <w:t>13/9/1374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محدّثان؛ ویژه زندگی شیخ عباس قمی، صص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عباس قمی، حدیث نجابت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مبلغان،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محدّثان؛ ویژه زندگی شیخ عباس قمی،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المحدّثین حاج شیخ عباس 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مسجد،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محدّثان؛ ویژه زندگی شیخ عباس قمی، صص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المحدّثین حاج شیخ عباس 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مسجد،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 و کمیته مجازات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پیام بهارستان، تابستان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البهیة،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نامه – وفات 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portal.anhar.ir</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wikishia.net</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المحدّثین حاج شیخ عباس 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مسجد،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بررسی های اینترنتی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الحسن العسکری،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القلوب، ص</w:t>
      </w:r>
      <w:r>
        <w:rPr>
          <w:rFonts w:eastAsia="IRNazanin" w:cs="IRNazanin"/>
          <w:b w:val="false"/>
          <w:bCs w:val="false"/>
          <w:i w:val="false"/>
          <w:iCs w:val="false"/>
          <w:color w:val="333333"/>
          <w:sz w:val="20"/>
          <w:szCs w:val="20"/>
        </w:rPr>
        <w:t>202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wikinoor.ir</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اطیب البیان فی تفسیر القرآن،ج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توراتى كه تغيير و تحريف داده نشده، آمده که موسى عليه السّلام از پروردگارش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 من نزديكى تا با تو نجوا كنم، يا دور هستى تا صدايت بزنم؟ پس بر او وحى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همنشين كسى هستم كه به ياد من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المراقبات،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ص</w:t>
      </w:r>
      <w:r>
        <w:rPr>
          <w:rFonts w:eastAsia="IRNazanin" w:cs="IRNazanin"/>
          <w:b w:val="false"/>
          <w:bCs w:val="false"/>
          <w:i w:val="false"/>
          <w:iCs w:val="false"/>
          <w:color w:val="333333"/>
          <w:sz w:val="20"/>
          <w:szCs w:val="20"/>
        </w:rPr>
        <w:t>595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ترجمه مصطفوی،ج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کلام مترجم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36</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اخطارالأسفار و الأزمان ، ص</w:t>
      </w:r>
      <w:r>
        <w:rPr>
          <w:rFonts w:eastAsia="IRNazanin" w:cs="IRNazanin"/>
          <w:b w:val="false"/>
          <w:bCs w:val="false"/>
          <w:i w:val="false"/>
          <w:iCs w:val="false"/>
          <w:color w:val="333333"/>
          <w:sz w:val="20"/>
          <w:szCs w:val="20"/>
        </w:rPr>
        <w:t>74</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آیین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شعیری،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فی اللغه،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الکافی لمولی صالح مازندرانی،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دستورالعمل و مرواریدهای درخشان،ترجمه لئالی منثوره،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نيك خوبان براى مقربان درگاه ربوبى گناه محسوب 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اخلاقی اسلام،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خويش ستم كرديم و اگر ما را نيامرزى از زيانكاران خواهيم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خود ظلم كردم، پس مرا ببخش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بيامرز و حكومت بى نظيرى به من مرحمت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والدين مرا بيامرز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متوجّه شد كه ما او را آزمايش كرديم پس از پروردگارش عذرخواهى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شكم ماهى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تو منزّهى من از ستمكارانم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گناهت استغفار 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کنید به المقنعه،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نشر آیین دانش، ص</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 الی نهج المسترشدین،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علیهم السلام،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آیین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431</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آیین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اعمال شب بیست و سوم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مداخله نااهلان به کتب حدیث و 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فلاح السائل،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و الدرع الحصین، از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کفعمی، از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احتمال می رود که این روایت از اسرائیلیات باشد که شنبه را روز تعطیل حساب نموده است، با این حال ممکن است محدّث قمی در ترتیب ادعیه روزها، توجه به این گونه روایات نیز داشته بوده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و الدرع الحصین، صص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532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238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نشر آیین دانش، ص</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آیین دانش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و منهج العبادات،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اندک تصرّف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281</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نجاح الساعی،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و سلاح المتعبد،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 و نجاح الساعی،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شعیری،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تَيْأَسُوا مِنْ رَوْحِ اللَّهِ إِنَّهُ لا يَيْأَسُ مِنْ رَوْحِ اللَّهِ إِلاَّ الْقَوْمُ الْكافِرُون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گناه یأس از رحمت الهی اشاره شده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مناسبت های تاریخ مذهبی نگاه کنید به صفحه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مناسبت های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wikishia.net</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معرفه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باعلام الهدی،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الشرعیه فی الفقه الامامیه،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 فی الفقه الامامیة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فتاوای برگرفته است از </w:t>
      </w:r>
      <w:r>
        <w:rPr>
          <w:rFonts w:eastAsia="IRNazanin" w:cs="IRNazanin"/>
          <w:b w:val="false"/>
          <w:bCs w:val="false"/>
          <w:i w:val="false"/>
          <w:iCs w:val="false"/>
          <w:color w:val="333333"/>
          <w:sz w:val="20"/>
          <w:szCs w:val="20"/>
        </w:rPr>
        <w:t>markazfeqhi.ir</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درباره اول اربعین حضرت سید الشهدا ،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الخواص،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این مطلب را به نقل از امالی شیخ صدوق روایت می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الشیعه،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مثیر الاحزان،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اسدالغابة،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 ص</w:t>
      </w:r>
      <w:r>
        <w:rPr>
          <w:rFonts w:eastAsia="IRNazanin" w:cs="IRNazanin"/>
          <w:b w:val="false"/>
          <w:bCs w:val="false"/>
          <w:i w:val="false"/>
          <w:iCs w:val="false"/>
          <w:color w:val="333333"/>
          <w:sz w:val="20"/>
          <w:szCs w:val="20"/>
        </w:rPr>
        <w:t>42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بالاعمال الحسنة،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نهم ربیع جهالت ها ، خسارت ها،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علیهم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وبحارالانوار، چ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و پاك است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شبى بنده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مسجدالحرام به مسجد اقصى كه پيرامونش را بركت داديم، 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ترجمه و شرح فیض الاسلام، ص</w:t>
      </w:r>
      <w:r>
        <w:rPr>
          <w:rFonts w:eastAsia="IRNazanin" w:cs="IRNazanin"/>
          <w:b w:val="false"/>
          <w:bCs w:val="false"/>
          <w:i w:val="false"/>
          <w:iCs w:val="false"/>
          <w:color w:val="333333"/>
          <w:sz w:val="20"/>
          <w:szCs w:val="20"/>
        </w:rPr>
        <w:t>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درس سوم از این پژوهش</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کتابشناسی نرم افزار جامع الاحادیث نور،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دعوات الراوندى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wikishia.net</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الخاتمة،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اختیار المصباح ، مقدمه مصحّح</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صباح، مقدّمه مصحّح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wikishia.net[1]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موارد دیگر 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شناسی 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مجله فرهنگ كوثر زمستان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بیشتر در این زمینه 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مستندات قرآنی محتوای دعای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فصلنامه تخصصی مطالعات قرآن و حدیث 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هفدهم شماره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کامل شروح زیارت جامعه کبیره و مقالات با محوریت این زیارت 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شناسی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مجله فرهنگ زیارت، دی ماه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فِی الصَّلَاةِ عَلَى الْمَيِّتِ قِرَاءَةٌ وَ لَا دُعَاءٌ مُوَقَّتٌ تَدْعُو بِمَا بَدَا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إِسْمَاعِيلَ بْنِ الْفَضْلِ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الْقُنُوتِ وَ مَا يُقَالُ فِيهِ فَقَالَ مَا قَضَى اللَّهُ عَلَى لِسَانِكَ وَ لَا أَعْلَمُ لَهُ شَيْئاً مُوَقَّتاً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إِسْمَاعِيلَ بْنِ بَزِيعٍ بِإِسْنَادِهِ يَرْفَعُ الْحَدِيثَ إِلَى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مَوَاطِنَ لَيْسَ فِيهَا دُعَاءٌ مُوَقَّتٌ الصَّلَاةُ عَلَى الْجَنَازَةِ وَ الْقُنُوتُ وَ الْمُسْتَجَارُ وَ الصَّفَا وَ الْمَرْوَةُ وَ الْوُقُوفُ بِعَرَفَاتٍ وَ رَكْعَتَا الطَّوَافِ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فِی شَيْ ءٍ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عَشِيَّةَ عَرَفَةَ شَيْ ءٌ مُوَقَّتٌ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رُوِّينَا عَنْ أَهْلِ الْبَيْتِ فِی الدُّعَاءِ لِاسْتِجْلَابِ الرِّزْقِ وُجُوهاً يَطُولُ ذِكْرُهَا لَيْسَ فِيهَا شَيْ ءٌ مُوَقَّتٌ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رُوِّينَا عَنْ أَهْلِ الْبَيْتِ فِی الدُّعَاءِ بَعْدَ الْفَرَاغِ مِنَ الطَّعَامِ وُجُوهاً يَطُولُ ذِكْرُهَا لَيْسَ مِنْهَا شَيْ ءٌ مُوَقَّتٌ وَ مَنْ حَمِدَ اللَّهَ عِنْدَ ذَلِكَ وَ شَكَرَهُ بِمَا قَدَرَ عَلَيْهِ وَ دَعَا بِمَا اسْتَطَاعَ أَجْزَأَهُ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الرَّحِيمِ الْقَصِيرِ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جُعِلْتُ فِدَاكَ إِنِّی اخْتَرَعْتُ دُعَاءً قَالَ دَعْنِی مِنِ اخْتِرَاعِك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الکمال،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و عربی روایت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حَدَّثَنَا أَبُو عَتَّابٍ عَبْدُ اللَّهِ بْنُ بِسْطَامَ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سِنَانٍ عَنْ أَخِيهِ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تَخَوَّفَ الْبَلَاءَ فَتَقَدَّمَ فِيهِ بِالدُّعَاءِ إِلَّا صَرَفَ اللَّهُ عَنْهُ ذَلِكَ الْبَلَاءَ أَ مَا عَلِمْتَ 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عَلِی قُلْتُ لَبَّيْكَ يَا رَسُولَ اللَّهِ قَالَ إِنَّ الدُّعَاءَ يَرُدُّ الْبَلَاءَ وَ قَدْ أُبْرِمَ إِبْرَاما ًقَالَ الْوَشَّاءُ فَقُلْتُ لِعَبْدِ اللَّهِ بْنِ سِنَانٍ هَلْ فِی ذَلِكَ دُعَاءٌ مُوَقَّتٌ؟ قَالَ أَمَا إِنِّی فَقَدْ سَأَلْتُ عَنْ ذَلِكَ الصَّادِقَ ع فَقَالَ نَعَمْ أَمَّا دُعَاءُ الشِّيعَةِ الْمُسْتَضْعَفِينَ فَفِی كُلِّ عِلَّةٍ مِنَ الْعِلَلِ دُعَاءٌ مُوَقَّتٌ وَ أَمَّا دُعَاءُ الْمُسْتَبْصِرِينَ فَلَيْسَ فِی شَيْ ءٍ مِنْ ذَلِكَ دُعَاءٌ مُوَقَّتٌ لِأَنَّ الْمُسْتَبْصِرِينَ الْبَالِغِينَ دُعَاؤُهُمْ لَا يُحْجَب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الائمه علیهم السلام،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أَخْلَصَ لِلَّهِ أَرْبَعِينَ صَبَاحاً ظَهَرَتْ يَنَابِيعُ الْحِكْمَةِ مِنْ قَلْبِهِ عَلَى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الاخبار شعیری،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أَفْضَلَ الدُّعَاءِ مَا جَرَى عَلَى لِسَانِكَ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الأسفار و الأزمان،ص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 ما يقال عند رؤية هلال شوال فقد قدمنا فی كتاب عمل الشهر دعاء أنشأناه يصلح لجميع الشهور فإن لم يجده فليقل عند رؤية الهلال المذكور اللهم إنك قد مننت علينا بضياء البصائر و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فيما نذكره من دعاء أنشأناه نذكره عند تناول الطعام نرجو به تطهيره من الشبهات و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سَتُصِيبُكُمْ شُبْهَةٌ فَتَبْقَوْنَ بِلَا عَلَمٍ يُرَى وَ لَا إِمَامٍ هُدًى وَ لَا يَنْجُو مِنْهَا إِلَّا مَنْ دَعَا بِدُعَاءِ الْغَرِيقِ قُلْتُ كَيْفَ دُعَاءُ الْغَرِيقِ قَالَ يَقُولُ يَا اللَّهُ يَا رَحْمَانُ يَا رَحِيمُ يَا مُقَلِّبَ الْقُلُوبِ ثَبِّتْ قَلْبِی عَلَى دِينِكَ فَقُلْتُ يَا اللَّهُ يَا رَحْمَانُ يَا رَحِيمُ يَا مُقَلِّبَ الْقُلُوبِ وَ الْأَبْصَارِ ثَبِّتْ قَلْبِی عَلَى دِينِكَ قَالَ إِنَّ اللَّهَ عَزَّ وَ جَلَّ مُقَلِّبُ الْقُلُوبِ وَ الْأَبْصَارِ وَ لَكِنْ قُلْ كَمَا أَقُولُ لَكَ يَا مُقَلِّبَ الْقُلُوبِ ثَبِّتْ قَلْبِی عَلَى دِينِك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با اندک تصرّف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تبار محدّثان؛ ویژه شیخ عباس قمی،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 اندک تصرّف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 اندک تصرّف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 اندک تصرّف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جمال الاسبوع،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المصباح للکفعمی،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زادالمعاد،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نگاه کنید به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تاریخ و متن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عدیله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https://makarem.ir</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تاریخ و متن دعای عدیله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الذریعه الی تصانیف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صباح، مقدمه مصحّح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نرم افزار درایة النور، بحث اسناد ،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نرم افزار درایة النور، بحث اسناد، کتاب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المزار الکبیر ابن مشهدی،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البلد الامین و الدرع الحصین،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نرم افزار درایة النور، بخش اسناد، ذیل حدیث مزبور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 شناسی و بررسی سندی دعای سلامتی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سندی دعای سلامت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الامین و الدرع الحصین،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بر سند دعای 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دسترس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https://hawzah.net</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درباره ذیل دعای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فصلنامه میقات حج، حسین ترابی،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شناسی،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دفاع از بخش پایانی دعای عرفه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مهدی حسینیان قمی، مجله سمات، بهار و تابستان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معاد شناسی،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آثار شهید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مناسک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مناسک حج و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مناسک حج و احکام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مناسک حج وحید خراسانی،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مناسک جامع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الزائرین،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غضائری،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علامه حلی،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فراتر از شبهه،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 مقدمه،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دانشنامه امام مهدی عجّل الله تعالی فرجه الشّریف بر پایه قرآن، حدیث و 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درباره سند و متن زیارت آل یس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398</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جستجو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مجموعه آثار 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پنجاه و نه مورد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الخاتمه،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در زمینه سند دعای ندبه نگاه کنید به کتاب فروغ ولایت در دعای ندبه نوشته آیت الله صافی گلپایگانی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المزارالکبیر،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مصباح الزائر،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للکفعمی،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دعای عهد، از لحاظ سند و متن قابل تأیید است؟ ، در دسترس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www.shia-news.com</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زادالمعاد، ص</w:t>
      </w:r>
      <w:r>
        <w:rPr>
          <w:rFonts w:eastAsia="IRNazanin" w:cs="IRNazanin"/>
          <w:b w:val="false"/>
          <w:bCs w:val="false"/>
          <w:i w:val="false"/>
          <w:iCs w:val="false"/>
          <w:color w:val="333333"/>
          <w:sz w:val="20"/>
          <w:szCs w:val="20"/>
        </w:rPr>
        <w:t>302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مقالات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زیارت جامعه به لحاظ سندی مورد پذیرش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دسترس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https//lib.eshia.ir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دسترس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https//fa.wikishia.net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سندی زیارت جامعه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سفینه،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مى خواهد پلیدى و گناه را از شما اهل بیت دور کند و کاملاً شما را پاک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نوین، ص</w:t>
      </w:r>
      <w:r>
        <w:rPr>
          <w:rFonts w:eastAsia="IRNazanin" w:cs="IRNazanin"/>
          <w:b w:val="false"/>
          <w:bCs w:val="false"/>
          <w:i w:val="false"/>
          <w:iCs w:val="false"/>
          <w:color w:val="333333"/>
          <w:sz w:val="20"/>
          <w:szCs w:val="20"/>
        </w:rPr>
        <w:t>1195</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الاخبار و درر الآثار،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وسائل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الْإِتْيَانِ بِكُلِّ عَمَلٍ مَشْرُوعٍ رُوِی لَهُ ثَوَابٌ عَنْهُمْ 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فی توضیح الکفایة،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ص</w:t>
      </w:r>
      <w:r>
        <w:rPr>
          <w:rFonts w:eastAsia="IRNazanin" w:cs="IRNazanin"/>
          <w:b w:val="false"/>
          <w:bCs w:val="false"/>
          <w:i w:val="false"/>
          <w:iCs w:val="false"/>
          <w:color w:val="333333"/>
          <w:sz w:val="20"/>
          <w:szCs w:val="20"/>
        </w:rPr>
        <w:t>31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مکارم،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جدید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ص</w:t>
      </w:r>
      <w:r>
        <w:rPr>
          <w:rFonts w:eastAsia="IRNazanin" w:cs="IRNazanin"/>
          <w:b w:val="false"/>
          <w:bCs w:val="false"/>
          <w:i w:val="false"/>
          <w:iCs w:val="false"/>
          <w:color w:val="333333"/>
          <w:sz w:val="20"/>
          <w:szCs w:val="20"/>
        </w:rPr>
        <w:t>247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الصلاه، ص</w:t>
      </w:r>
      <w:r>
        <w:rPr>
          <w:rFonts w:eastAsia="IRNazanin" w:cs="IRNazanin"/>
          <w:b w:val="false"/>
          <w:bCs w:val="false"/>
          <w:i w:val="false"/>
          <w:iCs w:val="false"/>
          <w:color w:val="333333"/>
          <w:sz w:val="20"/>
          <w:szCs w:val="20"/>
        </w:rPr>
        <w:t>377</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الصلاة،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983</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ملاذ الاخیار،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جایگاه بالای این ذکر در سیر و سلوک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و سلوك؛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سلوك معنوى در پرتو قرآن و عترت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یونسیه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http://fa.wikishia.net</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أَسْأَلُكَ بِالتَّجَلِّی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تفسیر نمونه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للکفعمی،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حجاب امام حسین علیه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حجاب امام سجاد 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اسرار الصلاه، ص</w:t>
      </w:r>
      <w:r>
        <w:rPr>
          <w:rFonts w:eastAsia="IRNazanin" w:cs="IRNazanin"/>
          <w:b w:val="false"/>
          <w:bCs w:val="false"/>
          <w:i w:val="false"/>
          <w:iCs w:val="false"/>
          <w:color w:val="333333"/>
          <w:sz w:val="20"/>
          <w:szCs w:val="20"/>
        </w:rPr>
        <w:t>452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دعای 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نجفی قوچانی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بااندکی تصرّف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صباح،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دیدار جمع کثیری از پاسداران، </w:t>
      </w:r>
      <w:r>
        <w:rPr>
          <w:rFonts w:eastAsia="IRNazanin" w:cs="IRNazanin"/>
          <w:b w:val="false"/>
          <w:bCs w:val="false"/>
          <w:i w:val="false"/>
          <w:iCs w:val="false"/>
          <w:color w:val="333333"/>
          <w:sz w:val="20"/>
          <w:szCs w:val="20"/>
        </w:rPr>
        <w:t>10/12/68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آثار استاد شهید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183</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 تصرّف</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در نرم افزارهای اخلاق اسلامی و جامع تفاسیر نور انجام پذیرفته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علامه مجلسی در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دستورالعمل و مروارید های درخشان، ص</w:t>
      </w:r>
      <w:r>
        <w:rPr>
          <w:rFonts w:eastAsia="IRNazanin" w:cs="IRNazanin"/>
          <w:b w:val="false"/>
          <w:bCs w:val="false"/>
          <w:i w:val="false"/>
          <w:iCs w:val="false"/>
          <w:color w:val="333333"/>
          <w:sz w:val="20"/>
          <w:szCs w:val="20"/>
        </w:rPr>
        <w:t>187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دستورالعمل و مروارید های درخشان، ص</w:t>
      </w:r>
      <w:r>
        <w:rPr>
          <w:rFonts w:eastAsia="IRNazanin" w:cs="IRNazanin"/>
          <w:b w:val="false"/>
          <w:bCs w:val="false"/>
          <w:i w:val="false"/>
          <w:iCs w:val="false"/>
          <w:color w:val="333333"/>
          <w:sz w:val="20"/>
          <w:szCs w:val="20"/>
        </w:rPr>
        <w:t>187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دستورالعمل و مروارید های درخشان، ص</w:t>
      </w:r>
      <w:r>
        <w:rPr>
          <w:rFonts w:eastAsia="IRNazanin" w:cs="IRNazanin"/>
          <w:b w:val="false"/>
          <w:bCs w:val="false"/>
          <w:i w:val="false"/>
          <w:iCs w:val="false"/>
          <w:color w:val="333333"/>
          <w:sz w:val="20"/>
          <w:szCs w:val="20"/>
        </w:rPr>
        <w:t>188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دستورالعمل و مروارید های درخشان،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دعاى جوشن كبير، بند هشتادم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دعای نماز امام صادق علیه السلام،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 تلخیص مطلب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زادالمعاد – مفتاح الجنان، ص</w:t>
      </w:r>
      <w:r>
        <w:rPr>
          <w:rFonts w:eastAsia="IRNazanin" w:cs="IRNazanin"/>
          <w:b w:val="false"/>
          <w:bCs w:val="false"/>
          <w:i w:val="false"/>
          <w:iCs w:val="false"/>
          <w:color w:val="333333"/>
          <w:sz w:val="20"/>
          <w:szCs w:val="20"/>
        </w:rPr>
        <w:t>422</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الیقین و فی انوار امیرالمؤمنین، ص</w:t>
      </w:r>
      <w:r>
        <w:rPr>
          <w:rFonts w:eastAsia="IRNazanin" w:cs="IRNazanin"/>
          <w:b w:val="false"/>
          <w:bCs w:val="false"/>
          <w:i w:val="false"/>
          <w:iCs w:val="false"/>
          <w:color w:val="333333"/>
          <w:sz w:val="20"/>
          <w:szCs w:val="20"/>
        </w:rPr>
        <w:t>173</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صدوق، ص</w:t>
      </w:r>
      <w:r>
        <w:rPr>
          <w:rFonts w:eastAsia="IRNazanin" w:cs="IRNazanin"/>
          <w:b w:val="false"/>
          <w:bCs w:val="false"/>
          <w:i w:val="false"/>
          <w:iCs w:val="false"/>
          <w:color w:val="333333"/>
          <w:sz w:val="20"/>
          <w:szCs w:val="20"/>
        </w:rPr>
        <w:t>194</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خزائن،ص</w:t>
      </w:r>
      <w:r>
        <w:rPr>
          <w:rFonts w:eastAsia="IRNazanin" w:cs="IRNazanin"/>
          <w:b w:val="false"/>
          <w:bCs w:val="false"/>
          <w:i w:val="false"/>
          <w:iCs w:val="false"/>
          <w:color w:val="333333"/>
          <w:sz w:val="20"/>
          <w:szCs w:val="20"/>
        </w:rPr>
        <w:t>429</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مهج 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محمد تقی طبسی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صص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مقاله حرز یمانی در </w:t>
      </w:r>
      <w:r>
        <w:rPr>
          <w:rFonts w:eastAsia="IRNazanin" w:cs="IRNazanin"/>
          <w:b w:val="false"/>
          <w:bCs w:val="false"/>
          <w:i w:val="false"/>
          <w:iCs w:val="false"/>
          <w:color w:val="333333"/>
          <w:sz w:val="20"/>
          <w:szCs w:val="20"/>
        </w:rPr>
        <w:t>http://fa.wikishia.net</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404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 ص</w:t>
      </w:r>
      <w:r>
        <w:rPr>
          <w:rFonts w:eastAsia="IRNazanin" w:cs="IRNazanin"/>
          <w:b w:val="false"/>
          <w:bCs w:val="false"/>
          <w:i w:val="false"/>
          <w:iCs w:val="false"/>
          <w:color w:val="333333"/>
          <w:sz w:val="20"/>
          <w:szCs w:val="20"/>
        </w:rPr>
        <w:t>501</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116</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339</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حدیث،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درون انسان پر از چرك باشد بهتر از آن است كه پر از شعر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ص</w:t>
      </w:r>
      <w:r>
        <w:rPr>
          <w:rFonts w:eastAsia="IRNazanin" w:cs="IRNazanin"/>
          <w:b w:val="false"/>
          <w:bCs w:val="false"/>
          <w:i w:val="false"/>
          <w:iCs w:val="false"/>
          <w:color w:val="333333"/>
          <w:sz w:val="20"/>
          <w:szCs w:val="20"/>
        </w:rPr>
        <w:t>624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ندانسته اى كه آنان در هر وادى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باطلى خيال پردازانه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حيران و سرگردانند؟ و مطالبى مى گويند كه خود عمل نمى كنند، مگر آنان كه ايمان آورده و كارهاى شايسته انجام داده اند و خدا را بسيار ياد كردند و پس از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شعرهاى باطل دشمنان، هجويّات مشركان و ياوه هاى كافران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ستم قرار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شعرهاى توحيدى و اصيل و استوار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انتقام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دشمن و دفاع از 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روح القدس تأييد مى شوى مادامى كه اين راهى را كه دارى، بروى و از اين راه منحرف نشوى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 ص</w:t>
      </w:r>
      <w:r>
        <w:rPr>
          <w:rFonts w:eastAsia="IRNazanin" w:cs="IRNazanin"/>
          <w:b w:val="false"/>
          <w:bCs w:val="false"/>
          <w:i w:val="false"/>
          <w:iCs w:val="false"/>
          <w:color w:val="333333"/>
          <w:sz w:val="20"/>
          <w:szCs w:val="20"/>
        </w:rPr>
        <w:t>188</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w:t>
      </w:r>
      <w:r>
        <w:rPr>
          <w:rFonts w:eastAsia="IRNazanin" w:cs="IRNazanin"/>
          <w:b w:val="false"/>
          <w:bCs w:val="false"/>
          <w:i w:val="false"/>
          <w:iCs w:val="false"/>
          <w:color w:val="333333"/>
          <w:sz w:val="20"/>
          <w:szCs w:val="20"/>
        </w:rPr>
        <w:t>383</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پيش رويشان برزخى است تا روزى كه برانگيخته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الامامیة،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فی شرح نهج البلاغة،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معاد شناسی،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هزار و یک نکته،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مرتضی مطهّری،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بشرى را نسزد كه خدا با او سخن گويد، مگر از راه وحى يا از پشت حجاب غيب يا رسولى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فرستد پس فرشته به اذن او آنچه را بخواهد وحى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نزد آن آمد، از جانب راست آن وادى در آن جايگاه مبارك از آن درخت ندا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نفس و سیر و سلوک از دیدگاه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دیدار جمع کثیری از پاسداران، </w:t>
      </w:r>
      <w:r>
        <w:rPr>
          <w:rFonts w:eastAsia="IRNazanin" w:cs="IRNazanin"/>
          <w:b w:val="false"/>
          <w:bCs w:val="false"/>
          <w:i w:val="false"/>
          <w:iCs w:val="false"/>
          <w:color w:val="333333"/>
          <w:sz w:val="20"/>
          <w:szCs w:val="20"/>
        </w:rPr>
        <w:t>10/12/68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اکبر،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مرتضی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خمینی،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شرح مناجات شعبانیه،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مناجات شعبانیه،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ایشان ادامه همین فراز دعاست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فَتَصِلَ إِلَى مَعْدِنِ الْعَظَمَةِ وَ تَصِيرَ أَرْوَاحُنَا مُعَلَّقَةً بِعِزِّ قُدْسِكَ</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نزديك و نزديكتر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ادامه همین فراز 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اجْعَلْنِی مِمَّنْ نَادَيْتَهُ فَأَجَابَكَ وَ لَاحَظْتَهُ فَصَعِقَ لِجَلَالِكَ فَنَاجَيْتَهُ سِرّا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مضمون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أعراف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تَجَلَّى رَبُّهُ لِلْجَبَلِ جَعَلَهُ دَكًّا وَ خَرَّ مُوسى صَعِقاً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پروردگارش بر كوه تجلّى كرد، كوه را خُرد كرد و موسى بيهوش افتاد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ره،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ویرایش</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عقاید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يَعْصُونَ اللَّهَ ما أَمَرَهُمْ وَ يَفْعَلُونَ ما يُؤْمَرُون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تأملاتی در دعای 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ابهی و سوال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https://fa.shafaqna.com</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تقریر برهان صدیقین نگاه کنید به فرهنگ شیعه،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معارف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مفردات الفاظ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 الکلم،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گام خودسازی بر پایه دعاهای روزانه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تفصیل مباحث به این کتاب مراجعه نمایید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را پس از آن گسترانید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يقيناً نخستين خانه 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نيايش و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نهاده شد، همان است كه در مكه است، كه پر بركت و وسيله هدايت براى جهانيان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زمين را گسترانديم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 است كه مردم مكه و كسانى را كه پيرامون آنند بيم 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زمين و آنكه آن را گستراند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 معروف به ترجمه اعلمی،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محتوای دعای عرفه منسوب به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معارف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بوستان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الصلاة ترجمه رجب زاده،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ترجمه الهی قمشه ای و انصاریان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های جنینی از منظر قرآن 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http://fa.qelnet.com/wiki</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پیامبران یا قصه های قرآن از آدم تا خاتم،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زلزله اى سخت آنان را فرا گرفت، و در خانه هايشان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 درافتاده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جسمى بى جان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صالح از آنان روى گرداند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من پيام پروردگارم را به شما رساندم، و برايتان خيرخواهى كردم، ولى شما خيرخواهان را دوست نداريد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شما را به راه راست هدايت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امتى ميانه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ومعتدل و پيراسته از افراط و 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داديم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ايمان، عمل، درستى و راستى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گواه باشيد و پيامبر هم گواه بر شما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شما را به راه راست هدايت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امتى ميانه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ومعتدل و پيراسته از افراط و 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داديم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ايمان، عمل، درستى و راستى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مردم گواه باشيد و پيامبر هم گواه بر شما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Pr>
        <w:t>http://wikifeqh.ir</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كسانى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خدا را به كفران و ناسپاسى تبديل كردند و قوم خود را به سراى نابودى و هلاكت درآوردند، نديدى؟ابراهیم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فی النص علی الائمة الاثنی عشر،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القلوب،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چهارده معصوم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اعلام الوری،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زندگانی محمد صلّی الله علیه و آله،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تحقیقی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کشف المراد،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كسانى كه ايمان آوردند و فرزندانشان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ايمان از آنان پيروى كردند، فرزندانشان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ملحق مى كنيم و هيچ چيز از اعمالشان را نمى كاهيم هر انسانى در گرو اعمال خويش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کشف المراد،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امیرالمؤمنین علیه السلام،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پيشگامان نخستين از مهاجران و انصار و كسانى كه به نيكى و درستى از آنان پيروى كردند، خدا از ايشان خشنود است و آنان هم از خدا راضى هستند برايشان بهشت هايى آماده كرده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جارى است، در آنجا براى ابد جاودانه اند اين است كاميابى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تحقیقی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الطبقات الکبری،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و سبّ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https://makarem.ir</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كسانى كه جز خدا را مى پرستند ناسزا نگوئيد كه آنان نيز از روى جهالت و عداوت به خداى ناسزا بگويند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ولایت،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کسی به ابوبکر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عمر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دسترس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valiasr-aj.com</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 و زمين هايى را كه خدا به عنوان غنيمت به پيامبرش بازگرداند، شما براى به دست آوردنش اسب و شترى نتازانديد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نتيجه به زحمت نيفتاديد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خدا پيامبرانش را بر هر كه بخواهد مسلط و چيره مى كند، و خدا بر هر كارى تواناست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خدا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و زمين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آن آبادى ها به پيامبرانش بازگرداند اختصاص به خدا و پيامبر و اهل بيت پيامبر و يتيمان و مستمندان و در راه ماندگان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کسى که نسبت به چیزى استیلا و سلطنت دارد ذو الید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استیلا بر چیزى نشانه مالکیت آن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العلویه،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الکبیر،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قرآن مکارم شیرازی و انصاریان و گرمارودی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بالنصوص و المعجزات،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فکری و سیاسی ائمه،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شناسی و پاسخ به شبهات،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مقدارى از علم كتاب داشت، توانست در نظام تكوين تصرف كرده و تاج و تخت بلقيس ملكه سبا را از راه بسيار دور كمتر از يك چشم به هم زدن نزد سليمان حاضر 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شناسی و پاسخ به شبهات،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خلاصه ای از مطالب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 علیه السلام،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دلشان پاك باشد، آنها كه فقير و ضعيف هستند و مورد توجه نيستند، كسانى كه هر گاه ياد خدا كنند او را به عظمت ذكر مى كنند، آنهائى كه به طاعت بسنده مى نمايند همان گونه كه كودك به شير مادر بسنده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به مسجدها مى روند و در آنجا مكان مى گيرند همان گونه كه عقاب ها به آشيانه هاى خود پناه مى برند، آنهائى كه در هنگام ديدن محرمات به خشم مى آيند در آن هنگام كه مشاهده مى كنند مردم آنها را حلال كرده اند مانند پلنگ كه خشمگين مى گردد و حمله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سپهر 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کاروان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سوگ امیر آزادی،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 من کلام سید المرسلین،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الاخیار،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الاختصاص ،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المزار الکبیر، صص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شناسی،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حقیقت،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دعای ندبه در پگاه جمعه،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از شما از دينش برگردد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زيانى به خدا نمى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زودى گروهى را مى آورد كه آنان را دوست دارد، و آنان هم خدا را دوست دارند در برابر مؤمنانْ فروتن اند، و در برابر كافرانْ سرسخت و قدرتمندند، همواره در راه خدا جهاد مى كنند، و از سرزنش هيچ سرزنش كننده اى نمى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فضل خداست كه به هر كس بخواهد مى دهد و خدا بسيار عطاكننده و داناست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ابجدی،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ظهور حضرت مهدی علیه السلام،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الاستار،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عقاید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مطهری،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كسانى كه كافر شدند، مپندارند مهلتى كه به آنان مى دهيم برايشان خوب است، همانا به آنان مهلت مى دهيم تا بر گناه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بيفزايند و براى آنان عذابى خواركننده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اگر عمر من وسيله خدمت در راه اطاعت تو باشد، عمر مرا طولانى كن، ولى اگر عمر من چراگاه شيطان خواهد بود، آن را قطع نما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كه مى پنداريد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سراى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نعمت هايش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 ويژه شماست نه مردم ديگر، پس چنانچه راستگوييد مرگ را آرزو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3.jpeg"/><Relationship Id="rId127" Type="http://schemas.openxmlformats.org/officeDocument/2006/relationships/image" Target="media/image3.jpeg"/><Relationship Id="rId128" Type="http://schemas.openxmlformats.org/officeDocument/2006/relationships/footer" Target="footer121.xml"/><Relationship Id="rId129" Type="http://schemas.openxmlformats.org/officeDocument/2006/relationships/image" Target="media/image4.jpeg"/><Relationship Id="rId130" Type="http://schemas.openxmlformats.org/officeDocument/2006/relationships/image" Target="media/image4.jpeg"/><Relationship Id="rId131" Type="http://schemas.openxmlformats.org/officeDocument/2006/relationships/footer" Target="footer122.xml"/><Relationship Id="rId132" Type="http://schemas.openxmlformats.org/officeDocument/2006/relationships/image" Target="media/image5.jpeg"/><Relationship Id="rId133" Type="http://schemas.openxmlformats.org/officeDocument/2006/relationships/image" Target="media/image5.jpeg"/><Relationship Id="rId134" Type="http://schemas.openxmlformats.org/officeDocument/2006/relationships/footer" Target="footer123.xml"/><Relationship Id="rId135" Type="http://schemas.openxmlformats.org/officeDocument/2006/relationships/image" Target="media/image6.jpeg"/><Relationship Id="rId136" Type="http://schemas.openxmlformats.org/officeDocument/2006/relationships/image" Target="media/image6.jpeg"/><Relationship Id="rId137" Type="http://schemas.openxmlformats.org/officeDocument/2006/relationships/footer" Target="footer124.xml"/><Relationship Id="rId138" Type="http://schemas.openxmlformats.org/officeDocument/2006/relationships/image" Target="media/image7.jpeg"/><Relationship Id="rId139" Type="http://schemas.openxmlformats.org/officeDocument/2006/relationships/image" Target="media/image7.jpeg"/><Relationship Id="rId140" Type="http://schemas.openxmlformats.org/officeDocument/2006/relationships/footer" Target="footer125.xml"/><Relationship Id="rId141" Type="http://schemas.openxmlformats.org/officeDocument/2006/relationships/image" Target="media/image8.jpeg"/><Relationship Id="rId142" Type="http://schemas.openxmlformats.org/officeDocument/2006/relationships/image" Target="media/image8.jpeg"/><Relationship Id="rId143" Type="http://schemas.openxmlformats.org/officeDocument/2006/relationships/footer" Target="footer126.xml"/><Relationship Id="rId144" Type="http://schemas.openxmlformats.org/officeDocument/2006/relationships/image" Target="media/image9.jpeg"/><Relationship Id="rId145" Type="http://schemas.openxmlformats.org/officeDocument/2006/relationships/image" Target="media/image9.jpeg"/><Relationship Id="rId146" Type="http://schemas.openxmlformats.org/officeDocument/2006/relationships/footer" Target="footer127.xml"/><Relationship Id="rId147" Type="http://schemas.openxmlformats.org/officeDocument/2006/relationships/image" Target="media/image10.jpeg"/><Relationship Id="rId148" Type="http://schemas.openxmlformats.org/officeDocument/2006/relationships/image" Target="media/image10.jpeg"/><Relationship Id="rId149" Type="http://schemas.openxmlformats.org/officeDocument/2006/relationships/footer" Target="footer128.xml"/><Relationship Id="rId150" Type="http://schemas.openxmlformats.org/officeDocument/2006/relationships/image" Target="media/image11.jpeg"/><Relationship Id="rId151" Type="http://schemas.openxmlformats.org/officeDocument/2006/relationships/image" Target="media/image11.jpeg"/><Relationship Id="rId152" Type="http://schemas.openxmlformats.org/officeDocument/2006/relationships/footer" Target="footer129.xml"/><Relationship Id="rId153" Type="http://schemas.openxmlformats.org/officeDocument/2006/relationships/image" Target="media/image12.jpeg"/><Relationship Id="rId154" Type="http://schemas.openxmlformats.org/officeDocument/2006/relationships/image" Target="media/image12.jpeg"/><Relationship Id="rId155" Type="http://schemas.openxmlformats.org/officeDocument/2006/relationships/footer" Target="footer130.xml"/><Relationship Id="rId156" Type="http://schemas.openxmlformats.org/officeDocument/2006/relationships/image" Target="media/image13.jpeg"/><Relationship Id="rId157" Type="http://schemas.openxmlformats.org/officeDocument/2006/relationships/image" Target="media/image13.jpeg"/><Relationship Id="rId158" Type="http://schemas.openxmlformats.org/officeDocument/2006/relationships/footer" Target="footer131.xml"/><Relationship Id="rId159" Type="http://schemas.openxmlformats.org/officeDocument/2006/relationships/image" Target="media/image14.jpeg"/><Relationship Id="rId160" Type="http://schemas.openxmlformats.org/officeDocument/2006/relationships/image" Target="media/image14.jpeg"/><Relationship Id="rId161" Type="http://schemas.openxmlformats.org/officeDocument/2006/relationships/footer" Target="footer132.xml"/><Relationship Id="rId162" Type="http://schemas.openxmlformats.org/officeDocument/2006/relationships/image" Target="media/image15.jpeg"/><Relationship Id="rId163" Type="http://schemas.openxmlformats.org/officeDocument/2006/relationships/image" Target="media/image15.jpeg"/><Relationship Id="rId164" Type="http://schemas.openxmlformats.org/officeDocument/2006/relationships/footer" Target="footer133.xml"/><Relationship Id="rId165" Type="http://schemas.openxmlformats.org/officeDocument/2006/relationships/image" Target="media/image16.jpeg"/><Relationship Id="rId166" Type="http://schemas.openxmlformats.org/officeDocument/2006/relationships/image" Target="media/image16.jpeg"/><Relationship Id="rId167" Type="http://schemas.openxmlformats.org/officeDocument/2006/relationships/footer" Target="footer134.xml"/><Relationship Id="rId168" Type="http://schemas.openxmlformats.org/officeDocument/2006/relationships/image" Target="media/image17.jpeg"/><Relationship Id="rId169" Type="http://schemas.openxmlformats.org/officeDocument/2006/relationships/image" Target="media/image17.jpeg"/><Relationship Id="rId170" Type="http://schemas.openxmlformats.org/officeDocument/2006/relationships/footer" Target="footer135.xml"/><Relationship Id="rId171" Type="http://schemas.openxmlformats.org/officeDocument/2006/relationships/footer" Target="footer136.xml"/><Relationship Id="rId172" Type="http://schemas.openxmlformats.org/officeDocument/2006/relationships/footer" Target="footer137.xml"/><Relationship Id="rId173" Type="http://schemas.openxmlformats.org/officeDocument/2006/relationships/footer" Target="footer138.xml"/><Relationship Id="rId174" Type="http://schemas.openxmlformats.org/officeDocument/2006/relationships/footer" Target="footer139.xml"/><Relationship Id="rId175" Type="http://schemas.openxmlformats.org/officeDocument/2006/relationships/footer" Target="footer140.xml"/><Relationship Id="rId176" Type="http://schemas.openxmlformats.org/officeDocument/2006/relationships/footer" Target="footer141.xml"/><Relationship Id="rId177" Type="http://schemas.openxmlformats.org/officeDocument/2006/relationships/footer" Target="footer142.xml"/><Relationship Id="rId178" Type="http://schemas.openxmlformats.org/officeDocument/2006/relationships/footer" Target="footer143.xml"/><Relationship Id="rId179" Type="http://schemas.openxmlformats.org/officeDocument/2006/relationships/footer" Target="footer144.xml"/><Relationship Id="rId180" Type="http://schemas.openxmlformats.org/officeDocument/2006/relationships/footer" Target="footer145.xml"/><Relationship Id="rId181" Type="http://schemas.openxmlformats.org/officeDocument/2006/relationships/footer" Target="footer146.xml"/><Relationship Id="rId182" Type="http://schemas.openxmlformats.org/officeDocument/2006/relationships/footer" Target="footer147.xml"/><Relationship Id="rId183" Type="http://schemas.openxmlformats.org/officeDocument/2006/relationships/footer" Target="footer148.xml"/><Relationship Id="rId184" Type="http://schemas.openxmlformats.org/officeDocument/2006/relationships/footer" Target="footer149.xml"/><Relationship Id="rId185" Type="http://schemas.openxmlformats.org/officeDocument/2006/relationships/footer" Target="footer150.xml"/><Relationship Id="rId186" Type="http://schemas.openxmlformats.org/officeDocument/2006/relationships/footer" Target="footer151.xml"/><Relationship Id="rId187" Type="http://schemas.openxmlformats.org/officeDocument/2006/relationships/footer" Target="footer152.xml"/><Relationship Id="rId188" Type="http://schemas.openxmlformats.org/officeDocument/2006/relationships/footer" Target="footer153.xml"/><Relationship Id="rId189" Type="http://schemas.openxmlformats.org/officeDocument/2006/relationships/footer" Target="footer154.xml"/><Relationship Id="rId190" Type="http://schemas.openxmlformats.org/officeDocument/2006/relationships/footer" Target="footer155.xml"/><Relationship Id="rId191" Type="http://schemas.openxmlformats.org/officeDocument/2006/relationships/footer" Target="footer156.xml"/><Relationship Id="rId192" Type="http://schemas.openxmlformats.org/officeDocument/2006/relationships/footer" Target="footer157.xml"/><Relationship Id="rId193" Type="http://schemas.openxmlformats.org/officeDocument/2006/relationships/footer" Target="footer158.xml"/><Relationship Id="rId194" Type="http://schemas.openxmlformats.org/officeDocument/2006/relationships/footer" Target="footer159.xml"/><Relationship Id="rId195" Type="http://schemas.openxmlformats.org/officeDocument/2006/relationships/footer" Target="footer160.xml"/><Relationship Id="rId196" Type="http://schemas.openxmlformats.org/officeDocument/2006/relationships/footer" Target="footer161.xml"/><Relationship Id="rId197" Type="http://schemas.openxmlformats.org/officeDocument/2006/relationships/footer" Target="footer162.xml"/><Relationship Id="rId198" Type="http://schemas.openxmlformats.org/officeDocument/2006/relationships/footer" Target="footer163.xml"/><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footer" Target="footer168.xml"/><Relationship Id="rId204" Type="http://schemas.openxmlformats.org/officeDocument/2006/relationships/footer" Target="footer169.xml"/><Relationship Id="rId205" Type="http://schemas.openxmlformats.org/officeDocument/2006/relationships/footer" Target="footer170.xml"/><Relationship Id="rId206" Type="http://schemas.openxmlformats.org/officeDocument/2006/relationships/footer" Target="footer171.xml"/><Relationship Id="rId207" Type="http://schemas.openxmlformats.org/officeDocument/2006/relationships/footer" Target="footer172.xml"/><Relationship Id="rId208" Type="http://schemas.openxmlformats.org/officeDocument/2006/relationships/footer" Target="footer173.xml"/><Relationship Id="rId209" Type="http://schemas.openxmlformats.org/officeDocument/2006/relationships/footer" Target="footer174.xml"/><Relationship Id="rId210" Type="http://schemas.openxmlformats.org/officeDocument/2006/relationships/footer" Target="footer175.xml"/><Relationship Id="rId211" Type="http://schemas.openxmlformats.org/officeDocument/2006/relationships/footer" Target="footer176.xml"/><Relationship Id="rId212" Type="http://schemas.openxmlformats.org/officeDocument/2006/relationships/footer" Target="footer177.xml"/><Relationship Id="rId213" Type="http://schemas.openxmlformats.org/officeDocument/2006/relationships/footer" Target="footer178.xml"/><Relationship Id="rId214" Type="http://schemas.openxmlformats.org/officeDocument/2006/relationships/footer" Target="footer179.xml"/><Relationship Id="rId215" Type="http://schemas.openxmlformats.org/officeDocument/2006/relationships/footer" Target="footer180.xml"/><Relationship Id="rId216" Type="http://schemas.openxmlformats.org/officeDocument/2006/relationships/footer" Target="footer181.xml"/><Relationship Id="rId217" Type="http://schemas.openxmlformats.org/officeDocument/2006/relationships/footer" Target="footer182.xml"/><Relationship Id="rId218" Type="http://schemas.openxmlformats.org/officeDocument/2006/relationships/footer" Target="footer183.xml"/><Relationship Id="rId219" Type="http://schemas.openxmlformats.org/officeDocument/2006/relationships/footer" Target="footer184.xml"/><Relationship Id="rId220" Type="http://schemas.openxmlformats.org/officeDocument/2006/relationships/footer" Target="footer185.xml"/><Relationship Id="rId221" Type="http://schemas.openxmlformats.org/officeDocument/2006/relationships/footer" Target="footer186.xml"/><Relationship Id="rId222" Type="http://schemas.openxmlformats.org/officeDocument/2006/relationships/footer" Target="footer187.xml"/><Relationship Id="rId223" Type="http://schemas.openxmlformats.org/officeDocument/2006/relationships/footer" Target="footer188.xml"/><Relationship Id="rId224" Type="http://schemas.openxmlformats.org/officeDocument/2006/relationships/footer" Target="footer189.xml"/><Relationship Id="rId225" Type="http://schemas.openxmlformats.org/officeDocument/2006/relationships/footer" Target="footer190.xml"/><Relationship Id="rId226" Type="http://schemas.openxmlformats.org/officeDocument/2006/relationships/footer" Target="footer191.xml"/><Relationship Id="rId227" Type="http://schemas.openxmlformats.org/officeDocument/2006/relationships/footer" Target="footer192.xml"/><Relationship Id="rId228" Type="http://schemas.openxmlformats.org/officeDocument/2006/relationships/footer" Target="footer193.xml"/><Relationship Id="rId229" Type="http://schemas.openxmlformats.org/officeDocument/2006/relationships/footer" Target="footer194.xml"/><Relationship Id="rId230" Type="http://schemas.openxmlformats.org/officeDocument/2006/relationships/footer" Target="footer195.xml"/><Relationship Id="rId231" Type="http://schemas.openxmlformats.org/officeDocument/2006/relationships/footer" Target="footer196.xml"/><Relationship Id="rId232" Type="http://schemas.openxmlformats.org/officeDocument/2006/relationships/footer" Target="footer197.xml"/><Relationship Id="rId233" Type="http://schemas.openxmlformats.org/officeDocument/2006/relationships/footer" Target="footer198.xml"/><Relationship Id="rId234" Type="http://schemas.openxmlformats.org/officeDocument/2006/relationships/footer" Target="footer199.xml"/><Relationship Id="rId235" Type="http://schemas.openxmlformats.org/officeDocument/2006/relationships/footer" Target="footer200.xml"/><Relationship Id="rId236" Type="http://schemas.openxmlformats.org/officeDocument/2006/relationships/footer" Target="footer201.xml"/><Relationship Id="rId237" Type="http://schemas.openxmlformats.org/officeDocument/2006/relationships/footer" Target="footer202.xml"/><Relationship Id="rId238" Type="http://schemas.openxmlformats.org/officeDocument/2006/relationships/footer" Target="footer203.xml"/><Relationship Id="rId239" Type="http://schemas.openxmlformats.org/officeDocument/2006/relationships/footer" Target="footer204.xml"/><Relationship Id="rId240" Type="http://schemas.openxmlformats.org/officeDocument/2006/relationships/footer" Target="footer205.xml"/><Relationship Id="rId241" Type="http://schemas.openxmlformats.org/officeDocument/2006/relationships/footer" Target="footer206.xml"/><Relationship Id="rId242" Type="http://schemas.openxmlformats.org/officeDocument/2006/relationships/footer" Target="footer207.xml"/><Relationship Id="rId243" Type="http://schemas.openxmlformats.org/officeDocument/2006/relationships/footer" Target="footer208.xml"/><Relationship Id="rId244" Type="http://schemas.openxmlformats.org/officeDocument/2006/relationships/footer" Target="footer209.xml"/><Relationship Id="rId245" Type="http://schemas.openxmlformats.org/officeDocument/2006/relationships/footer" Target="footer210.xml"/><Relationship Id="rId246" Type="http://schemas.openxmlformats.org/officeDocument/2006/relationships/footer" Target="footer211.xml"/><Relationship Id="rId247" Type="http://schemas.openxmlformats.org/officeDocument/2006/relationships/footer" Target="footer212.xml"/><Relationship Id="rId248" Type="http://schemas.openxmlformats.org/officeDocument/2006/relationships/footer" Target="footer213.xml"/><Relationship Id="rId249" Type="http://schemas.openxmlformats.org/officeDocument/2006/relationships/footer" Target="footer214.xml"/><Relationship Id="rId250" Type="http://schemas.openxmlformats.org/officeDocument/2006/relationships/footer" Target="footer215.xml"/><Relationship Id="rId251" Type="http://schemas.openxmlformats.org/officeDocument/2006/relationships/footer" Target="footer216.xml"/><Relationship Id="rId252" Type="http://schemas.openxmlformats.org/officeDocument/2006/relationships/footer" Target="footer217.xml"/><Relationship Id="rId253" Type="http://schemas.openxmlformats.org/officeDocument/2006/relationships/footer" Target="footer218.xml"/><Relationship Id="rId254" Type="http://schemas.openxmlformats.org/officeDocument/2006/relationships/footer" Target="footer219.xml"/><Relationship Id="rId255" Type="http://schemas.openxmlformats.org/officeDocument/2006/relationships/footer" Target="footer220.xml"/><Relationship Id="rId256" Type="http://schemas.openxmlformats.org/officeDocument/2006/relationships/footer" Target="footer221.xml"/><Relationship Id="rId257" Type="http://schemas.openxmlformats.org/officeDocument/2006/relationships/footer" Target="footer222.xml"/><Relationship Id="rId258" Type="http://schemas.openxmlformats.org/officeDocument/2006/relationships/footer" Target="footer223.xml"/><Relationship Id="rId259" Type="http://schemas.openxmlformats.org/officeDocument/2006/relationships/footer" Target="footer224.xml"/><Relationship Id="rId260" Type="http://schemas.openxmlformats.org/officeDocument/2006/relationships/footer" Target="footer225.xml"/><Relationship Id="rId261" Type="http://schemas.openxmlformats.org/officeDocument/2006/relationships/footer" Target="footer226.xml"/><Relationship Id="rId262" Type="http://schemas.openxmlformats.org/officeDocument/2006/relationships/footer" Target="footer227.xml"/><Relationship Id="rId263" Type="http://schemas.openxmlformats.org/officeDocument/2006/relationships/footer" Target="footer228.xml"/><Relationship Id="rId264" Type="http://schemas.openxmlformats.org/officeDocument/2006/relationships/footer" Target="footer229.xml"/><Relationship Id="rId265" Type="http://schemas.openxmlformats.org/officeDocument/2006/relationships/footer" Target="footer230.xml"/><Relationship Id="rId266" Type="http://schemas.openxmlformats.org/officeDocument/2006/relationships/footer" Target="footer231.xml"/><Relationship Id="rId267" Type="http://schemas.openxmlformats.org/officeDocument/2006/relationships/footer" Target="footer232.xml"/><Relationship Id="rId268" Type="http://schemas.openxmlformats.org/officeDocument/2006/relationships/footer" Target="footer233.xml"/><Relationship Id="rId269" Type="http://schemas.openxmlformats.org/officeDocument/2006/relationships/footer" Target="footer234.xml"/><Relationship Id="rId270" Type="http://schemas.openxmlformats.org/officeDocument/2006/relationships/footer" Target="footer235.xml"/><Relationship Id="rId271" Type="http://schemas.openxmlformats.org/officeDocument/2006/relationships/footer" Target="footer236.xml"/><Relationship Id="rId272" Type="http://schemas.openxmlformats.org/officeDocument/2006/relationships/footer" Target="footer237.xml"/><Relationship Id="rId273" Type="http://schemas.openxmlformats.org/officeDocument/2006/relationships/footer" Target="footer238.xml"/><Relationship Id="rId274" Type="http://schemas.openxmlformats.org/officeDocument/2006/relationships/footer" Target="footer239.xml"/><Relationship Id="rId275" Type="http://schemas.openxmlformats.org/officeDocument/2006/relationships/footer" Target="footer240.xml"/><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footer" Target="footer244.xml"/><Relationship Id="rId280" Type="http://schemas.openxmlformats.org/officeDocument/2006/relationships/footer" Target="footer245.xml"/><Relationship Id="rId281" Type="http://schemas.openxmlformats.org/officeDocument/2006/relationships/footer" Target="footer246.xml"/><Relationship Id="rId282" Type="http://schemas.openxmlformats.org/officeDocument/2006/relationships/footer" Target="footer247.xml"/><Relationship Id="rId283" Type="http://schemas.openxmlformats.org/officeDocument/2006/relationships/footer" Target="footer248.xml"/><Relationship Id="rId284" Type="http://schemas.openxmlformats.org/officeDocument/2006/relationships/footer" Target="footer249.xml"/><Relationship Id="rId285" Type="http://schemas.openxmlformats.org/officeDocument/2006/relationships/footer" Target="footer250.xml"/><Relationship Id="rId286" Type="http://schemas.openxmlformats.org/officeDocument/2006/relationships/footer" Target="footer251.xml"/><Relationship Id="rId287" Type="http://schemas.openxmlformats.org/officeDocument/2006/relationships/footer" Target="footer252.xml"/><Relationship Id="rId288" Type="http://schemas.openxmlformats.org/officeDocument/2006/relationships/footer" Target="footer253.xml"/><Relationship Id="rId289" Type="http://schemas.openxmlformats.org/officeDocument/2006/relationships/footer" Target="footer254.xml"/><Relationship Id="rId290" Type="http://schemas.openxmlformats.org/officeDocument/2006/relationships/footer" Target="footer255.xml"/><Relationship Id="rId291" Type="http://schemas.openxmlformats.org/officeDocument/2006/relationships/footer" Target="footer256.xml"/><Relationship Id="rId292" Type="http://schemas.openxmlformats.org/officeDocument/2006/relationships/footer" Target="footer257.xml"/><Relationship Id="rId293" Type="http://schemas.openxmlformats.org/officeDocument/2006/relationships/footer" Target="footer258.xml"/><Relationship Id="rId294" Type="http://schemas.openxmlformats.org/officeDocument/2006/relationships/footer" Target="footer259.xml"/><Relationship Id="rId295" Type="http://schemas.openxmlformats.org/officeDocument/2006/relationships/footer" Target="footer260.xml"/><Relationship Id="rId296" Type="http://schemas.openxmlformats.org/officeDocument/2006/relationships/footer" Target="footer261.xml"/><Relationship Id="rId297" Type="http://schemas.openxmlformats.org/officeDocument/2006/relationships/footer" Target="footer262.xml"/><Relationship Id="rId298" Type="http://schemas.openxmlformats.org/officeDocument/2006/relationships/footer" Target="footer263.xml"/><Relationship Id="rId299" Type="http://schemas.openxmlformats.org/officeDocument/2006/relationships/footer" Target="footer264.xml"/><Relationship Id="rId300" Type="http://schemas.openxmlformats.org/officeDocument/2006/relationships/footer" Target="footer265.xml"/><Relationship Id="rId301" Type="http://schemas.openxmlformats.org/officeDocument/2006/relationships/footer" Target="footer266.xml"/><Relationship Id="rId302" Type="http://schemas.openxmlformats.org/officeDocument/2006/relationships/footer" Target="footer267.xml"/><Relationship Id="rId303" Type="http://schemas.openxmlformats.org/officeDocument/2006/relationships/footer" Target="footer268.xml"/><Relationship Id="rId304" Type="http://schemas.openxmlformats.org/officeDocument/2006/relationships/footer" Target="footer269.xml"/><Relationship Id="rId305" Type="http://schemas.openxmlformats.org/officeDocument/2006/relationships/footer" Target="footer270.xml"/><Relationship Id="rId306" Type="http://schemas.openxmlformats.org/officeDocument/2006/relationships/footer" Target="footer271.xml"/><Relationship Id="rId307" Type="http://schemas.openxmlformats.org/officeDocument/2006/relationships/footer" Target="footer272.xml"/><Relationship Id="rId308" Type="http://schemas.openxmlformats.org/officeDocument/2006/relationships/footer" Target="footer273.xml"/><Relationship Id="rId309" Type="http://schemas.openxmlformats.org/officeDocument/2006/relationships/footer" Target="footer274.xml"/><Relationship Id="rId310" Type="http://schemas.openxmlformats.org/officeDocument/2006/relationships/footer" Target="footer275.xml"/><Relationship Id="rId311" Type="http://schemas.openxmlformats.org/officeDocument/2006/relationships/footer" Target="footer276.xml"/><Relationship Id="rId312" Type="http://schemas.openxmlformats.org/officeDocument/2006/relationships/footer" Target="footer277.xml"/><Relationship Id="rId313" Type="http://schemas.openxmlformats.org/officeDocument/2006/relationships/footer" Target="footer278.xml"/><Relationship Id="rId314" Type="http://schemas.openxmlformats.org/officeDocument/2006/relationships/footer" Target="footer279.xml"/><Relationship Id="rId315" Type="http://schemas.openxmlformats.org/officeDocument/2006/relationships/footer" Target="footer280.xml"/><Relationship Id="rId316" Type="http://schemas.openxmlformats.org/officeDocument/2006/relationships/footer" Target="footer281.xml"/><Relationship Id="rId317" Type="http://schemas.openxmlformats.org/officeDocument/2006/relationships/footer" Target="footer282.xml"/><Relationship Id="rId318" Type="http://schemas.openxmlformats.org/officeDocument/2006/relationships/footer" Target="footer283.xml"/><Relationship Id="rId319" Type="http://schemas.openxmlformats.org/officeDocument/2006/relationships/footer" Target="footer284.xml"/><Relationship Id="rId320" Type="http://schemas.openxmlformats.org/officeDocument/2006/relationships/footer" Target="footer285.xml"/><Relationship Id="rId321" Type="http://schemas.openxmlformats.org/officeDocument/2006/relationships/footer" Target="footer286.xml"/><Relationship Id="rId322" Type="http://schemas.openxmlformats.org/officeDocument/2006/relationships/footer" Target="footer287.xml"/><Relationship Id="rId323" Type="http://schemas.openxmlformats.org/officeDocument/2006/relationships/footer" Target="footer288.xml"/><Relationship Id="rId324" Type="http://schemas.openxmlformats.org/officeDocument/2006/relationships/footer" Target="footer289.xml"/><Relationship Id="rId325" Type="http://schemas.openxmlformats.org/officeDocument/2006/relationships/footer" Target="footer290.xml"/><Relationship Id="rId326" Type="http://schemas.openxmlformats.org/officeDocument/2006/relationships/footer" Target="footer291.xml"/><Relationship Id="rId327" Type="http://schemas.openxmlformats.org/officeDocument/2006/relationships/footer" Target="footer292.xml"/><Relationship Id="rId328" Type="http://schemas.openxmlformats.org/officeDocument/2006/relationships/footer" Target="footer293.xml"/><Relationship Id="rId329" Type="http://schemas.openxmlformats.org/officeDocument/2006/relationships/footer" Target="footer294.xml"/><Relationship Id="rId330" Type="http://schemas.openxmlformats.org/officeDocument/2006/relationships/footer" Target="footer295.xml"/><Relationship Id="rId331" Type="http://schemas.openxmlformats.org/officeDocument/2006/relationships/footer" Target="footer296.xml"/><Relationship Id="rId332" Type="http://schemas.openxmlformats.org/officeDocument/2006/relationships/footer" Target="footer297.xml"/><Relationship Id="rId333" Type="http://schemas.openxmlformats.org/officeDocument/2006/relationships/footer" Target="footer298.xml"/><Relationship Id="rId334" Type="http://schemas.openxmlformats.org/officeDocument/2006/relationships/footer" Target="footer299.xml"/><Relationship Id="rId335" Type="http://schemas.openxmlformats.org/officeDocument/2006/relationships/footer" Target="footer300.xml"/><Relationship Id="rId336" Type="http://schemas.openxmlformats.org/officeDocument/2006/relationships/footer" Target="footer301.xml"/><Relationship Id="rId337" Type="http://schemas.openxmlformats.org/officeDocument/2006/relationships/footer" Target="footer302.xml"/><Relationship Id="rId338" Type="http://schemas.openxmlformats.org/officeDocument/2006/relationships/footer" Target="footer303.xml"/><Relationship Id="rId339" Type="http://schemas.openxmlformats.org/officeDocument/2006/relationships/footer" Target="footer304.xml"/><Relationship Id="rId340" Type="http://schemas.openxmlformats.org/officeDocument/2006/relationships/footer" Target="footer305.xml"/><Relationship Id="rId341" Type="http://schemas.openxmlformats.org/officeDocument/2006/relationships/footer" Target="footer306.xml"/><Relationship Id="rId342" Type="http://schemas.openxmlformats.org/officeDocument/2006/relationships/footer" Target="footer307.xml"/><Relationship Id="rId343" Type="http://schemas.openxmlformats.org/officeDocument/2006/relationships/footer" Target="footer308.xml"/><Relationship Id="rId344" Type="http://schemas.openxmlformats.org/officeDocument/2006/relationships/footer" Target="footer309.xml"/><Relationship Id="rId345" Type="http://schemas.openxmlformats.org/officeDocument/2006/relationships/footer" Target="footer310.xml"/><Relationship Id="rId346" Type="http://schemas.openxmlformats.org/officeDocument/2006/relationships/footer" Target="footer311.xml"/><Relationship Id="rId347" Type="http://schemas.openxmlformats.org/officeDocument/2006/relationships/footer" Target="footer312.xml"/><Relationship Id="rId348" Type="http://schemas.openxmlformats.org/officeDocument/2006/relationships/footer" Target="footer313.xml"/><Relationship Id="rId349" Type="http://schemas.openxmlformats.org/officeDocument/2006/relationships/footer" Target="footer314.xml"/><Relationship Id="rId350" Type="http://schemas.openxmlformats.org/officeDocument/2006/relationships/footer" Target="footer315.xml"/><Relationship Id="rId351" Type="http://schemas.openxmlformats.org/officeDocument/2006/relationships/footer" Target="footer316.xml"/><Relationship Id="rId352" Type="http://schemas.openxmlformats.org/officeDocument/2006/relationships/footer" Target="footer317.xml"/><Relationship Id="rId353" Type="http://schemas.openxmlformats.org/officeDocument/2006/relationships/footer" Target="footer318.xml"/><Relationship Id="rId354" Type="http://schemas.openxmlformats.org/officeDocument/2006/relationships/footer" Target="footer319.xml"/><Relationship Id="rId355" Type="http://schemas.openxmlformats.org/officeDocument/2006/relationships/footer" Target="footer320.xml"/><Relationship Id="rId356" Type="http://schemas.openxmlformats.org/officeDocument/2006/relationships/footer" Target="footer321.xml"/><Relationship Id="rId357" Type="http://schemas.openxmlformats.org/officeDocument/2006/relationships/footer" Target="footer322.xml"/><Relationship Id="rId358" Type="http://schemas.openxmlformats.org/officeDocument/2006/relationships/footer" Target="footer323.xml"/><Relationship Id="rId359" Type="http://schemas.openxmlformats.org/officeDocument/2006/relationships/footer" Target="footer324.xml"/><Relationship Id="rId360" Type="http://schemas.openxmlformats.org/officeDocument/2006/relationships/footer" Target="footer325.xml"/><Relationship Id="rId361" Type="http://schemas.openxmlformats.org/officeDocument/2006/relationships/footer" Target="footer326.xml"/><Relationship Id="rId362" Type="http://schemas.openxmlformats.org/officeDocument/2006/relationships/footer" Target="footer327.xml"/><Relationship Id="rId363" Type="http://schemas.openxmlformats.org/officeDocument/2006/relationships/footer" Target="footer328.xml"/><Relationship Id="rId364" Type="http://schemas.openxmlformats.org/officeDocument/2006/relationships/footer" Target="footer329.xml"/><Relationship Id="rId365" Type="http://schemas.openxmlformats.org/officeDocument/2006/relationships/footer" Target="footer330.xml"/><Relationship Id="rId366" Type="http://schemas.openxmlformats.org/officeDocument/2006/relationships/footer" Target="footer331.xml"/><Relationship Id="rId367" Type="http://schemas.openxmlformats.org/officeDocument/2006/relationships/footer" Target="footer332.xml"/><Relationship Id="rId368" Type="http://schemas.openxmlformats.org/officeDocument/2006/relationships/footer" Target="footer333.xml"/><Relationship Id="rId369" Type="http://schemas.openxmlformats.org/officeDocument/2006/relationships/footer" Target="footer334.xml"/><Relationship Id="rId370" Type="http://schemas.openxmlformats.org/officeDocument/2006/relationships/footer" Target="footer335.xml"/><Relationship Id="rId371" Type="http://schemas.openxmlformats.org/officeDocument/2006/relationships/footer" Target="footer336.xml"/><Relationship Id="rId372" Type="http://schemas.openxmlformats.org/officeDocument/2006/relationships/footer" Target="footer337.xml"/><Relationship Id="rId373" Type="http://schemas.openxmlformats.org/officeDocument/2006/relationships/footer" Target="footer338.xml"/><Relationship Id="rId374" Type="http://schemas.openxmlformats.org/officeDocument/2006/relationships/footer" Target="footer339.xml"/><Relationship Id="rId375" Type="http://schemas.openxmlformats.org/officeDocument/2006/relationships/footer" Target="footer340.xml"/><Relationship Id="rId376" Type="http://schemas.openxmlformats.org/officeDocument/2006/relationships/footer" Target="footer341.xml"/><Relationship Id="rId377" Type="http://schemas.openxmlformats.org/officeDocument/2006/relationships/footer" Target="footer342.xml"/><Relationship Id="rId378" Type="http://schemas.openxmlformats.org/officeDocument/2006/relationships/footer" Target="footer343.xml"/><Relationship Id="rId379" Type="http://schemas.openxmlformats.org/officeDocument/2006/relationships/footer" Target="footer344.xml"/><Relationship Id="rId380" Type="http://schemas.openxmlformats.org/officeDocument/2006/relationships/footer" Target="footer345.xml"/><Relationship Id="rId381" Type="http://schemas.openxmlformats.org/officeDocument/2006/relationships/footer" Target="footer346.xml"/><Relationship Id="rId382" Type="http://schemas.openxmlformats.org/officeDocument/2006/relationships/footer" Target="footer347.xml"/><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footer" Target="footer460.xml"/><Relationship Id="rId496" Type="http://schemas.openxmlformats.org/officeDocument/2006/relationships/footer" Target="footer461.xml"/><Relationship Id="rId497" Type="http://schemas.openxmlformats.org/officeDocument/2006/relationships/footer" Target="footer462.xml"/><Relationship Id="rId498" Type="http://schemas.openxmlformats.org/officeDocument/2006/relationships/footer" Target="footer463.xml"/><Relationship Id="rId499" Type="http://schemas.openxmlformats.org/officeDocument/2006/relationships/footer" Target="footer464.xml"/><Relationship Id="rId500" Type="http://schemas.openxmlformats.org/officeDocument/2006/relationships/footer" Target="footer465.xml"/><Relationship Id="rId501" Type="http://schemas.openxmlformats.org/officeDocument/2006/relationships/footer" Target="footer466.xml"/><Relationship Id="rId502" Type="http://schemas.openxmlformats.org/officeDocument/2006/relationships/footer" Target="footer467.xml"/><Relationship Id="rId503" Type="http://schemas.openxmlformats.org/officeDocument/2006/relationships/footer" Target="footer468.xml"/><Relationship Id="rId504" Type="http://schemas.openxmlformats.org/officeDocument/2006/relationships/footer" Target="footer469.xml"/><Relationship Id="rId505" Type="http://schemas.openxmlformats.org/officeDocument/2006/relationships/footer" Target="footer470.xml"/><Relationship Id="rId506" Type="http://schemas.openxmlformats.org/officeDocument/2006/relationships/footer" Target="footer471.xml"/><Relationship Id="rId507" Type="http://schemas.openxmlformats.org/officeDocument/2006/relationships/footer" Target="footer472.xml"/><Relationship Id="rId508" Type="http://schemas.openxmlformats.org/officeDocument/2006/relationships/footer" Target="footer473.xml"/><Relationship Id="rId509" Type="http://schemas.openxmlformats.org/officeDocument/2006/relationships/footer" Target="footer474.xml"/><Relationship Id="rId510" Type="http://schemas.openxmlformats.org/officeDocument/2006/relationships/footer" Target="footer475.xml"/><Relationship Id="rId511" Type="http://schemas.openxmlformats.org/officeDocument/2006/relationships/footer" Target="footer476.xml"/><Relationship Id="rId512" Type="http://schemas.openxmlformats.org/officeDocument/2006/relationships/footer" Target="footer477.xml"/><Relationship Id="rId513" Type="http://schemas.openxmlformats.org/officeDocument/2006/relationships/footer" Target="footer478.xml"/><Relationship Id="rId514" Type="http://schemas.openxmlformats.org/officeDocument/2006/relationships/footer" Target="footer479.xml"/><Relationship Id="rId515" Type="http://schemas.openxmlformats.org/officeDocument/2006/relationships/footer" Target="footer480.xml"/><Relationship Id="rId516" Type="http://schemas.openxmlformats.org/officeDocument/2006/relationships/footer" Target="footer481.xml"/><Relationship Id="rId517" Type="http://schemas.openxmlformats.org/officeDocument/2006/relationships/footer" Target="footer482.xml"/><Relationship Id="rId518" Type="http://schemas.openxmlformats.org/officeDocument/2006/relationships/footer" Target="footer483.xml"/><Relationship Id="rId519" Type="http://schemas.openxmlformats.org/officeDocument/2006/relationships/footer" Target="footer484.xml"/><Relationship Id="rId520" Type="http://schemas.openxmlformats.org/officeDocument/2006/relationships/footer" Target="footer485.xml"/><Relationship Id="rId521" Type="http://schemas.openxmlformats.org/officeDocument/2006/relationships/footer" Target="footer486.xml"/><Relationship Id="rId522" Type="http://schemas.openxmlformats.org/officeDocument/2006/relationships/footer" Target="footer487.xml"/><Relationship Id="rId523" Type="http://schemas.openxmlformats.org/officeDocument/2006/relationships/footer" Target="footer488.xml"/><Relationship Id="rId524" Type="http://schemas.openxmlformats.org/officeDocument/2006/relationships/footer" Target="footer489.xml"/><Relationship Id="rId525" Type="http://schemas.openxmlformats.org/officeDocument/2006/relationships/footer" Target="footer490.xml"/><Relationship Id="rId526" Type="http://schemas.openxmlformats.org/officeDocument/2006/relationships/footer" Target="footer491.xml"/><Relationship Id="rId527" Type="http://schemas.openxmlformats.org/officeDocument/2006/relationships/footer" Target="footer492.xml"/><Relationship Id="rId528" Type="http://schemas.openxmlformats.org/officeDocument/2006/relationships/footer" Target="footer493.xml"/><Relationship Id="rId529" Type="http://schemas.openxmlformats.org/officeDocument/2006/relationships/footer" Target="footer494.xml"/><Relationship Id="rId530" Type="http://schemas.openxmlformats.org/officeDocument/2006/relationships/footer" Target="footer495.xml"/><Relationship Id="rId531" Type="http://schemas.openxmlformats.org/officeDocument/2006/relationships/footer" Target="footer496.xml"/><Relationship Id="rId532" Type="http://schemas.openxmlformats.org/officeDocument/2006/relationships/footer" Target="footer497.xml"/><Relationship Id="rId533" Type="http://schemas.openxmlformats.org/officeDocument/2006/relationships/footer" Target="footer498.xml"/><Relationship Id="rId534" Type="http://schemas.openxmlformats.org/officeDocument/2006/relationships/footer" Target="footer499.xml"/><Relationship Id="rId535" Type="http://schemas.openxmlformats.org/officeDocument/2006/relationships/footer" Target="footer500.xml"/><Relationship Id="rId536" Type="http://schemas.openxmlformats.org/officeDocument/2006/relationships/footer" Target="footer501.xml"/><Relationship Id="rId537" Type="http://schemas.openxmlformats.org/officeDocument/2006/relationships/footer" Target="footer502.xml"/><Relationship Id="rId538" Type="http://schemas.openxmlformats.org/officeDocument/2006/relationships/footer" Target="footer503.xml"/><Relationship Id="rId539" Type="http://schemas.openxmlformats.org/officeDocument/2006/relationships/footer" Target="footer504.xml"/><Relationship Id="rId540" Type="http://schemas.openxmlformats.org/officeDocument/2006/relationships/footer" Target="footer505.xml"/><Relationship Id="rId541" Type="http://schemas.openxmlformats.org/officeDocument/2006/relationships/footer" Target="footer506.xml"/><Relationship Id="rId542" Type="http://schemas.openxmlformats.org/officeDocument/2006/relationships/image" Target="media/image2.jpeg"/><Relationship Id="rId543" Type="http://schemas.openxmlformats.org/officeDocument/2006/relationships/image" Target="media/image2.jpeg"/><Relationship Id="rId544" Type="http://schemas.openxmlformats.org/officeDocument/2006/relationships/footer" Target="footer507.xml"/><Relationship Id="rId545" Type="http://schemas.openxmlformats.org/officeDocument/2006/relationships/footnotes" Target="footnotes.xml"/><Relationship Id="rId546" Type="http://schemas.openxmlformats.org/officeDocument/2006/relationships/numbering" Target="numbering.xml"/><Relationship Id="rId547" Type="http://schemas.openxmlformats.org/officeDocument/2006/relationships/fontTable" Target="fontTable.xml"/><Relationship Id="rId548" Type="http://schemas.openxmlformats.org/officeDocument/2006/relationships/settings" Target="settings.xml"/><Relationship Id="rId5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523</Pages>
  <Words>53769</Words>
  <Characters>210672</Characters>
  <CharactersWithSpaces>262338</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2026-08-20T13:42:19Z</dcterms:created>
  <dc:creator>ghaemiyeh.com</dc:creator>
  <dc:description/>
  <dc:language>en-US</dc:language>
  <cp:lastModifiedBy/>
  <dcterms:modified xsi:type="dcterms:W3CDTF">2026-08-20T17:12:44Z</dcterms:modified>
  <cp:revision>1</cp:revision>
  <dc:subject/>
  <dc:title>سیری در مفاتیح الجنان</dc:title>
</cp:coreProperties>
</file>

<file path=docProps/custom.xml><?xml version="1.0" encoding="utf-8"?>
<Properties xmlns="http://schemas.openxmlformats.org/officeDocument/2006/custom-properties" xmlns:vt="http://schemas.openxmlformats.org/officeDocument/2006/docPropsVTypes"/>
</file>