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دیدار فضل بن شاذان با امام رضا علیه السلام </w:t>
      </w:r>
      <w:r>
        <w:rPr>
          <w:rtl w:val="true"/>
        </w:rPr>
        <w:t>«</w:t>
      </w:r>
      <w:r>
        <w:rPr>
          <w:rtl w:val="true"/>
        </w:rPr>
        <w:t>نقدی بر معرفة الحدیث</w:t>
      </w:r>
      <w:r>
        <w:rPr>
          <w:rtl w:val="true"/>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64476_2870459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5164478_2870459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5164480_2870459653">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5164482_2870459653">
            <w:r>
              <w:rPr>
                <w:webHidden/>
                <w:rStyle w:val="IndexLink"/>
                <w:rtl w:val="true"/>
              </w:rPr>
              <w:t>انگیزه نگارش کتاب</w:t>
            </w:r>
            <w:r>
              <w:rPr>
                <w:rStyle w:val="IndexLink"/>
                <w:rtl w:val="true"/>
              </w:rPr>
              <w:tab/>
            </w:r>
            <w:r>
              <w:rPr>
                <w:rStyle w:val="IndexLink"/>
              </w:rPr>
              <w:t>20</w:t>
            </w:r>
          </w:hyperlink>
        </w:p>
        <w:p>
          <w:pPr>
            <w:pStyle w:val="Contents2"/>
            <w:tabs>
              <w:tab w:val="clear" w:pos="8743"/>
              <w:tab w:val="right" w:pos="9026" w:leader="dot"/>
            </w:tabs>
            <w:rPr/>
          </w:pPr>
          <w:hyperlink w:anchor="__RefHeading___Toc5164484_2870459653">
            <w:r>
              <w:rPr>
                <w:webHidden/>
                <w:rStyle w:val="IndexLink"/>
                <w:rtl w:val="true"/>
              </w:rPr>
              <w:t>فصل يكم</w:t>
            </w:r>
            <w:r>
              <w:rPr>
                <w:rStyle w:val="IndexLink"/>
                <w:rtl w:val="true"/>
              </w:rPr>
              <w:t xml:space="preserve">: </w:t>
            </w:r>
            <w:r>
              <w:rPr>
                <w:rStyle w:val="IndexLink"/>
                <w:rtl w:val="true"/>
              </w:rPr>
              <w:t>امام رضا علیه السلام و فضل بن شاذان در نیشابور</w:t>
            </w:r>
            <w:r>
              <w:rPr>
                <w:rStyle w:val="IndexLink"/>
                <w:rtl w:val="true"/>
              </w:rPr>
              <w:tab/>
            </w:r>
            <w:r>
              <w:rPr>
                <w:rStyle w:val="IndexLink"/>
              </w:rPr>
              <w:t>24</w:t>
            </w:r>
          </w:hyperlink>
        </w:p>
        <w:p>
          <w:pPr>
            <w:pStyle w:val="Contents3"/>
            <w:tabs>
              <w:tab w:val="clear" w:pos="8459"/>
              <w:tab w:val="right" w:pos="9026" w:leader="dot"/>
            </w:tabs>
            <w:rPr/>
          </w:pPr>
          <w:hyperlink w:anchor="__RefHeading___Toc5164486_2870459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5164488_2870459653">
            <w:r>
              <w:rPr>
                <w:webHidden/>
                <w:rStyle w:val="IndexLink"/>
                <w:rtl w:val="true"/>
              </w:rPr>
              <w:t>نیشابور خراسان</w:t>
            </w:r>
            <w:r>
              <w:rPr>
                <w:rStyle w:val="IndexLink"/>
                <w:rtl w:val="true"/>
              </w:rPr>
              <w:tab/>
            </w:r>
            <w:r>
              <w:rPr>
                <w:rStyle w:val="IndexLink"/>
              </w:rPr>
              <w:t>26</w:t>
            </w:r>
          </w:hyperlink>
        </w:p>
        <w:p>
          <w:pPr>
            <w:pStyle w:val="Contents3"/>
            <w:tabs>
              <w:tab w:val="clear" w:pos="8459"/>
              <w:tab w:val="right" w:pos="9026" w:leader="dot"/>
            </w:tabs>
            <w:rPr/>
          </w:pPr>
          <w:hyperlink w:anchor="__RefHeading___Toc5164490_2870459653">
            <w:r>
              <w:rPr>
                <w:webHidden/>
                <w:rStyle w:val="IndexLink"/>
                <w:rtl w:val="true"/>
              </w:rPr>
              <w:t>نیشابور در نگاه پیامبر صلی الله علیه و آله و امام علیّ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5164492_2870459653">
            <w:r>
              <w:rPr>
                <w:webHidden/>
                <w:rStyle w:val="IndexLink"/>
                <w:rtl w:val="true"/>
              </w:rPr>
              <w:t>صحابیّان پیامبر صلی الله علیه و آله در نیشابور</w:t>
            </w:r>
            <w:r>
              <w:rPr>
                <w:rStyle w:val="IndexLink"/>
                <w:rtl w:val="true"/>
              </w:rPr>
              <w:tab/>
            </w:r>
            <w:r>
              <w:rPr>
                <w:rStyle w:val="IndexLink"/>
              </w:rPr>
              <w:t>29</w:t>
            </w:r>
          </w:hyperlink>
        </w:p>
        <w:p>
          <w:pPr>
            <w:pStyle w:val="Contents3"/>
            <w:tabs>
              <w:tab w:val="clear" w:pos="8459"/>
              <w:tab w:val="right" w:pos="9026" w:leader="dot"/>
            </w:tabs>
            <w:rPr/>
          </w:pPr>
          <w:hyperlink w:anchor="__RefHeading___Toc5164494_2870459653">
            <w:r>
              <w:rPr>
                <w:webHidden/>
                <w:rStyle w:val="IndexLink"/>
                <w:rtl w:val="true"/>
              </w:rPr>
              <w:t>نشانه های تشیّع نیشابوریان پیش از ورود امام رضا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5164496_2870459653">
            <w:r>
              <w:rPr>
                <w:webHidden/>
                <w:rStyle w:val="IndexLink"/>
                <w:rtl w:val="true"/>
              </w:rPr>
              <w:t>امام رضا علیه السلام در نیشابور</w:t>
            </w:r>
            <w:r>
              <w:rPr>
                <w:rStyle w:val="IndexLink"/>
                <w:rtl w:val="true"/>
              </w:rPr>
              <w:tab/>
            </w:r>
            <w:r>
              <w:rPr>
                <w:rStyle w:val="IndexLink"/>
              </w:rPr>
              <w:t>34</w:t>
            </w:r>
          </w:hyperlink>
        </w:p>
        <w:p>
          <w:pPr>
            <w:pStyle w:val="Contents3"/>
            <w:tabs>
              <w:tab w:val="clear" w:pos="8459"/>
              <w:tab w:val="right" w:pos="9026" w:leader="dot"/>
            </w:tabs>
            <w:rPr/>
          </w:pPr>
          <w:hyperlink w:anchor="__RefHeading___Toc5164498_2870459653">
            <w:r>
              <w:rPr>
                <w:webHidden/>
                <w:rStyle w:val="IndexLink"/>
                <w:rtl w:val="true"/>
              </w:rPr>
              <w:t>اصالت فضل بن شاذان</w:t>
            </w:r>
            <w:r>
              <w:rPr>
                <w:rStyle w:val="IndexLink"/>
                <w:rtl w:val="true"/>
              </w:rPr>
              <w:tab/>
            </w:r>
            <w:r>
              <w:rPr>
                <w:rStyle w:val="IndexLink"/>
              </w:rPr>
              <w:t>37</w:t>
            </w:r>
          </w:hyperlink>
        </w:p>
        <w:p>
          <w:pPr>
            <w:pStyle w:val="Contents3"/>
            <w:tabs>
              <w:tab w:val="clear" w:pos="8459"/>
              <w:tab w:val="right" w:pos="9026" w:leader="dot"/>
            </w:tabs>
            <w:rPr/>
          </w:pPr>
          <w:hyperlink w:anchor="__RefHeading___Toc5164500_2870459653">
            <w:r>
              <w:rPr>
                <w:webHidden/>
                <w:rStyle w:val="IndexLink"/>
                <w:rtl w:val="true"/>
              </w:rPr>
              <w:t>نقل فضل بن شاذان از امام رضا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5164502_2870459653">
            <w:r>
              <w:rPr>
                <w:webHidden/>
                <w:rStyle w:val="IndexLink"/>
                <w:rtl w:val="true"/>
              </w:rPr>
              <w:t>ناهمگونی نقل های فضل از امام رضا علیه السلام و چرایی آن</w:t>
            </w:r>
            <w:r>
              <w:rPr>
                <w:rStyle w:val="IndexLink"/>
                <w:rtl w:val="true"/>
              </w:rPr>
              <w:tab/>
            </w:r>
            <w:r>
              <w:rPr>
                <w:rStyle w:val="IndexLink"/>
              </w:rPr>
              <w:t>41</w:t>
            </w:r>
          </w:hyperlink>
        </w:p>
        <w:p>
          <w:pPr>
            <w:pStyle w:val="Contents4"/>
            <w:tabs>
              <w:tab w:val="clear" w:pos="8176"/>
              <w:tab w:val="right" w:pos="9026" w:leader="dot"/>
            </w:tabs>
            <w:rPr/>
          </w:pPr>
          <w:hyperlink w:anchor="__RefHeading___Toc5164504_287045965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5164506_2870459653">
            <w:r>
              <w:rPr>
                <w:webHidden/>
                <w:rStyle w:val="IndexLink"/>
                <w:rtl w:val="true"/>
              </w:rPr>
              <w:t>الف</w:t>
            </w:r>
            <w:r>
              <w:rPr>
                <w:rStyle w:val="IndexLink"/>
                <w:rtl w:val="true"/>
              </w:rPr>
              <w:t>-</w:t>
            </w:r>
            <w:r>
              <w:rPr>
                <w:rStyle w:val="IndexLink"/>
                <w:rtl w:val="true"/>
              </w:rPr>
              <w:t>روایت های بی واسطه</w:t>
            </w:r>
            <w:r>
              <w:rPr>
                <w:rStyle w:val="IndexLink"/>
                <w:rtl w:val="true"/>
              </w:rPr>
              <w:tab/>
            </w:r>
            <w:r>
              <w:rPr>
                <w:rStyle w:val="IndexLink"/>
              </w:rPr>
              <w:t>42</w:t>
            </w:r>
          </w:hyperlink>
        </w:p>
        <w:p>
          <w:pPr>
            <w:pStyle w:val="Contents4"/>
            <w:tabs>
              <w:tab w:val="clear" w:pos="8176"/>
              <w:tab w:val="right" w:pos="9026" w:leader="dot"/>
            </w:tabs>
            <w:rPr/>
          </w:pPr>
          <w:hyperlink w:anchor="__RefHeading___Toc5164508_2870459653">
            <w:r>
              <w:rPr>
                <w:webHidden/>
                <w:rStyle w:val="IndexLink"/>
                <w:rtl w:val="true"/>
              </w:rPr>
              <w:t>ب</w:t>
            </w:r>
            <w:r>
              <w:rPr>
                <w:rStyle w:val="IndexLink"/>
                <w:rtl w:val="true"/>
              </w:rPr>
              <w:t>-</w:t>
            </w:r>
            <w:r>
              <w:rPr>
                <w:rStyle w:val="IndexLink"/>
                <w:rtl w:val="true"/>
              </w:rPr>
              <w:t>نقل با واسطه از امام رضا علیه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5164510_2870459653">
            <w:r>
              <w:rPr>
                <w:webHidden/>
                <w:rStyle w:val="IndexLink"/>
                <w:rtl w:val="true"/>
              </w:rPr>
              <w:t>شهرت فضل در صحابی امام رضا علیه السلام بودن</w:t>
            </w:r>
            <w:r>
              <w:rPr>
                <w:rStyle w:val="IndexLink"/>
                <w:rtl w:val="true"/>
              </w:rPr>
              <w:tab/>
            </w:r>
            <w:r>
              <w:rPr>
                <w:rStyle w:val="IndexLink"/>
              </w:rPr>
              <w:t>45</w:t>
            </w:r>
          </w:hyperlink>
        </w:p>
        <w:p>
          <w:pPr>
            <w:pStyle w:val="Contents2"/>
            <w:tabs>
              <w:tab w:val="clear" w:pos="8743"/>
              <w:tab w:val="right" w:pos="9026" w:leader="dot"/>
            </w:tabs>
            <w:rPr/>
          </w:pPr>
          <w:hyperlink w:anchor="__RefHeading___Toc5164512_2870459653">
            <w:r>
              <w:rPr>
                <w:webHidden/>
                <w:rStyle w:val="IndexLink"/>
                <w:rtl w:val="true"/>
              </w:rPr>
              <w:t>فصل دوم</w:t>
            </w:r>
            <w:r>
              <w:rPr>
                <w:rStyle w:val="IndexLink"/>
                <w:rtl w:val="true"/>
              </w:rPr>
              <w:t xml:space="preserve">: </w:t>
            </w:r>
            <w:r>
              <w:rPr>
                <w:rStyle w:val="IndexLink"/>
                <w:rtl w:val="true"/>
              </w:rPr>
              <w:t>تولد فضل بن شاذان پس از شهادت امام رضا 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5164514_287045965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5164516_2870459653">
            <w:r>
              <w:rPr>
                <w:webHidden/>
                <w:rStyle w:val="IndexLink"/>
                <w:rtl w:val="true"/>
              </w:rPr>
              <w:t>انکار و ایجاد شبهه</w:t>
            </w:r>
            <w:r>
              <w:rPr>
                <w:rStyle w:val="IndexLink"/>
                <w:rtl w:val="true"/>
              </w:rPr>
              <w:tab/>
            </w:r>
            <w:r>
              <w:rPr>
                <w:rStyle w:val="IndexLink"/>
              </w:rPr>
              <w:t>50</w:t>
            </w:r>
          </w:hyperlink>
        </w:p>
        <w:p>
          <w:pPr>
            <w:pStyle w:val="Contents4"/>
            <w:tabs>
              <w:tab w:val="clear" w:pos="8176"/>
              <w:tab w:val="right" w:pos="9026" w:leader="dot"/>
            </w:tabs>
            <w:rPr/>
          </w:pPr>
          <w:hyperlink w:anchor="__RefHeading___Toc5164518_287045965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5164520_2870459653">
            <w:r>
              <w:rPr>
                <w:webHidden/>
                <w:rStyle w:val="IndexLink"/>
                <w:rtl w:val="true"/>
              </w:rPr>
              <w:t>الف</w:t>
            </w:r>
            <w:r>
              <w:rPr>
                <w:rStyle w:val="IndexLink"/>
                <w:rtl w:val="true"/>
              </w:rPr>
              <w:t>-</w:t>
            </w:r>
            <w:r>
              <w:rPr>
                <w:rStyle w:val="IndexLink"/>
                <w:rtl w:val="true"/>
              </w:rPr>
              <w:t>موضع رجال برقی</w:t>
            </w:r>
            <w:r>
              <w:rPr>
                <w:rStyle w:val="IndexLink"/>
                <w:rtl w:val="true"/>
              </w:rPr>
              <w:tab/>
            </w:r>
            <w:r>
              <w:rPr>
                <w:rStyle w:val="IndexLink"/>
              </w:rPr>
              <w:t>51</w:t>
            </w:r>
          </w:hyperlink>
        </w:p>
        <w:p>
          <w:pPr>
            <w:pStyle w:val="Contents4"/>
            <w:tabs>
              <w:tab w:val="clear" w:pos="8176"/>
              <w:tab w:val="right" w:pos="9026" w:leader="dot"/>
            </w:tabs>
            <w:rPr/>
          </w:pPr>
          <w:hyperlink w:anchor="__RefHeading___Toc5164522_2870459653">
            <w:r>
              <w:rPr>
                <w:webHidden/>
                <w:rStyle w:val="IndexLink"/>
                <w:rtl w:val="true"/>
              </w:rPr>
              <w:t>ب</w:t>
            </w:r>
            <w:r>
              <w:rPr>
                <w:rStyle w:val="IndexLink"/>
                <w:rtl w:val="true"/>
              </w:rPr>
              <w:t>-</w:t>
            </w:r>
            <w:r>
              <w:rPr>
                <w:rStyle w:val="IndexLink"/>
                <w:rtl w:val="true"/>
              </w:rPr>
              <w:t>تجزیه و تحلیل گزارش کشّی</w:t>
            </w:r>
            <w:r>
              <w:rPr>
                <w:rStyle w:val="IndexLink"/>
                <w:rtl w:val="true"/>
              </w:rPr>
              <w:tab/>
            </w:r>
            <w:r>
              <w:rPr>
                <w:rStyle w:val="IndexLink"/>
              </w:rPr>
              <w:t>52</w:t>
            </w:r>
          </w:hyperlink>
        </w:p>
        <w:p>
          <w:pPr>
            <w:pStyle w:val="Contents4"/>
            <w:tabs>
              <w:tab w:val="clear" w:pos="8176"/>
              <w:tab w:val="right" w:pos="9026" w:leader="dot"/>
            </w:tabs>
            <w:rPr/>
          </w:pPr>
          <w:hyperlink w:anchor="__RefHeading___Toc5164524_2870459653">
            <w:r>
              <w:rPr>
                <w:webHidden/>
                <w:rStyle w:val="IndexLink"/>
                <w:rtl w:val="true"/>
              </w:rPr>
              <w:t>ج</w:t>
            </w:r>
            <w:r>
              <w:rPr>
                <w:rStyle w:val="IndexLink"/>
                <w:rtl w:val="true"/>
              </w:rPr>
              <w:t>-</w:t>
            </w:r>
            <w:r>
              <w:rPr>
                <w:rStyle w:val="IndexLink"/>
                <w:rtl w:val="true"/>
              </w:rPr>
              <w:t>واکاوی و پژوهش بیشتر در رجال طوسی</w:t>
            </w:r>
            <w:r>
              <w:rPr>
                <w:rStyle w:val="IndexLink"/>
                <w:rtl w:val="true"/>
              </w:rPr>
              <w:tab/>
            </w:r>
            <w:r>
              <w:rPr>
                <w:rStyle w:val="IndexLink"/>
              </w:rPr>
              <w:t>61</w:t>
            </w:r>
          </w:hyperlink>
        </w:p>
        <w:p>
          <w:pPr>
            <w:pStyle w:val="Contents4"/>
            <w:tabs>
              <w:tab w:val="clear" w:pos="8176"/>
              <w:tab w:val="right" w:pos="9026" w:leader="dot"/>
            </w:tabs>
            <w:rPr/>
          </w:pPr>
          <w:hyperlink w:anchor="__RefHeading___Toc5164526_2870459653">
            <w:r>
              <w:rPr>
                <w:webHidden/>
                <w:rStyle w:val="IndexLink"/>
                <w:rtl w:val="true"/>
              </w:rPr>
              <w:t>د</w:t>
            </w:r>
            <w:r>
              <w:rPr>
                <w:rStyle w:val="IndexLink"/>
                <w:rtl w:val="true"/>
              </w:rPr>
              <w:t xml:space="preserve">- </w:t>
            </w:r>
            <w:r>
              <w:rPr>
                <w:rStyle w:val="IndexLink"/>
                <w:rtl w:val="true"/>
              </w:rPr>
              <w:t>تأمل فزون تر در فهرست نجاشی</w:t>
            </w:r>
            <w:r>
              <w:rPr>
                <w:rStyle w:val="IndexLink"/>
                <w:rtl w:val="true"/>
              </w:rPr>
              <w:tab/>
            </w:r>
            <w:r>
              <w:rPr>
                <w:rStyle w:val="IndexLink"/>
              </w:rPr>
              <w:t>67</w:t>
            </w:r>
          </w:hyperlink>
        </w:p>
        <w:p>
          <w:pPr>
            <w:pStyle w:val="Contents4"/>
            <w:tabs>
              <w:tab w:val="clear" w:pos="8176"/>
              <w:tab w:val="right" w:pos="9026" w:leader="dot"/>
            </w:tabs>
            <w:rPr/>
          </w:pPr>
          <w:hyperlink w:anchor="__RefHeading___Toc5164528_2870459653">
            <w:r>
              <w:rPr>
                <w:webHidden/>
                <w:rStyle w:val="IndexLink"/>
                <w:rtl w:val="true"/>
              </w:rPr>
              <w:t>ه</w:t>
            </w:r>
            <w:r>
              <w:rPr>
                <w:rStyle w:val="IndexLink"/>
                <w:rtl w:val="true"/>
              </w:rPr>
              <w:t>-</w:t>
            </w:r>
            <w:r>
              <w:rPr>
                <w:rStyle w:val="IndexLink"/>
                <w:rtl w:val="true"/>
              </w:rPr>
              <w:t>ناهمگونی در دایرة المعارف بزرگ اسلامی</w:t>
            </w:r>
            <w:r>
              <w:rPr>
                <w:rStyle w:val="IndexLink"/>
                <w:rtl w:val="true"/>
              </w:rPr>
              <w:tab/>
            </w:r>
            <w:r>
              <w:rPr>
                <w:rStyle w:val="IndexLink"/>
              </w:rPr>
              <w:t>70</w:t>
            </w:r>
          </w:hyperlink>
        </w:p>
        <w:p>
          <w:pPr>
            <w:pStyle w:val="Contents2"/>
            <w:tabs>
              <w:tab w:val="clear" w:pos="8743"/>
              <w:tab w:val="right" w:pos="9026" w:leader="dot"/>
            </w:tabs>
            <w:rPr/>
          </w:pPr>
          <w:hyperlink w:anchor="__RefHeading___Toc5164530_2870459653">
            <w:r>
              <w:rPr>
                <w:webHidden/>
                <w:rStyle w:val="IndexLink"/>
                <w:rtl w:val="true"/>
              </w:rPr>
              <w:t>فصل سوم</w:t>
            </w:r>
            <w:r>
              <w:rPr>
                <w:rStyle w:val="IndexLink"/>
                <w:rtl w:val="true"/>
              </w:rPr>
              <w:t xml:space="preserve">: </w:t>
            </w:r>
            <w:r>
              <w:rPr>
                <w:rStyle w:val="IndexLink"/>
                <w:rtl w:val="true"/>
              </w:rPr>
              <w:t xml:space="preserve">طرق مشایخ بزرگ شیعه به </w:t>
            </w:r>
            <w:r>
              <w:rPr>
                <w:rStyle w:val="IndexLink"/>
                <w:rtl w:val="true"/>
              </w:rPr>
              <w:t>«</w:t>
            </w:r>
            <w:r>
              <w:rPr>
                <w:rStyle w:val="IndexLink"/>
                <w:rtl w:val="true"/>
              </w:rPr>
              <w:t>العلل</w:t>
            </w:r>
            <w:r>
              <w:rPr>
                <w:rStyle w:val="IndexLink"/>
                <w:rtl w:val="true"/>
              </w:rPr>
              <w:t xml:space="preserve">» </w:t>
            </w:r>
            <w:r>
              <w:rPr>
                <w:rStyle w:val="IndexLink"/>
                <w:rtl w:val="true"/>
              </w:rPr>
              <w:t>و استواری سند آن</w:t>
            </w:r>
            <w:r>
              <w:rPr>
                <w:rStyle w:val="IndexLink"/>
                <w:rtl w:val="true"/>
              </w:rPr>
              <w:tab/>
            </w:r>
            <w:r>
              <w:rPr>
                <w:rStyle w:val="IndexLink"/>
              </w:rPr>
              <w:t>72</w:t>
            </w:r>
          </w:hyperlink>
        </w:p>
        <w:p>
          <w:pPr>
            <w:pStyle w:val="Contents3"/>
            <w:tabs>
              <w:tab w:val="clear" w:pos="8459"/>
              <w:tab w:val="right" w:pos="9026" w:leader="dot"/>
            </w:tabs>
            <w:rPr/>
          </w:pPr>
          <w:hyperlink w:anchor="__RefHeading___Toc5164532_287045965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5164534_2870459653">
            <w:r>
              <w:rPr>
                <w:webHidden/>
                <w:rStyle w:val="IndexLink"/>
                <w:rtl w:val="true"/>
              </w:rPr>
              <w:t>قسمت نخست</w:t>
            </w:r>
            <w:r>
              <w:rPr>
                <w:rStyle w:val="IndexLink"/>
                <w:rtl w:val="true"/>
              </w:rPr>
              <w:t xml:space="preserve">: </w:t>
            </w:r>
            <w:r>
              <w:rPr>
                <w:rStyle w:val="IndexLink"/>
                <w:rtl w:val="true"/>
              </w:rPr>
              <w:t xml:space="preserve">بررسی رجالی طرق شیخ صدوق، مفید طوسی و نجاشی به </w:t>
            </w:r>
            <w:r>
              <w:rPr>
                <w:rStyle w:val="IndexLink"/>
                <w:rtl w:val="true"/>
              </w:rPr>
              <w:t>«</w:t>
            </w:r>
            <w:r>
              <w:rPr>
                <w:rStyle w:val="IndexLink"/>
                <w:rtl w:val="true"/>
              </w:rPr>
              <w:t>العلل</w:t>
            </w:r>
            <w:r>
              <w:rPr>
                <w:rStyle w:val="IndexLink"/>
                <w:rtl w:val="true"/>
              </w:rPr>
              <w:t>»</w:t>
              <w:tab/>
            </w:r>
            <w:r>
              <w:rPr>
                <w:rStyle w:val="IndexLink"/>
              </w:rPr>
              <w:t>74</w:t>
            </w:r>
          </w:hyperlink>
        </w:p>
        <w:p>
          <w:pPr>
            <w:pStyle w:val="Contents4"/>
            <w:tabs>
              <w:tab w:val="clear" w:pos="8176"/>
              <w:tab w:val="right" w:pos="9026" w:leader="dot"/>
            </w:tabs>
            <w:rPr/>
          </w:pPr>
          <w:hyperlink w:anchor="__RefHeading___Toc5164536_287045965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5164538_2870459653">
            <w:r>
              <w:rPr>
                <w:webHidden/>
                <w:rStyle w:val="IndexLink"/>
                <w:rtl w:val="true"/>
              </w:rPr>
              <w:t>مقدمه</w:t>
            </w:r>
            <w:r>
              <w:rPr>
                <w:rStyle w:val="IndexLink"/>
                <w:rtl w:val="true"/>
              </w:rPr>
              <w:tab/>
            </w:r>
            <w:r>
              <w:rPr>
                <w:rStyle w:val="IndexLink"/>
              </w:rPr>
              <w:t>75</w:t>
            </w:r>
          </w:hyperlink>
        </w:p>
        <w:p>
          <w:pPr>
            <w:pStyle w:val="Contents4"/>
            <w:tabs>
              <w:tab w:val="clear" w:pos="8176"/>
              <w:tab w:val="right" w:pos="9026" w:leader="dot"/>
            </w:tabs>
            <w:rPr/>
          </w:pPr>
          <w:hyperlink w:anchor="__RefHeading___Toc5164540_2870459653">
            <w:r>
              <w:rPr>
                <w:webHidden/>
                <w:rStyle w:val="IndexLink"/>
                <w:rtl w:val="true"/>
              </w:rPr>
              <w:t>الف</w:t>
            </w:r>
            <w:r>
              <w:rPr>
                <w:rStyle w:val="IndexLink"/>
                <w:rtl w:val="true"/>
              </w:rPr>
              <w:t>-</w:t>
            </w:r>
            <w:r>
              <w:rPr>
                <w:rStyle w:val="IndexLink"/>
                <w:rtl w:val="true"/>
              </w:rPr>
              <w:t>طرق دوگانه کلینی به آثار فضل بن شاذان</w:t>
            </w:r>
            <w:r>
              <w:rPr>
                <w:rStyle w:val="IndexLink"/>
                <w:rtl w:val="true"/>
              </w:rPr>
              <w:tab/>
            </w:r>
            <w:r>
              <w:rPr>
                <w:rStyle w:val="IndexLink"/>
              </w:rPr>
              <w:t>77</w:t>
            </w:r>
          </w:hyperlink>
        </w:p>
        <w:p>
          <w:pPr>
            <w:pStyle w:val="Contents4"/>
            <w:tabs>
              <w:tab w:val="clear" w:pos="8176"/>
              <w:tab w:val="right" w:pos="9026" w:leader="dot"/>
            </w:tabs>
            <w:rPr/>
          </w:pPr>
          <w:hyperlink w:anchor="__RefHeading___Toc5164542_2870459653">
            <w:r>
              <w:rPr>
                <w:webHidden/>
                <w:rStyle w:val="IndexLink"/>
                <w:rtl w:val="true"/>
              </w:rPr>
              <w:t>ب</w:t>
            </w:r>
            <w:r>
              <w:rPr>
                <w:rStyle w:val="IndexLink"/>
                <w:rtl w:val="true"/>
              </w:rPr>
              <w:t xml:space="preserve">- </w:t>
            </w:r>
            <w:r>
              <w:rPr>
                <w:rStyle w:val="IndexLink"/>
                <w:rtl w:val="true"/>
              </w:rPr>
              <w:t xml:space="preserve">طرق چهارگانه شیخ صدوق به </w:t>
            </w:r>
            <w:r>
              <w:rPr>
                <w:rStyle w:val="IndexLink"/>
                <w:rtl w:val="true"/>
              </w:rPr>
              <w:t>«</w:t>
            </w:r>
            <w:r>
              <w:rPr>
                <w:rStyle w:val="IndexLink"/>
                <w:rtl w:val="true"/>
              </w:rPr>
              <w:t>العلل</w:t>
            </w:r>
            <w:r>
              <w:rPr>
                <w:rStyle w:val="IndexLink"/>
                <w:rtl w:val="true"/>
              </w:rPr>
              <w:t>»</w:t>
              <w:tab/>
            </w:r>
            <w:r>
              <w:rPr>
                <w:rStyle w:val="IndexLink"/>
              </w:rPr>
              <w:t>83</w:t>
            </w:r>
          </w:hyperlink>
        </w:p>
        <w:p>
          <w:pPr>
            <w:pStyle w:val="Contents3"/>
            <w:tabs>
              <w:tab w:val="clear" w:pos="8459"/>
              <w:tab w:val="right" w:pos="9026" w:leader="dot"/>
            </w:tabs>
            <w:rPr/>
          </w:pPr>
          <w:hyperlink w:anchor="__RefHeading___Toc5164544_2870459653">
            <w:r>
              <w:rPr>
                <w:webHidden/>
                <w:rStyle w:val="IndexLink"/>
                <w:rtl w:val="true"/>
              </w:rPr>
              <w:t xml:space="preserve">طریق نخست صدوق به </w:t>
            </w:r>
            <w:r>
              <w:rPr>
                <w:rStyle w:val="IndexLink"/>
                <w:rtl w:val="true"/>
              </w:rPr>
              <w:t>«</w:t>
            </w:r>
            <w:r>
              <w:rPr>
                <w:rStyle w:val="IndexLink"/>
                <w:rtl w:val="true"/>
              </w:rPr>
              <w:t>العلل</w:t>
            </w:r>
            <w:r>
              <w:rPr>
                <w:rStyle w:val="IndexLink"/>
                <w:rtl w:val="true"/>
              </w:rPr>
              <w:t>»</w:t>
              <w:tab/>
            </w:r>
            <w:r>
              <w:rPr>
                <w:rStyle w:val="IndexLink"/>
              </w:rPr>
              <w:t>87</w:t>
            </w:r>
          </w:hyperlink>
        </w:p>
        <w:p>
          <w:pPr>
            <w:pStyle w:val="Contents4"/>
            <w:tabs>
              <w:tab w:val="clear" w:pos="8176"/>
              <w:tab w:val="right" w:pos="9026" w:leader="dot"/>
            </w:tabs>
            <w:rPr/>
          </w:pPr>
          <w:hyperlink w:anchor="__RefHeading___Toc5164546_287045965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5164548_2870459653">
            <w:r>
              <w:rPr>
                <w:webHidden/>
                <w:rStyle w:val="IndexLink"/>
              </w:rPr>
              <w:t>1-1</w:t>
            </w:r>
            <w:r>
              <w:rPr>
                <w:rStyle w:val="IndexLink"/>
                <w:rtl w:val="true"/>
              </w:rPr>
              <w:t>-</w:t>
            </w:r>
            <w:r>
              <w:rPr>
                <w:rStyle w:val="IndexLink"/>
                <w:rtl w:val="true"/>
              </w:rPr>
              <w:t>عبدالواحد بن عبدوس</w:t>
            </w:r>
            <w:r>
              <w:rPr>
                <w:rStyle w:val="IndexLink"/>
                <w:rtl w:val="true"/>
              </w:rPr>
              <w:tab/>
            </w:r>
            <w:r>
              <w:rPr>
                <w:rStyle w:val="IndexLink"/>
              </w:rPr>
              <w:t>87</w:t>
            </w:r>
          </w:hyperlink>
        </w:p>
        <w:p>
          <w:pPr>
            <w:pStyle w:val="Contents4"/>
            <w:tabs>
              <w:tab w:val="clear" w:pos="8176"/>
              <w:tab w:val="right" w:pos="9026" w:leader="dot"/>
            </w:tabs>
            <w:rPr/>
          </w:pPr>
          <w:hyperlink w:anchor="__RefHeading___Toc5164550_2870459653">
            <w:r>
              <w:rPr>
                <w:webHidden/>
                <w:rStyle w:val="IndexLink"/>
              </w:rPr>
              <w:t>1-2</w:t>
            </w:r>
            <w:r>
              <w:rPr>
                <w:rStyle w:val="IndexLink"/>
                <w:rtl w:val="true"/>
              </w:rPr>
              <w:t>-</w:t>
            </w:r>
            <w:r>
              <w:rPr>
                <w:rStyle w:val="IndexLink"/>
                <w:rtl w:val="true"/>
              </w:rPr>
              <w:t>علی بن محمد بن قتیبه نیشابوری</w:t>
            </w:r>
            <w:r>
              <w:rPr>
                <w:rStyle w:val="IndexLink"/>
                <w:rtl w:val="true"/>
              </w:rPr>
              <w:tab/>
            </w:r>
            <w:r>
              <w:rPr>
                <w:rStyle w:val="IndexLink"/>
              </w:rPr>
              <w:t>90</w:t>
            </w:r>
          </w:hyperlink>
        </w:p>
        <w:p>
          <w:pPr>
            <w:pStyle w:val="Contents4"/>
            <w:tabs>
              <w:tab w:val="clear" w:pos="8176"/>
              <w:tab w:val="right" w:pos="9026" w:leader="dot"/>
            </w:tabs>
            <w:rPr/>
          </w:pPr>
          <w:hyperlink w:anchor="__RefHeading___Toc5164552_2870459653">
            <w:r>
              <w:rPr>
                <w:webHidden/>
                <w:rStyle w:val="IndexLink"/>
              </w:rPr>
              <w:t>1-3</w:t>
            </w:r>
            <w:r>
              <w:rPr>
                <w:rStyle w:val="IndexLink"/>
                <w:rtl w:val="true"/>
              </w:rPr>
              <w:t>-</w:t>
            </w:r>
            <w:r>
              <w:rPr>
                <w:rStyle w:val="IndexLink"/>
                <w:rtl w:val="true"/>
              </w:rPr>
              <w:t>فضل بن شاذان</w:t>
            </w:r>
            <w:r>
              <w:rPr>
                <w:rStyle w:val="IndexLink"/>
                <w:rtl w:val="true"/>
              </w:rPr>
              <w:tab/>
            </w:r>
            <w:r>
              <w:rPr>
                <w:rStyle w:val="IndexLink"/>
              </w:rPr>
              <w:t>90</w:t>
            </w:r>
          </w:hyperlink>
        </w:p>
        <w:p>
          <w:pPr>
            <w:pStyle w:val="Contents3"/>
            <w:tabs>
              <w:tab w:val="clear" w:pos="8459"/>
              <w:tab w:val="right" w:pos="9026" w:leader="dot"/>
            </w:tabs>
            <w:rPr/>
          </w:pPr>
          <w:hyperlink w:anchor="__RefHeading___Toc5164554_2870459653">
            <w:r>
              <w:rPr>
                <w:webHidden/>
                <w:rStyle w:val="IndexLink"/>
                <w:rtl w:val="true"/>
              </w:rPr>
              <w:t xml:space="preserve">طریق دوم شیخ صدوق به </w:t>
            </w:r>
            <w:r>
              <w:rPr>
                <w:rStyle w:val="IndexLink"/>
                <w:rtl w:val="true"/>
              </w:rPr>
              <w:t>«</w:t>
            </w:r>
            <w:r>
              <w:rPr>
                <w:rStyle w:val="IndexLink"/>
                <w:rtl w:val="true"/>
              </w:rPr>
              <w:t>العلل</w:t>
            </w:r>
            <w:r>
              <w:rPr>
                <w:rStyle w:val="IndexLink"/>
                <w:rtl w:val="true"/>
              </w:rPr>
              <w:t>»</w:t>
              <w:tab/>
            </w:r>
            <w:r>
              <w:rPr>
                <w:rStyle w:val="IndexLink"/>
              </w:rPr>
              <w:t>91</w:t>
            </w:r>
          </w:hyperlink>
        </w:p>
        <w:p>
          <w:pPr>
            <w:pStyle w:val="Contents4"/>
            <w:tabs>
              <w:tab w:val="clear" w:pos="8176"/>
              <w:tab w:val="right" w:pos="9026" w:leader="dot"/>
            </w:tabs>
            <w:rPr/>
          </w:pPr>
          <w:hyperlink w:anchor="__RefHeading___Toc5164556_287045965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5164558_2870459653">
            <w:r>
              <w:rPr>
                <w:webHidden/>
                <w:rStyle w:val="IndexLink"/>
              </w:rPr>
              <w:t>2-1</w:t>
            </w:r>
            <w:r>
              <w:rPr>
                <w:rStyle w:val="IndexLink"/>
                <w:rtl w:val="true"/>
              </w:rPr>
              <w:t>-</w:t>
            </w:r>
            <w:r>
              <w:rPr>
                <w:rStyle w:val="IndexLink"/>
                <w:rtl w:val="true"/>
              </w:rPr>
              <w:t>ابومحمد جعفر بن نعيم بن شاذان</w:t>
            </w:r>
            <w:r>
              <w:rPr>
                <w:rStyle w:val="IndexLink"/>
                <w:rtl w:val="true"/>
              </w:rPr>
              <w:tab/>
            </w:r>
            <w:r>
              <w:rPr>
                <w:rStyle w:val="IndexLink"/>
              </w:rPr>
              <w:t>91</w:t>
            </w:r>
          </w:hyperlink>
        </w:p>
        <w:p>
          <w:pPr>
            <w:pStyle w:val="Contents4"/>
            <w:tabs>
              <w:tab w:val="clear" w:pos="8176"/>
              <w:tab w:val="right" w:pos="9026" w:leader="dot"/>
            </w:tabs>
            <w:rPr/>
          </w:pPr>
          <w:hyperlink w:anchor="__RefHeading___Toc5164560_2870459653">
            <w:r>
              <w:rPr>
                <w:webHidden/>
                <w:rStyle w:val="IndexLink"/>
              </w:rPr>
              <w:t>2-2</w:t>
            </w:r>
            <w:r>
              <w:rPr>
                <w:rStyle w:val="IndexLink"/>
                <w:rtl w:val="true"/>
              </w:rPr>
              <w:t>-</w:t>
            </w:r>
            <w:r>
              <w:rPr>
                <w:rStyle w:val="IndexLink"/>
                <w:rtl w:val="true"/>
              </w:rPr>
              <w:t>ابوعبدالله محمد بن شاذان</w:t>
            </w:r>
            <w:r>
              <w:rPr>
                <w:rStyle w:val="IndexLink"/>
                <w:rtl w:val="true"/>
              </w:rPr>
              <w:tab/>
            </w:r>
            <w:r>
              <w:rPr>
                <w:rStyle w:val="IndexLink"/>
              </w:rPr>
              <w:t>93</w:t>
            </w:r>
          </w:hyperlink>
        </w:p>
        <w:p>
          <w:pPr>
            <w:pStyle w:val="Contents5"/>
            <w:tabs>
              <w:tab w:val="clear" w:pos="7892"/>
              <w:tab w:val="right" w:pos="9026" w:leader="dot"/>
            </w:tabs>
            <w:rPr/>
          </w:pPr>
          <w:hyperlink w:anchor="__RefHeading___Toc5164562_2870459653">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5164564_2870459653">
            <w:r>
              <w:rPr>
                <w:webHidden/>
                <w:rStyle w:val="IndexLink"/>
                <w:rtl w:val="true"/>
              </w:rPr>
              <w:t>نام و کُنیه ابوعبدالله شاذانی</w:t>
            </w:r>
            <w:r>
              <w:rPr>
                <w:rStyle w:val="IndexLink"/>
                <w:rtl w:val="true"/>
              </w:rPr>
              <w:tab/>
            </w:r>
            <w:r>
              <w:rPr>
                <w:rStyle w:val="IndexLink"/>
              </w:rPr>
              <w:t>95</w:t>
            </w:r>
          </w:hyperlink>
        </w:p>
        <w:p>
          <w:pPr>
            <w:pStyle w:val="Contents5"/>
            <w:tabs>
              <w:tab w:val="clear" w:pos="7892"/>
              <w:tab w:val="right" w:pos="9026" w:leader="dot"/>
            </w:tabs>
            <w:rPr/>
          </w:pPr>
          <w:hyperlink w:anchor="__RefHeading___Toc5164566_2870459653">
            <w:r>
              <w:rPr>
                <w:webHidden/>
                <w:rStyle w:val="IndexLink"/>
                <w:rtl w:val="true"/>
              </w:rPr>
              <w:t>منزلت والای ابو عبدالله شاذانی</w:t>
            </w:r>
            <w:r>
              <w:rPr>
                <w:rStyle w:val="IndexLink"/>
                <w:rtl w:val="true"/>
              </w:rPr>
              <w:tab/>
            </w:r>
            <w:r>
              <w:rPr>
                <w:rStyle w:val="IndexLink"/>
              </w:rPr>
              <w:t>96</w:t>
            </w:r>
          </w:hyperlink>
        </w:p>
        <w:p>
          <w:pPr>
            <w:pStyle w:val="Contents3"/>
            <w:tabs>
              <w:tab w:val="clear" w:pos="8459"/>
              <w:tab w:val="right" w:pos="9026" w:leader="dot"/>
            </w:tabs>
            <w:rPr/>
          </w:pPr>
          <w:hyperlink w:anchor="__RefHeading___Toc5164568_2870459653">
            <w:r>
              <w:rPr>
                <w:webHidden/>
                <w:rStyle w:val="IndexLink"/>
                <w:rtl w:val="true"/>
              </w:rPr>
              <w:t xml:space="preserve">سند سوم شیخ صدوق به </w:t>
            </w:r>
            <w:r>
              <w:rPr>
                <w:rStyle w:val="IndexLink"/>
                <w:rtl w:val="true"/>
              </w:rPr>
              <w:t>«</w:t>
            </w:r>
            <w:r>
              <w:rPr>
                <w:rStyle w:val="IndexLink"/>
                <w:rtl w:val="true"/>
              </w:rPr>
              <w:t>العلل</w:t>
            </w:r>
            <w:r>
              <w:rPr>
                <w:rStyle w:val="IndexLink"/>
                <w:rtl w:val="true"/>
              </w:rPr>
              <w:t xml:space="preserve">» </w:t>
            </w:r>
            <w:r>
              <w:rPr>
                <w:rStyle w:val="IndexLink"/>
                <w:rtl w:val="true"/>
              </w:rPr>
              <w:t xml:space="preserve">و </w:t>
            </w:r>
            <w:r>
              <w:rPr>
                <w:rStyle w:val="IndexLink"/>
                <w:rtl w:val="true"/>
              </w:rPr>
              <w:t>«</w:t>
            </w:r>
            <w:r>
              <w:rPr>
                <w:rStyle w:val="IndexLink"/>
                <w:rtl w:val="true"/>
              </w:rPr>
              <w:t>نامۀ امام به مأمون</w:t>
            </w:r>
            <w:r>
              <w:rPr>
                <w:rStyle w:val="IndexLink"/>
                <w:rtl w:val="true"/>
              </w:rPr>
              <w:t>»</w:t>
              <w:tab/>
            </w:r>
            <w:r>
              <w:rPr>
                <w:rStyle w:val="IndexLink"/>
              </w:rPr>
              <w:t>99</w:t>
            </w:r>
          </w:hyperlink>
        </w:p>
        <w:p>
          <w:pPr>
            <w:pStyle w:val="Contents4"/>
            <w:tabs>
              <w:tab w:val="clear" w:pos="8176"/>
              <w:tab w:val="right" w:pos="9026" w:leader="dot"/>
            </w:tabs>
            <w:rPr/>
          </w:pPr>
          <w:hyperlink w:anchor="__RefHeading___Toc5164570_2870459653">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5164572_2870459653">
            <w:r>
              <w:rPr>
                <w:webHidden/>
                <w:rStyle w:val="IndexLink"/>
              </w:rPr>
              <w:t>3-1</w:t>
            </w:r>
            <w:r>
              <w:rPr>
                <w:rStyle w:val="IndexLink"/>
                <w:rtl w:val="true"/>
              </w:rPr>
              <w:t>-</w:t>
            </w:r>
            <w:r>
              <w:rPr>
                <w:rStyle w:val="IndexLink"/>
                <w:rtl w:val="true"/>
              </w:rPr>
              <w:t>حمزة بن محمد علوی</w:t>
            </w:r>
            <w:r>
              <w:rPr>
                <w:rStyle w:val="IndexLink"/>
                <w:rtl w:val="true"/>
              </w:rPr>
              <w:tab/>
            </w:r>
            <w:r>
              <w:rPr>
                <w:rStyle w:val="IndexLink"/>
              </w:rPr>
              <w:t>99</w:t>
            </w:r>
          </w:hyperlink>
        </w:p>
        <w:p>
          <w:pPr>
            <w:pStyle w:val="Contents4"/>
            <w:tabs>
              <w:tab w:val="clear" w:pos="8176"/>
              <w:tab w:val="right" w:pos="9026" w:leader="dot"/>
            </w:tabs>
            <w:rPr/>
          </w:pPr>
          <w:hyperlink w:anchor="__RefHeading___Toc5164574_2870459653">
            <w:r>
              <w:rPr>
                <w:webHidden/>
                <w:rStyle w:val="IndexLink"/>
              </w:rPr>
              <w:t>3-2</w:t>
            </w:r>
            <w:r>
              <w:rPr>
                <w:rStyle w:val="IndexLink"/>
                <w:rtl w:val="true"/>
              </w:rPr>
              <w:t>-</w:t>
            </w:r>
            <w:r>
              <w:rPr>
                <w:rStyle w:val="IndexLink"/>
                <w:rtl w:val="true"/>
              </w:rPr>
              <w:t>قنبر بن علی بن شاذان</w:t>
            </w:r>
            <w:r>
              <w:rPr>
                <w:rStyle w:val="IndexLink"/>
                <w:rtl w:val="true"/>
              </w:rPr>
              <w:tab/>
            </w:r>
            <w:r>
              <w:rPr>
                <w:rStyle w:val="IndexLink"/>
              </w:rPr>
              <w:t>100</w:t>
            </w:r>
          </w:hyperlink>
        </w:p>
        <w:p>
          <w:pPr>
            <w:pStyle w:val="Contents4"/>
            <w:tabs>
              <w:tab w:val="clear" w:pos="8176"/>
              <w:tab w:val="right" w:pos="9026" w:leader="dot"/>
            </w:tabs>
            <w:rPr/>
          </w:pPr>
          <w:hyperlink w:anchor="__RefHeading___Toc5164576_2870459653">
            <w:r>
              <w:rPr>
                <w:webHidden/>
                <w:rStyle w:val="IndexLink"/>
              </w:rPr>
              <w:t>3-3</w:t>
            </w:r>
            <w:r>
              <w:rPr>
                <w:rStyle w:val="IndexLink"/>
                <w:rtl w:val="true"/>
              </w:rPr>
              <w:t>-</w:t>
            </w:r>
            <w:r>
              <w:rPr>
                <w:rStyle w:val="IndexLink"/>
                <w:rtl w:val="true"/>
              </w:rPr>
              <w:t>علی بن شاذان</w:t>
            </w:r>
            <w:r>
              <w:rPr>
                <w:rStyle w:val="IndexLink"/>
                <w:rtl w:val="true"/>
              </w:rPr>
              <w:tab/>
            </w:r>
            <w:r>
              <w:rPr>
                <w:rStyle w:val="IndexLink"/>
              </w:rPr>
              <w:t>102</w:t>
            </w:r>
          </w:hyperlink>
        </w:p>
        <w:p>
          <w:pPr>
            <w:pStyle w:val="Contents3"/>
            <w:tabs>
              <w:tab w:val="clear" w:pos="8459"/>
              <w:tab w:val="right" w:pos="9026" w:leader="dot"/>
            </w:tabs>
            <w:rPr/>
          </w:pPr>
          <w:hyperlink w:anchor="__RefHeading___Toc5164578_2870459653">
            <w:r>
              <w:rPr>
                <w:webHidden/>
                <w:rStyle w:val="IndexLink"/>
                <w:rtl w:val="true"/>
              </w:rPr>
              <w:t xml:space="preserve">طریق چهارم شیخ صدوق به </w:t>
            </w:r>
            <w:r>
              <w:rPr>
                <w:rStyle w:val="IndexLink"/>
                <w:rtl w:val="true"/>
              </w:rPr>
              <w:t>«</w:t>
            </w:r>
            <w:r>
              <w:rPr>
                <w:rStyle w:val="IndexLink"/>
                <w:rtl w:val="true"/>
              </w:rPr>
              <w:t>العلل</w:t>
            </w:r>
            <w:r>
              <w:rPr>
                <w:rStyle w:val="IndexLink"/>
                <w:rtl w:val="true"/>
              </w:rPr>
              <w:t xml:space="preserve">» </w:t>
            </w:r>
            <w:r>
              <w:rPr>
                <w:rStyle w:val="IndexLink"/>
                <w:rtl w:val="true"/>
              </w:rPr>
              <w:t xml:space="preserve">و </w:t>
            </w:r>
            <w:r>
              <w:rPr>
                <w:rStyle w:val="IndexLink"/>
                <w:rtl w:val="true"/>
              </w:rPr>
              <w:t>«</w:t>
            </w:r>
            <w:r>
              <w:rPr>
                <w:rStyle w:val="IndexLink"/>
                <w:rtl w:val="true"/>
              </w:rPr>
              <w:t xml:space="preserve">نامه امام به </w:t>
            </w:r>
            <w:r>
              <w:rPr>
                <w:rStyle w:val="IndexLink"/>
                <w:rtl w:val="true"/>
              </w:rPr>
              <w:t>«</w:t>
            </w:r>
            <w:r>
              <w:rPr>
                <w:rStyle w:val="IndexLink"/>
                <w:rtl w:val="true"/>
              </w:rPr>
              <w:t>مأمون</w:t>
            </w:r>
            <w:r>
              <w:rPr>
                <w:rStyle w:val="IndexLink"/>
                <w:rtl w:val="true"/>
              </w:rPr>
              <w:t>»</w:t>
              <w:tab/>
            </w:r>
            <w:r>
              <w:rPr>
                <w:rStyle w:val="IndexLink"/>
              </w:rPr>
              <w:t>103</w:t>
            </w:r>
          </w:hyperlink>
        </w:p>
        <w:p>
          <w:pPr>
            <w:pStyle w:val="Contents4"/>
            <w:tabs>
              <w:tab w:val="clear" w:pos="8176"/>
              <w:tab w:val="right" w:pos="9026" w:leader="dot"/>
            </w:tabs>
            <w:rPr/>
          </w:pPr>
          <w:hyperlink w:anchor="__RefHeading___Toc5164580_287045965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5164582_2870459653">
            <w:r>
              <w:rPr>
                <w:webHidden/>
                <w:rStyle w:val="IndexLink"/>
              </w:rPr>
              <w:t>4-1</w:t>
            </w:r>
            <w:r>
              <w:rPr>
                <w:rStyle w:val="IndexLink"/>
                <w:rtl w:val="true"/>
              </w:rPr>
              <w:t>-</w:t>
            </w:r>
            <w:r>
              <w:rPr>
                <w:rStyle w:val="IndexLink"/>
                <w:rtl w:val="true"/>
              </w:rPr>
              <w:t>محمد بن حسن بن ولید</w:t>
            </w:r>
            <w:r>
              <w:rPr>
                <w:rStyle w:val="IndexLink"/>
                <w:rtl w:val="true"/>
              </w:rPr>
              <w:tab/>
            </w:r>
            <w:r>
              <w:rPr>
                <w:rStyle w:val="IndexLink"/>
              </w:rPr>
              <w:t>103</w:t>
            </w:r>
          </w:hyperlink>
        </w:p>
        <w:p>
          <w:pPr>
            <w:pStyle w:val="Contents4"/>
            <w:tabs>
              <w:tab w:val="clear" w:pos="8176"/>
              <w:tab w:val="right" w:pos="9026" w:leader="dot"/>
            </w:tabs>
            <w:rPr/>
          </w:pPr>
          <w:hyperlink w:anchor="__RefHeading___Toc5164584_2870459653">
            <w:r>
              <w:rPr>
                <w:webHidden/>
                <w:rStyle w:val="IndexLink"/>
              </w:rPr>
              <w:t>4-2</w:t>
            </w:r>
            <w:r>
              <w:rPr>
                <w:rStyle w:val="IndexLink"/>
                <w:rtl w:val="true"/>
              </w:rPr>
              <w:t>-</w:t>
            </w:r>
            <w:r>
              <w:rPr>
                <w:rStyle w:val="IndexLink"/>
                <w:rtl w:val="true"/>
              </w:rPr>
              <w:t>احمد بن ادریس قمی</w:t>
            </w:r>
            <w:r>
              <w:rPr>
                <w:rStyle w:val="IndexLink"/>
                <w:rtl w:val="true"/>
              </w:rPr>
              <w:tab/>
            </w:r>
            <w:r>
              <w:rPr>
                <w:rStyle w:val="IndexLink"/>
              </w:rPr>
              <w:t>104</w:t>
            </w:r>
          </w:hyperlink>
        </w:p>
        <w:p>
          <w:pPr>
            <w:pStyle w:val="Contents4"/>
            <w:tabs>
              <w:tab w:val="clear" w:pos="8176"/>
              <w:tab w:val="right" w:pos="9026" w:leader="dot"/>
            </w:tabs>
            <w:rPr/>
          </w:pPr>
          <w:hyperlink w:anchor="__RefHeading___Toc5164586_2870459653">
            <w:r>
              <w:rPr>
                <w:webHidden/>
                <w:rStyle w:val="IndexLink"/>
                <w:rtl w:val="true"/>
              </w:rPr>
              <w:t>ج</w:t>
            </w:r>
            <w:r>
              <w:rPr>
                <w:rStyle w:val="IndexLink"/>
                <w:rtl w:val="true"/>
              </w:rPr>
              <w:t>-</w:t>
            </w:r>
            <w:r>
              <w:rPr>
                <w:rStyle w:val="IndexLink"/>
                <w:rtl w:val="true"/>
              </w:rPr>
              <w:t>طرق هشتگانه شیخ مفید به ابن شاذان</w:t>
            </w:r>
            <w:r>
              <w:rPr>
                <w:rStyle w:val="IndexLink"/>
                <w:rtl w:val="true"/>
              </w:rPr>
              <w:tab/>
            </w:r>
            <w:r>
              <w:rPr>
                <w:rStyle w:val="IndexLink"/>
              </w:rPr>
              <w:t>105</w:t>
            </w:r>
          </w:hyperlink>
        </w:p>
        <w:p>
          <w:pPr>
            <w:pStyle w:val="Contents4"/>
            <w:tabs>
              <w:tab w:val="clear" w:pos="8176"/>
              <w:tab w:val="right" w:pos="9026" w:leader="dot"/>
            </w:tabs>
            <w:rPr/>
          </w:pPr>
          <w:hyperlink w:anchor="__RefHeading___Toc5164588_2870459653">
            <w:r>
              <w:rPr>
                <w:webHidden/>
                <w:rStyle w:val="IndexLink"/>
                <w:rtl w:val="true"/>
              </w:rPr>
              <w:t>د</w:t>
            </w:r>
            <w:r>
              <w:rPr>
                <w:rStyle w:val="IndexLink"/>
                <w:rtl w:val="true"/>
              </w:rPr>
              <w:t xml:space="preserve">- </w:t>
            </w:r>
            <w:r>
              <w:rPr>
                <w:rStyle w:val="IndexLink"/>
              </w:rPr>
              <w:t>25</w:t>
            </w:r>
            <w:r>
              <w:rPr>
                <w:rStyle w:val="IndexLink"/>
                <w:rtl w:val="true"/>
              </w:rPr>
              <w:t xml:space="preserve"> </w:t>
            </w:r>
            <w:r>
              <w:rPr>
                <w:rStyle w:val="IndexLink"/>
                <w:rtl w:val="true"/>
              </w:rPr>
              <w:t xml:space="preserve">سند طوسی به روایات فضل و حدیث </w:t>
            </w:r>
            <w:r>
              <w:rPr>
                <w:rStyle w:val="IndexLink"/>
                <w:rtl w:val="true"/>
              </w:rPr>
              <w:t>«</w:t>
            </w:r>
            <w:r>
              <w:rPr>
                <w:rStyle w:val="IndexLink"/>
                <w:rtl w:val="true"/>
              </w:rPr>
              <w:t>العلل</w:t>
            </w:r>
            <w:r>
              <w:rPr>
                <w:rStyle w:val="IndexLink"/>
                <w:rtl w:val="true"/>
              </w:rPr>
              <w:t>»</w:t>
              <w:tab/>
            </w:r>
            <w:r>
              <w:rPr>
                <w:rStyle w:val="IndexLink"/>
              </w:rPr>
              <w:t>106</w:t>
            </w:r>
          </w:hyperlink>
        </w:p>
        <w:p>
          <w:pPr>
            <w:pStyle w:val="Contents4"/>
            <w:tabs>
              <w:tab w:val="clear" w:pos="8176"/>
              <w:tab w:val="right" w:pos="9026" w:leader="dot"/>
            </w:tabs>
            <w:rPr/>
          </w:pPr>
          <w:hyperlink w:anchor="__RefHeading___Toc5164590_2870459653">
            <w:r>
              <w:rPr>
                <w:webHidden/>
                <w:rStyle w:val="IndexLink"/>
                <w:rtl w:val="true"/>
              </w:rPr>
              <w:t>ه</w:t>
            </w:r>
            <w:r>
              <w:rPr>
                <w:rStyle w:val="IndexLink"/>
                <w:rtl w:val="true"/>
              </w:rPr>
              <w:t xml:space="preserve">- </w:t>
            </w:r>
            <w:r>
              <w:rPr>
                <w:rStyle w:val="IndexLink"/>
                <w:rtl w:val="true"/>
              </w:rPr>
              <w:t xml:space="preserve">طریق نجاشی به حدیث </w:t>
            </w:r>
            <w:r>
              <w:rPr>
                <w:rStyle w:val="IndexLink"/>
                <w:rtl w:val="true"/>
              </w:rPr>
              <w:t>«</w:t>
            </w:r>
            <w:r>
              <w:rPr>
                <w:rStyle w:val="IndexLink"/>
                <w:rtl w:val="true"/>
              </w:rPr>
              <w:t>العلل</w:t>
            </w:r>
            <w:r>
              <w:rPr>
                <w:rStyle w:val="IndexLink"/>
                <w:rtl w:val="true"/>
              </w:rPr>
              <w:t xml:space="preserve">» </w:t>
            </w:r>
            <w:r>
              <w:rPr>
                <w:rStyle w:val="IndexLink"/>
                <w:rtl w:val="true"/>
              </w:rPr>
              <w:t>ابن شاذان</w:t>
            </w:r>
            <w:r>
              <w:rPr>
                <w:rStyle w:val="IndexLink"/>
                <w:rtl w:val="true"/>
              </w:rPr>
              <w:tab/>
            </w:r>
            <w:r>
              <w:rPr>
                <w:rStyle w:val="IndexLink"/>
              </w:rPr>
              <w:t>111</w:t>
            </w:r>
          </w:hyperlink>
        </w:p>
        <w:p>
          <w:pPr>
            <w:pStyle w:val="Contents5"/>
            <w:tabs>
              <w:tab w:val="clear" w:pos="7892"/>
              <w:tab w:val="right" w:pos="9026" w:leader="dot"/>
            </w:tabs>
            <w:rPr/>
          </w:pPr>
          <w:hyperlink w:anchor="__RefHeading___Toc5164592_2870459653">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5164594_2870459653">
            <w:r>
              <w:rPr>
                <w:webHidden/>
                <w:rStyle w:val="IndexLink"/>
              </w:rPr>
              <w:t>1-1</w:t>
            </w:r>
            <w:r>
              <w:rPr>
                <w:rStyle w:val="IndexLink"/>
                <w:rtl w:val="true"/>
              </w:rPr>
              <w:t>-</w:t>
            </w:r>
            <w:r>
              <w:rPr>
                <w:rStyle w:val="IndexLink"/>
                <w:rtl w:val="true"/>
              </w:rPr>
              <w:t>ابوالعباس بن نوح</w:t>
            </w:r>
            <w:r>
              <w:rPr>
                <w:rStyle w:val="IndexLink"/>
                <w:rtl w:val="true"/>
              </w:rPr>
              <w:tab/>
            </w:r>
            <w:r>
              <w:rPr>
                <w:rStyle w:val="IndexLink"/>
              </w:rPr>
              <w:t>113</w:t>
            </w:r>
          </w:hyperlink>
        </w:p>
        <w:p>
          <w:pPr>
            <w:pStyle w:val="Contents5"/>
            <w:tabs>
              <w:tab w:val="clear" w:pos="7892"/>
              <w:tab w:val="right" w:pos="9026" w:leader="dot"/>
            </w:tabs>
            <w:rPr/>
          </w:pPr>
          <w:hyperlink w:anchor="__RefHeading___Toc5164596_2870459653">
            <w:r>
              <w:rPr>
                <w:webHidden/>
                <w:rStyle w:val="IndexLink"/>
              </w:rPr>
              <w:t>1-2</w:t>
            </w:r>
            <w:r>
              <w:rPr>
                <w:rStyle w:val="IndexLink"/>
                <w:rtl w:val="true"/>
              </w:rPr>
              <w:t>-</w:t>
            </w:r>
            <w:r>
              <w:rPr>
                <w:rStyle w:val="IndexLink"/>
                <w:rtl w:val="true"/>
              </w:rPr>
              <w:t>احمد بن جعفر بن سفیان</w:t>
            </w:r>
            <w:r>
              <w:rPr>
                <w:rStyle w:val="IndexLink"/>
                <w:rtl w:val="true"/>
              </w:rPr>
              <w:tab/>
            </w:r>
            <w:r>
              <w:rPr>
                <w:rStyle w:val="IndexLink"/>
              </w:rPr>
              <w:t>114</w:t>
            </w:r>
          </w:hyperlink>
        </w:p>
        <w:p>
          <w:pPr>
            <w:pStyle w:val="Contents5"/>
            <w:tabs>
              <w:tab w:val="clear" w:pos="7892"/>
              <w:tab w:val="right" w:pos="9026" w:leader="dot"/>
            </w:tabs>
            <w:rPr/>
          </w:pPr>
          <w:hyperlink w:anchor="__RefHeading___Toc5164598_2870459653">
            <w:r>
              <w:rPr>
                <w:webHidden/>
                <w:rStyle w:val="IndexLink"/>
              </w:rPr>
              <w:t>1-3</w:t>
            </w:r>
            <w:r>
              <w:rPr>
                <w:rStyle w:val="IndexLink"/>
                <w:rtl w:val="true"/>
              </w:rPr>
              <w:t>-</w:t>
            </w:r>
            <w:r>
              <w:rPr>
                <w:rStyle w:val="IndexLink"/>
                <w:rtl w:val="true"/>
              </w:rPr>
              <w:t xml:space="preserve">علی بن احمد </w:t>
            </w:r>
            <w:r>
              <w:rPr>
                <w:rStyle w:val="IndexLink"/>
                <w:rtl w:val="true"/>
              </w:rPr>
              <w:t>(</w:t>
            </w:r>
            <w:r>
              <w:rPr>
                <w:rStyle w:val="IndexLink"/>
                <w:rtl w:val="true"/>
              </w:rPr>
              <w:t>محمد</w:t>
            </w:r>
            <w:r>
              <w:rPr>
                <w:rStyle w:val="IndexLink"/>
                <w:rtl w:val="true"/>
              </w:rPr>
              <w:t xml:space="preserve">) </w:t>
            </w:r>
            <w:r>
              <w:rPr>
                <w:rStyle w:val="IndexLink"/>
                <w:rtl w:val="true"/>
              </w:rPr>
              <w:t>بن قتیبه نیشابوری</w:t>
            </w:r>
            <w:r>
              <w:rPr>
                <w:rStyle w:val="IndexLink"/>
                <w:rtl w:val="true"/>
              </w:rPr>
              <w:tab/>
            </w:r>
            <w:r>
              <w:rPr>
                <w:rStyle w:val="IndexLink"/>
              </w:rPr>
              <w:t>114</w:t>
            </w:r>
          </w:hyperlink>
        </w:p>
        <w:p>
          <w:pPr>
            <w:pStyle w:val="Contents3"/>
            <w:tabs>
              <w:tab w:val="clear" w:pos="8459"/>
              <w:tab w:val="right" w:pos="9026" w:leader="dot"/>
            </w:tabs>
            <w:rPr/>
          </w:pPr>
          <w:hyperlink w:anchor="__RefHeading___Toc5164600_2870459653">
            <w:r>
              <w:rPr>
                <w:webHidden/>
                <w:rStyle w:val="IndexLink"/>
                <w:rtl w:val="true"/>
              </w:rPr>
              <w:t>قسمت دوم</w:t>
            </w:r>
            <w:r>
              <w:rPr>
                <w:rStyle w:val="IndexLink"/>
                <w:rtl w:val="true"/>
              </w:rPr>
              <w:t xml:space="preserve">: </w:t>
            </w:r>
            <w:r>
              <w:rPr>
                <w:rStyle w:val="IndexLink"/>
                <w:rtl w:val="true"/>
              </w:rPr>
              <w:t xml:space="preserve">استدلال عالمان و فقیهان به حدیث </w:t>
            </w:r>
            <w:r>
              <w:rPr>
                <w:rStyle w:val="IndexLink"/>
                <w:rtl w:val="true"/>
              </w:rPr>
              <w:t>«</w:t>
            </w:r>
            <w:r>
              <w:rPr>
                <w:rStyle w:val="IndexLink"/>
                <w:rtl w:val="true"/>
              </w:rPr>
              <w:t>العلل</w:t>
            </w:r>
            <w:r>
              <w:rPr>
                <w:rStyle w:val="IndexLink"/>
                <w:rtl w:val="true"/>
              </w:rPr>
              <w:t xml:space="preserve">» </w:t>
            </w:r>
            <w:r>
              <w:rPr>
                <w:rStyle w:val="IndexLink"/>
                <w:rtl w:val="true"/>
              </w:rPr>
              <w:t>در سده های متوالی</w:t>
            </w:r>
            <w:r>
              <w:rPr>
                <w:rStyle w:val="IndexLink"/>
                <w:rtl w:val="true"/>
              </w:rPr>
              <w:tab/>
            </w:r>
            <w:r>
              <w:rPr>
                <w:rStyle w:val="IndexLink"/>
              </w:rPr>
              <w:t>114</w:t>
            </w:r>
          </w:hyperlink>
        </w:p>
        <w:p>
          <w:pPr>
            <w:pStyle w:val="Contents3"/>
            <w:tabs>
              <w:tab w:val="clear" w:pos="8459"/>
              <w:tab w:val="right" w:pos="9026" w:leader="dot"/>
            </w:tabs>
            <w:rPr/>
          </w:pPr>
          <w:hyperlink w:anchor="__RefHeading___Toc5164602_2870459653">
            <w:r>
              <w:rPr>
                <w:webHidden/>
                <w:rStyle w:val="IndexLink"/>
                <w:rtl w:val="true"/>
              </w:rPr>
              <w:t>قسمت سوم</w:t>
            </w:r>
            <w:r>
              <w:rPr>
                <w:rStyle w:val="IndexLink"/>
                <w:rtl w:val="true"/>
              </w:rPr>
              <w:t xml:space="preserve">: </w:t>
            </w:r>
            <w:r>
              <w:rPr>
                <w:rStyle w:val="IndexLink"/>
                <w:rtl w:val="true"/>
              </w:rPr>
              <w:t xml:space="preserve">صحت سند حدیث </w:t>
            </w:r>
            <w:r>
              <w:rPr>
                <w:rStyle w:val="IndexLink"/>
                <w:rtl w:val="true"/>
              </w:rPr>
              <w:t>«</w:t>
            </w:r>
            <w:r>
              <w:rPr>
                <w:rStyle w:val="IndexLink"/>
                <w:rtl w:val="true"/>
              </w:rPr>
              <w:t>العلل</w:t>
            </w:r>
            <w:r>
              <w:rPr>
                <w:rStyle w:val="IndexLink"/>
                <w:rtl w:val="true"/>
              </w:rPr>
              <w:t xml:space="preserve">» </w:t>
            </w:r>
            <w:r>
              <w:rPr>
                <w:rStyle w:val="IndexLink"/>
                <w:rtl w:val="true"/>
              </w:rPr>
              <w:t>در منظر فقیهان معاصر</w:t>
            </w:r>
            <w:r>
              <w:rPr>
                <w:rStyle w:val="IndexLink"/>
                <w:rtl w:val="true"/>
              </w:rPr>
              <w:tab/>
            </w:r>
            <w:r>
              <w:rPr>
                <w:rStyle w:val="IndexLink"/>
              </w:rPr>
              <w:t>118</w:t>
            </w:r>
          </w:hyperlink>
        </w:p>
        <w:p>
          <w:pPr>
            <w:pStyle w:val="Contents2"/>
            <w:tabs>
              <w:tab w:val="clear" w:pos="8743"/>
              <w:tab w:val="right" w:pos="9026" w:leader="dot"/>
            </w:tabs>
            <w:rPr/>
          </w:pPr>
          <w:hyperlink w:anchor="__RefHeading___Toc5164604_2870459653">
            <w:r>
              <w:rPr>
                <w:webHidden/>
                <w:rStyle w:val="IndexLink"/>
                <w:rtl w:val="true"/>
              </w:rPr>
              <w:t>فصل چهارم</w:t>
            </w:r>
            <w:r>
              <w:rPr>
                <w:rStyle w:val="IndexLink"/>
                <w:rtl w:val="true"/>
              </w:rPr>
              <w:t xml:space="preserve">: </w:t>
            </w:r>
            <w:r>
              <w:rPr>
                <w:rStyle w:val="IndexLink"/>
                <w:rtl w:val="true"/>
              </w:rPr>
              <w:t xml:space="preserve">منزلت علی بن محمد بن قتیبه، راوی حدیث </w:t>
            </w:r>
            <w:r>
              <w:rPr>
                <w:rStyle w:val="IndexLink"/>
                <w:rtl w:val="true"/>
              </w:rPr>
              <w:t>«</w:t>
            </w:r>
            <w:r>
              <w:rPr>
                <w:rStyle w:val="IndexLink"/>
                <w:rtl w:val="true"/>
              </w:rPr>
              <w:t>العلل</w:t>
            </w:r>
            <w:r>
              <w:rPr>
                <w:rStyle w:val="IndexLink"/>
                <w:rtl w:val="true"/>
              </w:rPr>
              <w:t>»</w:t>
              <w:tab/>
            </w:r>
            <w:r>
              <w:rPr>
                <w:rStyle w:val="IndexLink"/>
              </w:rPr>
              <w:t>122</w:t>
            </w:r>
          </w:hyperlink>
        </w:p>
        <w:p>
          <w:pPr>
            <w:pStyle w:val="Contents3"/>
            <w:tabs>
              <w:tab w:val="clear" w:pos="8459"/>
              <w:tab w:val="right" w:pos="9026" w:leader="dot"/>
            </w:tabs>
            <w:rPr/>
          </w:pPr>
          <w:hyperlink w:anchor="__RefHeading___Toc5164606_2870459653">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5164608_2870459653">
            <w:r>
              <w:rPr>
                <w:webHidden/>
                <w:rStyle w:val="IndexLink"/>
                <w:rtl w:val="true"/>
              </w:rPr>
              <w:t>جدّ ابن قتيبه</w:t>
            </w:r>
            <w:r>
              <w:rPr>
                <w:rStyle w:val="IndexLink"/>
                <w:rtl w:val="true"/>
              </w:rPr>
              <w:tab/>
            </w:r>
            <w:r>
              <w:rPr>
                <w:rStyle w:val="IndexLink"/>
              </w:rPr>
              <w:t>126</w:t>
            </w:r>
          </w:hyperlink>
        </w:p>
        <w:p>
          <w:pPr>
            <w:pStyle w:val="Contents3"/>
            <w:tabs>
              <w:tab w:val="clear" w:pos="8459"/>
              <w:tab w:val="right" w:pos="9026" w:leader="dot"/>
            </w:tabs>
            <w:rPr/>
          </w:pPr>
          <w:hyperlink w:anchor="__RefHeading___Toc5164610_2870459653">
            <w:r>
              <w:rPr>
                <w:webHidden/>
                <w:rStyle w:val="IndexLink"/>
                <w:rtl w:val="true"/>
              </w:rPr>
              <w:t>نام و کُنیه وی</w:t>
            </w:r>
            <w:r>
              <w:rPr>
                <w:rStyle w:val="IndexLink"/>
                <w:rtl w:val="true"/>
              </w:rPr>
              <w:tab/>
            </w:r>
            <w:r>
              <w:rPr>
                <w:rStyle w:val="IndexLink"/>
              </w:rPr>
              <w:t>127</w:t>
            </w:r>
          </w:hyperlink>
        </w:p>
        <w:p>
          <w:pPr>
            <w:pStyle w:val="Contents3"/>
            <w:tabs>
              <w:tab w:val="clear" w:pos="8459"/>
              <w:tab w:val="right" w:pos="9026" w:leader="dot"/>
            </w:tabs>
            <w:rPr/>
          </w:pPr>
          <w:hyperlink w:anchor="__RefHeading___Toc5164612_2870459653">
            <w:r>
              <w:rPr>
                <w:webHidden/>
                <w:rStyle w:val="IndexLink"/>
                <w:rtl w:val="true"/>
              </w:rPr>
              <w:t>استادان ثقه، مقتدای ابن قتیبه</w:t>
            </w:r>
            <w:r>
              <w:rPr>
                <w:rStyle w:val="IndexLink"/>
                <w:rtl w:val="true"/>
              </w:rPr>
              <w:tab/>
            </w:r>
            <w:r>
              <w:rPr>
                <w:rStyle w:val="IndexLink"/>
              </w:rPr>
              <w:t>128</w:t>
            </w:r>
          </w:hyperlink>
        </w:p>
        <w:p>
          <w:pPr>
            <w:pStyle w:val="Contents4"/>
            <w:tabs>
              <w:tab w:val="clear" w:pos="8176"/>
              <w:tab w:val="right" w:pos="9026" w:leader="dot"/>
            </w:tabs>
            <w:rPr/>
          </w:pPr>
          <w:hyperlink w:anchor="__RefHeading___Toc5164614_287045965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5164616_2870459653">
            <w:r>
              <w:rPr>
                <w:webHidden/>
                <w:rStyle w:val="IndexLink"/>
                <w:rtl w:val="true"/>
              </w:rPr>
              <w:t>الف</w:t>
            </w:r>
            <w:r>
              <w:rPr>
                <w:rStyle w:val="IndexLink"/>
                <w:rtl w:val="true"/>
              </w:rPr>
              <w:t>-</w:t>
            </w:r>
            <w:r>
              <w:rPr>
                <w:rStyle w:val="IndexLink"/>
                <w:rtl w:val="true"/>
              </w:rPr>
              <w:t>محمد بن حسین بن ابی الخطا</w:t>
            </w:r>
            <w:r>
              <w:rPr>
                <w:rStyle w:val="IndexLink"/>
                <w:rtl w:val="true"/>
              </w:rPr>
              <w:tab/>
            </w:r>
            <w:r>
              <w:rPr>
                <w:rStyle w:val="IndexLink"/>
              </w:rPr>
              <w:t>128</w:t>
            </w:r>
          </w:hyperlink>
        </w:p>
        <w:p>
          <w:pPr>
            <w:pStyle w:val="Contents4"/>
            <w:tabs>
              <w:tab w:val="clear" w:pos="8176"/>
              <w:tab w:val="right" w:pos="9026" w:leader="dot"/>
            </w:tabs>
            <w:rPr/>
          </w:pPr>
          <w:hyperlink w:anchor="__RefHeading___Toc5164618_2870459653">
            <w:r>
              <w:rPr>
                <w:webHidden/>
                <w:rStyle w:val="IndexLink"/>
                <w:rtl w:val="true"/>
              </w:rPr>
              <w:t>ب</w:t>
            </w:r>
            <w:r>
              <w:rPr>
                <w:rStyle w:val="IndexLink"/>
                <w:rtl w:val="true"/>
              </w:rPr>
              <w:t>-</w:t>
            </w:r>
            <w:r>
              <w:rPr>
                <w:rStyle w:val="IndexLink"/>
                <w:rtl w:val="true"/>
              </w:rPr>
              <w:t>حمدان بن سلیمان نیشابوری</w:t>
            </w:r>
            <w:r>
              <w:rPr>
                <w:rStyle w:val="IndexLink"/>
                <w:rtl w:val="true"/>
              </w:rPr>
              <w:tab/>
            </w:r>
            <w:r>
              <w:rPr>
                <w:rStyle w:val="IndexLink"/>
              </w:rPr>
              <w:t>129</w:t>
            </w:r>
          </w:hyperlink>
        </w:p>
        <w:p>
          <w:pPr>
            <w:pStyle w:val="Contents4"/>
            <w:tabs>
              <w:tab w:val="clear" w:pos="8176"/>
              <w:tab w:val="right" w:pos="9026" w:leader="dot"/>
            </w:tabs>
            <w:rPr/>
          </w:pPr>
          <w:hyperlink w:anchor="__RefHeading___Toc5164620_2870459653">
            <w:r>
              <w:rPr>
                <w:webHidden/>
                <w:rStyle w:val="IndexLink"/>
                <w:rtl w:val="true"/>
              </w:rPr>
              <w:t>ج</w:t>
            </w:r>
            <w:r>
              <w:rPr>
                <w:rStyle w:val="IndexLink"/>
                <w:rtl w:val="true"/>
              </w:rPr>
              <w:t xml:space="preserve">- </w:t>
            </w:r>
            <w:r>
              <w:rPr>
                <w:rStyle w:val="IndexLink"/>
                <w:rtl w:val="true"/>
              </w:rPr>
              <w:t>فضل بن شاذان</w:t>
            </w:r>
            <w:r>
              <w:rPr>
                <w:rStyle w:val="IndexLink"/>
                <w:rtl w:val="true"/>
              </w:rPr>
              <w:tab/>
            </w:r>
            <w:r>
              <w:rPr>
                <w:rStyle w:val="IndexLink"/>
              </w:rPr>
              <w:t>129</w:t>
            </w:r>
          </w:hyperlink>
        </w:p>
        <w:p>
          <w:pPr>
            <w:pStyle w:val="Contents4"/>
            <w:tabs>
              <w:tab w:val="clear" w:pos="8176"/>
              <w:tab w:val="right" w:pos="9026" w:leader="dot"/>
            </w:tabs>
            <w:rPr/>
          </w:pPr>
          <w:hyperlink w:anchor="__RefHeading___Toc5164622_2870459653">
            <w:r>
              <w:rPr>
                <w:webHidden/>
                <w:rStyle w:val="IndexLink"/>
                <w:rtl w:val="true"/>
              </w:rPr>
              <w:t>د</w:t>
            </w:r>
            <w:r>
              <w:rPr>
                <w:rStyle w:val="IndexLink"/>
                <w:rtl w:val="true"/>
              </w:rPr>
              <w:t>-</w:t>
            </w:r>
            <w:r>
              <w:rPr>
                <w:rStyle w:val="IndexLink"/>
                <w:rtl w:val="true"/>
              </w:rPr>
              <w:t>جعفر بن محمد رازی</w:t>
            </w:r>
            <w:r>
              <w:rPr>
                <w:rStyle w:val="IndexLink"/>
                <w:rtl w:val="true"/>
              </w:rPr>
              <w:tab/>
            </w:r>
            <w:r>
              <w:rPr>
                <w:rStyle w:val="IndexLink"/>
              </w:rPr>
              <w:t>131</w:t>
            </w:r>
          </w:hyperlink>
        </w:p>
        <w:p>
          <w:pPr>
            <w:pStyle w:val="Contents4"/>
            <w:tabs>
              <w:tab w:val="clear" w:pos="8176"/>
              <w:tab w:val="right" w:pos="9026" w:leader="dot"/>
            </w:tabs>
            <w:rPr/>
          </w:pPr>
          <w:hyperlink w:anchor="__RefHeading___Toc5164624_2870459653">
            <w:r>
              <w:rPr>
                <w:webHidden/>
                <w:rStyle w:val="IndexLink"/>
                <w:rtl w:val="true"/>
              </w:rPr>
              <w:t>ه</w:t>
            </w:r>
            <w:r>
              <w:rPr>
                <w:rStyle w:val="IndexLink"/>
                <w:rtl w:val="true"/>
              </w:rPr>
              <w:t xml:space="preserve">- </w:t>
            </w:r>
            <w:r>
              <w:rPr>
                <w:rStyle w:val="IndexLink"/>
                <w:rtl w:val="true"/>
              </w:rPr>
              <w:t>احمد بن ابراهیم مراغی</w:t>
            </w:r>
            <w:r>
              <w:rPr>
                <w:rStyle w:val="IndexLink"/>
                <w:rtl w:val="true"/>
              </w:rPr>
              <w:tab/>
            </w:r>
            <w:r>
              <w:rPr>
                <w:rStyle w:val="IndexLink"/>
              </w:rPr>
              <w:t>131</w:t>
            </w:r>
          </w:hyperlink>
        </w:p>
        <w:p>
          <w:pPr>
            <w:pStyle w:val="Contents4"/>
            <w:tabs>
              <w:tab w:val="clear" w:pos="8176"/>
              <w:tab w:val="right" w:pos="9026" w:leader="dot"/>
            </w:tabs>
            <w:rPr/>
          </w:pPr>
          <w:hyperlink w:anchor="__RefHeading___Toc5164626_2870459653">
            <w:r>
              <w:rPr>
                <w:webHidden/>
                <w:rStyle w:val="IndexLink"/>
                <w:rtl w:val="true"/>
              </w:rPr>
              <w:t>و</w:t>
            </w:r>
            <w:r>
              <w:rPr>
                <w:rStyle w:val="IndexLink"/>
                <w:rtl w:val="true"/>
              </w:rPr>
              <w:t xml:space="preserve">- </w:t>
            </w:r>
            <w:r>
              <w:rPr>
                <w:rStyle w:val="IndexLink"/>
                <w:rtl w:val="true"/>
              </w:rPr>
              <w:t>محمد بن على بن بلال</w:t>
            </w:r>
            <w:r>
              <w:rPr>
                <w:rStyle w:val="IndexLink"/>
                <w:rtl w:val="true"/>
              </w:rPr>
              <w:tab/>
            </w:r>
            <w:r>
              <w:rPr>
                <w:rStyle w:val="IndexLink"/>
              </w:rPr>
              <w:t>131</w:t>
            </w:r>
          </w:hyperlink>
        </w:p>
        <w:p>
          <w:pPr>
            <w:pStyle w:val="Contents4"/>
            <w:tabs>
              <w:tab w:val="clear" w:pos="8176"/>
              <w:tab w:val="right" w:pos="9026" w:leader="dot"/>
            </w:tabs>
            <w:rPr/>
          </w:pPr>
          <w:hyperlink w:anchor="__RefHeading___Toc5164628_2870459653">
            <w:r>
              <w:rPr>
                <w:webHidden/>
                <w:rStyle w:val="IndexLink"/>
                <w:rtl w:val="true"/>
              </w:rPr>
              <w:t>ز</w:t>
            </w:r>
            <w:r>
              <w:rPr>
                <w:rStyle w:val="IndexLink"/>
                <w:rtl w:val="true"/>
              </w:rPr>
              <w:t>-</w:t>
            </w:r>
            <w:r>
              <w:rPr>
                <w:rStyle w:val="IndexLink"/>
                <w:rtl w:val="true"/>
              </w:rPr>
              <w:t>عبدالله بن حمدویه بیهقی</w:t>
            </w:r>
            <w:r>
              <w:rPr>
                <w:rStyle w:val="IndexLink"/>
                <w:rtl w:val="true"/>
              </w:rPr>
              <w:tab/>
            </w:r>
            <w:r>
              <w:rPr>
                <w:rStyle w:val="IndexLink"/>
              </w:rPr>
              <w:t>132</w:t>
            </w:r>
          </w:hyperlink>
        </w:p>
        <w:p>
          <w:pPr>
            <w:pStyle w:val="Contents4"/>
            <w:tabs>
              <w:tab w:val="clear" w:pos="8176"/>
              <w:tab w:val="right" w:pos="9026" w:leader="dot"/>
            </w:tabs>
            <w:rPr/>
          </w:pPr>
          <w:hyperlink w:anchor="__RefHeading___Toc5164630_2870459653">
            <w:r>
              <w:rPr>
                <w:webHidden/>
                <w:rStyle w:val="IndexLink"/>
                <w:rtl w:val="true"/>
              </w:rPr>
              <w:t>ح</w:t>
            </w:r>
            <w:r>
              <w:rPr>
                <w:rStyle w:val="IndexLink"/>
                <w:rtl w:val="true"/>
              </w:rPr>
              <w:t xml:space="preserve">- </w:t>
            </w:r>
            <w:r>
              <w:rPr>
                <w:rStyle w:val="IndexLink"/>
                <w:rtl w:val="true"/>
              </w:rPr>
              <w:t>محمد بن احمد بن ولید</w:t>
            </w:r>
            <w:r>
              <w:rPr>
                <w:rStyle w:val="IndexLink"/>
                <w:rtl w:val="true"/>
              </w:rPr>
              <w:tab/>
            </w:r>
            <w:r>
              <w:rPr>
                <w:rStyle w:val="IndexLink"/>
              </w:rPr>
              <w:t>132</w:t>
            </w:r>
          </w:hyperlink>
        </w:p>
        <w:p>
          <w:pPr>
            <w:pStyle w:val="Contents4"/>
            <w:tabs>
              <w:tab w:val="clear" w:pos="8176"/>
              <w:tab w:val="right" w:pos="9026" w:leader="dot"/>
            </w:tabs>
            <w:rPr/>
          </w:pPr>
          <w:hyperlink w:anchor="__RefHeading___Toc5164632_2870459653">
            <w:r>
              <w:rPr>
                <w:webHidden/>
                <w:rStyle w:val="IndexLink"/>
                <w:rtl w:val="true"/>
              </w:rPr>
              <w:t>ط</w:t>
            </w:r>
            <w:r>
              <w:rPr>
                <w:rStyle w:val="IndexLink"/>
                <w:rtl w:val="true"/>
              </w:rPr>
              <w:t>-</w:t>
            </w:r>
            <w:r>
              <w:rPr>
                <w:rStyle w:val="IndexLink"/>
                <w:rtl w:val="true"/>
              </w:rPr>
              <w:t>یوسف بن سخت</w:t>
            </w:r>
            <w:r>
              <w:rPr>
                <w:rStyle w:val="IndexLink"/>
                <w:rtl w:val="true"/>
              </w:rPr>
              <w:tab/>
            </w:r>
            <w:r>
              <w:rPr>
                <w:rStyle w:val="IndexLink"/>
              </w:rPr>
              <w:t>133</w:t>
            </w:r>
          </w:hyperlink>
        </w:p>
        <w:p>
          <w:pPr>
            <w:pStyle w:val="Contents4"/>
            <w:tabs>
              <w:tab w:val="clear" w:pos="8176"/>
              <w:tab w:val="right" w:pos="9026" w:leader="dot"/>
            </w:tabs>
            <w:rPr/>
          </w:pPr>
          <w:hyperlink w:anchor="__RefHeading___Toc5164634_2870459653">
            <w:r>
              <w:rPr>
                <w:webHidden/>
                <w:rStyle w:val="IndexLink"/>
                <w:rtl w:val="true"/>
              </w:rPr>
              <w:t>ى</w:t>
            </w:r>
            <w:r>
              <w:rPr>
                <w:rStyle w:val="IndexLink"/>
                <w:rtl w:val="true"/>
              </w:rPr>
              <w:t>-</w:t>
            </w:r>
            <w:r>
              <w:rPr>
                <w:rStyle w:val="IndexLink"/>
                <w:rtl w:val="true"/>
              </w:rPr>
              <w:t>يحيى بن ابی بکر بن مهرویه</w:t>
            </w:r>
            <w:r>
              <w:rPr>
                <w:rStyle w:val="IndexLink"/>
                <w:rtl w:val="true"/>
              </w:rPr>
              <w:tab/>
            </w:r>
            <w:r>
              <w:rPr>
                <w:rStyle w:val="IndexLink"/>
              </w:rPr>
              <w:t>133</w:t>
            </w:r>
          </w:hyperlink>
        </w:p>
        <w:p>
          <w:pPr>
            <w:pStyle w:val="Contents4"/>
            <w:tabs>
              <w:tab w:val="clear" w:pos="8176"/>
              <w:tab w:val="right" w:pos="9026" w:leader="dot"/>
            </w:tabs>
            <w:rPr/>
          </w:pPr>
          <w:hyperlink w:anchor="__RefHeading___Toc5164636_2870459653">
            <w:r>
              <w:rPr>
                <w:webHidden/>
                <w:rStyle w:val="IndexLink"/>
                <w:rtl w:val="true"/>
              </w:rPr>
              <w:t>ک</w:t>
            </w:r>
            <w:r>
              <w:rPr>
                <w:rStyle w:val="IndexLink"/>
                <w:rtl w:val="true"/>
              </w:rPr>
              <w:t xml:space="preserve">- </w:t>
            </w:r>
            <w:r>
              <w:rPr>
                <w:rStyle w:val="IndexLink"/>
                <w:rtl w:val="true"/>
              </w:rPr>
              <w:t>علی بن سلمه کوفی</w:t>
            </w:r>
            <w:r>
              <w:rPr>
                <w:rStyle w:val="IndexLink"/>
                <w:rtl w:val="true"/>
              </w:rPr>
              <w:tab/>
            </w:r>
            <w:r>
              <w:rPr>
                <w:rStyle w:val="IndexLink"/>
              </w:rPr>
              <w:t>134</w:t>
            </w:r>
          </w:hyperlink>
        </w:p>
        <w:p>
          <w:pPr>
            <w:pStyle w:val="Contents3"/>
            <w:tabs>
              <w:tab w:val="clear" w:pos="8459"/>
              <w:tab w:val="right" w:pos="9026" w:leader="dot"/>
            </w:tabs>
            <w:rPr/>
          </w:pPr>
          <w:hyperlink w:anchor="__RefHeading___Toc5164638_2870459653">
            <w:r>
              <w:rPr>
                <w:webHidden/>
                <w:rStyle w:val="IndexLink"/>
                <w:rtl w:val="true"/>
              </w:rPr>
              <w:t>شاگردان والامقام آیینه کمال ابن قتیبه</w:t>
            </w:r>
            <w:r>
              <w:rPr>
                <w:rStyle w:val="IndexLink"/>
                <w:rtl w:val="true"/>
              </w:rPr>
              <w:tab/>
            </w:r>
            <w:r>
              <w:rPr>
                <w:rStyle w:val="IndexLink"/>
              </w:rPr>
              <w:t>134</w:t>
            </w:r>
          </w:hyperlink>
        </w:p>
        <w:p>
          <w:pPr>
            <w:pStyle w:val="Contents4"/>
            <w:tabs>
              <w:tab w:val="clear" w:pos="8176"/>
              <w:tab w:val="right" w:pos="9026" w:leader="dot"/>
            </w:tabs>
            <w:rPr/>
          </w:pPr>
          <w:hyperlink w:anchor="__RefHeading___Toc5164640_2870459653">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5164642_2870459653">
            <w:r>
              <w:rPr>
                <w:webHidden/>
                <w:rStyle w:val="IndexLink"/>
                <w:rtl w:val="true"/>
              </w:rPr>
              <w:t>الف</w:t>
            </w:r>
            <w:r>
              <w:rPr>
                <w:rStyle w:val="IndexLink"/>
                <w:rtl w:val="true"/>
              </w:rPr>
              <w:t>-</w:t>
            </w:r>
            <w:r>
              <w:rPr>
                <w:rStyle w:val="IndexLink"/>
                <w:rtl w:val="true"/>
              </w:rPr>
              <w:t>على بن حسین بن بابویه قمی</w:t>
            </w:r>
            <w:r>
              <w:rPr>
                <w:rStyle w:val="IndexLink"/>
                <w:rtl w:val="true"/>
              </w:rPr>
              <w:tab/>
            </w:r>
            <w:r>
              <w:rPr>
                <w:rStyle w:val="IndexLink"/>
              </w:rPr>
              <w:t>134</w:t>
            </w:r>
          </w:hyperlink>
        </w:p>
        <w:p>
          <w:pPr>
            <w:pStyle w:val="Contents4"/>
            <w:tabs>
              <w:tab w:val="clear" w:pos="8176"/>
              <w:tab w:val="right" w:pos="9026" w:leader="dot"/>
            </w:tabs>
            <w:rPr/>
          </w:pPr>
          <w:hyperlink w:anchor="__RefHeading___Toc5164644_2870459653">
            <w:r>
              <w:rPr>
                <w:webHidden/>
                <w:rStyle w:val="IndexLink"/>
                <w:rtl w:val="true"/>
              </w:rPr>
              <w:t>ب</w:t>
            </w:r>
            <w:r>
              <w:rPr>
                <w:rStyle w:val="IndexLink"/>
                <w:rtl w:val="true"/>
              </w:rPr>
              <w:t xml:space="preserve">- </w:t>
            </w:r>
            <w:r>
              <w:rPr>
                <w:rStyle w:val="IndexLink"/>
                <w:rtl w:val="true"/>
              </w:rPr>
              <w:t>محمد بن یعقوب کلینی</w:t>
            </w:r>
            <w:r>
              <w:rPr>
                <w:rStyle w:val="IndexLink"/>
                <w:rtl w:val="true"/>
              </w:rPr>
              <w:tab/>
            </w:r>
            <w:r>
              <w:rPr>
                <w:rStyle w:val="IndexLink"/>
              </w:rPr>
              <w:t>135</w:t>
            </w:r>
          </w:hyperlink>
        </w:p>
        <w:p>
          <w:pPr>
            <w:pStyle w:val="Contents4"/>
            <w:tabs>
              <w:tab w:val="clear" w:pos="8176"/>
              <w:tab w:val="right" w:pos="9026" w:leader="dot"/>
            </w:tabs>
            <w:rPr/>
          </w:pPr>
          <w:hyperlink w:anchor="__RefHeading___Toc5164646_2870459653">
            <w:r>
              <w:rPr>
                <w:webHidden/>
                <w:rStyle w:val="IndexLink"/>
                <w:rtl w:val="true"/>
              </w:rPr>
              <w:t>ج</w:t>
            </w:r>
            <w:r>
              <w:rPr>
                <w:rStyle w:val="IndexLink"/>
                <w:rtl w:val="true"/>
              </w:rPr>
              <w:t xml:space="preserve">- </w:t>
            </w:r>
            <w:r>
              <w:rPr>
                <w:rStyle w:val="IndexLink"/>
                <w:rtl w:val="true"/>
              </w:rPr>
              <w:t>احمد بن ادریس قمی</w:t>
            </w:r>
            <w:r>
              <w:rPr>
                <w:rStyle w:val="IndexLink"/>
                <w:rtl w:val="true"/>
              </w:rPr>
              <w:tab/>
            </w:r>
            <w:r>
              <w:rPr>
                <w:rStyle w:val="IndexLink"/>
              </w:rPr>
              <w:t>136</w:t>
            </w:r>
          </w:hyperlink>
        </w:p>
        <w:p>
          <w:pPr>
            <w:pStyle w:val="Contents4"/>
            <w:tabs>
              <w:tab w:val="clear" w:pos="8176"/>
              <w:tab w:val="right" w:pos="9026" w:leader="dot"/>
            </w:tabs>
            <w:rPr/>
          </w:pPr>
          <w:hyperlink w:anchor="__RefHeading___Toc5164648_2870459653">
            <w:r>
              <w:rPr>
                <w:webHidden/>
                <w:rStyle w:val="IndexLink"/>
                <w:rtl w:val="true"/>
              </w:rPr>
              <w:t>د</w:t>
            </w:r>
            <w:r>
              <w:rPr>
                <w:rStyle w:val="IndexLink"/>
                <w:rtl w:val="true"/>
              </w:rPr>
              <w:t>-</w:t>
            </w:r>
            <w:r>
              <w:rPr>
                <w:rStyle w:val="IndexLink"/>
                <w:rtl w:val="true"/>
              </w:rPr>
              <w:t>عبد الواحد بن محمد بن عبدوس نیشابوری</w:t>
            </w:r>
            <w:r>
              <w:rPr>
                <w:rStyle w:val="IndexLink"/>
                <w:rtl w:val="true"/>
              </w:rPr>
              <w:tab/>
            </w:r>
            <w:r>
              <w:rPr>
                <w:rStyle w:val="IndexLink"/>
              </w:rPr>
              <w:t>136</w:t>
            </w:r>
          </w:hyperlink>
        </w:p>
        <w:p>
          <w:pPr>
            <w:pStyle w:val="Contents4"/>
            <w:tabs>
              <w:tab w:val="clear" w:pos="8176"/>
              <w:tab w:val="right" w:pos="9026" w:leader="dot"/>
            </w:tabs>
            <w:rPr/>
          </w:pPr>
          <w:hyperlink w:anchor="__RefHeading___Toc5164650_2870459653">
            <w:r>
              <w:rPr>
                <w:webHidden/>
                <w:rStyle w:val="IndexLink"/>
                <w:rtl w:val="true"/>
              </w:rPr>
              <w:t>ه</w:t>
            </w:r>
            <w:r>
              <w:rPr>
                <w:rStyle w:val="IndexLink"/>
                <w:rtl w:val="true"/>
              </w:rPr>
              <w:t>-</w:t>
            </w:r>
            <w:r>
              <w:rPr>
                <w:rStyle w:val="IndexLink"/>
                <w:rtl w:val="true"/>
              </w:rPr>
              <w:t>محمد بن احمد علوی</w:t>
            </w:r>
            <w:r>
              <w:rPr>
                <w:rStyle w:val="IndexLink"/>
                <w:rtl w:val="true"/>
              </w:rPr>
              <w:tab/>
            </w:r>
            <w:r>
              <w:rPr>
                <w:rStyle w:val="IndexLink"/>
              </w:rPr>
              <w:t>136</w:t>
            </w:r>
          </w:hyperlink>
        </w:p>
        <w:p>
          <w:pPr>
            <w:pStyle w:val="Contents4"/>
            <w:tabs>
              <w:tab w:val="clear" w:pos="8176"/>
              <w:tab w:val="right" w:pos="9026" w:leader="dot"/>
            </w:tabs>
            <w:rPr/>
          </w:pPr>
          <w:hyperlink w:anchor="__RefHeading___Toc5164652_2870459653">
            <w:r>
              <w:rPr>
                <w:webHidden/>
                <w:rStyle w:val="IndexLink"/>
                <w:rtl w:val="true"/>
              </w:rPr>
              <w:t>و</w:t>
            </w:r>
            <w:r>
              <w:rPr>
                <w:rStyle w:val="IndexLink"/>
                <w:rtl w:val="true"/>
              </w:rPr>
              <w:t>-</w:t>
            </w:r>
            <w:r>
              <w:rPr>
                <w:rStyle w:val="IndexLink"/>
                <w:rtl w:val="true"/>
              </w:rPr>
              <w:t>حسن بن حمزه علوی مرعشی</w:t>
            </w:r>
            <w:r>
              <w:rPr>
                <w:rStyle w:val="IndexLink"/>
                <w:rtl w:val="true"/>
              </w:rPr>
              <w:tab/>
            </w:r>
            <w:r>
              <w:rPr>
                <w:rStyle w:val="IndexLink"/>
              </w:rPr>
              <w:t>137</w:t>
            </w:r>
          </w:hyperlink>
        </w:p>
        <w:p>
          <w:pPr>
            <w:pStyle w:val="Contents4"/>
            <w:tabs>
              <w:tab w:val="clear" w:pos="8176"/>
              <w:tab w:val="right" w:pos="9026" w:leader="dot"/>
            </w:tabs>
            <w:rPr/>
          </w:pPr>
          <w:hyperlink w:anchor="__RefHeading___Toc5164654_2870459653">
            <w:r>
              <w:rPr>
                <w:webHidden/>
                <w:rStyle w:val="IndexLink"/>
                <w:rtl w:val="true"/>
              </w:rPr>
              <w:t>ز</w:t>
            </w:r>
            <w:r>
              <w:rPr>
                <w:rStyle w:val="IndexLink"/>
                <w:rtl w:val="true"/>
              </w:rPr>
              <w:t>-</w:t>
            </w:r>
            <w:r>
              <w:rPr>
                <w:rStyle w:val="IndexLink"/>
                <w:rtl w:val="true"/>
              </w:rPr>
              <w:t>عمر بن عبدالعزیز کشی</w:t>
            </w:r>
            <w:r>
              <w:rPr>
                <w:rStyle w:val="IndexLink"/>
                <w:rtl w:val="true"/>
              </w:rPr>
              <w:tab/>
            </w:r>
            <w:r>
              <w:rPr>
                <w:rStyle w:val="IndexLink"/>
              </w:rPr>
              <w:t>137</w:t>
            </w:r>
          </w:hyperlink>
        </w:p>
        <w:p>
          <w:pPr>
            <w:pStyle w:val="Contents4"/>
            <w:tabs>
              <w:tab w:val="clear" w:pos="8176"/>
              <w:tab w:val="right" w:pos="9026" w:leader="dot"/>
            </w:tabs>
            <w:rPr/>
          </w:pPr>
          <w:hyperlink w:anchor="__RefHeading___Toc5164656_2870459653">
            <w:r>
              <w:rPr>
                <w:webHidden/>
                <w:rStyle w:val="IndexLink"/>
                <w:rtl w:val="true"/>
              </w:rPr>
              <w:t>ح</w:t>
            </w:r>
            <w:r>
              <w:rPr>
                <w:rStyle w:val="IndexLink"/>
                <w:rtl w:val="true"/>
              </w:rPr>
              <w:t>-</w:t>
            </w:r>
            <w:r>
              <w:rPr>
                <w:rStyle w:val="IndexLink"/>
                <w:rtl w:val="true"/>
              </w:rPr>
              <w:t xml:space="preserve">محمد بن احمد بن زيارة </w:t>
            </w:r>
            <w:r>
              <w:rPr>
                <w:rStyle w:val="IndexLink"/>
                <w:rtl w:val="true"/>
              </w:rPr>
              <w:t>[</w:t>
            </w:r>
            <w:r>
              <w:rPr>
                <w:rStyle w:val="IndexLink"/>
                <w:rtl w:val="true"/>
              </w:rPr>
              <w:t>زئارة</w:t>
            </w:r>
            <w:r>
              <w:rPr>
                <w:rStyle w:val="IndexLink"/>
                <w:rtl w:val="true"/>
              </w:rPr>
              <w:t>]</w:t>
              <w:tab/>
            </w:r>
            <w:r>
              <w:rPr>
                <w:rStyle w:val="IndexLink"/>
              </w:rPr>
              <w:t>137</w:t>
            </w:r>
          </w:hyperlink>
        </w:p>
        <w:p>
          <w:pPr>
            <w:pStyle w:val="Contents3"/>
            <w:tabs>
              <w:tab w:val="clear" w:pos="8459"/>
              <w:tab w:val="right" w:pos="9026" w:leader="dot"/>
            </w:tabs>
            <w:rPr/>
          </w:pPr>
          <w:hyperlink w:anchor="__RefHeading___Toc5164658_2870459653">
            <w:r>
              <w:rPr>
                <w:webHidden/>
                <w:rStyle w:val="IndexLink"/>
                <w:rtl w:val="true"/>
              </w:rPr>
              <w:t>جایگاه ابن قتیبه در حدیث شیعه</w:t>
            </w:r>
            <w:r>
              <w:rPr>
                <w:rStyle w:val="IndexLink"/>
                <w:rtl w:val="true"/>
              </w:rPr>
              <w:tab/>
            </w:r>
            <w:r>
              <w:rPr>
                <w:rStyle w:val="IndexLink"/>
              </w:rPr>
              <w:t>138</w:t>
            </w:r>
          </w:hyperlink>
        </w:p>
        <w:p>
          <w:pPr>
            <w:pStyle w:val="Contents3"/>
            <w:tabs>
              <w:tab w:val="clear" w:pos="8459"/>
              <w:tab w:val="right" w:pos="9026" w:leader="dot"/>
            </w:tabs>
            <w:rPr/>
          </w:pPr>
          <w:hyperlink w:anchor="__RefHeading___Toc5164660_2870459653">
            <w:r>
              <w:rPr>
                <w:webHidden/>
                <w:rStyle w:val="IndexLink"/>
                <w:rtl w:val="true"/>
              </w:rPr>
              <w:t>واکاوی سخن استاد بهبودی در تضعیف ابن قتیبه</w:t>
            </w:r>
            <w:r>
              <w:rPr>
                <w:rStyle w:val="IndexLink"/>
                <w:rtl w:val="true"/>
              </w:rPr>
              <w:tab/>
            </w:r>
            <w:r>
              <w:rPr>
                <w:rStyle w:val="IndexLink"/>
              </w:rPr>
              <w:t>140</w:t>
            </w:r>
          </w:hyperlink>
        </w:p>
        <w:p>
          <w:pPr>
            <w:pStyle w:val="Contents3"/>
            <w:tabs>
              <w:tab w:val="clear" w:pos="8459"/>
              <w:tab w:val="right" w:pos="9026" w:leader="dot"/>
            </w:tabs>
            <w:rPr/>
          </w:pPr>
          <w:hyperlink w:anchor="__RefHeading___Toc5164662_2870459653">
            <w:r>
              <w:rPr>
                <w:webHidden/>
                <w:rStyle w:val="IndexLink"/>
                <w:rtl w:val="true"/>
              </w:rPr>
              <w:t>ارزیابی سخنان آیةالله خویی در موثق نبودن ابن قتیبه</w:t>
            </w:r>
            <w:r>
              <w:rPr>
                <w:rStyle w:val="IndexLink"/>
                <w:rtl w:val="true"/>
              </w:rPr>
              <w:tab/>
            </w:r>
            <w:r>
              <w:rPr>
                <w:rStyle w:val="IndexLink"/>
              </w:rPr>
              <w:t>142</w:t>
            </w:r>
          </w:hyperlink>
        </w:p>
        <w:p>
          <w:pPr>
            <w:pStyle w:val="Contents4"/>
            <w:tabs>
              <w:tab w:val="clear" w:pos="8176"/>
              <w:tab w:val="right" w:pos="9026" w:leader="dot"/>
            </w:tabs>
            <w:rPr/>
          </w:pPr>
          <w:hyperlink w:anchor="__RefHeading___Toc5164664_287045965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5164666_2870459653">
            <w:r>
              <w:rPr>
                <w:webHidden/>
                <w:rStyle w:val="IndexLink"/>
                <w:rtl w:val="true"/>
              </w:rPr>
              <w:t>الف</w:t>
            </w:r>
            <w:r>
              <w:rPr>
                <w:rStyle w:val="IndexLink"/>
                <w:rtl w:val="true"/>
              </w:rPr>
              <w:t>-</w:t>
            </w:r>
            <w:r>
              <w:rPr>
                <w:rStyle w:val="IndexLink"/>
                <w:rtl w:val="true"/>
              </w:rPr>
              <w:t>معتمد کشی بودن</w:t>
            </w:r>
            <w:r>
              <w:rPr>
                <w:rStyle w:val="IndexLink"/>
                <w:rtl w:val="true"/>
              </w:rPr>
              <w:tab/>
            </w:r>
            <w:r>
              <w:rPr>
                <w:rStyle w:val="IndexLink"/>
              </w:rPr>
              <w:t>142</w:t>
            </w:r>
          </w:hyperlink>
        </w:p>
        <w:p>
          <w:pPr>
            <w:pStyle w:val="Contents4"/>
            <w:tabs>
              <w:tab w:val="clear" w:pos="8176"/>
              <w:tab w:val="right" w:pos="9026" w:leader="dot"/>
            </w:tabs>
            <w:rPr/>
          </w:pPr>
          <w:hyperlink w:anchor="__RefHeading___Toc5164668_2870459653">
            <w:r>
              <w:rPr>
                <w:webHidden/>
                <w:rStyle w:val="IndexLink"/>
                <w:rtl w:val="true"/>
              </w:rPr>
              <w:t>ب</w:t>
            </w:r>
            <w:r>
              <w:rPr>
                <w:rStyle w:val="IndexLink"/>
                <w:rtl w:val="true"/>
              </w:rPr>
              <w:t>-</w:t>
            </w:r>
            <w:r>
              <w:rPr>
                <w:rStyle w:val="IndexLink"/>
                <w:rtl w:val="true"/>
              </w:rPr>
              <w:t xml:space="preserve">کاربرد عنوان </w:t>
            </w:r>
            <w:r>
              <w:rPr>
                <w:rStyle w:val="IndexLink"/>
                <w:rtl w:val="true"/>
              </w:rPr>
              <w:t>«</w:t>
            </w:r>
            <w:r>
              <w:rPr>
                <w:rStyle w:val="IndexLink"/>
                <w:rtl w:val="true"/>
              </w:rPr>
              <w:t>فاضل</w:t>
            </w:r>
            <w:r>
              <w:rPr>
                <w:rStyle w:val="IndexLink"/>
                <w:rtl w:val="true"/>
              </w:rPr>
              <w:t xml:space="preserve">» </w:t>
            </w:r>
            <w:r>
              <w:rPr>
                <w:rStyle w:val="IndexLink"/>
                <w:rtl w:val="true"/>
              </w:rPr>
              <w:t>بر وی از سوی طوسی</w:t>
            </w:r>
            <w:r>
              <w:rPr>
                <w:rStyle w:val="IndexLink"/>
                <w:rtl w:val="true"/>
              </w:rPr>
              <w:tab/>
            </w:r>
            <w:r>
              <w:rPr>
                <w:rStyle w:val="IndexLink"/>
              </w:rPr>
              <w:t>143</w:t>
            </w:r>
          </w:hyperlink>
        </w:p>
        <w:p>
          <w:pPr>
            <w:pStyle w:val="Contents4"/>
            <w:tabs>
              <w:tab w:val="clear" w:pos="8176"/>
              <w:tab w:val="right" w:pos="9026" w:leader="dot"/>
            </w:tabs>
            <w:rPr/>
          </w:pPr>
          <w:hyperlink w:anchor="__RefHeading___Toc5164670_2870459653">
            <w:r>
              <w:rPr>
                <w:webHidden/>
                <w:rStyle w:val="IndexLink"/>
                <w:rtl w:val="true"/>
              </w:rPr>
              <w:t>ج</w:t>
            </w:r>
            <w:r>
              <w:rPr>
                <w:rStyle w:val="IndexLink"/>
                <w:rtl w:val="true"/>
              </w:rPr>
              <w:t xml:space="preserve">- </w:t>
            </w:r>
            <w:r>
              <w:rPr>
                <w:rStyle w:val="IndexLink"/>
                <w:rtl w:val="true"/>
              </w:rPr>
              <w:t>تصحیح علامه حلّی</w:t>
            </w:r>
            <w:r>
              <w:rPr>
                <w:rStyle w:val="IndexLink"/>
                <w:rtl w:val="true"/>
              </w:rPr>
              <w:tab/>
            </w:r>
            <w:r>
              <w:rPr>
                <w:rStyle w:val="IndexLink"/>
              </w:rPr>
              <w:t>144</w:t>
            </w:r>
          </w:hyperlink>
        </w:p>
        <w:p>
          <w:pPr>
            <w:pStyle w:val="Contents3"/>
            <w:tabs>
              <w:tab w:val="clear" w:pos="8459"/>
              <w:tab w:val="right" w:pos="9026" w:leader="dot"/>
            </w:tabs>
            <w:rPr/>
          </w:pPr>
          <w:hyperlink w:anchor="__RefHeading___Toc5164672_2870459653">
            <w:r>
              <w:rPr>
                <w:webHidden/>
                <w:rStyle w:val="IndexLink"/>
                <w:rtl w:val="true"/>
              </w:rPr>
              <w:t>وثاقت ابن قتیبه در منظر رجالیان</w:t>
            </w:r>
            <w:r>
              <w:rPr>
                <w:rStyle w:val="IndexLink"/>
                <w:rtl w:val="true"/>
              </w:rPr>
              <w:tab/>
            </w:r>
            <w:r>
              <w:rPr>
                <w:rStyle w:val="IndexLink"/>
              </w:rPr>
              <w:t>145</w:t>
            </w:r>
          </w:hyperlink>
        </w:p>
        <w:p>
          <w:pPr>
            <w:pStyle w:val="Contents2"/>
            <w:tabs>
              <w:tab w:val="clear" w:pos="8743"/>
              <w:tab w:val="right" w:pos="9026" w:leader="dot"/>
            </w:tabs>
            <w:rPr/>
          </w:pPr>
          <w:hyperlink w:anchor="__RefHeading___Toc5164674_2870459653">
            <w:r>
              <w:rPr>
                <w:webHidden/>
                <w:rStyle w:val="IndexLink"/>
                <w:rtl w:val="true"/>
              </w:rPr>
              <w:t>فصل پنجم</w:t>
            </w:r>
            <w:r>
              <w:rPr>
                <w:rStyle w:val="IndexLink"/>
                <w:rtl w:val="true"/>
              </w:rPr>
              <w:t xml:space="preserve">: </w:t>
            </w:r>
            <w:r>
              <w:rPr>
                <w:rStyle w:val="IndexLink"/>
                <w:rtl w:val="true"/>
              </w:rPr>
              <w:t xml:space="preserve">حیات برخی از استادان و شاگردان </w:t>
            </w:r>
            <w:r>
              <w:rPr>
                <w:rStyle w:val="IndexLink"/>
                <w:rtl w:val="true"/>
              </w:rPr>
              <w:t>«</w:t>
            </w:r>
            <w:r>
              <w:rPr>
                <w:rStyle w:val="IndexLink"/>
                <w:rtl w:val="true"/>
              </w:rPr>
              <w:t>فضل</w:t>
            </w:r>
            <w:r>
              <w:rPr>
                <w:rStyle w:val="IndexLink"/>
                <w:rtl w:val="true"/>
              </w:rPr>
              <w:t xml:space="preserve">» </w:t>
            </w:r>
            <w:r>
              <w:rPr>
                <w:rStyle w:val="IndexLink"/>
                <w:rtl w:val="true"/>
              </w:rPr>
              <w:t>تأییدی بر صحابی بودن وی</w:t>
            </w:r>
            <w:r>
              <w:rPr>
                <w:rStyle w:val="IndexLink"/>
                <w:rtl w:val="true"/>
              </w:rPr>
              <w:tab/>
            </w:r>
            <w:r>
              <w:rPr>
                <w:rStyle w:val="IndexLink"/>
              </w:rPr>
              <w:t>154</w:t>
            </w:r>
          </w:hyperlink>
        </w:p>
        <w:p>
          <w:pPr>
            <w:pStyle w:val="Contents3"/>
            <w:tabs>
              <w:tab w:val="clear" w:pos="8459"/>
              <w:tab w:val="right" w:pos="9026" w:leader="dot"/>
            </w:tabs>
            <w:rPr/>
          </w:pPr>
          <w:hyperlink w:anchor="__RefHeading___Toc5164676_2870459653">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5164678_2870459653">
            <w:r>
              <w:rPr>
                <w:webHidden/>
                <w:rStyle w:val="IndexLink"/>
                <w:rtl w:val="true"/>
              </w:rPr>
              <w:t>سخن بنیادین فصل</w:t>
            </w:r>
            <w:r>
              <w:rPr>
                <w:rStyle w:val="IndexLink"/>
                <w:rtl w:val="true"/>
              </w:rPr>
              <w:tab/>
            </w:r>
            <w:r>
              <w:rPr>
                <w:rStyle w:val="IndexLink"/>
              </w:rPr>
              <w:t>156</w:t>
            </w:r>
          </w:hyperlink>
        </w:p>
        <w:p>
          <w:pPr>
            <w:pStyle w:val="Contents3"/>
            <w:tabs>
              <w:tab w:val="clear" w:pos="8459"/>
              <w:tab w:val="right" w:pos="9026" w:leader="dot"/>
            </w:tabs>
            <w:rPr/>
          </w:pPr>
          <w:hyperlink w:anchor="__RefHeading___Toc5164680_2870459653">
            <w:r>
              <w:rPr>
                <w:webHidden/>
                <w:rStyle w:val="IndexLink"/>
                <w:rtl w:val="true"/>
              </w:rPr>
              <w:t>قسمت اول</w:t>
            </w:r>
            <w:r>
              <w:rPr>
                <w:rStyle w:val="IndexLink"/>
                <w:rtl w:val="true"/>
              </w:rPr>
              <w:t xml:space="preserve">: </w:t>
            </w:r>
            <w:r>
              <w:rPr>
                <w:rStyle w:val="IndexLink"/>
                <w:rtl w:val="true"/>
              </w:rPr>
              <w:t>برخی از استادان فضل بن شاذان</w:t>
            </w:r>
            <w:r>
              <w:rPr>
                <w:rStyle w:val="IndexLink"/>
                <w:rtl w:val="true"/>
              </w:rPr>
              <w:tab/>
            </w:r>
            <w:r>
              <w:rPr>
                <w:rStyle w:val="IndexLink"/>
              </w:rPr>
              <w:t>157</w:t>
            </w:r>
          </w:hyperlink>
        </w:p>
        <w:p>
          <w:pPr>
            <w:pStyle w:val="Contents4"/>
            <w:tabs>
              <w:tab w:val="clear" w:pos="8176"/>
              <w:tab w:val="right" w:pos="9026" w:leader="dot"/>
            </w:tabs>
            <w:rPr/>
          </w:pPr>
          <w:hyperlink w:anchor="__RefHeading___Toc5164682_2870459653">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5164684_2870459653">
            <w:r>
              <w:rPr>
                <w:webHidden/>
                <w:rStyle w:val="IndexLink"/>
                <w:rtl w:val="true"/>
              </w:rPr>
              <w:t xml:space="preserve">عبدالملک بن جریح </w:t>
            </w:r>
            <w:r>
              <w:rPr>
                <w:rStyle w:val="IndexLink"/>
                <w:rtl w:val="true"/>
              </w:rPr>
              <w:t>[</w:t>
            </w:r>
            <w:r>
              <w:rPr>
                <w:rStyle w:val="IndexLink"/>
                <w:rtl w:val="true"/>
              </w:rPr>
              <w:t>خریج</w:t>
            </w:r>
            <w:r>
              <w:rPr>
                <w:rStyle w:val="IndexLink"/>
                <w:rtl w:val="true"/>
              </w:rPr>
              <w:t xml:space="preserve">] </w:t>
            </w:r>
            <w:r>
              <w:rPr>
                <w:rStyle w:val="IndexLink"/>
                <w:rtl w:val="true"/>
              </w:rPr>
              <w:t xml:space="preserve">مکی </w:t>
            </w:r>
            <w:r>
              <w:rPr>
                <w:rStyle w:val="IndexLink"/>
                <w:rtl w:val="true"/>
              </w:rPr>
              <w:t>(</w:t>
            </w:r>
            <w:r>
              <w:rPr>
                <w:rStyle w:val="IndexLink"/>
                <w:rtl w:val="true"/>
              </w:rPr>
              <w:t>م</w:t>
            </w:r>
            <w:r>
              <w:rPr>
                <w:rStyle w:val="IndexLink"/>
              </w:rPr>
              <w:t>151</w:t>
            </w:r>
            <w:r>
              <w:rPr>
                <w:rStyle w:val="IndexLink"/>
                <w:rtl w:val="true"/>
              </w:rPr>
              <w:t>ه</w:t>
            </w:r>
            <w:r>
              <w:rPr>
                <w:rStyle w:val="IndexLink"/>
                <w:rtl w:val="true"/>
              </w:rPr>
              <w:t xml:space="preserve">- . </w:t>
            </w:r>
            <w:r>
              <w:rPr>
                <w:rStyle w:val="IndexLink"/>
                <w:rtl w:val="true"/>
              </w:rPr>
              <w:t>به بعد</w:t>
            </w:r>
            <w:r>
              <w:rPr>
                <w:rStyle w:val="IndexLink"/>
                <w:rtl w:val="true"/>
              </w:rPr>
              <w:t>)</w:t>
              <w:tab/>
            </w:r>
            <w:r>
              <w:rPr>
                <w:rStyle w:val="IndexLink"/>
              </w:rPr>
              <w:t>158</w:t>
            </w:r>
          </w:hyperlink>
        </w:p>
        <w:p>
          <w:pPr>
            <w:pStyle w:val="Contents4"/>
            <w:tabs>
              <w:tab w:val="clear" w:pos="8176"/>
              <w:tab w:val="right" w:pos="9026" w:leader="dot"/>
            </w:tabs>
            <w:rPr/>
          </w:pPr>
          <w:hyperlink w:anchor="__RefHeading___Toc5164686_2870459653">
            <w:r>
              <w:rPr>
                <w:webHidden/>
                <w:rStyle w:val="IndexLink"/>
                <w:rtl w:val="true"/>
              </w:rPr>
              <w:t xml:space="preserve">هشام بن حکم </w:t>
            </w:r>
            <w:r>
              <w:rPr>
                <w:rStyle w:val="IndexLink"/>
                <w:rtl w:val="true"/>
              </w:rPr>
              <w:t>(</w:t>
            </w:r>
            <w:r>
              <w:rPr>
                <w:rStyle w:val="IndexLink"/>
                <w:rtl w:val="true"/>
              </w:rPr>
              <w:t xml:space="preserve">م </w:t>
            </w:r>
            <w:r>
              <w:rPr>
                <w:rStyle w:val="IndexLink"/>
              </w:rPr>
              <w:t>179</w:t>
            </w:r>
            <w:r>
              <w:rPr>
                <w:rStyle w:val="IndexLink"/>
                <w:rtl w:val="true"/>
              </w:rPr>
              <w:t xml:space="preserve">/ </w:t>
            </w:r>
            <w:r>
              <w:rPr>
                <w:rStyle w:val="IndexLink"/>
              </w:rPr>
              <w:t>199</w:t>
            </w:r>
            <w:r>
              <w:rPr>
                <w:rStyle w:val="IndexLink"/>
                <w:rtl w:val="true"/>
              </w:rPr>
              <w:t xml:space="preserve"> </w:t>
            </w:r>
            <w:r>
              <w:rPr>
                <w:rStyle w:val="IndexLink"/>
                <w:rtl w:val="true"/>
              </w:rPr>
              <w:t>ه</w:t>
            </w:r>
            <w:r>
              <w:rPr>
                <w:rStyle w:val="IndexLink"/>
                <w:rtl w:val="true"/>
              </w:rPr>
              <w:t>- .)</w:t>
              <w:tab/>
            </w:r>
            <w:r>
              <w:rPr>
                <w:rStyle w:val="IndexLink"/>
              </w:rPr>
              <w:t>159</w:t>
            </w:r>
          </w:hyperlink>
        </w:p>
        <w:p>
          <w:pPr>
            <w:pStyle w:val="Contents4"/>
            <w:tabs>
              <w:tab w:val="clear" w:pos="8176"/>
              <w:tab w:val="right" w:pos="9026" w:leader="dot"/>
            </w:tabs>
            <w:rPr/>
          </w:pPr>
          <w:hyperlink w:anchor="__RefHeading___Toc5164688_2870459653">
            <w:r>
              <w:rPr>
                <w:webHidden/>
                <w:rStyle w:val="IndexLink"/>
                <w:rtl w:val="true"/>
              </w:rPr>
              <w:t xml:space="preserve">مالک بن انس </w:t>
            </w:r>
            <w:r>
              <w:rPr>
                <w:rStyle w:val="IndexLink"/>
                <w:rtl w:val="true"/>
              </w:rPr>
              <w:t>(</w:t>
            </w:r>
            <w:r>
              <w:rPr>
                <w:rStyle w:val="IndexLink"/>
                <w:rtl w:val="true"/>
              </w:rPr>
              <w:t>م</w:t>
            </w:r>
            <w:r>
              <w:rPr>
                <w:rStyle w:val="IndexLink"/>
              </w:rPr>
              <w:t>179</w:t>
            </w:r>
            <w:r>
              <w:rPr>
                <w:rStyle w:val="IndexLink"/>
                <w:rtl w:val="true"/>
              </w:rPr>
              <w:t>ه</w:t>
            </w:r>
            <w:r>
              <w:rPr>
                <w:rStyle w:val="IndexLink"/>
                <w:rtl w:val="true"/>
              </w:rPr>
              <w:t>- .)</w:t>
              <w:tab/>
            </w:r>
            <w:r>
              <w:rPr>
                <w:rStyle w:val="IndexLink"/>
              </w:rPr>
              <w:t>160</w:t>
            </w:r>
          </w:hyperlink>
        </w:p>
        <w:p>
          <w:pPr>
            <w:pStyle w:val="Contents4"/>
            <w:tabs>
              <w:tab w:val="clear" w:pos="8176"/>
              <w:tab w:val="right" w:pos="9026" w:leader="dot"/>
            </w:tabs>
            <w:rPr/>
          </w:pPr>
          <w:hyperlink w:anchor="__RefHeading___Toc5164690_2870459653">
            <w:r>
              <w:rPr>
                <w:webHidden/>
                <w:rStyle w:val="IndexLink"/>
                <w:rtl w:val="true"/>
              </w:rPr>
              <w:t xml:space="preserve">اسماعيل بن عيّاش بن سليم </w:t>
            </w:r>
            <w:r>
              <w:rPr>
                <w:rStyle w:val="IndexLink"/>
                <w:rtl w:val="true"/>
              </w:rPr>
              <w:t>(</w:t>
            </w:r>
            <w:r>
              <w:rPr>
                <w:rStyle w:val="IndexLink"/>
                <w:rtl w:val="true"/>
              </w:rPr>
              <w:t>م</w:t>
            </w:r>
            <w:r>
              <w:rPr>
                <w:rStyle w:val="IndexLink"/>
              </w:rPr>
              <w:t>181</w:t>
            </w:r>
            <w:r>
              <w:rPr>
                <w:rStyle w:val="IndexLink"/>
                <w:rtl w:val="true"/>
              </w:rPr>
              <w:t>ه</w:t>
            </w:r>
            <w:r>
              <w:rPr>
                <w:rStyle w:val="IndexLink"/>
                <w:rtl w:val="true"/>
              </w:rPr>
              <w:t>- .)</w:t>
              <w:tab/>
            </w:r>
            <w:r>
              <w:rPr>
                <w:rStyle w:val="IndexLink"/>
              </w:rPr>
              <w:t>161</w:t>
            </w:r>
          </w:hyperlink>
        </w:p>
        <w:p>
          <w:pPr>
            <w:pStyle w:val="Contents4"/>
            <w:tabs>
              <w:tab w:val="clear" w:pos="8176"/>
              <w:tab w:val="right" w:pos="9026" w:leader="dot"/>
            </w:tabs>
            <w:rPr/>
          </w:pPr>
          <w:hyperlink w:anchor="__RefHeading___Toc5164692_2870459653">
            <w:r>
              <w:rPr>
                <w:webHidden/>
                <w:rStyle w:val="IndexLink"/>
                <w:rtl w:val="true"/>
              </w:rPr>
              <w:t xml:space="preserve">داوود بن كثير رقّی </w:t>
            </w:r>
            <w:r>
              <w:rPr>
                <w:rStyle w:val="IndexLink"/>
                <w:rtl w:val="true"/>
              </w:rPr>
              <w:t>(</w:t>
            </w:r>
            <w:r>
              <w:rPr>
                <w:rStyle w:val="IndexLink"/>
                <w:rtl w:val="true"/>
              </w:rPr>
              <w:t xml:space="preserve">م </w:t>
            </w:r>
            <w:r>
              <w:rPr>
                <w:rStyle w:val="IndexLink"/>
              </w:rPr>
              <w:t>203</w:t>
            </w:r>
            <w:r>
              <w:rPr>
                <w:rStyle w:val="IndexLink"/>
                <w:rtl w:val="true"/>
              </w:rPr>
              <w:t>ه</w:t>
            </w:r>
            <w:r>
              <w:rPr>
                <w:rStyle w:val="IndexLink"/>
                <w:rtl w:val="true"/>
              </w:rPr>
              <w:t>- .)</w:t>
              <w:tab/>
            </w:r>
            <w:r>
              <w:rPr>
                <w:rStyle w:val="IndexLink"/>
              </w:rPr>
              <w:t>161</w:t>
            </w:r>
          </w:hyperlink>
        </w:p>
        <w:p>
          <w:pPr>
            <w:pStyle w:val="Contents4"/>
            <w:tabs>
              <w:tab w:val="clear" w:pos="8176"/>
              <w:tab w:val="right" w:pos="9026" w:leader="dot"/>
            </w:tabs>
            <w:rPr/>
          </w:pPr>
          <w:hyperlink w:anchor="__RefHeading___Toc5164694_2870459653">
            <w:r>
              <w:rPr>
                <w:webHidden/>
                <w:rStyle w:val="IndexLink"/>
                <w:rtl w:val="true"/>
              </w:rPr>
              <w:t xml:space="preserve">يونس بن عبد الرحمن </w:t>
            </w:r>
            <w:r>
              <w:rPr>
                <w:rStyle w:val="IndexLink"/>
                <w:rtl w:val="true"/>
              </w:rPr>
              <w:t>(</w:t>
            </w:r>
            <w:r>
              <w:rPr>
                <w:rStyle w:val="IndexLink"/>
                <w:rtl w:val="true"/>
              </w:rPr>
              <w:t xml:space="preserve">م </w:t>
            </w:r>
            <w:r>
              <w:rPr>
                <w:rStyle w:val="IndexLink"/>
              </w:rPr>
              <w:t>208</w:t>
            </w:r>
            <w:r>
              <w:rPr>
                <w:rStyle w:val="IndexLink"/>
                <w:rtl w:val="true"/>
              </w:rPr>
              <w:t>ه</w:t>
            </w:r>
            <w:r>
              <w:rPr>
                <w:rStyle w:val="IndexLink"/>
                <w:rtl w:val="true"/>
              </w:rPr>
              <w:t>- .)</w:t>
              <w:tab/>
            </w:r>
            <w:r>
              <w:rPr>
                <w:rStyle w:val="IndexLink"/>
              </w:rPr>
              <w:t>162</w:t>
            </w:r>
          </w:hyperlink>
        </w:p>
        <w:p>
          <w:pPr>
            <w:pStyle w:val="Contents4"/>
            <w:tabs>
              <w:tab w:val="clear" w:pos="8176"/>
              <w:tab w:val="right" w:pos="9026" w:leader="dot"/>
            </w:tabs>
            <w:rPr/>
          </w:pPr>
          <w:hyperlink w:anchor="__RefHeading___Toc5164696_2870459653">
            <w:r>
              <w:rPr>
                <w:webHidden/>
                <w:rStyle w:val="IndexLink"/>
                <w:rtl w:val="true"/>
              </w:rPr>
              <w:t xml:space="preserve">حمّاد بن عیسی </w:t>
            </w:r>
            <w:r>
              <w:rPr>
                <w:rStyle w:val="IndexLink"/>
                <w:rtl w:val="true"/>
              </w:rPr>
              <w:t>(</w:t>
            </w:r>
            <w:r>
              <w:rPr>
                <w:rStyle w:val="IndexLink"/>
                <w:rtl w:val="true"/>
              </w:rPr>
              <w:t xml:space="preserve">م </w:t>
            </w:r>
            <w:r>
              <w:rPr>
                <w:rStyle w:val="IndexLink"/>
              </w:rPr>
              <w:t>208</w:t>
            </w:r>
            <w:r>
              <w:rPr>
                <w:rStyle w:val="IndexLink"/>
                <w:rtl w:val="true"/>
              </w:rPr>
              <w:t xml:space="preserve">، </w:t>
            </w:r>
            <w:r>
              <w:rPr>
                <w:rStyle w:val="IndexLink"/>
              </w:rPr>
              <w:t>209</w:t>
            </w:r>
            <w:r>
              <w:rPr>
                <w:rStyle w:val="IndexLink"/>
                <w:rtl w:val="true"/>
              </w:rPr>
              <w:t>ه</w:t>
            </w:r>
            <w:r>
              <w:rPr>
                <w:rStyle w:val="IndexLink"/>
                <w:rtl w:val="true"/>
              </w:rPr>
              <w:t>- .)</w:t>
              <w:tab/>
            </w:r>
            <w:r>
              <w:rPr>
                <w:rStyle w:val="IndexLink"/>
              </w:rPr>
              <w:t>163</w:t>
            </w:r>
          </w:hyperlink>
        </w:p>
        <w:p>
          <w:pPr>
            <w:pStyle w:val="Contents3"/>
            <w:tabs>
              <w:tab w:val="clear" w:pos="8459"/>
              <w:tab w:val="right" w:pos="9026" w:leader="dot"/>
            </w:tabs>
            <w:rPr/>
          </w:pPr>
          <w:hyperlink w:anchor="__RefHeading___Toc5164698_2870459653">
            <w:r>
              <w:rPr>
                <w:webHidden/>
                <w:rStyle w:val="IndexLink"/>
                <w:rtl w:val="true"/>
              </w:rPr>
              <w:t>برخی از روایت های فضل از حمّاد بن عیسی در الکافی</w:t>
            </w:r>
            <w:r>
              <w:rPr>
                <w:rStyle w:val="IndexLink"/>
                <w:rtl w:val="true"/>
              </w:rPr>
              <w:tab/>
            </w:r>
            <w:r>
              <w:rPr>
                <w:rStyle w:val="IndexLink"/>
              </w:rPr>
              <w:t>165</w:t>
            </w:r>
          </w:hyperlink>
        </w:p>
        <w:p>
          <w:pPr>
            <w:pStyle w:val="Contents4"/>
            <w:tabs>
              <w:tab w:val="clear" w:pos="8176"/>
              <w:tab w:val="right" w:pos="9026" w:leader="dot"/>
            </w:tabs>
            <w:rPr/>
          </w:pPr>
          <w:hyperlink w:anchor="__RefHeading___Toc5164700_2870459653">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5164702_2870459653">
            <w:r>
              <w:rPr>
                <w:webHidden/>
                <w:rStyle w:val="IndexLink"/>
                <w:rtl w:val="true"/>
              </w:rPr>
              <w:t xml:space="preserve">نقل از حمّاد </w:t>
            </w:r>
            <w:r>
              <w:rPr>
                <w:rStyle w:val="IndexLink"/>
                <w:rtl w:val="true"/>
              </w:rPr>
              <w:t>(</w:t>
            </w:r>
            <w:r>
              <w:rPr>
                <w:rStyle w:val="IndexLink"/>
                <w:rtl w:val="true"/>
              </w:rPr>
              <w:t xml:space="preserve">م </w:t>
            </w:r>
            <w:r>
              <w:rPr>
                <w:rStyle w:val="IndexLink"/>
              </w:rPr>
              <w:t>209</w:t>
            </w:r>
            <w:r>
              <w:rPr>
                <w:rStyle w:val="IndexLink"/>
                <w:rtl w:val="true"/>
              </w:rPr>
              <w:t xml:space="preserve"> </w:t>
            </w:r>
            <w:r>
              <w:rPr>
                <w:rStyle w:val="IndexLink"/>
                <w:rtl w:val="true"/>
              </w:rPr>
              <w:t>ه</w:t>
            </w:r>
            <w:r>
              <w:rPr>
                <w:rStyle w:val="IndexLink"/>
                <w:rtl w:val="true"/>
              </w:rPr>
              <w:t xml:space="preserve">- .) </w:t>
            </w:r>
            <w:r>
              <w:rPr>
                <w:rStyle w:val="IndexLink"/>
                <w:rtl w:val="true"/>
              </w:rPr>
              <w:t xml:space="preserve">و ابن ابی عمیر </w:t>
            </w:r>
            <w:r>
              <w:rPr>
                <w:rStyle w:val="IndexLink"/>
                <w:rtl w:val="true"/>
              </w:rPr>
              <w:t>(</w:t>
            </w:r>
            <w:r>
              <w:rPr>
                <w:rStyle w:val="IndexLink"/>
                <w:rtl w:val="true"/>
              </w:rPr>
              <w:t xml:space="preserve">م </w:t>
            </w:r>
            <w:r>
              <w:rPr>
                <w:rStyle w:val="IndexLink"/>
              </w:rPr>
              <w:t>217</w:t>
            </w:r>
            <w:r>
              <w:rPr>
                <w:rStyle w:val="IndexLink"/>
                <w:rtl w:val="true"/>
              </w:rPr>
              <w:t xml:space="preserve"> </w:t>
            </w:r>
            <w:r>
              <w:rPr>
                <w:rStyle w:val="IndexLink"/>
                <w:rtl w:val="true"/>
              </w:rPr>
              <w:t>ه</w:t>
            </w:r>
            <w:r>
              <w:rPr>
                <w:rStyle w:val="IndexLink"/>
                <w:rtl w:val="true"/>
              </w:rPr>
              <w:t>- .)</w:t>
              <w:tab/>
            </w:r>
            <w:r>
              <w:rPr>
                <w:rStyle w:val="IndexLink"/>
              </w:rPr>
              <w:t>166</w:t>
            </w:r>
          </w:hyperlink>
        </w:p>
        <w:p>
          <w:pPr>
            <w:pStyle w:val="Contents4"/>
            <w:tabs>
              <w:tab w:val="clear" w:pos="8176"/>
              <w:tab w:val="right" w:pos="9026" w:leader="dot"/>
            </w:tabs>
            <w:rPr/>
          </w:pPr>
          <w:hyperlink w:anchor="__RefHeading___Toc5164704_2870459653">
            <w:r>
              <w:rPr>
                <w:webHidden/>
                <w:rStyle w:val="IndexLink"/>
                <w:rtl w:val="true"/>
              </w:rPr>
              <w:t xml:space="preserve">نقل فضل از صفوان بن يحيى </w:t>
            </w:r>
            <w:r>
              <w:rPr>
                <w:rStyle w:val="IndexLink"/>
                <w:rtl w:val="true"/>
              </w:rPr>
              <w:t>(</w:t>
            </w:r>
            <w:r>
              <w:rPr>
                <w:rStyle w:val="IndexLink"/>
                <w:rtl w:val="true"/>
              </w:rPr>
              <w:t xml:space="preserve">م </w:t>
            </w:r>
            <w:r>
              <w:rPr>
                <w:rStyle w:val="IndexLink"/>
              </w:rPr>
              <w:t>210</w:t>
            </w:r>
            <w:r>
              <w:rPr>
                <w:rStyle w:val="IndexLink"/>
                <w:rtl w:val="true"/>
              </w:rPr>
              <w:t xml:space="preserve"> </w:t>
            </w:r>
            <w:r>
              <w:rPr>
                <w:rStyle w:val="IndexLink"/>
                <w:rtl w:val="true"/>
              </w:rPr>
              <w:t>ه</w:t>
            </w:r>
            <w:r>
              <w:rPr>
                <w:rStyle w:val="IndexLink"/>
                <w:rtl w:val="true"/>
              </w:rPr>
              <w:t>- .)</w:t>
              <w:tab/>
            </w:r>
            <w:r>
              <w:rPr>
                <w:rStyle w:val="IndexLink"/>
              </w:rPr>
              <w:t>166</w:t>
            </w:r>
          </w:hyperlink>
        </w:p>
        <w:p>
          <w:pPr>
            <w:pStyle w:val="Contents3"/>
            <w:tabs>
              <w:tab w:val="clear" w:pos="8459"/>
              <w:tab w:val="right" w:pos="9026" w:leader="dot"/>
            </w:tabs>
            <w:rPr/>
          </w:pPr>
          <w:hyperlink w:anchor="__RefHeading___Toc5164706_2870459653">
            <w:r>
              <w:rPr>
                <w:webHidden/>
                <w:rStyle w:val="IndexLink"/>
                <w:rtl w:val="true"/>
              </w:rPr>
              <w:t>پاره ای از روایت های ابن شاذان از صفوان در الکافی</w:t>
            </w:r>
            <w:r>
              <w:rPr>
                <w:rStyle w:val="IndexLink"/>
                <w:rtl w:val="true"/>
              </w:rPr>
              <w:tab/>
            </w:r>
            <w:r>
              <w:rPr>
                <w:rStyle w:val="IndexLink"/>
              </w:rPr>
              <w:t>168</w:t>
            </w:r>
          </w:hyperlink>
        </w:p>
        <w:p>
          <w:pPr>
            <w:pStyle w:val="Contents3"/>
            <w:tabs>
              <w:tab w:val="clear" w:pos="8459"/>
              <w:tab w:val="right" w:pos="9026" w:leader="dot"/>
            </w:tabs>
            <w:rPr/>
          </w:pPr>
          <w:hyperlink w:anchor="__RefHeading___Toc5164708_2870459653">
            <w:r>
              <w:rPr>
                <w:webHidden/>
                <w:rStyle w:val="IndexLink"/>
                <w:rtl w:val="true"/>
              </w:rPr>
              <w:t xml:space="preserve">نقل روایت های متحدالستند و المعنی از صفوان </w:t>
            </w:r>
            <w:r>
              <w:rPr>
                <w:rStyle w:val="IndexLink"/>
                <w:rtl w:val="true"/>
              </w:rPr>
              <w:t>(</w:t>
            </w:r>
            <w:r>
              <w:rPr>
                <w:rStyle w:val="IndexLink"/>
                <w:rtl w:val="true"/>
              </w:rPr>
              <w:t xml:space="preserve">م </w:t>
            </w:r>
            <w:r>
              <w:rPr>
                <w:rStyle w:val="IndexLink"/>
              </w:rPr>
              <w:t>210</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و ابن ابی عمیر </w:t>
            </w:r>
            <w:r>
              <w:rPr>
                <w:rStyle w:val="IndexLink"/>
                <w:rtl w:val="true"/>
              </w:rPr>
              <w:t>(</w:t>
            </w:r>
            <w:r>
              <w:rPr>
                <w:rStyle w:val="IndexLink"/>
                <w:rtl w:val="true"/>
              </w:rPr>
              <w:t xml:space="preserve">م </w:t>
            </w:r>
            <w:r>
              <w:rPr>
                <w:rStyle w:val="IndexLink"/>
              </w:rPr>
              <w:t>217</w:t>
            </w:r>
            <w:r>
              <w:rPr>
                <w:rStyle w:val="IndexLink"/>
                <w:rtl w:val="true"/>
              </w:rPr>
              <w:t>ه</w:t>
            </w:r>
            <w:r>
              <w:rPr>
                <w:rStyle w:val="IndexLink"/>
                <w:rtl w:val="true"/>
              </w:rPr>
              <w:t>-.)</w:t>
              <w:tab/>
            </w:r>
            <w:r>
              <w:rPr>
                <w:rStyle w:val="IndexLink"/>
              </w:rPr>
              <w:t>170</w:t>
            </w:r>
          </w:hyperlink>
        </w:p>
        <w:p>
          <w:pPr>
            <w:pStyle w:val="Contents4"/>
            <w:tabs>
              <w:tab w:val="clear" w:pos="8176"/>
              <w:tab w:val="right" w:pos="9026" w:leader="dot"/>
            </w:tabs>
            <w:rPr/>
          </w:pPr>
          <w:hyperlink w:anchor="__RefHeading___Toc5164710_287045965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5164712_2870459653">
            <w:r>
              <w:rPr>
                <w:webHidden/>
                <w:rStyle w:val="IndexLink"/>
                <w:rtl w:val="true"/>
              </w:rPr>
              <w:t xml:space="preserve">روایت صفوان </w:t>
            </w:r>
            <w:r>
              <w:rPr>
                <w:rStyle w:val="IndexLink"/>
                <w:rtl w:val="true"/>
              </w:rPr>
              <w:t>(</w:t>
            </w:r>
            <w:r>
              <w:rPr>
                <w:rStyle w:val="IndexLink"/>
                <w:rtl w:val="true"/>
              </w:rPr>
              <w:t xml:space="preserve">م </w:t>
            </w:r>
            <w:r>
              <w:rPr>
                <w:rStyle w:val="IndexLink"/>
              </w:rPr>
              <w:t>210</w:t>
            </w:r>
            <w:r>
              <w:rPr>
                <w:rStyle w:val="IndexLink"/>
                <w:rtl w:val="true"/>
              </w:rPr>
              <w:t xml:space="preserve"> </w:t>
            </w:r>
            <w:r>
              <w:rPr>
                <w:rStyle w:val="IndexLink"/>
                <w:rtl w:val="true"/>
              </w:rPr>
              <w:t>ه</w:t>
            </w:r>
            <w:r>
              <w:rPr>
                <w:rStyle w:val="IndexLink"/>
                <w:rtl w:val="true"/>
              </w:rPr>
              <w:t xml:space="preserve">- .) </w:t>
            </w:r>
            <w:r>
              <w:rPr>
                <w:rStyle w:val="IndexLink"/>
                <w:rtl w:val="true"/>
              </w:rPr>
              <w:t>از امام صادق علیه 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5164714_2870459653">
            <w:r>
              <w:rPr>
                <w:webHidden/>
                <w:rStyle w:val="IndexLink"/>
                <w:rtl w:val="true"/>
              </w:rPr>
              <w:t xml:space="preserve">نصر بن مزاحم منقری کوفی </w:t>
            </w:r>
            <w:r>
              <w:rPr>
                <w:rStyle w:val="IndexLink"/>
                <w:rtl w:val="true"/>
              </w:rPr>
              <w:t>(</w:t>
            </w:r>
            <w:r>
              <w:rPr>
                <w:rStyle w:val="IndexLink"/>
                <w:rtl w:val="true"/>
              </w:rPr>
              <w:t xml:space="preserve">م </w:t>
            </w:r>
            <w:r>
              <w:rPr>
                <w:rStyle w:val="IndexLink"/>
              </w:rPr>
              <w:t>212</w:t>
            </w:r>
            <w:r>
              <w:rPr>
                <w:rStyle w:val="IndexLink"/>
                <w:rtl w:val="true"/>
              </w:rPr>
              <w:t>ه</w:t>
            </w:r>
            <w:r>
              <w:rPr>
                <w:rStyle w:val="IndexLink"/>
                <w:rtl w:val="true"/>
              </w:rPr>
              <w:t>- .)</w:t>
              <w:tab/>
            </w:r>
            <w:r>
              <w:rPr>
                <w:rStyle w:val="IndexLink"/>
              </w:rPr>
              <w:t>172</w:t>
            </w:r>
          </w:hyperlink>
        </w:p>
        <w:p>
          <w:pPr>
            <w:pStyle w:val="Contents4"/>
            <w:tabs>
              <w:tab w:val="clear" w:pos="8176"/>
              <w:tab w:val="right" w:pos="9026" w:leader="dot"/>
            </w:tabs>
            <w:rPr/>
          </w:pPr>
          <w:hyperlink w:anchor="__RefHeading___Toc5164716_2870459653">
            <w:r>
              <w:rPr>
                <w:webHidden/>
                <w:rStyle w:val="IndexLink"/>
                <w:rtl w:val="true"/>
              </w:rPr>
              <w:t xml:space="preserve">ابن ابی عمیر </w:t>
            </w:r>
            <w:r>
              <w:rPr>
                <w:rStyle w:val="IndexLink"/>
                <w:rtl w:val="true"/>
              </w:rPr>
              <w:t>(</w:t>
            </w:r>
            <w:r>
              <w:rPr>
                <w:rStyle w:val="IndexLink"/>
                <w:rtl w:val="true"/>
              </w:rPr>
              <w:t xml:space="preserve">م </w:t>
            </w:r>
            <w:r>
              <w:rPr>
                <w:rStyle w:val="IndexLink"/>
              </w:rPr>
              <w:t>217</w:t>
            </w:r>
            <w:r>
              <w:rPr>
                <w:rStyle w:val="IndexLink"/>
                <w:rtl w:val="true"/>
              </w:rPr>
              <w:t>ه</w:t>
            </w:r>
            <w:r>
              <w:rPr>
                <w:rStyle w:val="IndexLink"/>
                <w:rtl w:val="true"/>
              </w:rPr>
              <w:t>- .)</w:t>
              <w:tab/>
            </w:r>
            <w:r>
              <w:rPr>
                <w:rStyle w:val="IndexLink"/>
              </w:rPr>
              <w:t>173</w:t>
            </w:r>
          </w:hyperlink>
        </w:p>
        <w:p>
          <w:pPr>
            <w:pStyle w:val="Contents3"/>
            <w:tabs>
              <w:tab w:val="clear" w:pos="8459"/>
              <w:tab w:val="right" w:pos="9026" w:leader="dot"/>
            </w:tabs>
            <w:rPr/>
          </w:pPr>
          <w:hyperlink w:anchor="__RefHeading___Toc5164718_2870459653">
            <w:r>
              <w:rPr>
                <w:webHidden/>
                <w:rStyle w:val="IndexLink"/>
                <w:rtl w:val="true"/>
              </w:rPr>
              <w:t>تعدادی از روایت های فضل از ابن ابی عمیر در الکافی</w:t>
            </w:r>
            <w:r>
              <w:rPr>
                <w:rStyle w:val="IndexLink"/>
                <w:rtl w:val="true"/>
              </w:rPr>
              <w:tab/>
            </w:r>
            <w:r>
              <w:rPr>
                <w:rStyle w:val="IndexLink"/>
              </w:rPr>
              <w:t>174</w:t>
            </w:r>
          </w:hyperlink>
        </w:p>
        <w:p>
          <w:pPr>
            <w:pStyle w:val="Contents4"/>
            <w:tabs>
              <w:tab w:val="clear" w:pos="8176"/>
              <w:tab w:val="right" w:pos="9026" w:leader="dot"/>
            </w:tabs>
            <w:rPr/>
          </w:pPr>
          <w:hyperlink w:anchor="__RefHeading___Toc5164720_2870459653">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5164722_2870459653">
            <w:r>
              <w:rPr>
                <w:webHidden/>
                <w:rStyle w:val="IndexLink"/>
                <w:rtl w:val="true"/>
              </w:rPr>
              <w:t xml:space="preserve">نقل ابن ابی عمیر </w:t>
            </w:r>
            <w:r>
              <w:rPr>
                <w:rStyle w:val="IndexLink"/>
                <w:rtl w:val="true"/>
              </w:rPr>
              <w:t>(</w:t>
            </w:r>
            <w:r>
              <w:rPr>
                <w:rStyle w:val="IndexLink"/>
                <w:rtl w:val="true"/>
              </w:rPr>
              <w:t xml:space="preserve">م </w:t>
            </w:r>
            <w:r>
              <w:rPr>
                <w:rStyle w:val="IndexLink"/>
              </w:rPr>
              <w:t>217</w:t>
            </w:r>
            <w:r>
              <w:rPr>
                <w:rStyle w:val="IndexLink"/>
                <w:rtl w:val="true"/>
              </w:rPr>
              <w:t>ه</w:t>
            </w:r>
            <w:r>
              <w:rPr>
                <w:rStyle w:val="IndexLink"/>
                <w:rtl w:val="true"/>
              </w:rPr>
              <w:t xml:space="preserve">- .) </w:t>
            </w:r>
            <w:r>
              <w:rPr>
                <w:rStyle w:val="IndexLink"/>
                <w:rtl w:val="true"/>
              </w:rPr>
              <w:t>از امام صادق علیه 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5164724_2870459653">
            <w:r>
              <w:rPr>
                <w:webHidden/>
                <w:rStyle w:val="IndexLink"/>
                <w:rtl w:val="true"/>
              </w:rPr>
              <w:t>نقل ابن ابی عمیر از صحابیان در گذشته در حیات امام صادق علیه 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5164726_2870459653">
            <w:r>
              <w:rPr>
                <w:webHidden/>
                <w:rStyle w:val="IndexLink"/>
                <w:rtl w:val="true"/>
              </w:rPr>
              <w:t xml:space="preserve">عبدالله بن جبله کنانی </w:t>
            </w:r>
            <w:r>
              <w:rPr>
                <w:rStyle w:val="IndexLink"/>
                <w:rtl w:val="true"/>
              </w:rPr>
              <w:t>(</w:t>
            </w:r>
            <w:r>
              <w:rPr>
                <w:rStyle w:val="IndexLink"/>
                <w:rtl w:val="true"/>
              </w:rPr>
              <w:t xml:space="preserve">م </w:t>
            </w:r>
            <w:r>
              <w:rPr>
                <w:rStyle w:val="IndexLink"/>
              </w:rPr>
              <w:t>219</w:t>
            </w:r>
            <w:r>
              <w:rPr>
                <w:rStyle w:val="IndexLink"/>
                <w:rtl w:val="true"/>
              </w:rPr>
              <w:t>ه</w:t>
            </w:r>
            <w:r>
              <w:rPr>
                <w:rStyle w:val="IndexLink"/>
                <w:rtl w:val="true"/>
              </w:rPr>
              <w:t>- .)</w:t>
              <w:tab/>
            </w:r>
            <w:r>
              <w:rPr>
                <w:rStyle w:val="IndexLink"/>
              </w:rPr>
              <w:t>180</w:t>
            </w:r>
          </w:hyperlink>
        </w:p>
        <w:p>
          <w:pPr>
            <w:pStyle w:val="Contents4"/>
            <w:tabs>
              <w:tab w:val="clear" w:pos="8176"/>
              <w:tab w:val="right" w:pos="9026" w:leader="dot"/>
            </w:tabs>
            <w:rPr/>
          </w:pPr>
          <w:hyperlink w:anchor="__RefHeading___Toc5164728_2870459653">
            <w:r>
              <w:rPr>
                <w:webHidden/>
                <w:rStyle w:val="IndexLink"/>
                <w:rtl w:val="true"/>
              </w:rPr>
              <w:t xml:space="preserve">عبيس </w:t>
            </w:r>
            <w:r>
              <w:rPr>
                <w:rStyle w:val="IndexLink"/>
                <w:rtl w:val="true"/>
              </w:rPr>
              <w:t>[</w:t>
            </w:r>
            <w:r>
              <w:rPr>
                <w:rStyle w:val="IndexLink"/>
                <w:rtl w:val="true"/>
              </w:rPr>
              <w:t>عباس</w:t>
            </w:r>
            <w:r>
              <w:rPr>
                <w:rStyle w:val="IndexLink"/>
                <w:rtl w:val="true"/>
              </w:rPr>
              <w:t xml:space="preserve">] </w:t>
            </w:r>
            <w:r>
              <w:rPr>
                <w:rStyle w:val="IndexLink"/>
                <w:rtl w:val="true"/>
              </w:rPr>
              <w:t xml:space="preserve">بن هشام ناشری </w:t>
            </w:r>
            <w:r>
              <w:rPr>
                <w:rStyle w:val="IndexLink"/>
                <w:rtl w:val="true"/>
              </w:rPr>
              <w:t>(</w:t>
            </w:r>
            <w:r>
              <w:rPr>
                <w:rStyle w:val="IndexLink"/>
                <w:rtl w:val="true"/>
              </w:rPr>
              <w:t xml:space="preserve">م </w:t>
            </w:r>
            <w:r>
              <w:rPr>
                <w:rStyle w:val="IndexLink"/>
              </w:rPr>
              <w:t>219</w:t>
            </w:r>
            <w:r>
              <w:rPr>
                <w:rStyle w:val="IndexLink"/>
                <w:rtl w:val="true"/>
              </w:rPr>
              <w:t>ه</w:t>
            </w:r>
            <w:r>
              <w:rPr>
                <w:rStyle w:val="IndexLink"/>
                <w:rtl w:val="true"/>
              </w:rPr>
              <w:t>- .)</w:t>
              <w:tab/>
            </w:r>
            <w:r>
              <w:rPr>
                <w:rStyle w:val="IndexLink"/>
              </w:rPr>
              <w:t>181</w:t>
            </w:r>
          </w:hyperlink>
        </w:p>
        <w:p>
          <w:pPr>
            <w:pStyle w:val="Contents4"/>
            <w:tabs>
              <w:tab w:val="clear" w:pos="8176"/>
              <w:tab w:val="right" w:pos="9026" w:leader="dot"/>
            </w:tabs>
            <w:rPr/>
          </w:pPr>
          <w:hyperlink w:anchor="__RefHeading___Toc5164730_2870459653">
            <w:r>
              <w:rPr>
                <w:webHidden/>
                <w:rStyle w:val="IndexLink"/>
                <w:rtl w:val="true"/>
              </w:rPr>
              <w:t xml:space="preserve">عبدالله بن زبیر بن عيسى بن عبدالله اسدی مشهور به حمیدی </w:t>
            </w:r>
            <w:r>
              <w:rPr>
                <w:rStyle w:val="IndexLink"/>
                <w:rtl w:val="true"/>
              </w:rPr>
              <w:t>(</w:t>
            </w:r>
            <w:r>
              <w:rPr>
                <w:rStyle w:val="IndexLink"/>
                <w:rtl w:val="true"/>
              </w:rPr>
              <w:t xml:space="preserve">م </w:t>
            </w:r>
            <w:r>
              <w:rPr>
                <w:rStyle w:val="IndexLink"/>
              </w:rPr>
              <w:t>219</w:t>
            </w:r>
            <w:r>
              <w:rPr>
                <w:rStyle w:val="IndexLink"/>
                <w:rtl w:val="true"/>
              </w:rPr>
              <w:t>ه</w:t>
            </w:r>
            <w:r>
              <w:rPr>
                <w:rStyle w:val="IndexLink"/>
                <w:rtl w:val="true"/>
              </w:rPr>
              <w:t>-)</w:t>
              <w:tab/>
            </w:r>
            <w:r>
              <w:rPr>
                <w:rStyle w:val="IndexLink"/>
              </w:rPr>
              <w:t>181</w:t>
            </w:r>
          </w:hyperlink>
        </w:p>
        <w:p>
          <w:pPr>
            <w:pStyle w:val="Contents4"/>
            <w:tabs>
              <w:tab w:val="clear" w:pos="8176"/>
              <w:tab w:val="right" w:pos="9026" w:leader="dot"/>
            </w:tabs>
            <w:rPr/>
          </w:pPr>
          <w:hyperlink w:anchor="__RefHeading___Toc5164732_2870459653">
            <w:r>
              <w:rPr>
                <w:webHidden/>
                <w:rStyle w:val="IndexLink"/>
                <w:rtl w:val="true"/>
              </w:rPr>
              <w:t xml:space="preserve">محمد بن اسماعیل بن بزيع كوفی </w:t>
            </w:r>
            <w:r>
              <w:rPr>
                <w:rStyle w:val="IndexLink"/>
                <w:rtl w:val="true"/>
              </w:rPr>
              <w:t>(</w:t>
            </w:r>
            <w:r>
              <w:rPr>
                <w:rStyle w:val="IndexLink"/>
                <w:rtl w:val="true"/>
              </w:rPr>
              <w:t xml:space="preserve">م </w:t>
            </w:r>
            <w:r>
              <w:rPr>
                <w:rStyle w:val="IndexLink"/>
              </w:rPr>
              <w:t>220</w:t>
            </w:r>
            <w:r>
              <w:rPr>
                <w:rStyle w:val="IndexLink"/>
                <w:rtl w:val="true"/>
              </w:rPr>
              <w:t>ه</w:t>
            </w:r>
            <w:r>
              <w:rPr>
                <w:rStyle w:val="IndexLink"/>
                <w:rtl w:val="true"/>
              </w:rPr>
              <w:t>- .)</w:t>
              <w:tab/>
            </w:r>
            <w:r>
              <w:rPr>
                <w:rStyle w:val="IndexLink"/>
              </w:rPr>
              <w:t>182</w:t>
            </w:r>
          </w:hyperlink>
        </w:p>
        <w:p>
          <w:pPr>
            <w:pStyle w:val="Contents4"/>
            <w:tabs>
              <w:tab w:val="clear" w:pos="8176"/>
              <w:tab w:val="right" w:pos="9026" w:leader="dot"/>
            </w:tabs>
            <w:rPr/>
          </w:pPr>
          <w:hyperlink w:anchor="__RefHeading___Toc5164734_2870459653">
            <w:r>
              <w:rPr>
                <w:webHidden/>
                <w:rStyle w:val="IndexLink"/>
                <w:rtl w:val="true"/>
              </w:rPr>
              <w:t xml:space="preserve">احمد بن محمد بن ابی نصر بزنطی </w:t>
            </w:r>
            <w:r>
              <w:rPr>
                <w:rStyle w:val="IndexLink"/>
                <w:rtl w:val="true"/>
              </w:rPr>
              <w:t>(</w:t>
            </w:r>
            <w:r>
              <w:rPr>
                <w:rStyle w:val="IndexLink"/>
                <w:rtl w:val="true"/>
              </w:rPr>
              <w:t xml:space="preserve">م </w:t>
            </w:r>
            <w:r>
              <w:rPr>
                <w:rStyle w:val="IndexLink"/>
              </w:rPr>
              <w:t>221</w:t>
            </w:r>
            <w:r>
              <w:rPr>
                <w:rStyle w:val="IndexLink"/>
                <w:rtl w:val="true"/>
              </w:rPr>
              <w:t xml:space="preserve"> </w:t>
            </w:r>
            <w:r>
              <w:rPr>
                <w:rStyle w:val="IndexLink"/>
                <w:rtl w:val="true"/>
              </w:rPr>
              <w:t>ه</w:t>
            </w:r>
            <w:r>
              <w:rPr>
                <w:rStyle w:val="IndexLink"/>
                <w:rtl w:val="true"/>
              </w:rPr>
              <w:t>- .)</w:t>
              <w:tab/>
            </w:r>
            <w:r>
              <w:rPr>
                <w:rStyle w:val="IndexLink"/>
              </w:rPr>
              <w:t>183</w:t>
            </w:r>
          </w:hyperlink>
        </w:p>
        <w:p>
          <w:pPr>
            <w:pStyle w:val="Contents4"/>
            <w:tabs>
              <w:tab w:val="clear" w:pos="8176"/>
              <w:tab w:val="right" w:pos="9026" w:leader="dot"/>
            </w:tabs>
            <w:rPr/>
          </w:pPr>
          <w:hyperlink w:anchor="__RefHeading___Toc5164736_2870459653">
            <w:r>
              <w:rPr>
                <w:webHidden/>
                <w:rStyle w:val="IndexLink"/>
                <w:rtl w:val="true"/>
              </w:rPr>
              <w:t>روایت بزنظی از صحابیان امامان باقر و صادق علیهما 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5164738_2870459653">
            <w:r>
              <w:rPr>
                <w:webHidden/>
                <w:rStyle w:val="IndexLink"/>
                <w:rtl w:val="true"/>
              </w:rPr>
              <w:t xml:space="preserve">حسن بن علی بن فضّال </w:t>
            </w:r>
            <w:r>
              <w:rPr>
                <w:rStyle w:val="IndexLink"/>
                <w:rtl w:val="true"/>
              </w:rPr>
              <w:t>(</w:t>
            </w:r>
            <w:r>
              <w:rPr>
                <w:rStyle w:val="IndexLink"/>
                <w:rtl w:val="true"/>
              </w:rPr>
              <w:t xml:space="preserve">م </w:t>
            </w:r>
            <w:r>
              <w:rPr>
                <w:rStyle w:val="IndexLink"/>
              </w:rPr>
              <w:t>221</w:t>
            </w:r>
            <w:r>
              <w:rPr>
                <w:rStyle w:val="IndexLink"/>
                <w:rtl w:val="true"/>
              </w:rPr>
              <w:t xml:space="preserve"> </w:t>
            </w:r>
            <w:r>
              <w:rPr>
                <w:rStyle w:val="IndexLink"/>
                <w:rtl w:val="true"/>
              </w:rPr>
              <w:t xml:space="preserve">، </w:t>
            </w:r>
            <w:r>
              <w:rPr>
                <w:rStyle w:val="IndexLink"/>
              </w:rPr>
              <w:t>224</w:t>
            </w:r>
            <w:r>
              <w:rPr>
                <w:rStyle w:val="IndexLink"/>
                <w:rtl w:val="true"/>
              </w:rPr>
              <w:t xml:space="preserve"> </w:t>
            </w:r>
            <w:r>
              <w:rPr>
                <w:rStyle w:val="IndexLink"/>
                <w:rtl w:val="true"/>
              </w:rPr>
              <w:t>ه</w:t>
            </w:r>
            <w:r>
              <w:rPr>
                <w:rStyle w:val="IndexLink"/>
                <w:rtl w:val="true"/>
              </w:rPr>
              <w:t>- .)</w:t>
              <w:tab/>
            </w:r>
            <w:r>
              <w:rPr>
                <w:rStyle w:val="IndexLink"/>
              </w:rPr>
              <w:t>184</w:t>
            </w:r>
          </w:hyperlink>
        </w:p>
        <w:p>
          <w:pPr>
            <w:pStyle w:val="Contents4"/>
            <w:tabs>
              <w:tab w:val="clear" w:pos="8176"/>
              <w:tab w:val="right" w:pos="9026" w:leader="dot"/>
            </w:tabs>
            <w:rPr/>
          </w:pPr>
          <w:hyperlink w:anchor="__RefHeading___Toc5164740_2870459653">
            <w:r>
              <w:rPr>
                <w:webHidden/>
                <w:rStyle w:val="IndexLink"/>
                <w:rtl w:val="true"/>
              </w:rPr>
              <w:t xml:space="preserve">حسن بن محبوب </w:t>
            </w:r>
            <w:r>
              <w:rPr>
                <w:rStyle w:val="IndexLink"/>
                <w:rtl w:val="true"/>
              </w:rPr>
              <w:t>(</w:t>
            </w:r>
            <w:r>
              <w:rPr>
                <w:rStyle w:val="IndexLink"/>
                <w:rtl w:val="true"/>
              </w:rPr>
              <w:t xml:space="preserve">م </w:t>
            </w:r>
            <w:r>
              <w:rPr>
                <w:rStyle w:val="IndexLink"/>
              </w:rPr>
              <w:t>224</w:t>
            </w:r>
            <w:r>
              <w:rPr>
                <w:rStyle w:val="IndexLink"/>
                <w:rtl w:val="true"/>
              </w:rPr>
              <w:t xml:space="preserve">) </w:t>
            </w:r>
            <w:r>
              <w:rPr>
                <w:rStyle w:val="IndexLink"/>
                <w:rtl w:val="true"/>
              </w:rPr>
              <w:t>ه</w:t>
            </w:r>
            <w:r>
              <w:rPr>
                <w:rStyle w:val="IndexLink"/>
                <w:rtl w:val="true"/>
              </w:rPr>
              <w:t>- .)</w:t>
              <w:tab/>
            </w:r>
            <w:r>
              <w:rPr>
                <w:rStyle w:val="IndexLink"/>
              </w:rPr>
              <w:t>185</w:t>
            </w:r>
          </w:hyperlink>
        </w:p>
        <w:p>
          <w:pPr>
            <w:pStyle w:val="Contents4"/>
            <w:tabs>
              <w:tab w:val="clear" w:pos="8176"/>
              <w:tab w:val="right" w:pos="9026" w:leader="dot"/>
            </w:tabs>
            <w:rPr/>
          </w:pPr>
          <w:hyperlink w:anchor="__RefHeading___Toc5164742_2870459653">
            <w:r>
              <w:rPr>
                <w:webHidden/>
                <w:rStyle w:val="IndexLink"/>
                <w:rtl w:val="true"/>
              </w:rPr>
              <w:t>نقل ابن محبوب از راویان در گذشته در حیات امام صادق علیه 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5164744_2870459653">
            <w:r>
              <w:rPr>
                <w:webHidden/>
                <w:rStyle w:val="IndexLink"/>
                <w:rtl w:val="true"/>
              </w:rPr>
              <w:t>اخبار شاذان با یک واسطه از امام باقر و امام صادق</w:t>
            </w:r>
            <w:r>
              <w:rPr>
                <w:rStyle w:val="IndexLink"/>
                <w:rtl w:val="true"/>
              </w:rPr>
              <w:tab/>
            </w:r>
            <w:r>
              <w:rPr>
                <w:rStyle w:val="IndexLink"/>
              </w:rPr>
              <w:t>186</w:t>
            </w:r>
          </w:hyperlink>
        </w:p>
        <w:p>
          <w:pPr>
            <w:pStyle w:val="Contents4"/>
            <w:tabs>
              <w:tab w:val="clear" w:pos="8176"/>
              <w:tab w:val="right" w:pos="9026" w:leader="dot"/>
            </w:tabs>
            <w:rPr/>
          </w:pPr>
          <w:hyperlink w:anchor="__RefHeading___Toc5164746_2870459653">
            <w:r>
              <w:rPr>
                <w:webHidden/>
                <w:rStyle w:val="IndexLink"/>
                <w:rtl w:val="true"/>
              </w:rPr>
              <w:t>روایت شاذان بن خلیل از امام کاظم علیه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5164748_2870459653">
            <w:r>
              <w:rPr>
                <w:webHidden/>
                <w:rStyle w:val="IndexLink"/>
                <w:rtl w:val="true"/>
              </w:rPr>
              <w:t>عمّار بن مبارک</w:t>
            </w:r>
            <w:r>
              <w:rPr>
                <w:rStyle w:val="IndexLink"/>
                <w:rtl w:val="true"/>
              </w:rPr>
              <w:tab/>
            </w:r>
            <w:r>
              <w:rPr>
                <w:rStyle w:val="IndexLink"/>
              </w:rPr>
              <w:t>188</w:t>
            </w:r>
          </w:hyperlink>
        </w:p>
        <w:p>
          <w:pPr>
            <w:pStyle w:val="Contents4"/>
            <w:tabs>
              <w:tab w:val="clear" w:pos="8176"/>
              <w:tab w:val="right" w:pos="9026" w:leader="dot"/>
            </w:tabs>
            <w:rPr/>
          </w:pPr>
          <w:hyperlink w:anchor="__RefHeading___Toc5164750_2870459653">
            <w:r>
              <w:rPr>
                <w:webHidden/>
                <w:rStyle w:val="IndexLink"/>
                <w:rtl w:val="true"/>
              </w:rPr>
              <w:t>فضالة بن ایوب اهوازی</w:t>
            </w:r>
            <w:r>
              <w:rPr>
                <w:rStyle w:val="IndexLink"/>
                <w:rtl w:val="true"/>
              </w:rPr>
              <w:tab/>
            </w:r>
            <w:r>
              <w:rPr>
                <w:rStyle w:val="IndexLink"/>
              </w:rPr>
              <w:t>188</w:t>
            </w:r>
          </w:hyperlink>
        </w:p>
        <w:p>
          <w:pPr>
            <w:pStyle w:val="Contents4"/>
            <w:tabs>
              <w:tab w:val="clear" w:pos="8176"/>
              <w:tab w:val="right" w:pos="9026" w:leader="dot"/>
            </w:tabs>
            <w:rPr/>
          </w:pPr>
          <w:hyperlink w:anchor="__RefHeading___Toc5164752_2870459653">
            <w:r>
              <w:rPr>
                <w:webHidden/>
                <w:rStyle w:val="IndexLink"/>
                <w:rtl w:val="true"/>
              </w:rPr>
              <w:t>قاسم بن عروہ بغدادی</w:t>
            </w:r>
            <w:r>
              <w:rPr>
                <w:rStyle w:val="IndexLink"/>
                <w:rtl w:val="true"/>
              </w:rPr>
              <w:tab/>
            </w:r>
            <w:r>
              <w:rPr>
                <w:rStyle w:val="IndexLink"/>
              </w:rPr>
              <w:t>188</w:t>
            </w:r>
          </w:hyperlink>
        </w:p>
        <w:p>
          <w:pPr>
            <w:pStyle w:val="Contents4"/>
            <w:tabs>
              <w:tab w:val="clear" w:pos="8176"/>
              <w:tab w:val="right" w:pos="9026" w:leader="dot"/>
            </w:tabs>
            <w:rPr/>
          </w:pPr>
          <w:hyperlink w:anchor="__RefHeading___Toc5164754_2870459653">
            <w:r>
              <w:rPr>
                <w:webHidden/>
                <w:rStyle w:val="IndexLink"/>
                <w:rtl w:val="true"/>
              </w:rPr>
              <w:t>محمد بن جمهور عمى</w:t>
            </w:r>
            <w:r>
              <w:rPr>
                <w:rStyle w:val="IndexLink"/>
                <w:rtl w:val="true"/>
              </w:rPr>
              <w:tab/>
            </w:r>
            <w:r>
              <w:rPr>
                <w:rStyle w:val="IndexLink"/>
              </w:rPr>
              <w:t>189</w:t>
            </w:r>
          </w:hyperlink>
        </w:p>
        <w:p>
          <w:pPr>
            <w:pStyle w:val="Contents4"/>
            <w:tabs>
              <w:tab w:val="clear" w:pos="8176"/>
              <w:tab w:val="right" w:pos="9026" w:leader="dot"/>
            </w:tabs>
            <w:rPr/>
          </w:pPr>
          <w:hyperlink w:anchor="__RefHeading___Toc5164756_2870459653">
            <w:r>
              <w:rPr>
                <w:webHidden/>
                <w:rStyle w:val="IndexLink"/>
                <w:rtl w:val="true"/>
              </w:rPr>
              <w:t>عبد الرحمن بن ابی نجران</w:t>
            </w:r>
            <w:r>
              <w:rPr>
                <w:rStyle w:val="IndexLink"/>
                <w:rtl w:val="true"/>
              </w:rPr>
              <w:tab/>
            </w:r>
            <w:r>
              <w:rPr>
                <w:rStyle w:val="IndexLink"/>
              </w:rPr>
              <w:t>189</w:t>
            </w:r>
          </w:hyperlink>
        </w:p>
        <w:p>
          <w:pPr>
            <w:pStyle w:val="Contents4"/>
            <w:tabs>
              <w:tab w:val="clear" w:pos="8176"/>
              <w:tab w:val="right" w:pos="9026" w:leader="dot"/>
            </w:tabs>
            <w:rPr/>
          </w:pPr>
          <w:hyperlink w:anchor="__RefHeading___Toc5164758_2870459653">
            <w:r>
              <w:rPr>
                <w:webHidden/>
                <w:rStyle w:val="IndexLink"/>
                <w:rtl w:val="true"/>
              </w:rPr>
              <w:t>اسماعيل بن عبّاد</w:t>
            </w:r>
            <w:r>
              <w:rPr>
                <w:rStyle w:val="IndexLink"/>
                <w:rtl w:val="true"/>
              </w:rPr>
              <w:tab/>
            </w:r>
            <w:r>
              <w:rPr>
                <w:rStyle w:val="IndexLink"/>
              </w:rPr>
              <w:t>190</w:t>
            </w:r>
          </w:hyperlink>
        </w:p>
        <w:p>
          <w:pPr>
            <w:pStyle w:val="Contents4"/>
            <w:tabs>
              <w:tab w:val="clear" w:pos="8176"/>
              <w:tab w:val="right" w:pos="9026" w:leader="dot"/>
            </w:tabs>
            <w:rPr/>
          </w:pPr>
          <w:hyperlink w:anchor="__RefHeading___Toc5164760_2870459653">
            <w:r>
              <w:rPr>
                <w:webHidden/>
                <w:rStyle w:val="IndexLink"/>
                <w:rtl w:val="true"/>
              </w:rPr>
              <w:t>جعفر بن عیسی بن عبید</w:t>
            </w:r>
            <w:r>
              <w:rPr>
                <w:rStyle w:val="IndexLink"/>
                <w:rtl w:val="true"/>
              </w:rPr>
              <w:tab/>
            </w:r>
            <w:r>
              <w:rPr>
                <w:rStyle w:val="IndexLink"/>
              </w:rPr>
              <w:t>190</w:t>
            </w:r>
          </w:hyperlink>
        </w:p>
        <w:p>
          <w:pPr>
            <w:pStyle w:val="Contents4"/>
            <w:tabs>
              <w:tab w:val="clear" w:pos="8176"/>
              <w:tab w:val="right" w:pos="9026" w:leader="dot"/>
            </w:tabs>
            <w:rPr/>
          </w:pPr>
          <w:hyperlink w:anchor="__RefHeading___Toc5164762_2870459653">
            <w:r>
              <w:rPr>
                <w:webHidden/>
                <w:rStyle w:val="IndexLink"/>
                <w:rtl w:val="true"/>
              </w:rPr>
              <w:t>عمرو بن عثمان</w:t>
            </w:r>
            <w:r>
              <w:rPr>
                <w:rStyle w:val="IndexLink"/>
                <w:rtl w:val="true"/>
              </w:rPr>
              <w:tab/>
            </w:r>
            <w:r>
              <w:rPr>
                <w:rStyle w:val="IndexLink"/>
              </w:rPr>
              <w:t>191</w:t>
            </w:r>
          </w:hyperlink>
        </w:p>
        <w:p>
          <w:pPr>
            <w:pStyle w:val="Contents4"/>
            <w:tabs>
              <w:tab w:val="clear" w:pos="8176"/>
              <w:tab w:val="right" w:pos="9026" w:leader="dot"/>
            </w:tabs>
            <w:rPr/>
          </w:pPr>
          <w:hyperlink w:anchor="__RefHeading___Toc5164764_2870459653">
            <w:r>
              <w:rPr>
                <w:webHidden/>
                <w:rStyle w:val="IndexLink"/>
                <w:rtl w:val="true"/>
              </w:rPr>
              <w:t>عثمان بن عیسی رواسی</w:t>
            </w:r>
            <w:r>
              <w:rPr>
                <w:rStyle w:val="IndexLink"/>
                <w:rtl w:val="true"/>
              </w:rPr>
              <w:tab/>
            </w:r>
            <w:r>
              <w:rPr>
                <w:rStyle w:val="IndexLink"/>
              </w:rPr>
              <w:t>191</w:t>
            </w:r>
          </w:hyperlink>
        </w:p>
        <w:p>
          <w:pPr>
            <w:pStyle w:val="Contents4"/>
            <w:tabs>
              <w:tab w:val="clear" w:pos="8176"/>
              <w:tab w:val="right" w:pos="9026" w:leader="dot"/>
            </w:tabs>
            <w:rPr/>
          </w:pPr>
          <w:hyperlink w:anchor="__RefHeading___Toc5164766_2870459653">
            <w:r>
              <w:rPr>
                <w:webHidden/>
                <w:rStyle w:val="IndexLink"/>
                <w:rtl w:val="true"/>
              </w:rPr>
              <w:t>علی بن حکم بن زبیر</w:t>
            </w:r>
            <w:r>
              <w:rPr>
                <w:rStyle w:val="IndexLink"/>
                <w:rtl w:val="true"/>
              </w:rPr>
              <w:tab/>
            </w:r>
            <w:r>
              <w:rPr>
                <w:rStyle w:val="IndexLink"/>
              </w:rPr>
              <w:t>192</w:t>
            </w:r>
          </w:hyperlink>
        </w:p>
        <w:p>
          <w:pPr>
            <w:pStyle w:val="Contents4"/>
            <w:tabs>
              <w:tab w:val="clear" w:pos="8176"/>
              <w:tab w:val="right" w:pos="9026" w:leader="dot"/>
            </w:tabs>
            <w:rPr/>
          </w:pPr>
          <w:hyperlink w:anchor="__RefHeading___Toc5164768_2870459653">
            <w:r>
              <w:rPr>
                <w:webHidden/>
                <w:rStyle w:val="IndexLink"/>
                <w:rtl w:val="true"/>
              </w:rPr>
              <w:t>حنان بن سدیر</w:t>
            </w:r>
            <w:r>
              <w:rPr>
                <w:rStyle w:val="IndexLink"/>
                <w:rtl w:val="true"/>
              </w:rPr>
              <w:tab/>
            </w:r>
            <w:r>
              <w:rPr>
                <w:rStyle w:val="IndexLink"/>
              </w:rPr>
              <w:t>192</w:t>
            </w:r>
          </w:hyperlink>
        </w:p>
        <w:p>
          <w:pPr>
            <w:pStyle w:val="Contents4"/>
            <w:tabs>
              <w:tab w:val="clear" w:pos="8176"/>
              <w:tab w:val="right" w:pos="9026" w:leader="dot"/>
            </w:tabs>
            <w:rPr/>
          </w:pPr>
          <w:hyperlink w:anchor="__RefHeading___Toc5164770_2870459653">
            <w:r>
              <w:rPr>
                <w:webHidden/>
                <w:rStyle w:val="IndexLink"/>
                <w:rtl w:val="true"/>
              </w:rPr>
              <w:t>حسن بن على بن زياد وشاء</w:t>
            </w:r>
            <w:r>
              <w:rPr>
                <w:rStyle w:val="IndexLink"/>
                <w:rtl w:val="true"/>
              </w:rPr>
              <w:tab/>
            </w:r>
            <w:r>
              <w:rPr>
                <w:rStyle w:val="IndexLink"/>
              </w:rPr>
              <w:t>193</w:t>
            </w:r>
          </w:hyperlink>
        </w:p>
        <w:p>
          <w:pPr>
            <w:pStyle w:val="Contents4"/>
            <w:tabs>
              <w:tab w:val="clear" w:pos="8176"/>
              <w:tab w:val="right" w:pos="9026" w:leader="dot"/>
            </w:tabs>
            <w:rPr/>
          </w:pPr>
          <w:hyperlink w:anchor="__RefHeading___Toc5164772_2870459653">
            <w:r>
              <w:rPr>
                <w:webHidden/>
                <w:rStyle w:val="IndexLink"/>
                <w:rtl w:val="true"/>
              </w:rPr>
              <w:t>عمر بن مسلم بجلّی</w:t>
            </w:r>
            <w:r>
              <w:rPr>
                <w:rStyle w:val="IndexLink"/>
                <w:rtl w:val="true"/>
              </w:rPr>
              <w:tab/>
            </w:r>
            <w:r>
              <w:rPr>
                <w:rStyle w:val="IndexLink"/>
              </w:rPr>
              <w:t>193</w:t>
            </w:r>
          </w:hyperlink>
        </w:p>
        <w:p>
          <w:pPr>
            <w:pStyle w:val="Contents4"/>
            <w:tabs>
              <w:tab w:val="clear" w:pos="8176"/>
              <w:tab w:val="right" w:pos="9026" w:leader="dot"/>
            </w:tabs>
            <w:rPr/>
          </w:pPr>
          <w:hyperlink w:anchor="__RefHeading___Toc5164774_2870459653">
            <w:r>
              <w:rPr>
                <w:webHidden/>
                <w:rStyle w:val="IndexLink"/>
                <w:rtl w:val="true"/>
              </w:rPr>
              <w:t>مصبح بن هلقام</w:t>
            </w:r>
            <w:r>
              <w:rPr>
                <w:rStyle w:val="IndexLink"/>
                <w:rtl w:val="true"/>
              </w:rPr>
              <w:tab/>
            </w:r>
            <w:r>
              <w:rPr>
                <w:rStyle w:val="IndexLink"/>
              </w:rPr>
              <w:t>194</w:t>
            </w:r>
          </w:hyperlink>
        </w:p>
        <w:p>
          <w:pPr>
            <w:pStyle w:val="Contents4"/>
            <w:tabs>
              <w:tab w:val="clear" w:pos="8176"/>
              <w:tab w:val="right" w:pos="9026" w:leader="dot"/>
            </w:tabs>
            <w:rPr/>
          </w:pPr>
          <w:hyperlink w:anchor="__RefHeading___Toc5164776_2870459653">
            <w:r>
              <w:rPr>
                <w:webHidden/>
                <w:rStyle w:val="IndexLink"/>
                <w:rtl w:val="true"/>
              </w:rPr>
              <w:t>اسماعیل بن صباح</w:t>
            </w:r>
            <w:r>
              <w:rPr>
                <w:rStyle w:val="IndexLink"/>
                <w:rtl w:val="true"/>
              </w:rPr>
              <w:tab/>
            </w:r>
            <w:r>
              <w:rPr>
                <w:rStyle w:val="IndexLink"/>
              </w:rPr>
              <w:t>194</w:t>
            </w:r>
          </w:hyperlink>
        </w:p>
        <w:p>
          <w:pPr>
            <w:pStyle w:val="Contents4"/>
            <w:tabs>
              <w:tab w:val="clear" w:pos="8176"/>
              <w:tab w:val="right" w:pos="9026" w:leader="dot"/>
            </w:tabs>
            <w:rPr/>
          </w:pPr>
          <w:hyperlink w:anchor="__RefHeading___Toc5164778_2870459653">
            <w:r>
              <w:rPr>
                <w:webHidden/>
                <w:rStyle w:val="IndexLink"/>
                <w:rtl w:val="true"/>
              </w:rPr>
              <w:t>اسماعیل بن مهران</w:t>
            </w:r>
            <w:r>
              <w:rPr>
                <w:rStyle w:val="IndexLink"/>
                <w:rtl w:val="true"/>
              </w:rPr>
              <w:tab/>
            </w:r>
            <w:r>
              <w:rPr>
                <w:rStyle w:val="IndexLink"/>
              </w:rPr>
              <w:t>195</w:t>
            </w:r>
          </w:hyperlink>
        </w:p>
        <w:p>
          <w:pPr>
            <w:pStyle w:val="Contents4"/>
            <w:tabs>
              <w:tab w:val="clear" w:pos="8176"/>
              <w:tab w:val="right" w:pos="9026" w:leader="dot"/>
            </w:tabs>
            <w:rPr/>
          </w:pPr>
          <w:hyperlink w:anchor="__RefHeading___Toc5164780_2870459653">
            <w:r>
              <w:rPr>
                <w:webHidden/>
                <w:rStyle w:val="IndexLink"/>
                <w:rtl w:val="true"/>
              </w:rPr>
              <w:t>عبدالرحمن بن حجاج</w:t>
            </w:r>
            <w:r>
              <w:rPr>
                <w:rStyle w:val="IndexLink"/>
                <w:rtl w:val="true"/>
              </w:rPr>
              <w:tab/>
            </w:r>
            <w:r>
              <w:rPr>
                <w:rStyle w:val="IndexLink"/>
              </w:rPr>
              <w:t>196</w:t>
            </w:r>
          </w:hyperlink>
        </w:p>
        <w:p>
          <w:pPr>
            <w:pStyle w:val="Contents4"/>
            <w:tabs>
              <w:tab w:val="clear" w:pos="8176"/>
              <w:tab w:val="right" w:pos="9026" w:leader="dot"/>
            </w:tabs>
            <w:rPr/>
          </w:pPr>
          <w:hyperlink w:anchor="__RefHeading___Toc5164782_2870459653">
            <w:r>
              <w:rPr>
                <w:webHidden/>
                <w:rStyle w:val="IndexLink"/>
                <w:rtl w:val="true"/>
              </w:rPr>
              <w:t>عبدالله بن مسکان</w:t>
            </w:r>
            <w:r>
              <w:rPr>
                <w:rStyle w:val="IndexLink"/>
                <w:rtl w:val="true"/>
              </w:rPr>
              <w:tab/>
            </w:r>
            <w:r>
              <w:rPr>
                <w:rStyle w:val="IndexLink"/>
              </w:rPr>
              <w:t>196</w:t>
            </w:r>
          </w:hyperlink>
        </w:p>
        <w:p>
          <w:pPr>
            <w:pStyle w:val="Contents4"/>
            <w:tabs>
              <w:tab w:val="clear" w:pos="8176"/>
              <w:tab w:val="right" w:pos="9026" w:leader="dot"/>
            </w:tabs>
            <w:rPr/>
          </w:pPr>
          <w:hyperlink w:anchor="__RefHeading___Toc5164784_2870459653">
            <w:r>
              <w:rPr>
                <w:webHidden/>
                <w:rStyle w:val="IndexLink"/>
                <w:rtl w:val="true"/>
              </w:rPr>
              <w:t>عبید الله بن موسى</w:t>
            </w:r>
            <w:r>
              <w:rPr>
                <w:rStyle w:val="IndexLink"/>
                <w:rtl w:val="true"/>
              </w:rPr>
              <w:tab/>
            </w:r>
            <w:r>
              <w:rPr>
                <w:rStyle w:val="IndexLink"/>
              </w:rPr>
              <w:t>197</w:t>
            </w:r>
          </w:hyperlink>
        </w:p>
        <w:p>
          <w:pPr>
            <w:pStyle w:val="Contents4"/>
            <w:tabs>
              <w:tab w:val="clear" w:pos="8176"/>
              <w:tab w:val="right" w:pos="9026" w:leader="dot"/>
            </w:tabs>
            <w:rPr/>
          </w:pPr>
          <w:hyperlink w:anchor="__RefHeading___Toc5164786_2870459653">
            <w:r>
              <w:rPr>
                <w:webHidden/>
                <w:rStyle w:val="IndexLink"/>
                <w:rtl w:val="true"/>
              </w:rPr>
              <w:t>علی بن عبدالله</w:t>
            </w:r>
            <w:r>
              <w:rPr>
                <w:rStyle w:val="IndexLink"/>
                <w:rtl w:val="true"/>
              </w:rPr>
              <w:tab/>
            </w:r>
            <w:r>
              <w:rPr>
                <w:rStyle w:val="IndexLink"/>
              </w:rPr>
              <w:t>198</w:t>
            </w:r>
          </w:hyperlink>
        </w:p>
        <w:p>
          <w:pPr>
            <w:pStyle w:val="Contents4"/>
            <w:tabs>
              <w:tab w:val="clear" w:pos="8176"/>
              <w:tab w:val="right" w:pos="9026" w:leader="dot"/>
            </w:tabs>
            <w:rPr/>
          </w:pPr>
          <w:hyperlink w:anchor="__RefHeading___Toc5164788_2870459653">
            <w:r>
              <w:rPr>
                <w:webHidden/>
                <w:rStyle w:val="IndexLink"/>
                <w:rtl w:val="true"/>
              </w:rPr>
              <w:t>معمّر بن خلاد</w:t>
            </w:r>
            <w:r>
              <w:rPr>
                <w:rStyle w:val="IndexLink"/>
                <w:rtl w:val="true"/>
              </w:rPr>
              <w:tab/>
            </w:r>
            <w:r>
              <w:rPr>
                <w:rStyle w:val="IndexLink"/>
              </w:rPr>
              <w:t>198</w:t>
            </w:r>
          </w:hyperlink>
        </w:p>
        <w:p>
          <w:pPr>
            <w:pStyle w:val="Contents4"/>
            <w:tabs>
              <w:tab w:val="clear" w:pos="8176"/>
              <w:tab w:val="right" w:pos="9026" w:leader="dot"/>
            </w:tabs>
            <w:rPr/>
          </w:pPr>
          <w:hyperlink w:anchor="__RefHeading___Toc5164790_2870459653">
            <w:r>
              <w:rPr>
                <w:webHidden/>
                <w:rStyle w:val="IndexLink"/>
                <w:rtl w:val="true"/>
              </w:rPr>
              <w:t>احمد بن عیسی علوی</w:t>
            </w:r>
            <w:r>
              <w:rPr>
                <w:rStyle w:val="IndexLink"/>
                <w:rtl w:val="true"/>
              </w:rPr>
              <w:tab/>
            </w:r>
            <w:r>
              <w:rPr>
                <w:rStyle w:val="IndexLink"/>
              </w:rPr>
              <w:t>198</w:t>
            </w:r>
          </w:hyperlink>
        </w:p>
        <w:p>
          <w:pPr>
            <w:pStyle w:val="Contents4"/>
            <w:tabs>
              <w:tab w:val="clear" w:pos="8176"/>
              <w:tab w:val="right" w:pos="9026" w:leader="dot"/>
            </w:tabs>
            <w:rPr/>
          </w:pPr>
          <w:hyperlink w:anchor="__RefHeading___Toc5164792_2870459653">
            <w:r>
              <w:rPr>
                <w:webHidden/>
                <w:rStyle w:val="IndexLink"/>
                <w:rtl w:val="true"/>
              </w:rPr>
              <w:t>حسن بن علی بن سالم</w:t>
            </w:r>
            <w:r>
              <w:rPr>
                <w:rStyle w:val="IndexLink"/>
                <w:rtl w:val="true"/>
              </w:rPr>
              <w:tab/>
            </w:r>
            <w:r>
              <w:rPr>
                <w:rStyle w:val="IndexLink"/>
              </w:rPr>
              <w:t>199</w:t>
            </w:r>
          </w:hyperlink>
        </w:p>
        <w:p>
          <w:pPr>
            <w:pStyle w:val="Contents4"/>
            <w:tabs>
              <w:tab w:val="clear" w:pos="8176"/>
              <w:tab w:val="right" w:pos="9026" w:leader="dot"/>
            </w:tabs>
            <w:rPr/>
          </w:pPr>
          <w:hyperlink w:anchor="__RefHeading___Toc5164794_2870459653">
            <w:r>
              <w:rPr>
                <w:webHidden/>
                <w:rStyle w:val="IndexLink"/>
                <w:rtl w:val="true"/>
              </w:rPr>
              <w:t>موسى بن سعدان حناط</w:t>
            </w:r>
            <w:r>
              <w:rPr>
                <w:rStyle w:val="IndexLink"/>
                <w:rtl w:val="true"/>
              </w:rPr>
              <w:tab/>
            </w:r>
            <w:r>
              <w:rPr>
                <w:rStyle w:val="IndexLink"/>
              </w:rPr>
              <w:t>199</w:t>
            </w:r>
          </w:hyperlink>
        </w:p>
        <w:p>
          <w:pPr>
            <w:pStyle w:val="Contents4"/>
            <w:tabs>
              <w:tab w:val="clear" w:pos="8176"/>
              <w:tab w:val="right" w:pos="9026" w:leader="dot"/>
            </w:tabs>
            <w:rPr/>
          </w:pPr>
          <w:hyperlink w:anchor="__RefHeading___Toc5164796_2870459653">
            <w:r>
              <w:rPr>
                <w:webHidden/>
                <w:rStyle w:val="IndexLink"/>
                <w:rtl w:val="true"/>
              </w:rPr>
              <w:t>مفضّل بن عُمر</w:t>
            </w:r>
            <w:r>
              <w:rPr>
                <w:rStyle w:val="IndexLink"/>
                <w:rtl w:val="true"/>
              </w:rPr>
              <w:tab/>
            </w:r>
            <w:r>
              <w:rPr>
                <w:rStyle w:val="IndexLink"/>
              </w:rPr>
              <w:t>199</w:t>
            </w:r>
          </w:hyperlink>
        </w:p>
        <w:p>
          <w:pPr>
            <w:pStyle w:val="Contents4"/>
            <w:tabs>
              <w:tab w:val="clear" w:pos="8176"/>
              <w:tab w:val="right" w:pos="9026" w:leader="dot"/>
            </w:tabs>
            <w:rPr/>
          </w:pPr>
          <w:hyperlink w:anchor="__RefHeading___Toc5164798_2870459653">
            <w:r>
              <w:rPr>
                <w:webHidden/>
                <w:rStyle w:val="IndexLink"/>
                <w:rtl w:val="true"/>
              </w:rPr>
              <w:t>رفاعة بن موسى نخاس</w:t>
            </w:r>
            <w:r>
              <w:rPr>
                <w:rStyle w:val="IndexLink"/>
                <w:rtl w:val="true"/>
              </w:rPr>
              <w:tab/>
            </w:r>
            <w:r>
              <w:rPr>
                <w:rStyle w:val="IndexLink"/>
              </w:rPr>
              <w:t>200</w:t>
            </w:r>
          </w:hyperlink>
        </w:p>
        <w:p>
          <w:pPr>
            <w:pStyle w:val="Contents4"/>
            <w:tabs>
              <w:tab w:val="clear" w:pos="8176"/>
              <w:tab w:val="right" w:pos="9026" w:leader="dot"/>
            </w:tabs>
            <w:rPr/>
          </w:pPr>
          <w:hyperlink w:anchor="__RefHeading___Toc5164800_2870459653">
            <w:r>
              <w:rPr>
                <w:webHidden/>
                <w:rStyle w:val="IndexLink"/>
                <w:rtl w:val="true"/>
              </w:rPr>
              <w:t>سعد بن اصبغ</w:t>
            </w:r>
            <w:r>
              <w:rPr>
                <w:rStyle w:val="IndexLink"/>
                <w:rtl w:val="true"/>
              </w:rPr>
              <w:tab/>
            </w:r>
            <w:r>
              <w:rPr>
                <w:rStyle w:val="IndexLink"/>
              </w:rPr>
              <w:t>200</w:t>
            </w:r>
          </w:hyperlink>
        </w:p>
        <w:p>
          <w:pPr>
            <w:pStyle w:val="Contents4"/>
            <w:tabs>
              <w:tab w:val="clear" w:pos="8176"/>
              <w:tab w:val="right" w:pos="9026" w:leader="dot"/>
            </w:tabs>
            <w:rPr/>
          </w:pPr>
          <w:hyperlink w:anchor="__RefHeading___Toc5164802_2870459653">
            <w:r>
              <w:rPr>
                <w:webHidden/>
                <w:rStyle w:val="IndexLink"/>
                <w:rtl w:val="true"/>
              </w:rPr>
              <w:t>محمد بن یونس</w:t>
            </w:r>
            <w:r>
              <w:rPr>
                <w:rStyle w:val="IndexLink"/>
                <w:rtl w:val="true"/>
              </w:rPr>
              <w:tab/>
            </w:r>
            <w:r>
              <w:rPr>
                <w:rStyle w:val="IndexLink"/>
              </w:rPr>
              <w:t>201</w:t>
            </w:r>
          </w:hyperlink>
        </w:p>
        <w:p>
          <w:pPr>
            <w:pStyle w:val="Contents4"/>
            <w:tabs>
              <w:tab w:val="clear" w:pos="8176"/>
              <w:tab w:val="right" w:pos="9026" w:leader="dot"/>
            </w:tabs>
            <w:rPr/>
          </w:pPr>
          <w:hyperlink w:anchor="__RefHeading___Toc5164804_2870459653">
            <w:r>
              <w:rPr>
                <w:webHidden/>
                <w:rStyle w:val="IndexLink"/>
                <w:rtl w:val="true"/>
              </w:rPr>
              <w:t xml:space="preserve">ابو </w:t>
            </w:r>
            <w:r>
              <w:rPr>
                <w:rStyle w:val="IndexLink"/>
                <w:rtl w:val="true"/>
              </w:rPr>
              <w:t>[</w:t>
            </w:r>
            <w:r>
              <w:rPr>
                <w:rStyle w:val="IndexLink"/>
                <w:rtl w:val="true"/>
              </w:rPr>
              <w:t>ابن</w:t>
            </w:r>
            <w:r>
              <w:rPr>
                <w:rStyle w:val="IndexLink"/>
                <w:rtl w:val="true"/>
              </w:rPr>
              <w:t xml:space="preserve">] </w:t>
            </w:r>
            <w:r>
              <w:rPr>
                <w:rStyle w:val="IndexLink"/>
                <w:rtl w:val="true"/>
              </w:rPr>
              <w:t>ثابت</w:t>
            </w:r>
            <w:r>
              <w:rPr>
                <w:rStyle w:val="IndexLink"/>
                <w:rtl w:val="true"/>
              </w:rPr>
              <w:tab/>
            </w:r>
            <w:r>
              <w:rPr>
                <w:rStyle w:val="IndexLink"/>
              </w:rPr>
              <w:t>201</w:t>
            </w:r>
          </w:hyperlink>
        </w:p>
        <w:p>
          <w:pPr>
            <w:pStyle w:val="Contents4"/>
            <w:tabs>
              <w:tab w:val="clear" w:pos="8176"/>
              <w:tab w:val="right" w:pos="9026" w:leader="dot"/>
            </w:tabs>
            <w:rPr/>
          </w:pPr>
          <w:hyperlink w:anchor="__RefHeading___Toc5164806_2870459653">
            <w:r>
              <w:rPr>
                <w:webHidden/>
                <w:rStyle w:val="IndexLink"/>
                <w:rtl w:val="true"/>
              </w:rPr>
              <w:t>هارون بن موسی</w:t>
            </w:r>
            <w:r>
              <w:rPr>
                <w:rStyle w:val="IndexLink"/>
                <w:rtl w:val="true"/>
              </w:rPr>
              <w:tab/>
            </w:r>
            <w:r>
              <w:rPr>
                <w:rStyle w:val="IndexLink"/>
              </w:rPr>
              <w:t>202</w:t>
            </w:r>
          </w:hyperlink>
        </w:p>
        <w:p>
          <w:pPr>
            <w:pStyle w:val="Contents4"/>
            <w:tabs>
              <w:tab w:val="clear" w:pos="8176"/>
              <w:tab w:val="right" w:pos="9026" w:leader="dot"/>
            </w:tabs>
            <w:rPr/>
          </w:pPr>
          <w:hyperlink w:anchor="__RefHeading___Toc5164808_2870459653">
            <w:r>
              <w:rPr>
                <w:webHidden/>
                <w:rStyle w:val="IndexLink"/>
                <w:rtl w:val="true"/>
              </w:rPr>
              <w:t>عبدالله بن ولید عدنی</w:t>
            </w:r>
            <w:r>
              <w:rPr>
                <w:rStyle w:val="IndexLink"/>
                <w:rtl w:val="true"/>
              </w:rPr>
              <w:tab/>
            </w:r>
            <w:r>
              <w:rPr>
                <w:rStyle w:val="IndexLink"/>
              </w:rPr>
              <w:t>202</w:t>
            </w:r>
          </w:hyperlink>
        </w:p>
        <w:p>
          <w:pPr>
            <w:pStyle w:val="Contents3"/>
            <w:tabs>
              <w:tab w:val="clear" w:pos="8459"/>
              <w:tab w:val="right" w:pos="9026" w:leader="dot"/>
            </w:tabs>
            <w:rPr/>
          </w:pPr>
          <w:hyperlink w:anchor="__RefHeading___Toc5164810_2870459653">
            <w:r>
              <w:rPr>
                <w:webHidden/>
                <w:rStyle w:val="IndexLink"/>
                <w:rtl w:val="true"/>
              </w:rPr>
              <w:t>قسمت دوم</w:t>
            </w:r>
            <w:r>
              <w:rPr>
                <w:rStyle w:val="IndexLink"/>
                <w:rtl w:val="true"/>
              </w:rPr>
              <w:t xml:space="preserve">: </w:t>
            </w:r>
            <w:r>
              <w:rPr>
                <w:rStyle w:val="IndexLink"/>
                <w:rtl w:val="true"/>
              </w:rPr>
              <w:t>برخی از شاگردان فضل بن شاذان</w:t>
            </w:r>
            <w:r>
              <w:rPr>
                <w:rStyle w:val="IndexLink"/>
                <w:rtl w:val="true"/>
              </w:rPr>
              <w:tab/>
            </w:r>
            <w:r>
              <w:rPr>
                <w:rStyle w:val="IndexLink"/>
              </w:rPr>
              <w:t>203</w:t>
            </w:r>
          </w:hyperlink>
        </w:p>
        <w:p>
          <w:pPr>
            <w:pStyle w:val="Contents4"/>
            <w:tabs>
              <w:tab w:val="clear" w:pos="8176"/>
              <w:tab w:val="right" w:pos="9026" w:leader="dot"/>
            </w:tabs>
            <w:rPr/>
          </w:pPr>
          <w:hyperlink w:anchor="__RefHeading___Toc5164812_2870459653">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5164814_2870459653">
            <w:r>
              <w:rPr>
                <w:webHidden/>
                <w:rStyle w:val="IndexLink"/>
                <w:rtl w:val="true"/>
              </w:rPr>
              <w:t>ابراهیم بن هاشم قمی</w:t>
            </w:r>
            <w:r>
              <w:rPr>
                <w:rStyle w:val="IndexLink"/>
                <w:rtl w:val="true"/>
              </w:rPr>
              <w:tab/>
            </w:r>
            <w:r>
              <w:rPr>
                <w:rStyle w:val="IndexLink"/>
              </w:rPr>
              <w:t>204</w:t>
            </w:r>
          </w:hyperlink>
        </w:p>
        <w:p>
          <w:pPr>
            <w:pStyle w:val="Contents4"/>
            <w:tabs>
              <w:tab w:val="clear" w:pos="8176"/>
              <w:tab w:val="right" w:pos="9026" w:leader="dot"/>
            </w:tabs>
            <w:rPr/>
          </w:pPr>
          <w:hyperlink w:anchor="__RefHeading___Toc5164816_2870459653">
            <w:r>
              <w:rPr>
                <w:webHidden/>
                <w:rStyle w:val="IndexLink"/>
                <w:rtl w:val="true"/>
              </w:rPr>
              <w:t>محمد بن عیسی بن عبید</w:t>
            </w:r>
            <w:r>
              <w:rPr>
                <w:rStyle w:val="IndexLink"/>
                <w:rtl w:val="true"/>
              </w:rPr>
              <w:tab/>
            </w:r>
            <w:r>
              <w:rPr>
                <w:rStyle w:val="IndexLink"/>
              </w:rPr>
              <w:t>205</w:t>
            </w:r>
          </w:hyperlink>
        </w:p>
        <w:p>
          <w:pPr>
            <w:pStyle w:val="Contents4"/>
            <w:tabs>
              <w:tab w:val="clear" w:pos="8176"/>
              <w:tab w:val="right" w:pos="9026" w:leader="dot"/>
            </w:tabs>
            <w:rPr/>
          </w:pPr>
          <w:hyperlink w:anchor="__RefHeading___Toc5164818_2870459653">
            <w:r>
              <w:rPr>
                <w:webHidden/>
                <w:rStyle w:val="IndexLink"/>
                <w:rtl w:val="true"/>
              </w:rPr>
              <w:t>محمد بن مسعود عیاشی سمرقندی</w:t>
            </w:r>
            <w:r>
              <w:rPr>
                <w:rStyle w:val="IndexLink"/>
                <w:rtl w:val="true"/>
              </w:rPr>
              <w:tab/>
            </w:r>
            <w:r>
              <w:rPr>
                <w:rStyle w:val="IndexLink"/>
              </w:rPr>
              <w:t>205</w:t>
            </w:r>
          </w:hyperlink>
        </w:p>
        <w:p>
          <w:pPr>
            <w:pStyle w:val="Contents4"/>
            <w:tabs>
              <w:tab w:val="clear" w:pos="8176"/>
              <w:tab w:val="right" w:pos="9026" w:leader="dot"/>
            </w:tabs>
            <w:rPr/>
          </w:pPr>
          <w:hyperlink w:anchor="__RefHeading___Toc5164820_2870459653">
            <w:r>
              <w:rPr>
                <w:webHidden/>
                <w:rStyle w:val="IndexLink"/>
                <w:rtl w:val="true"/>
              </w:rPr>
              <w:t>ابو عبدالله شاذانی</w:t>
            </w:r>
            <w:r>
              <w:rPr>
                <w:rStyle w:val="IndexLink"/>
                <w:rtl w:val="true"/>
              </w:rPr>
              <w:tab/>
            </w:r>
            <w:r>
              <w:rPr>
                <w:rStyle w:val="IndexLink"/>
              </w:rPr>
              <w:t>206</w:t>
            </w:r>
          </w:hyperlink>
        </w:p>
        <w:p>
          <w:pPr>
            <w:pStyle w:val="Contents4"/>
            <w:tabs>
              <w:tab w:val="clear" w:pos="8176"/>
              <w:tab w:val="right" w:pos="9026" w:leader="dot"/>
            </w:tabs>
            <w:rPr/>
          </w:pPr>
          <w:hyperlink w:anchor="__RefHeading___Toc5164822_2870459653">
            <w:r>
              <w:rPr>
                <w:webHidden/>
                <w:rStyle w:val="IndexLink"/>
                <w:rtl w:val="true"/>
              </w:rPr>
              <w:t>عبدالله بن حمدویه بیهقی خراسانی</w:t>
            </w:r>
            <w:r>
              <w:rPr>
                <w:rStyle w:val="IndexLink"/>
                <w:rtl w:val="true"/>
              </w:rPr>
              <w:tab/>
            </w:r>
            <w:r>
              <w:rPr>
                <w:rStyle w:val="IndexLink"/>
              </w:rPr>
              <w:t>207</w:t>
            </w:r>
          </w:hyperlink>
        </w:p>
        <w:p>
          <w:pPr>
            <w:pStyle w:val="Contents4"/>
            <w:tabs>
              <w:tab w:val="clear" w:pos="8176"/>
              <w:tab w:val="right" w:pos="9026" w:leader="dot"/>
            </w:tabs>
            <w:rPr/>
          </w:pPr>
          <w:hyperlink w:anchor="__RefHeading___Toc5164824_2870459653">
            <w:r>
              <w:rPr>
                <w:webHidden/>
                <w:rStyle w:val="IndexLink"/>
                <w:rtl w:val="true"/>
              </w:rPr>
              <w:t>محمد بن اسماعیل بندقی نیشابوری</w:t>
            </w:r>
            <w:r>
              <w:rPr>
                <w:rStyle w:val="IndexLink"/>
                <w:rtl w:val="true"/>
              </w:rPr>
              <w:tab/>
            </w:r>
            <w:r>
              <w:rPr>
                <w:rStyle w:val="IndexLink"/>
              </w:rPr>
              <w:t>207</w:t>
            </w:r>
          </w:hyperlink>
        </w:p>
        <w:p>
          <w:pPr>
            <w:pStyle w:val="Contents2"/>
            <w:tabs>
              <w:tab w:val="clear" w:pos="8743"/>
              <w:tab w:val="right" w:pos="9026" w:leader="dot"/>
            </w:tabs>
            <w:rPr/>
          </w:pPr>
          <w:hyperlink w:anchor="__RefHeading___Toc5164826_2870459653">
            <w:r>
              <w:rPr>
                <w:webHidden/>
                <w:rStyle w:val="IndexLink"/>
                <w:rtl w:val="true"/>
              </w:rPr>
              <w:t>فصل ششم</w:t>
            </w:r>
            <w:r>
              <w:rPr>
                <w:rStyle w:val="IndexLink"/>
                <w:rtl w:val="true"/>
              </w:rPr>
              <w:t xml:space="preserve">: </w:t>
            </w:r>
            <w:r>
              <w:rPr>
                <w:rStyle w:val="IndexLink"/>
                <w:rtl w:val="true"/>
              </w:rPr>
              <w:t xml:space="preserve">قراین تاریخی </w:t>
            </w:r>
            <w:r>
              <w:rPr>
                <w:rStyle w:val="IndexLink"/>
                <w:rtl w:val="true"/>
              </w:rPr>
              <w:t xml:space="preserve">- </w:t>
            </w:r>
            <w:r>
              <w:rPr>
                <w:rStyle w:val="IndexLink"/>
                <w:rtl w:val="true"/>
              </w:rPr>
              <w:t>رجالی در معاصر بودن ابن شاذان با امام رضا علیه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5164828_2870459653">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5164830_2870459653">
            <w:r>
              <w:rPr>
                <w:webHidden/>
                <w:rStyle w:val="IndexLink"/>
                <w:rtl w:val="true"/>
              </w:rPr>
              <w:t>طبقه بندی محدثان و جایگاه فضل در آن</w:t>
            </w:r>
            <w:r>
              <w:rPr>
                <w:rStyle w:val="IndexLink"/>
                <w:rtl w:val="true"/>
              </w:rPr>
              <w:tab/>
            </w:r>
            <w:r>
              <w:rPr>
                <w:rStyle w:val="IndexLink"/>
              </w:rPr>
              <w:t>212</w:t>
            </w:r>
          </w:hyperlink>
        </w:p>
        <w:p>
          <w:pPr>
            <w:pStyle w:val="Contents3"/>
            <w:tabs>
              <w:tab w:val="clear" w:pos="8459"/>
              <w:tab w:val="right" w:pos="9026" w:leader="dot"/>
            </w:tabs>
            <w:rPr/>
          </w:pPr>
          <w:hyperlink w:anchor="__RefHeading___Toc5164832_2870459653">
            <w:r>
              <w:rPr>
                <w:webHidden/>
                <w:rStyle w:val="IndexLink"/>
                <w:rtl w:val="true"/>
              </w:rPr>
              <w:t>میانگین عمر محدثان معاصر ابن شاذان در ایران</w:t>
            </w:r>
            <w:r>
              <w:rPr>
                <w:rStyle w:val="IndexLink"/>
                <w:rtl w:val="true"/>
              </w:rPr>
              <w:tab/>
            </w:r>
            <w:r>
              <w:rPr>
                <w:rStyle w:val="IndexLink"/>
              </w:rPr>
              <w:t>215</w:t>
            </w:r>
          </w:hyperlink>
        </w:p>
        <w:p>
          <w:pPr>
            <w:pStyle w:val="Contents3"/>
            <w:tabs>
              <w:tab w:val="clear" w:pos="8459"/>
              <w:tab w:val="right" w:pos="9026" w:leader="dot"/>
            </w:tabs>
            <w:rPr/>
          </w:pPr>
          <w:hyperlink w:anchor="__RefHeading___Toc5164834_2870459653">
            <w:r>
              <w:rPr>
                <w:webHidden/>
                <w:rStyle w:val="IndexLink"/>
                <w:rtl w:val="true"/>
              </w:rPr>
              <w:t xml:space="preserve">محدثان خراسانی پیش از </w:t>
            </w:r>
            <w:r>
              <w:rPr>
                <w:rStyle w:val="IndexLink"/>
              </w:rPr>
              <w:t>95</w:t>
            </w:r>
            <w:r>
              <w:rPr>
                <w:rStyle w:val="IndexLink"/>
                <w:rtl w:val="true"/>
              </w:rPr>
              <w:t xml:space="preserve"> </w:t>
            </w:r>
            <w:r>
              <w:rPr>
                <w:rStyle w:val="IndexLink"/>
                <w:rtl w:val="true"/>
              </w:rPr>
              <w:t>سال معاصر فضل</w:t>
            </w:r>
            <w:r>
              <w:rPr>
                <w:rStyle w:val="IndexLink"/>
                <w:rtl w:val="true"/>
              </w:rPr>
              <w:tab/>
            </w:r>
            <w:r>
              <w:rPr>
                <w:rStyle w:val="IndexLink"/>
              </w:rPr>
              <w:t>216</w:t>
            </w:r>
          </w:hyperlink>
        </w:p>
        <w:p>
          <w:pPr>
            <w:pStyle w:val="Contents3"/>
            <w:tabs>
              <w:tab w:val="clear" w:pos="8459"/>
              <w:tab w:val="right" w:pos="9026" w:leader="dot"/>
            </w:tabs>
            <w:rPr/>
          </w:pPr>
          <w:hyperlink w:anchor="__RefHeading___Toc5164836_2870459653">
            <w:r>
              <w:rPr>
                <w:webHidden/>
                <w:rStyle w:val="IndexLink"/>
                <w:rtl w:val="true"/>
              </w:rPr>
              <w:t xml:space="preserve">حضور در عصر طاهر بن الحسين </w:t>
            </w:r>
            <w:r>
              <w:rPr>
                <w:rStyle w:val="IndexLink"/>
                <w:rtl w:val="true"/>
              </w:rPr>
              <w:t>(</w:t>
            </w:r>
            <w:r>
              <w:rPr>
                <w:rStyle w:val="IndexLink"/>
                <w:rtl w:val="true"/>
              </w:rPr>
              <w:t xml:space="preserve">م </w:t>
            </w:r>
            <w:r>
              <w:rPr>
                <w:rStyle w:val="IndexLink"/>
              </w:rPr>
              <w:t>207</w:t>
            </w:r>
            <w:r>
              <w:rPr>
                <w:rStyle w:val="IndexLink"/>
                <w:rtl w:val="true"/>
              </w:rPr>
              <w:t>ه</w:t>
            </w:r>
            <w:r>
              <w:rPr>
                <w:rStyle w:val="IndexLink"/>
                <w:rtl w:val="true"/>
              </w:rPr>
              <w:t>- .)</w:t>
              <w:tab/>
            </w:r>
            <w:r>
              <w:rPr>
                <w:rStyle w:val="IndexLink"/>
              </w:rPr>
              <w:t>217</w:t>
            </w:r>
          </w:hyperlink>
        </w:p>
        <w:p>
          <w:pPr>
            <w:pStyle w:val="Contents3"/>
            <w:tabs>
              <w:tab w:val="clear" w:pos="8459"/>
              <w:tab w:val="right" w:pos="9026" w:leader="dot"/>
            </w:tabs>
            <w:rPr/>
          </w:pPr>
          <w:hyperlink w:anchor="__RefHeading___Toc5164838_2870459653">
            <w:r>
              <w:rPr>
                <w:webHidden/>
                <w:rStyle w:val="IndexLink"/>
                <w:rtl w:val="true"/>
              </w:rPr>
              <w:t xml:space="preserve">اندیشمندی مشهور در امارت عبدالله بن طاهر </w:t>
            </w:r>
            <w:r>
              <w:rPr>
                <w:rStyle w:val="IndexLink"/>
                <w:rtl w:val="true"/>
              </w:rPr>
              <w:t>(</w:t>
            </w:r>
            <w:r>
              <w:rPr>
                <w:rStyle w:val="IndexLink"/>
              </w:rPr>
              <w:t>213</w:t>
            </w:r>
            <w:r>
              <w:rPr>
                <w:rStyle w:val="IndexLink"/>
                <w:rtl w:val="true"/>
              </w:rPr>
              <w:t xml:space="preserve"> - </w:t>
            </w:r>
            <w:r>
              <w:rPr>
                <w:rStyle w:val="IndexLink"/>
              </w:rPr>
              <w:t>230</w:t>
            </w:r>
            <w:r>
              <w:rPr>
                <w:rStyle w:val="IndexLink"/>
                <w:rtl w:val="true"/>
              </w:rPr>
              <w:t>ه</w:t>
            </w:r>
            <w:r>
              <w:rPr>
                <w:rStyle w:val="IndexLink"/>
                <w:rtl w:val="true"/>
              </w:rPr>
              <w:t>- .)</w:t>
              <w:tab/>
            </w:r>
            <w:r>
              <w:rPr>
                <w:rStyle w:val="IndexLink"/>
              </w:rPr>
              <w:t>218</w:t>
            </w:r>
          </w:hyperlink>
        </w:p>
        <w:p>
          <w:pPr>
            <w:pStyle w:val="Contents3"/>
            <w:tabs>
              <w:tab w:val="clear" w:pos="8459"/>
              <w:tab w:val="right" w:pos="9026" w:leader="dot"/>
            </w:tabs>
            <w:rPr/>
          </w:pPr>
          <w:hyperlink w:anchor="__RefHeading___Toc5164840_2870459653">
            <w:r>
              <w:rPr>
                <w:webHidden/>
                <w:rStyle w:val="IndexLink"/>
                <w:rtl w:val="true"/>
              </w:rPr>
              <w:t>نقل پنجاه ساله از اصحاب اجماع</w:t>
            </w:r>
            <w:r>
              <w:rPr>
                <w:rStyle w:val="IndexLink"/>
                <w:rtl w:val="true"/>
              </w:rPr>
              <w:tab/>
            </w:r>
            <w:r>
              <w:rPr>
                <w:rStyle w:val="IndexLink"/>
              </w:rPr>
              <w:t>219</w:t>
            </w:r>
          </w:hyperlink>
        </w:p>
        <w:p>
          <w:pPr>
            <w:pStyle w:val="Contents3"/>
            <w:tabs>
              <w:tab w:val="clear" w:pos="8459"/>
              <w:tab w:val="right" w:pos="9026" w:leader="dot"/>
            </w:tabs>
            <w:rPr/>
          </w:pPr>
          <w:hyperlink w:anchor="__RefHeading___Toc5164842_2870459653">
            <w:r>
              <w:rPr>
                <w:webHidden/>
                <w:rStyle w:val="IndexLink"/>
                <w:rtl w:val="true"/>
              </w:rPr>
              <w:t>تشابه اسلوب استدلالی فضل بن شاذان با امام رضا 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5164844_2870459653">
            <w:r>
              <w:rPr>
                <w:webHidden/>
                <w:rStyle w:val="IndexLink"/>
                <w:rtl w:val="true"/>
              </w:rPr>
              <w:t>ارتباط با وکیل خاص امام رضا 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5164846_2870459653">
            <w:r>
              <w:rPr>
                <w:webHidden/>
                <w:rStyle w:val="IndexLink"/>
                <w:rtl w:val="true"/>
              </w:rPr>
              <w:t>همسان راویان هم طبقه اش</w:t>
            </w:r>
            <w:r>
              <w:rPr>
                <w:rStyle w:val="IndexLink"/>
                <w:rtl w:val="true"/>
              </w:rPr>
              <w:tab/>
            </w:r>
            <w:r>
              <w:rPr>
                <w:rStyle w:val="IndexLink"/>
              </w:rPr>
              <w:t>221</w:t>
            </w:r>
          </w:hyperlink>
        </w:p>
        <w:p>
          <w:pPr>
            <w:pStyle w:val="Contents3"/>
            <w:tabs>
              <w:tab w:val="clear" w:pos="8459"/>
              <w:tab w:val="right" w:pos="9026" w:leader="dot"/>
            </w:tabs>
            <w:rPr/>
          </w:pPr>
          <w:hyperlink w:anchor="__RefHeading___Toc5164848_2870459653">
            <w:r>
              <w:rPr>
                <w:webHidden/>
                <w:rStyle w:val="IndexLink"/>
                <w:rtl w:val="true"/>
              </w:rPr>
              <w:t>ابن شاذان معاصر ریان بن صلت</w:t>
            </w:r>
            <w:r>
              <w:rPr>
                <w:rStyle w:val="IndexLink"/>
                <w:rtl w:val="true"/>
              </w:rPr>
              <w:tab/>
            </w:r>
            <w:r>
              <w:rPr>
                <w:rStyle w:val="IndexLink"/>
              </w:rPr>
              <w:t>222</w:t>
            </w:r>
          </w:hyperlink>
        </w:p>
        <w:p>
          <w:pPr>
            <w:pStyle w:val="Contents3"/>
            <w:tabs>
              <w:tab w:val="clear" w:pos="8459"/>
              <w:tab w:val="right" w:pos="9026" w:leader="dot"/>
            </w:tabs>
            <w:rPr/>
          </w:pPr>
          <w:hyperlink w:anchor="__RefHeading___Toc5164850_2870459653">
            <w:r>
              <w:rPr>
                <w:webHidden/>
                <w:rStyle w:val="IndexLink"/>
                <w:rtl w:val="true"/>
              </w:rPr>
              <w:t>احمد بن محمد بن عیسی معاصر فضل</w:t>
            </w:r>
            <w:r>
              <w:rPr>
                <w:rStyle w:val="IndexLink"/>
                <w:rtl w:val="true"/>
              </w:rPr>
              <w:tab/>
            </w:r>
            <w:r>
              <w:rPr>
                <w:rStyle w:val="IndexLink"/>
              </w:rPr>
              <w:t>222</w:t>
            </w:r>
          </w:hyperlink>
        </w:p>
        <w:p>
          <w:pPr>
            <w:pStyle w:val="Contents3"/>
            <w:tabs>
              <w:tab w:val="clear" w:pos="8459"/>
              <w:tab w:val="right" w:pos="9026" w:leader="dot"/>
            </w:tabs>
            <w:rPr/>
          </w:pPr>
          <w:hyperlink w:anchor="__RefHeading___Toc5164852_2870459653">
            <w:r>
              <w:rPr>
                <w:webHidden/>
                <w:rStyle w:val="IndexLink"/>
                <w:rtl w:val="true"/>
              </w:rPr>
              <w:t>هم شهری و معاصر حمدان بن سلیمان نیشابوری</w:t>
            </w:r>
            <w:r>
              <w:rPr>
                <w:rStyle w:val="IndexLink"/>
                <w:rtl w:val="true"/>
              </w:rPr>
              <w:tab/>
            </w:r>
            <w:r>
              <w:rPr>
                <w:rStyle w:val="IndexLink"/>
              </w:rPr>
              <w:t>223</w:t>
            </w:r>
          </w:hyperlink>
        </w:p>
        <w:p>
          <w:pPr>
            <w:pStyle w:val="Contents3"/>
            <w:tabs>
              <w:tab w:val="clear" w:pos="8459"/>
              <w:tab w:val="right" w:pos="9026" w:leader="dot"/>
            </w:tabs>
            <w:rPr/>
          </w:pPr>
          <w:hyperlink w:anchor="__RefHeading___Toc5164854_2870459653">
            <w:r>
              <w:rPr>
                <w:webHidden/>
                <w:rStyle w:val="IndexLink"/>
                <w:rtl w:val="true"/>
              </w:rPr>
              <w:t xml:space="preserve">نقد ابوعبيد </w:t>
            </w:r>
            <w:r>
              <w:rPr>
                <w:rStyle w:val="IndexLink"/>
                <w:rtl w:val="true"/>
              </w:rPr>
              <w:t>(</w:t>
            </w:r>
            <w:r>
              <w:rPr>
                <w:rStyle w:val="IndexLink"/>
                <w:rtl w:val="true"/>
              </w:rPr>
              <w:t xml:space="preserve">م </w:t>
            </w:r>
            <w:r>
              <w:rPr>
                <w:rStyle w:val="IndexLink"/>
              </w:rPr>
              <w:t>223</w:t>
            </w:r>
            <w:r>
              <w:rPr>
                <w:rStyle w:val="IndexLink"/>
                <w:rtl w:val="true"/>
              </w:rPr>
              <w:t xml:space="preserve"> </w:t>
            </w:r>
            <w:r>
              <w:rPr>
                <w:rStyle w:val="IndexLink"/>
                <w:rtl w:val="true"/>
              </w:rPr>
              <w:t>ه</w:t>
            </w:r>
            <w:r>
              <w:rPr>
                <w:rStyle w:val="IndexLink"/>
                <w:rtl w:val="true"/>
              </w:rPr>
              <w:t>- .)</w:t>
              <w:tab/>
            </w:r>
            <w:r>
              <w:rPr>
                <w:rStyle w:val="IndexLink"/>
              </w:rPr>
              <w:t>224</w:t>
            </w:r>
          </w:hyperlink>
        </w:p>
        <w:p>
          <w:pPr>
            <w:pStyle w:val="Contents3"/>
            <w:tabs>
              <w:tab w:val="clear" w:pos="8459"/>
              <w:tab w:val="right" w:pos="9026" w:leader="dot"/>
            </w:tabs>
            <w:rPr/>
          </w:pPr>
          <w:hyperlink w:anchor="__RefHeading___Toc5164856_2870459653">
            <w:r>
              <w:rPr>
                <w:webHidden/>
                <w:rStyle w:val="IndexLink"/>
                <w:rtl w:val="true"/>
              </w:rPr>
              <w:t xml:space="preserve">ارزیابی دیدگاه اسکافی </w:t>
            </w:r>
            <w:r>
              <w:rPr>
                <w:rStyle w:val="IndexLink"/>
                <w:rtl w:val="true"/>
              </w:rPr>
              <w:t>(</w:t>
            </w:r>
            <w:r>
              <w:rPr>
                <w:rStyle w:val="IndexLink"/>
                <w:rtl w:val="true"/>
              </w:rPr>
              <w:t xml:space="preserve">م </w:t>
            </w:r>
            <w:r>
              <w:rPr>
                <w:rStyle w:val="IndexLink"/>
              </w:rPr>
              <w:t>240</w:t>
            </w:r>
            <w:r>
              <w:rPr>
                <w:rStyle w:val="IndexLink"/>
                <w:rtl w:val="true"/>
              </w:rPr>
              <w:t xml:space="preserve"> </w:t>
            </w:r>
            <w:r>
              <w:rPr>
                <w:rStyle w:val="IndexLink"/>
                <w:rtl w:val="true"/>
              </w:rPr>
              <w:t>ه</w:t>
            </w:r>
            <w:r>
              <w:rPr>
                <w:rStyle w:val="IndexLink"/>
                <w:rtl w:val="true"/>
              </w:rPr>
              <w:t>-)</w:t>
              <w:tab/>
            </w:r>
            <w:r>
              <w:rPr>
                <w:rStyle w:val="IndexLink"/>
              </w:rPr>
              <w:t>225</w:t>
            </w:r>
          </w:hyperlink>
        </w:p>
        <w:p>
          <w:pPr>
            <w:pStyle w:val="Contents3"/>
            <w:tabs>
              <w:tab w:val="clear" w:pos="8459"/>
              <w:tab w:val="right" w:pos="9026" w:leader="dot"/>
            </w:tabs>
            <w:rPr/>
          </w:pPr>
          <w:hyperlink w:anchor="__RefHeading___Toc5164858_2870459653">
            <w:r>
              <w:rPr>
                <w:webHidden/>
                <w:rStyle w:val="IndexLink"/>
                <w:rtl w:val="true"/>
              </w:rPr>
              <w:t>نقد دیدگاه اصم</w:t>
            </w:r>
            <w:r>
              <w:rPr>
                <w:rStyle w:val="IndexLink"/>
                <w:rtl w:val="true"/>
              </w:rPr>
              <w:tab/>
            </w:r>
            <w:r>
              <w:rPr>
                <w:rStyle w:val="IndexLink"/>
              </w:rPr>
              <w:t>226</w:t>
            </w:r>
          </w:hyperlink>
        </w:p>
        <w:p>
          <w:pPr>
            <w:pStyle w:val="Contents3"/>
            <w:tabs>
              <w:tab w:val="clear" w:pos="8459"/>
              <w:tab w:val="right" w:pos="9026" w:leader="dot"/>
            </w:tabs>
            <w:rPr/>
          </w:pPr>
          <w:hyperlink w:anchor="__RefHeading___Toc5164860_2870459653">
            <w:r>
              <w:rPr>
                <w:webHidden/>
                <w:rStyle w:val="IndexLink"/>
                <w:rtl w:val="true"/>
              </w:rPr>
              <w:t>گزارش دوران محنت اسلام</w:t>
            </w:r>
            <w:r>
              <w:rPr>
                <w:rStyle w:val="IndexLink"/>
                <w:rtl w:val="true"/>
              </w:rPr>
              <w:tab/>
            </w:r>
            <w:r>
              <w:rPr>
                <w:rStyle w:val="IndexLink"/>
              </w:rPr>
              <w:t>229</w:t>
            </w:r>
          </w:hyperlink>
        </w:p>
        <w:p>
          <w:pPr>
            <w:pStyle w:val="Contents3"/>
            <w:tabs>
              <w:tab w:val="clear" w:pos="8459"/>
              <w:tab w:val="right" w:pos="9026" w:leader="dot"/>
            </w:tabs>
            <w:rPr/>
          </w:pPr>
          <w:hyperlink w:anchor="__RefHeading___Toc5164862_2870459653">
            <w:r>
              <w:rPr>
                <w:webHidden/>
                <w:rStyle w:val="IndexLink"/>
                <w:rtl w:val="true"/>
              </w:rPr>
              <w:t>صحابی امام هادی و عسکری علیهما السلام ناقل تأليفات فضل</w:t>
            </w:r>
            <w:r>
              <w:rPr>
                <w:rStyle w:val="IndexLink"/>
                <w:rtl w:val="true"/>
              </w:rPr>
              <w:tab/>
            </w:r>
            <w:r>
              <w:rPr>
                <w:rStyle w:val="IndexLink"/>
              </w:rPr>
              <w:t>230</w:t>
            </w:r>
          </w:hyperlink>
        </w:p>
        <w:p>
          <w:pPr>
            <w:pStyle w:val="Contents3"/>
            <w:tabs>
              <w:tab w:val="clear" w:pos="8459"/>
              <w:tab w:val="right" w:pos="9026" w:leader="dot"/>
            </w:tabs>
            <w:rPr/>
          </w:pPr>
          <w:hyperlink w:anchor="__RefHeading___Toc5164864_2870459653">
            <w:r>
              <w:rPr>
                <w:webHidden/>
                <w:rStyle w:val="IndexLink"/>
                <w:rtl w:val="true"/>
              </w:rPr>
              <w:t>صحابی امام عسکری علیه السلام شاگرد ابن قتیبه</w:t>
            </w:r>
            <w:r>
              <w:rPr>
                <w:rStyle w:val="IndexLink"/>
                <w:rtl w:val="true"/>
              </w:rPr>
              <w:tab/>
            </w:r>
            <w:r>
              <w:rPr>
                <w:rStyle w:val="IndexLink"/>
              </w:rPr>
              <w:t>231</w:t>
            </w:r>
          </w:hyperlink>
        </w:p>
        <w:p>
          <w:pPr>
            <w:pStyle w:val="Contents3"/>
            <w:tabs>
              <w:tab w:val="clear" w:pos="8459"/>
              <w:tab w:val="right" w:pos="9026" w:leader="dot"/>
            </w:tabs>
            <w:rPr/>
          </w:pPr>
          <w:hyperlink w:anchor="__RefHeading___Toc5164866_2870459653">
            <w:r>
              <w:rPr>
                <w:webHidden/>
                <w:rStyle w:val="IndexLink"/>
                <w:rtl w:val="true"/>
              </w:rPr>
              <w:t>ارتباط فضل با نوح بن شعیب</w:t>
            </w:r>
            <w:r>
              <w:rPr>
                <w:rStyle w:val="IndexLink"/>
                <w:rtl w:val="true"/>
              </w:rPr>
              <w:tab/>
            </w:r>
            <w:r>
              <w:rPr>
                <w:rStyle w:val="IndexLink"/>
              </w:rPr>
              <w:t>231</w:t>
            </w:r>
          </w:hyperlink>
        </w:p>
        <w:p>
          <w:pPr>
            <w:pStyle w:val="Contents3"/>
            <w:tabs>
              <w:tab w:val="clear" w:pos="8459"/>
              <w:tab w:val="right" w:pos="9026" w:leader="dot"/>
            </w:tabs>
            <w:rPr/>
          </w:pPr>
          <w:hyperlink w:anchor="__RefHeading___Toc5164868_2870459653">
            <w:r>
              <w:rPr>
                <w:webHidden/>
                <w:rStyle w:val="IndexLink"/>
                <w:rtl w:val="true"/>
              </w:rPr>
              <w:t>نقل محمد بن اسماعیل با دو واسطه از امام صادق علیه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5164870_2870459653">
            <w:r>
              <w:rPr>
                <w:webHidden/>
                <w:rStyle w:val="IndexLink"/>
                <w:rtl w:val="true"/>
              </w:rPr>
              <w:t>لازمهٔ دیدگاه ابن داوود حلی و محقق اردبیلی</w:t>
            </w:r>
            <w:r>
              <w:rPr>
                <w:rStyle w:val="IndexLink"/>
                <w:rtl w:val="true"/>
              </w:rPr>
              <w:tab/>
            </w:r>
            <w:r>
              <w:rPr>
                <w:rStyle w:val="IndexLink"/>
              </w:rPr>
              <w:t>232</w:t>
            </w:r>
          </w:hyperlink>
        </w:p>
        <w:p>
          <w:pPr>
            <w:pStyle w:val="Contents3"/>
            <w:tabs>
              <w:tab w:val="clear" w:pos="8459"/>
              <w:tab w:val="right" w:pos="9026" w:leader="dot"/>
            </w:tabs>
            <w:rPr/>
          </w:pPr>
          <w:hyperlink w:anchor="__RefHeading___Toc5164872_2870459653">
            <w:r>
              <w:rPr>
                <w:webHidden/>
                <w:rStyle w:val="IndexLink"/>
                <w:rtl w:val="true"/>
              </w:rPr>
              <w:t>لازمۀ دیدگاه شیخ بهایی و فاضل اردبیلی</w:t>
            </w:r>
            <w:r>
              <w:rPr>
                <w:rStyle w:val="IndexLink"/>
                <w:rtl w:val="true"/>
              </w:rPr>
              <w:tab/>
            </w:r>
            <w:r>
              <w:rPr>
                <w:rStyle w:val="IndexLink"/>
              </w:rPr>
              <w:t>233</w:t>
            </w:r>
          </w:hyperlink>
        </w:p>
        <w:p>
          <w:pPr>
            <w:pStyle w:val="Contents3"/>
            <w:tabs>
              <w:tab w:val="clear" w:pos="8459"/>
              <w:tab w:val="right" w:pos="9026" w:leader="dot"/>
            </w:tabs>
            <w:rPr/>
          </w:pPr>
          <w:hyperlink w:anchor="__RefHeading___Toc5164874_2870459653">
            <w:r>
              <w:rPr>
                <w:webHidden/>
                <w:rStyle w:val="IndexLink"/>
                <w:rtl w:val="true"/>
              </w:rPr>
              <w:t xml:space="preserve">نقل با سه واسطه از امام سجاد علیه السلام </w:t>
            </w:r>
            <w:r>
              <w:rPr>
                <w:rStyle w:val="IndexLink"/>
                <w:rtl w:val="true"/>
              </w:rPr>
              <w:t>(</w:t>
            </w:r>
            <w:r>
              <w:rPr>
                <w:rStyle w:val="IndexLink"/>
                <w:rtl w:val="true"/>
              </w:rPr>
              <w:t xml:space="preserve">م </w:t>
            </w:r>
            <w:r>
              <w:rPr>
                <w:rStyle w:val="IndexLink"/>
              </w:rPr>
              <w:t>94</w:t>
            </w:r>
            <w:r>
              <w:rPr>
                <w:rStyle w:val="IndexLink"/>
                <w:rtl w:val="true"/>
              </w:rPr>
              <w:t xml:space="preserve"> </w:t>
            </w:r>
            <w:r>
              <w:rPr>
                <w:rStyle w:val="IndexLink"/>
                <w:rtl w:val="true"/>
              </w:rPr>
              <w:t>ه</w:t>
            </w:r>
            <w:r>
              <w:rPr>
                <w:rStyle w:val="IndexLink"/>
                <w:rtl w:val="true"/>
              </w:rPr>
              <w:t>- .)</w:t>
              <w:tab/>
            </w:r>
            <w:r>
              <w:rPr>
                <w:rStyle w:val="IndexLink"/>
              </w:rPr>
              <w:t>234</w:t>
            </w:r>
          </w:hyperlink>
        </w:p>
        <w:p>
          <w:pPr>
            <w:pStyle w:val="Contents3"/>
            <w:tabs>
              <w:tab w:val="clear" w:pos="8459"/>
              <w:tab w:val="right" w:pos="9026" w:leader="dot"/>
            </w:tabs>
            <w:rPr/>
          </w:pPr>
          <w:hyperlink w:anchor="__RefHeading___Toc5164876_2870459653">
            <w:r>
              <w:rPr>
                <w:webHidden/>
                <w:rStyle w:val="IndexLink"/>
                <w:rtl w:val="true"/>
              </w:rPr>
              <w:t xml:space="preserve">گزارش با دو واسطه از امام باقر علیه السلام </w:t>
            </w:r>
            <w:r>
              <w:rPr>
                <w:rStyle w:val="IndexLink"/>
                <w:rtl w:val="true"/>
              </w:rPr>
              <w:t>(</w:t>
            </w:r>
            <w:r>
              <w:rPr>
                <w:rStyle w:val="IndexLink"/>
                <w:rtl w:val="true"/>
              </w:rPr>
              <w:t>م</w:t>
            </w:r>
            <w:r>
              <w:rPr>
                <w:rStyle w:val="IndexLink"/>
              </w:rPr>
              <w:t>114</w:t>
            </w:r>
            <w:r>
              <w:rPr>
                <w:rStyle w:val="IndexLink"/>
                <w:rtl w:val="true"/>
              </w:rPr>
              <w:t>)</w:t>
              <w:tab/>
            </w:r>
            <w:r>
              <w:rPr>
                <w:rStyle w:val="IndexLink"/>
              </w:rPr>
              <w:t>234</w:t>
            </w:r>
          </w:hyperlink>
        </w:p>
        <w:p>
          <w:pPr>
            <w:pStyle w:val="Contents3"/>
            <w:tabs>
              <w:tab w:val="clear" w:pos="8459"/>
              <w:tab w:val="right" w:pos="9026" w:leader="dot"/>
            </w:tabs>
            <w:rPr/>
          </w:pPr>
          <w:hyperlink w:anchor="__RefHeading___Toc5164878_2870459653">
            <w:r>
              <w:rPr>
                <w:webHidden/>
                <w:rStyle w:val="IndexLink"/>
                <w:rtl w:val="true"/>
              </w:rPr>
              <w:t xml:space="preserve">نقل با سه واسطه از امام باقر علیه السلام </w:t>
            </w:r>
            <w:r>
              <w:rPr>
                <w:rStyle w:val="IndexLink"/>
                <w:rtl w:val="true"/>
              </w:rPr>
              <w:t>(</w:t>
            </w:r>
            <w:r>
              <w:rPr>
                <w:rStyle w:val="IndexLink"/>
                <w:rtl w:val="true"/>
              </w:rPr>
              <w:t>م</w:t>
            </w:r>
            <w:r>
              <w:rPr>
                <w:rStyle w:val="IndexLink"/>
              </w:rPr>
              <w:t>114</w:t>
            </w:r>
            <w:r>
              <w:rPr>
                <w:rStyle w:val="IndexLink"/>
                <w:rtl w:val="true"/>
              </w:rPr>
              <w:t>)</w:t>
              <w:tab/>
            </w:r>
            <w:r>
              <w:rPr>
                <w:rStyle w:val="IndexLink"/>
              </w:rPr>
              <w:t>234</w:t>
            </w:r>
          </w:hyperlink>
        </w:p>
        <w:p>
          <w:pPr>
            <w:pStyle w:val="Contents3"/>
            <w:tabs>
              <w:tab w:val="clear" w:pos="8459"/>
              <w:tab w:val="right" w:pos="9026" w:leader="dot"/>
            </w:tabs>
            <w:rPr/>
          </w:pPr>
          <w:hyperlink w:anchor="__RefHeading___Toc5164880_2870459653">
            <w:r>
              <w:rPr>
                <w:webHidden/>
                <w:rStyle w:val="IndexLink"/>
                <w:rtl w:val="true"/>
              </w:rPr>
              <w:t xml:space="preserve">نقل افزون فضل از امام صادق علیه السلام با دو واسطه </w:t>
            </w:r>
            <w:r>
              <w:rPr>
                <w:rStyle w:val="IndexLink"/>
                <w:rtl w:val="true"/>
              </w:rPr>
              <w:t>(</w:t>
            </w:r>
            <w:r>
              <w:rPr>
                <w:rStyle w:val="IndexLink"/>
                <w:rtl w:val="true"/>
              </w:rPr>
              <w:t>م</w:t>
            </w:r>
            <w:r>
              <w:rPr>
                <w:rStyle w:val="IndexLink"/>
              </w:rPr>
              <w:t>148</w:t>
            </w:r>
            <w:r>
              <w:rPr>
                <w:rStyle w:val="IndexLink"/>
                <w:rtl w:val="true"/>
              </w:rPr>
              <w:t>)</w:t>
              <w:tab/>
            </w:r>
            <w:r>
              <w:rPr>
                <w:rStyle w:val="IndexLink"/>
              </w:rPr>
              <w:t>235</w:t>
            </w:r>
          </w:hyperlink>
        </w:p>
        <w:p>
          <w:pPr>
            <w:pStyle w:val="Contents3"/>
            <w:tabs>
              <w:tab w:val="clear" w:pos="8459"/>
              <w:tab w:val="right" w:pos="9026" w:leader="dot"/>
            </w:tabs>
            <w:rPr/>
          </w:pPr>
          <w:hyperlink w:anchor="__RefHeading___Toc5164882_2870459653">
            <w:r>
              <w:rPr>
                <w:webHidden/>
                <w:rStyle w:val="IndexLink"/>
                <w:rtl w:val="true"/>
              </w:rPr>
              <w:t>نقل على بن ابراهیم با یک واسطه از امام رضا علیه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5164884_2870459653">
            <w:r>
              <w:rPr>
                <w:webHidden/>
                <w:rStyle w:val="IndexLink"/>
                <w:rtl w:val="true"/>
              </w:rPr>
              <w:t>گزارش کلینی با سه واسطه از امام صادق علیه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5164886_2870459653">
            <w:r>
              <w:rPr>
                <w:webHidden/>
                <w:rStyle w:val="IndexLink"/>
                <w:rtl w:val="true"/>
              </w:rPr>
              <w:t>کهن سالی در لحظه ارتحال</w:t>
            </w:r>
            <w:r>
              <w:rPr>
                <w:rStyle w:val="IndexLink"/>
                <w:rtl w:val="true"/>
              </w:rPr>
              <w:tab/>
            </w:r>
            <w:r>
              <w:rPr>
                <w:rStyle w:val="IndexLink"/>
              </w:rPr>
              <w:t>236</w:t>
            </w:r>
          </w:hyperlink>
        </w:p>
        <w:p>
          <w:pPr>
            <w:pStyle w:val="Contents2"/>
            <w:tabs>
              <w:tab w:val="clear" w:pos="8743"/>
              <w:tab w:val="right" w:pos="9026" w:leader="dot"/>
            </w:tabs>
            <w:rPr/>
          </w:pPr>
          <w:hyperlink w:anchor="__RefHeading___Toc5164888_2870459653">
            <w:r>
              <w:rPr>
                <w:webHidden/>
                <w:rStyle w:val="IndexLink"/>
                <w:rtl w:val="true"/>
              </w:rPr>
              <w:t>فصل هفتم</w:t>
            </w:r>
            <w:r>
              <w:rPr>
                <w:rStyle w:val="IndexLink"/>
                <w:rtl w:val="true"/>
              </w:rPr>
              <w:t xml:space="preserve">: </w:t>
            </w:r>
            <w:r>
              <w:rPr>
                <w:rStyle w:val="IndexLink"/>
                <w:rtl w:val="true"/>
              </w:rPr>
              <w:t>محمد بن سنان و تفاوت پاسخ های مسائل وی با العلل فضل بن شاذان</w:t>
            </w:r>
            <w:r>
              <w:rPr>
                <w:rStyle w:val="IndexLink"/>
                <w:rtl w:val="true"/>
              </w:rPr>
              <w:tab/>
            </w:r>
            <w:r>
              <w:rPr>
                <w:rStyle w:val="IndexLink"/>
              </w:rPr>
              <w:t>238</w:t>
            </w:r>
          </w:hyperlink>
        </w:p>
        <w:p>
          <w:pPr>
            <w:pStyle w:val="Contents3"/>
            <w:tabs>
              <w:tab w:val="clear" w:pos="8459"/>
              <w:tab w:val="right" w:pos="9026" w:leader="dot"/>
            </w:tabs>
            <w:rPr/>
          </w:pPr>
          <w:hyperlink w:anchor="__RefHeading___Toc5164890_2870459653">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5164892_2870459653">
            <w:r>
              <w:rPr>
                <w:webHidden/>
                <w:rStyle w:val="IndexLink"/>
                <w:rtl w:val="true"/>
              </w:rPr>
              <w:t>قسمت نخست</w:t>
            </w:r>
            <w:r>
              <w:rPr>
                <w:rStyle w:val="IndexLink"/>
                <w:rtl w:val="true"/>
              </w:rPr>
              <w:t xml:space="preserve">: </w:t>
            </w:r>
            <w:r>
              <w:rPr>
                <w:rStyle w:val="IndexLink"/>
                <w:rtl w:val="true"/>
              </w:rPr>
              <w:t>جایگاه محمد بن سنان در میراث روایی مکتب اهل بیت علیهما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5164894_2870459653">
            <w:r>
              <w:rPr>
                <w:webHidden/>
                <w:rStyle w:val="IndexLink"/>
                <w:rtl w:val="true"/>
              </w:rPr>
              <w:t>محمد بن سنان در نگاه امامان معصوم علیهم 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5164896_2870459653">
            <w:r>
              <w:rPr>
                <w:webHidden/>
                <w:rStyle w:val="IndexLink"/>
              </w:rPr>
              <w:t>1</w:t>
            </w:r>
            <w:r>
              <w:rPr>
                <w:rStyle w:val="IndexLink"/>
                <w:rtl w:val="true"/>
              </w:rPr>
              <w:t>-</w:t>
            </w:r>
            <w:r>
              <w:rPr>
                <w:rStyle w:val="IndexLink"/>
                <w:rtl w:val="true"/>
              </w:rPr>
              <w:t>امام کاظم علیه 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5164898_2870459653">
            <w:r>
              <w:rPr>
                <w:webHidden/>
                <w:rStyle w:val="IndexLink"/>
              </w:rPr>
              <w:t>2</w:t>
            </w:r>
            <w:r>
              <w:rPr>
                <w:rStyle w:val="IndexLink"/>
                <w:rtl w:val="true"/>
              </w:rPr>
              <w:t>-</w:t>
            </w:r>
            <w:r>
              <w:rPr>
                <w:rStyle w:val="IndexLink"/>
                <w:rtl w:val="true"/>
              </w:rPr>
              <w:t>امام رضا علیه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5164900_2870459653">
            <w:r>
              <w:rPr>
                <w:webHidden/>
                <w:rStyle w:val="IndexLink"/>
              </w:rPr>
              <w:t>3</w:t>
            </w:r>
            <w:r>
              <w:rPr>
                <w:rStyle w:val="IndexLink"/>
                <w:rtl w:val="true"/>
              </w:rPr>
              <w:t>-</w:t>
            </w:r>
            <w:r>
              <w:rPr>
                <w:rStyle w:val="IndexLink"/>
                <w:rtl w:val="true"/>
              </w:rPr>
              <w:t>امام جواد علیه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5164902_2870459653">
            <w:r>
              <w:rPr>
                <w:webHidden/>
                <w:rStyle w:val="IndexLink"/>
                <w:rtl w:val="true"/>
              </w:rPr>
              <w:t>بررسی سند و محتوای روایت حاوی جرح وی از امام جواد علیه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5164904_2870459653">
            <w:r>
              <w:rPr>
                <w:webHidden/>
                <w:rStyle w:val="IndexLink"/>
                <w:rtl w:val="true"/>
              </w:rPr>
              <w:t>مشایخ بزرگ و رجالیان گران سنگ محمد بن سنان را توثیق کرده اند</w:t>
            </w:r>
            <w:r>
              <w:rPr>
                <w:rStyle w:val="IndexLink"/>
                <w:rtl w:val="true"/>
              </w:rPr>
              <w:tab/>
            </w:r>
            <w:r>
              <w:rPr>
                <w:rStyle w:val="IndexLink"/>
              </w:rPr>
              <w:t>247</w:t>
            </w:r>
          </w:hyperlink>
        </w:p>
        <w:p>
          <w:pPr>
            <w:pStyle w:val="Contents4"/>
            <w:tabs>
              <w:tab w:val="clear" w:pos="8176"/>
              <w:tab w:val="right" w:pos="9026" w:leader="dot"/>
            </w:tabs>
            <w:rPr/>
          </w:pPr>
          <w:hyperlink w:anchor="__RefHeading___Toc5164906_2870459653">
            <w:r>
              <w:rPr>
                <w:webHidden/>
                <w:rStyle w:val="IndexLink"/>
              </w:rPr>
              <w:t>1</w:t>
            </w:r>
            <w:r>
              <w:rPr>
                <w:rStyle w:val="IndexLink"/>
                <w:rtl w:val="true"/>
              </w:rPr>
              <w:t>-</w:t>
            </w:r>
            <w:r>
              <w:rPr>
                <w:rStyle w:val="IndexLink"/>
                <w:rtl w:val="true"/>
              </w:rPr>
              <w:t>علی بن ابراهیم قمی</w:t>
            </w:r>
            <w:r>
              <w:rPr>
                <w:rStyle w:val="IndexLink"/>
                <w:rtl w:val="true"/>
              </w:rPr>
              <w:tab/>
            </w:r>
            <w:r>
              <w:rPr>
                <w:rStyle w:val="IndexLink"/>
              </w:rPr>
              <w:t>247</w:t>
            </w:r>
          </w:hyperlink>
        </w:p>
        <w:p>
          <w:pPr>
            <w:pStyle w:val="Contents4"/>
            <w:tabs>
              <w:tab w:val="clear" w:pos="8176"/>
              <w:tab w:val="right" w:pos="9026" w:leader="dot"/>
            </w:tabs>
            <w:rPr/>
          </w:pPr>
          <w:hyperlink w:anchor="__RefHeading___Toc5164908_2870459653">
            <w:r>
              <w:rPr>
                <w:webHidden/>
                <w:rStyle w:val="IndexLink"/>
              </w:rPr>
              <w:t>2</w:t>
            </w:r>
            <w:r>
              <w:rPr>
                <w:rStyle w:val="IndexLink"/>
                <w:rtl w:val="true"/>
              </w:rPr>
              <w:t>-</w:t>
            </w:r>
            <w:r>
              <w:rPr>
                <w:rStyle w:val="IndexLink"/>
                <w:rtl w:val="true"/>
              </w:rPr>
              <w:t>محمد بن احمد بن یحیی</w:t>
            </w:r>
            <w:r>
              <w:rPr>
                <w:rStyle w:val="IndexLink"/>
                <w:rtl w:val="true"/>
              </w:rPr>
              <w:tab/>
            </w:r>
            <w:r>
              <w:rPr>
                <w:rStyle w:val="IndexLink"/>
              </w:rPr>
              <w:t>247</w:t>
            </w:r>
          </w:hyperlink>
        </w:p>
        <w:p>
          <w:pPr>
            <w:pStyle w:val="Contents4"/>
            <w:tabs>
              <w:tab w:val="clear" w:pos="8176"/>
              <w:tab w:val="right" w:pos="9026" w:leader="dot"/>
            </w:tabs>
            <w:rPr/>
          </w:pPr>
          <w:hyperlink w:anchor="__RefHeading___Toc5164910_2870459653">
            <w:r>
              <w:rPr>
                <w:webHidden/>
                <w:rStyle w:val="IndexLink"/>
              </w:rPr>
              <w:t>3</w:t>
            </w:r>
            <w:r>
              <w:rPr>
                <w:rStyle w:val="IndexLink"/>
                <w:rtl w:val="true"/>
              </w:rPr>
              <w:t>-</w:t>
            </w:r>
            <w:r>
              <w:rPr>
                <w:rStyle w:val="IndexLink"/>
                <w:rtl w:val="true"/>
              </w:rPr>
              <w:t>محمد بن عمر بن عبد العزیز کشّی</w:t>
            </w:r>
            <w:r>
              <w:rPr>
                <w:rStyle w:val="IndexLink"/>
                <w:rtl w:val="true"/>
              </w:rPr>
              <w:tab/>
            </w:r>
            <w:r>
              <w:rPr>
                <w:rStyle w:val="IndexLink"/>
              </w:rPr>
              <w:t>248</w:t>
            </w:r>
          </w:hyperlink>
        </w:p>
        <w:p>
          <w:pPr>
            <w:pStyle w:val="Contents4"/>
            <w:tabs>
              <w:tab w:val="clear" w:pos="8176"/>
              <w:tab w:val="right" w:pos="9026" w:leader="dot"/>
            </w:tabs>
            <w:rPr/>
          </w:pPr>
          <w:hyperlink w:anchor="__RefHeading___Toc5164912_2870459653">
            <w:r>
              <w:rPr>
                <w:webHidden/>
                <w:rStyle w:val="IndexLink"/>
              </w:rPr>
              <w:t>4</w:t>
            </w:r>
            <w:r>
              <w:rPr>
                <w:rStyle w:val="IndexLink"/>
                <w:rtl w:val="true"/>
              </w:rPr>
              <w:t>-</w:t>
            </w:r>
            <w:r>
              <w:rPr>
                <w:rStyle w:val="IndexLink"/>
                <w:rtl w:val="true"/>
              </w:rPr>
              <w:t xml:space="preserve">ابوالقاسم جعفر بن محمد بن قولویه </w:t>
            </w:r>
            <w:r>
              <w:rPr>
                <w:rStyle w:val="IndexLink"/>
                <w:rtl w:val="true"/>
              </w:rPr>
              <w:t>(</w:t>
            </w:r>
            <w:r>
              <w:rPr>
                <w:rStyle w:val="IndexLink"/>
                <w:rtl w:val="true"/>
              </w:rPr>
              <w:t xml:space="preserve">م </w:t>
            </w:r>
            <w:r>
              <w:rPr>
                <w:rStyle w:val="IndexLink"/>
              </w:rPr>
              <w:t>368</w:t>
            </w:r>
            <w:r>
              <w:rPr>
                <w:rStyle w:val="IndexLink"/>
                <w:rtl w:val="true"/>
              </w:rPr>
              <w:t>ه</w:t>
            </w:r>
            <w:r>
              <w:rPr>
                <w:rStyle w:val="IndexLink"/>
                <w:rtl w:val="true"/>
              </w:rPr>
              <w:t>-)</w:t>
              <w:tab/>
            </w:r>
            <w:r>
              <w:rPr>
                <w:rStyle w:val="IndexLink"/>
              </w:rPr>
              <w:t>248</w:t>
            </w:r>
          </w:hyperlink>
        </w:p>
        <w:p>
          <w:pPr>
            <w:pStyle w:val="Contents4"/>
            <w:tabs>
              <w:tab w:val="clear" w:pos="8176"/>
              <w:tab w:val="right" w:pos="9026" w:leader="dot"/>
            </w:tabs>
            <w:rPr/>
          </w:pPr>
          <w:hyperlink w:anchor="__RefHeading___Toc5164914_2870459653">
            <w:r>
              <w:rPr>
                <w:webHidden/>
                <w:rStyle w:val="IndexLink"/>
              </w:rPr>
              <w:t>5</w:t>
            </w:r>
            <w:r>
              <w:rPr>
                <w:rStyle w:val="IndexLink"/>
                <w:rtl w:val="true"/>
              </w:rPr>
              <w:t>-</w:t>
            </w:r>
            <w:r>
              <w:rPr>
                <w:rStyle w:val="IndexLink"/>
                <w:rtl w:val="true"/>
              </w:rPr>
              <w:t>شیخ صدوق</w:t>
            </w:r>
            <w:r>
              <w:rPr>
                <w:rStyle w:val="IndexLink"/>
                <w:rtl w:val="true"/>
              </w:rPr>
              <w:t>(</w:t>
            </w:r>
            <w:r>
              <w:rPr>
                <w:rStyle w:val="IndexLink"/>
                <w:rtl w:val="true"/>
              </w:rPr>
              <w:t xml:space="preserve">م </w:t>
            </w:r>
            <w:r>
              <w:rPr>
                <w:rStyle w:val="IndexLink"/>
              </w:rPr>
              <w:t>381</w:t>
            </w:r>
            <w:r>
              <w:rPr>
                <w:rStyle w:val="IndexLink"/>
                <w:rtl w:val="true"/>
              </w:rPr>
              <w:t xml:space="preserve"> </w:t>
            </w:r>
            <w:r>
              <w:rPr>
                <w:rStyle w:val="IndexLink"/>
                <w:rtl w:val="true"/>
              </w:rPr>
              <w:t>ه</w:t>
            </w:r>
            <w:r>
              <w:rPr>
                <w:rStyle w:val="IndexLink"/>
                <w:rtl w:val="true"/>
              </w:rPr>
              <w:t>- .)</w:t>
              <w:tab/>
            </w:r>
            <w:r>
              <w:rPr>
                <w:rStyle w:val="IndexLink"/>
              </w:rPr>
              <w:t>249</w:t>
            </w:r>
          </w:hyperlink>
        </w:p>
        <w:p>
          <w:pPr>
            <w:pStyle w:val="Contents4"/>
            <w:tabs>
              <w:tab w:val="clear" w:pos="8176"/>
              <w:tab w:val="right" w:pos="9026" w:leader="dot"/>
            </w:tabs>
            <w:rPr/>
          </w:pPr>
          <w:hyperlink w:anchor="__RefHeading___Toc5164916_2870459653">
            <w:r>
              <w:rPr>
                <w:webHidden/>
                <w:rStyle w:val="IndexLink"/>
              </w:rPr>
              <w:t>7</w:t>
            </w:r>
            <w:r>
              <w:rPr>
                <w:rStyle w:val="IndexLink"/>
                <w:rtl w:val="true"/>
              </w:rPr>
              <w:t>-</w:t>
            </w:r>
            <w:r>
              <w:rPr>
                <w:rStyle w:val="IndexLink"/>
                <w:rtl w:val="true"/>
              </w:rPr>
              <w:t xml:space="preserve">ابن شعبه حرانی </w:t>
            </w:r>
            <w:r>
              <w:rPr>
                <w:rStyle w:val="IndexLink"/>
                <w:rtl w:val="true"/>
              </w:rPr>
              <w:t>(</w:t>
            </w:r>
            <w:r>
              <w:rPr>
                <w:rStyle w:val="IndexLink"/>
                <w:rtl w:val="true"/>
              </w:rPr>
              <w:t xml:space="preserve">م قرن </w:t>
            </w:r>
            <w:r>
              <w:rPr>
                <w:rStyle w:val="IndexLink"/>
              </w:rPr>
              <w:t>4</w:t>
            </w:r>
            <w:r>
              <w:rPr>
                <w:rStyle w:val="IndexLink"/>
                <w:rtl w:val="true"/>
              </w:rPr>
              <w:t>)</w:t>
              <w:tab/>
            </w:r>
            <w:r>
              <w:rPr>
                <w:rStyle w:val="IndexLink"/>
              </w:rPr>
              <w:t>249</w:t>
            </w:r>
          </w:hyperlink>
        </w:p>
        <w:p>
          <w:pPr>
            <w:pStyle w:val="Contents4"/>
            <w:tabs>
              <w:tab w:val="clear" w:pos="8176"/>
              <w:tab w:val="right" w:pos="9026" w:leader="dot"/>
            </w:tabs>
            <w:rPr/>
          </w:pPr>
          <w:hyperlink w:anchor="__RefHeading___Toc5164918_2870459653">
            <w:r>
              <w:rPr>
                <w:webHidden/>
                <w:rStyle w:val="IndexLink"/>
              </w:rPr>
              <w:t>7</w:t>
            </w:r>
            <w:r>
              <w:rPr>
                <w:rStyle w:val="IndexLink"/>
                <w:rtl w:val="true"/>
              </w:rPr>
              <w:t>-</w:t>
            </w:r>
            <w:r>
              <w:rPr>
                <w:rStyle w:val="IndexLink"/>
                <w:rtl w:val="true"/>
              </w:rPr>
              <w:t xml:space="preserve">شیخ مفید </w:t>
            </w:r>
            <w:r>
              <w:rPr>
                <w:rStyle w:val="IndexLink"/>
                <w:rtl w:val="true"/>
              </w:rPr>
              <w:t>(</w:t>
            </w:r>
            <w:r>
              <w:rPr>
                <w:rStyle w:val="IndexLink"/>
                <w:rtl w:val="true"/>
              </w:rPr>
              <w:t xml:space="preserve">م </w:t>
            </w:r>
            <w:r>
              <w:rPr>
                <w:rStyle w:val="IndexLink"/>
              </w:rPr>
              <w:t>413</w:t>
            </w:r>
            <w:r>
              <w:rPr>
                <w:rStyle w:val="IndexLink"/>
                <w:rtl w:val="true"/>
              </w:rPr>
              <w:t xml:space="preserve"> </w:t>
            </w:r>
            <w:r>
              <w:rPr>
                <w:rStyle w:val="IndexLink"/>
                <w:rtl w:val="true"/>
              </w:rPr>
              <w:t>ه</w:t>
            </w:r>
            <w:r>
              <w:rPr>
                <w:rStyle w:val="IndexLink"/>
                <w:rtl w:val="true"/>
              </w:rPr>
              <w:t>- .)</w:t>
              <w:tab/>
            </w:r>
            <w:r>
              <w:rPr>
                <w:rStyle w:val="IndexLink"/>
              </w:rPr>
              <w:t>249</w:t>
            </w:r>
          </w:hyperlink>
        </w:p>
        <w:p>
          <w:pPr>
            <w:pStyle w:val="Contents4"/>
            <w:tabs>
              <w:tab w:val="clear" w:pos="8176"/>
              <w:tab w:val="right" w:pos="9026" w:leader="dot"/>
            </w:tabs>
            <w:rPr/>
          </w:pPr>
          <w:hyperlink w:anchor="__RefHeading___Toc5164920_2870459653">
            <w:r>
              <w:rPr>
                <w:webHidden/>
                <w:rStyle w:val="IndexLink"/>
              </w:rPr>
              <w:t>8</w:t>
            </w:r>
            <w:r>
              <w:rPr>
                <w:rStyle w:val="IndexLink"/>
                <w:rtl w:val="true"/>
              </w:rPr>
              <w:t>-</w:t>
            </w:r>
            <w:r>
              <w:rPr>
                <w:rStyle w:val="IndexLink"/>
                <w:rtl w:val="true"/>
              </w:rPr>
              <w:t xml:space="preserve">شیخ طوسی </w:t>
            </w:r>
            <w:r>
              <w:rPr>
                <w:rStyle w:val="IndexLink"/>
                <w:rtl w:val="true"/>
              </w:rPr>
              <w:t>(</w:t>
            </w:r>
            <w:r>
              <w:rPr>
                <w:rStyle w:val="IndexLink"/>
                <w:rtl w:val="true"/>
              </w:rPr>
              <w:t xml:space="preserve">م </w:t>
            </w:r>
            <w:r>
              <w:rPr>
                <w:rStyle w:val="IndexLink"/>
              </w:rPr>
              <w:t>450</w:t>
            </w:r>
            <w:r>
              <w:rPr>
                <w:rStyle w:val="IndexLink"/>
                <w:rtl w:val="true"/>
              </w:rPr>
              <w:t xml:space="preserve"> </w:t>
            </w:r>
            <w:r>
              <w:rPr>
                <w:rStyle w:val="IndexLink"/>
                <w:rtl w:val="true"/>
              </w:rPr>
              <w:t>ه</w:t>
            </w:r>
            <w:r>
              <w:rPr>
                <w:rStyle w:val="IndexLink"/>
                <w:rtl w:val="true"/>
              </w:rPr>
              <w:t>- .)</w:t>
              <w:tab/>
            </w:r>
            <w:r>
              <w:rPr>
                <w:rStyle w:val="IndexLink"/>
              </w:rPr>
              <w:t>250</w:t>
            </w:r>
          </w:hyperlink>
        </w:p>
        <w:p>
          <w:pPr>
            <w:pStyle w:val="Contents4"/>
            <w:tabs>
              <w:tab w:val="clear" w:pos="8176"/>
              <w:tab w:val="right" w:pos="9026" w:leader="dot"/>
            </w:tabs>
            <w:rPr/>
          </w:pPr>
          <w:hyperlink w:anchor="__RefHeading___Toc5164922_2870459653">
            <w:r>
              <w:rPr>
                <w:webHidden/>
                <w:rStyle w:val="IndexLink"/>
              </w:rPr>
              <w:t>9</w:t>
            </w:r>
            <w:r>
              <w:rPr>
                <w:rStyle w:val="IndexLink"/>
                <w:rtl w:val="true"/>
              </w:rPr>
              <w:t>-</w:t>
            </w:r>
            <w:r>
              <w:rPr>
                <w:rStyle w:val="IndexLink"/>
                <w:rtl w:val="true"/>
              </w:rPr>
              <w:t xml:space="preserve">نجاشی </w:t>
            </w:r>
            <w:r>
              <w:rPr>
                <w:rStyle w:val="IndexLink"/>
                <w:rtl w:val="true"/>
              </w:rPr>
              <w:t>(</w:t>
            </w:r>
            <w:r>
              <w:rPr>
                <w:rStyle w:val="IndexLink"/>
                <w:rtl w:val="true"/>
              </w:rPr>
              <w:t xml:space="preserve">م </w:t>
            </w:r>
            <w:r>
              <w:rPr>
                <w:rStyle w:val="IndexLink"/>
              </w:rPr>
              <w:t>460</w:t>
            </w:r>
            <w:r>
              <w:rPr>
                <w:rStyle w:val="IndexLink"/>
                <w:rtl w:val="true"/>
              </w:rPr>
              <w:t xml:space="preserve"> </w:t>
            </w:r>
            <w:r>
              <w:rPr>
                <w:rStyle w:val="IndexLink"/>
                <w:rtl w:val="true"/>
              </w:rPr>
              <w:t>ه</w:t>
            </w:r>
            <w:r>
              <w:rPr>
                <w:rStyle w:val="IndexLink"/>
                <w:rtl w:val="true"/>
              </w:rPr>
              <w:t>-)</w:t>
              <w:tab/>
            </w:r>
            <w:r>
              <w:rPr>
                <w:rStyle w:val="IndexLink"/>
              </w:rPr>
              <w:t>251</w:t>
            </w:r>
          </w:hyperlink>
        </w:p>
        <w:p>
          <w:pPr>
            <w:pStyle w:val="Contents4"/>
            <w:tabs>
              <w:tab w:val="clear" w:pos="8176"/>
              <w:tab w:val="right" w:pos="9026" w:leader="dot"/>
            </w:tabs>
            <w:rPr/>
          </w:pPr>
          <w:hyperlink w:anchor="__RefHeading___Toc5164924_2870459653">
            <w:r>
              <w:rPr>
                <w:webHidden/>
                <w:rStyle w:val="IndexLink"/>
              </w:rPr>
              <w:t>10</w:t>
            </w:r>
            <w:r>
              <w:rPr>
                <w:rStyle w:val="IndexLink"/>
                <w:rtl w:val="true"/>
              </w:rPr>
              <w:t>-</w:t>
            </w:r>
            <w:r>
              <w:rPr>
                <w:rStyle w:val="IndexLink"/>
                <w:rtl w:val="true"/>
              </w:rPr>
              <w:t xml:space="preserve">سید ابن طاووس </w:t>
            </w:r>
            <w:r>
              <w:rPr>
                <w:rStyle w:val="IndexLink"/>
                <w:rtl w:val="true"/>
              </w:rPr>
              <w:t>(</w:t>
            </w:r>
            <w:r>
              <w:rPr>
                <w:rStyle w:val="IndexLink"/>
                <w:rtl w:val="true"/>
              </w:rPr>
              <w:t xml:space="preserve">م </w:t>
            </w:r>
            <w:r>
              <w:rPr>
                <w:rStyle w:val="IndexLink"/>
              </w:rPr>
              <w:t>664</w:t>
            </w:r>
            <w:r>
              <w:rPr>
                <w:rStyle w:val="IndexLink"/>
                <w:rtl w:val="true"/>
              </w:rPr>
              <w:t xml:space="preserve"> </w:t>
            </w:r>
            <w:r>
              <w:rPr>
                <w:rStyle w:val="IndexLink"/>
                <w:rtl w:val="true"/>
              </w:rPr>
              <w:t>ه</w:t>
            </w:r>
            <w:r>
              <w:rPr>
                <w:rStyle w:val="IndexLink"/>
                <w:rtl w:val="true"/>
              </w:rPr>
              <w:t>- .)</w:t>
              <w:tab/>
            </w:r>
            <w:r>
              <w:rPr>
                <w:rStyle w:val="IndexLink"/>
              </w:rPr>
              <w:t>252</w:t>
            </w:r>
          </w:hyperlink>
        </w:p>
        <w:p>
          <w:pPr>
            <w:pStyle w:val="Contents4"/>
            <w:tabs>
              <w:tab w:val="clear" w:pos="8176"/>
              <w:tab w:val="right" w:pos="9026" w:leader="dot"/>
            </w:tabs>
            <w:rPr/>
          </w:pPr>
          <w:hyperlink w:anchor="__RefHeading___Toc5164926_2870459653">
            <w:r>
              <w:rPr>
                <w:webHidden/>
                <w:rStyle w:val="IndexLink"/>
              </w:rPr>
              <w:t>11</w:t>
            </w:r>
            <w:r>
              <w:rPr>
                <w:rStyle w:val="IndexLink"/>
                <w:rtl w:val="true"/>
              </w:rPr>
              <w:t>-</w:t>
            </w:r>
            <w:r>
              <w:rPr>
                <w:rStyle w:val="IndexLink"/>
                <w:rtl w:val="true"/>
              </w:rPr>
              <w:t xml:space="preserve">علامه حلّی </w:t>
            </w:r>
            <w:r>
              <w:rPr>
                <w:rStyle w:val="IndexLink"/>
                <w:rtl w:val="true"/>
              </w:rPr>
              <w:t>(</w:t>
            </w:r>
            <w:r>
              <w:rPr>
                <w:rStyle w:val="IndexLink"/>
                <w:rtl w:val="true"/>
              </w:rPr>
              <w:t xml:space="preserve">م </w:t>
            </w:r>
            <w:r>
              <w:rPr>
                <w:rStyle w:val="IndexLink"/>
              </w:rPr>
              <w:t>726</w:t>
            </w:r>
            <w:r>
              <w:rPr>
                <w:rStyle w:val="IndexLink"/>
                <w:rtl w:val="true"/>
              </w:rPr>
              <w:t xml:space="preserve"> </w:t>
            </w:r>
            <w:r>
              <w:rPr>
                <w:rStyle w:val="IndexLink"/>
                <w:rtl w:val="true"/>
              </w:rPr>
              <w:t>ه</w:t>
            </w:r>
            <w:r>
              <w:rPr>
                <w:rStyle w:val="IndexLink"/>
                <w:rtl w:val="true"/>
              </w:rPr>
              <w:t>- .)</w:t>
              <w:tab/>
            </w:r>
            <w:r>
              <w:rPr>
                <w:rStyle w:val="IndexLink"/>
              </w:rPr>
              <w:t>252</w:t>
            </w:r>
          </w:hyperlink>
        </w:p>
        <w:p>
          <w:pPr>
            <w:pStyle w:val="Contents4"/>
            <w:tabs>
              <w:tab w:val="clear" w:pos="8176"/>
              <w:tab w:val="right" w:pos="9026" w:leader="dot"/>
            </w:tabs>
            <w:rPr/>
          </w:pPr>
          <w:hyperlink w:anchor="__RefHeading___Toc5164928_2870459653">
            <w:r>
              <w:rPr>
                <w:webHidden/>
                <w:rStyle w:val="IndexLink"/>
              </w:rPr>
              <w:t>12</w:t>
            </w:r>
            <w:r>
              <w:rPr>
                <w:rStyle w:val="IndexLink"/>
                <w:rtl w:val="true"/>
              </w:rPr>
              <w:t>-</w:t>
            </w:r>
            <w:r>
              <w:rPr>
                <w:rStyle w:val="IndexLink"/>
                <w:rtl w:val="true"/>
              </w:rPr>
              <w:t xml:space="preserve">شیخ حرّ عاملی </w:t>
            </w:r>
            <w:r>
              <w:rPr>
                <w:rStyle w:val="IndexLink"/>
                <w:rtl w:val="true"/>
              </w:rPr>
              <w:t>(</w:t>
            </w:r>
            <w:r>
              <w:rPr>
                <w:rStyle w:val="IndexLink"/>
                <w:rtl w:val="true"/>
              </w:rPr>
              <w:t xml:space="preserve">م </w:t>
            </w:r>
            <w:r>
              <w:rPr>
                <w:rStyle w:val="IndexLink"/>
              </w:rPr>
              <w:t>1104</w:t>
            </w:r>
            <w:r>
              <w:rPr>
                <w:rStyle w:val="IndexLink"/>
                <w:rtl w:val="true"/>
              </w:rPr>
              <w:t xml:space="preserve"> </w:t>
            </w:r>
            <w:r>
              <w:rPr>
                <w:rStyle w:val="IndexLink"/>
                <w:rtl w:val="true"/>
              </w:rPr>
              <w:t>ه</w:t>
            </w:r>
            <w:r>
              <w:rPr>
                <w:rStyle w:val="IndexLink"/>
                <w:rtl w:val="true"/>
              </w:rPr>
              <w:t>- .)</w:t>
              <w:tab/>
            </w:r>
            <w:r>
              <w:rPr>
                <w:rStyle w:val="IndexLink"/>
              </w:rPr>
              <w:t>253</w:t>
            </w:r>
          </w:hyperlink>
        </w:p>
        <w:p>
          <w:pPr>
            <w:pStyle w:val="Contents4"/>
            <w:tabs>
              <w:tab w:val="clear" w:pos="8176"/>
              <w:tab w:val="right" w:pos="9026" w:leader="dot"/>
            </w:tabs>
            <w:rPr/>
          </w:pPr>
          <w:hyperlink w:anchor="__RefHeading___Toc5164930_2870459653">
            <w:r>
              <w:rPr>
                <w:webHidden/>
                <w:rStyle w:val="IndexLink"/>
              </w:rPr>
              <w:t>13</w:t>
            </w:r>
            <w:r>
              <w:rPr>
                <w:rStyle w:val="IndexLink"/>
                <w:rtl w:val="true"/>
              </w:rPr>
              <w:t>-</w:t>
            </w:r>
            <w:r>
              <w:rPr>
                <w:rStyle w:val="IndexLink"/>
                <w:rtl w:val="true"/>
              </w:rPr>
              <w:t xml:space="preserve">آیة الله خویی </w:t>
            </w:r>
            <w:r>
              <w:rPr>
                <w:rStyle w:val="IndexLink"/>
                <w:rtl w:val="true"/>
              </w:rPr>
              <w:t>(</w:t>
            </w:r>
            <w:r>
              <w:rPr>
                <w:rStyle w:val="IndexLink"/>
                <w:rtl w:val="true"/>
              </w:rPr>
              <w:t xml:space="preserve">م </w:t>
            </w:r>
            <w:r>
              <w:rPr>
                <w:rStyle w:val="IndexLink"/>
              </w:rPr>
              <w:t>1411</w:t>
            </w:r>
            <w:r>
              <w:rPr>
                <w:rStyle w:val="IndexLink"/>
                <w:rtl w:val="true"/>
              </w:rPr>
              <w:t xml:space="preserve"> </w:t>
            </w:r>
            <w:r>
              <w:rPr>
                <w:rStyle w:val="IndexLink"/>
                <w:rtl w:val="true"/>
              </w:rPr>
              <w:t>ه</w:t>
            </w:r>
            <w:r>
              <w:rPr>
                <w:rStyle w:val="IndexLink"/>
                <w:rtl w:val="true"/>
              </w:rPr>
              <w:t>- .)</w:t>
              <w:tab/>
            </w:r>
            <w:r>
              <w:rPr>
                <w:rStyle w:val="IndexLink"/>
              </w:rPr>
              <w:t>253</w:t>
            </w:r>
          </w:hyperlink>
        </w:p>
        <w:p>
          <w:pPr>
            <w:pStyle w:val="Contents4"/>
            <w:tabs>
              <w:tab w:val="clear" w:pos="8176"/>
              <w:tab w:val="right" w:pos="9026" w:leader="dot"/>
            </w:tabs>
            <w:rPr/>
          </w:pPr>
          <w:hyperlink w:anchor="__RefHeading___Toc5164932_2870459653">
            <w:r>
              <w:rPr>
                <w:webHidden/>
                <w:rStyle w:val="IndexLink"/>
              </w:rPr>
              <w:t>14</w:t>
            </w:r>
            <w:r>
              <w:rPr>
                <w:rStyle w:val="IndexLink"/>
                <w:rtl w:val="true"/>
              </w:rPr>
              <w:t>-</w:t>
            </w:r>
            <w:r>
              <w:rPr>
                <w:rStyle w:val="IndexLink"/>
                <w:rtl w:val="true"/>
              </w:rPr>
              <w:t xml:space="preserve">علامه رجالی شوشتری </w:t>
            </w:r>
            <w:r>
              <w:rPr>
                <w:rStyle w:val="IndexLink"/>
                <w:rtl w:val="true"/>
              </w:rPr>
              <w:t>(</w:t>
            </w:r>
            <w:r>
              <w:rPr>
                <w:rStyle w:val="IndexLink"/>
                <w:rtl w:val="true"/>
              </w:rPr>
              <w:t>م</w:t>
            </w:r>
            <w:r>
              <w:rPr>
                <w:rStyle w:val="IndexLink"/>
              </w:rPr>
              <w:t>1414</w:t>
            </w:r>
            <w:r>
              <w:rPr>
                <w:rStyle w:val="IndexLink"/>
                <w:rtl w:val="true"/>
              </w:rPr>
              <w:t xml:space="preserve"> </w:t>
            </w:r>
            <w:r>
              <w:rPr>
                <w:rStyle w:val="IndexLink"/>
                <w:rtl w:val="true"/>
              </w:rPr>
              <w:t>ه</w:t>
            </w:r>
            <w:r>
              <w:rPr>
                <w:rStyle w:val="IndexLink"/>
                <w:rtl w:val="true"/>
              </w:rPr>
              <w:t>- .)</w:t>
              <w:tab/>
            </w:r>
            <w:r>
              <w:rPr>
                <w:rStyle w:val="IndexLink"/>
              </w:rPr>
              <w:t>253</w:t>
            </w:r>
          </w:hyperlink>
        </w:p>
        <w:p>
          <w:pPr>
            <w:pStyle w:val="Contents4"/>
            <w:tabs>
              <w:tab w:val="clear" w:pos="8176"/>
              <w:tab w:val="right" w:pos="9026" w:leader="dot"/>
            </w:tabs>
            <w:rPr/>
          </w:pPr>
          <w:hyperlink w:anchor="__RefHeading___Toc5164934_2870459653">
            <w:r>
              <w:rPr>
                <w:webHidden/>
                <w:rStyle w:val="IndexLink"/>
              </w:rPr>
              <w:t>15</w:t>
            </w:r>
            <w:r>
              <w:rPr>
                <w:rStyle w:val="IndexLink"/>
                <w:rtl w:val="true"/>
              </w:rPr>
              <w:t>-</w:t>
            </w:r>
            <w:r>
              <w:rPr>
                <w:rStyle w:val="IndexLink"/>
                <w:rtl w:val="true"/>
              </w:rPr>
              <w:t xml:space="preserve">حکیم </w:t>
            </w:r>
            <w:r>
              <w:rPr>
                <w:rStyle w:val="IndexLink"/>
                <w:rtl w:val="true"/>
              </w:rPr>
              <w:t>(</w:t>
            </w:r>
            <w:r>
              <w:rPr>
                <w:rStyle w:val="IndexLink"/>
                <w:rtl w:val="true"/>
              </w:rPr>
              <w:t>معاصر</w:t>
            </w:r>
            <w:r>
              <w:rPr>
                <w:rStyle w:val="IndexLink"/>
                <w:rtl w:val="true"/>
              </w:rPr>
              <w:t>)</w:t>
              <w:tab/>
            </w:r>
            <w:r>
              <w:rPr>
                <w:rStyle w:val="IndexLink"/>
              </w:rPr>
              <w:t>254</w:t>
            </w:r>
          </w:hyperlink>
        </w:p>
        <w:p>
          <w:pPr>
            <w:pStyle w:val="Contents4"/>
            <w:tabs>
              <w:tab w:val="clear" w:pos="8176"/>
              <w:tab w:val="right" w:pos="9026" w:leader="dot"/>
            </w:tabs>
            <w:rPr/>
          </w:pPr>
          <w:hyperlink w:anchor="__RefHeading___Toc5164936_2870459653">
            <w:r>
              <w:rPr>
                <w:webHidden/>
                <w:rStyle w:val="IndexLink"/>
              </w:rPr>
              <w:t>16</w:t>
            </w:r>
            <w:r>
              <w:rPr>
                <w:rStyle w:val="IndexLink"/>
                <w:rtl w:val="true"/>
              </w:rPr>
              <w:t>-</w:t>
            </w:r>
            <w:r>
              <w:rPr>
                <w:rStyle w:val="IndexLink"/>
                <w:rtl w:val="true"/>
              </w:rPr>
              <w:t xml:space="preserve">داوری </w:t>
            </w:r>
            <w:r>
              <w:rPr>
                <w:rStyle w:val="IndexLink"/>
                <w:rtl w:val="true"/>
              </w:rPr>
              <w:t>(</w:t>
            </w:r>
            <w:r>
              <w:rPr>
                <w:rStyle w:val="IndexLink"/>
                <w:rtl w:val="true"/>
              </w:rPr>
              <w:t>معاصر</w:t>
            </w:r>
            <w:r>
              <w:rPr>
                <w:rStyle w:val="IndexLink"/>
                <w:rtl w:val="true"/>
              </w:rPr>
              <w:t>)</w:t>
              <w:tab/>
            </w:r>
            <w:r>
              <w:rPr>
                <w:rStyle w:val="IndexLink"/>
              </w:rPr>
              <w:t>254</w:t>
            </w:r>
          </w:hyperlink>
        </w:p>
        <w:p>
          <w:pPr>
            <w:pStyle w:val="Contents3"/>
            <w:tabs>
              <w:tab w:val="clear" w:pos="8459"/>
              <w:tab w:val="right" w:pos="9026" w:leader="dot"/>
            </w:tabs>
            <w:rPr/>
          </w:pPr>
          <w:hyperlink w:anchor="__RefHeading___Toc5164938_2870459653">
            <w:r>
              <w:rPr>
                <w:webHidden/>
                <w:rStyle w:val="IndexLink"/>
                <w:rtl w:val="true"/>
              </w:rPr>
              <w:t>بررسی سخنان حاوی جرح محمد بن سنان</w:t>
            </w:r>
            <w:r>
              <w:rPr>
                <w:rStyle w:val="IndexLink"/>
                <w:rtl w:val="true"/>
              </w:rPr>
              <w:tab/>
            </w:r>
            <w:r>
              <w:rPr>
                <w:rStyle w:val="IndexLink"/>
              </w:rPr>
              <w:t>255</w:t>
            </w:r>
          </w:hyperlink>
        </w:p>
        <w:p>
          <w:pPr>
            <w:pStyle w:val="Contents4"/>
            <w:tabs>
              <w:tab w:val="clear" w:pos="8176"/>
              <w:tab w:val="right" w:pos="9026" w:leader="dot"/>
            </w:tabs>
            <w:rPr/>
          </w:pPr>
          <w:hyperlink w:anchor="__RefHeading___Toc5164940_2870459653">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5164942_2870459653">
            <w:r>
              <w:rPr>
                <w:webHidden/>
                <w:rStyle w:val="IndexLink"/>
              </w:rPr>
              <w:t>1</w:t>
            </w:r>
            <w:r>
              <w:rPr>
                <w:rStyle w:val="IndexLink"/>
                <w:rtl w:val="true"/>
              </w:rPr>
              <w:t>-</w:t>
            </w:r>
            <w:r>
              <w:rPr>
                <w:rStyle w:val="IndexLink"/>
                <w:rtl w:val="true"/>
              </w:rPr>
              <w:t xml:space="preserve">فضل بن شاذان </w:t>
            </w:r>
            <w:r>
              <w:rPr>
                <w:rStyle w:val="IndexLink"/>
                <w:rtl w:val="true"/>
              </w:rPr>
              <w:t>(</w:t>
            </w:r>
            <w:r>
              <w:rPr>
                <w:rStyle w:val="IndexLink"/>
                <w:rtl w:val="true"/>
              </w:rPr>
              <w:t>م</w:t>
            </w:r>
            <w:r>
              <w:rPr>
                <w:rStyle w:val="IndexLink"/>
              </w:rPr>
              <w:t>260</w:t>
            </w:r>
            <w:r>
              <w:rPr>
                <w:rStyle w:val="IndexLink"/>
                <w:rtl w:val="true"/>
              </w:rPr>
              <w:t xml:space="preserve"> </w:t>
            </w:r>
            <w:r>
              <w:rPr>
                <w:rStyle w:val="IndexLink"/>
                <w:rtl w:val="true"/>
              </w:rPr>
              <w:t>ه</w:t>
            </w:r>
            <w:r>
              <w:rPr>
                <w:rStyle w:val="IndexLink"/>
                <w:rtl w:val="true"/>
              </w:rPr>
              <w:t>- .)</w:t>
              <w:tab/>
            </w:r>
            <w:r>
              <w:rPr>
                <w:rStyle w:val="IndexLink"/>
              </w:rPr>
              <w:t>255</w:t>
            </w:r>
          </w:hyperlink>
        </w:p>
        <w:p>
          <w:pPr>
            <w:pStyle w:val="Contents5"/>
            <w:tabs>
              <w:tab w:val="clear" w:pos="7892"/>
              <w:tab w:val="right" w:pos="9026" w:leader="dot"/>
            </w:tabs>
            <w:rPr/>
          </w:pPr>
          <w:hyperlink w:anchor="__RefHeading___Toc5164944_2870459653">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5164946_2870459653">
            <w:r>
              <w:rPr>
                <w:webHidden/>
                <w:rStyle w:val="IndexLink"/>
                <w:rtl w:val="true"/>
              </w:rPr>
              <w:t>بررسی</w:t>
            </w:r>
            <w:r>
              <w:rPr>
                <w:rStyle w:val="IndexLink"/>
                <w:rtl w:val="true"/>
              </w:rPr>
              <w:tab/>
            </w:r>
            <w:r>
              <w:rPr>
                <w:rStyle w:val="IndexLink"/>
              </w:rPr>
              <w:t>256</w:t>
            </w:r>
          </w:hyperlink>
        </w:p>
        <w:p>
          <w:pPr>
            <w:pStyle w:val="Contents4"/>
            <w:tabs>
              <w:tab w:val="clear" w:pos="8176"/>
              <w:tab w:val="right" w:pos="9026" w:leader="dot"/>
            </w:tabs>
            <w:rPr/>
          </w:pPr>
          <w:hyperlink w:anchor="__RefHeading___Toc5164948_2870459653">
            <w:r>
              <w:rPr>
                <w:webHidden/>
                <w:rStyle w:val="IndexLink"/>
              </w:rPr>
              <w:t>2</w:t>
            </w:r>
            <w:r>
              <w:rPr>
                <w:rStyle w:val="IndexLink"/>
                <w:rtl w:val="true"/>
              </w:rPr>
              <w:t>-</w:t>
            </w:r>
            <w:r>
              <w:rPr>
                <w:rStyle w:val="IndexLink"/>
                <w:rtl w:val="true"/>
              </w:rPr>
              <w:t>ایوب بن نوح بن درّاج</w:t>
            </w:r>
            <w:r>
              <w:rPr>
                <w:rStyle w:val="IndexLink"/>
                <w:rtl w:val="true"/>
              </w:rPr>
              <w:tab/>
            </w:r>
            <w:r>
              <w:rPr>
                <w:rStyle w:val="IndexLink"/>
              </w:rPr>
              <w:t>259</w:t>
            </w:r>
          </w:hyperlink>
        </w:p>
        <w:p>
          <w:pPr>
            <w:pStyle w:val="Contents5"/>
            <w:tabs>
              <w:tab w:val="clear" w:pos="7892"/>
              <w:tab w:val="right" w:pos="9026" w:leader="dot"/>
            </w:tabs>
            <w:rPr/>
          </w:pPr>
          <w:hyperlink w:anchor="__RefHeading___Toc5164950_2870459653">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5164952_2870459653">
            <w:r>
              <w:rPr>
                <w:webHidden/>
                <w:rStyle w:val="IndexLink"/>
                <w:rtl w:val="true"/>
              </w:rPr>
              <w:t>بررسی</w:t>
            </w:r>
            <w:r>
              <w:rPr>
                <w:rStyle w:val="IndexLink"/>
                <w:rtl w:val="true"/>
              </w:rPr>
              <w:tab/>
            </w:r>
            <w:r>
              <w:rPr>
                <w:rStyle w:val="IndexLink"/>
              </w:rPr>
              <w:t>260</w:t>
            </w:r>
          </w:hyperlink>
        </w:p>
        <w:p>
          <w:pPr>
            <w:pStyle w:val="Contents4"/>
            <w:tabs>
              <w:tab w:val="clear" w:pos="8176"/>
              <w:tab w:val="right" w:pos="9026" w:leader="dot"/>
            </w:tabs>
            <w:rPr/>
          </w:pPr>
          <w:hyperlink w:anchor="__RefHeading___Toc5164954_2870459653">
            <w:r>
              <w:rPr>
                <w:webHidden/>
                <w:rStyle w:val="IndexLink"/>
              </w:rPr>
              <w:t>3</w:t>
            </w:r>
            <w:r>
              <w:rPr>
                <w:rStyle w:val="IndexLink"/>
                <w:rtl w:val="true"/>
              </w:rPr>
              <w:t>-</w:t>
            </w:r>
            <w:r>
              <w:rPr>
                <w:rStyle w:val="IndexLink"/>
                <w:rtl w:val="true"/>
              </w:rPr>
              <w:t>احمد بن عبیدالله بن حسین غضائری</w:t>
            </w:r>
            <w:r>
              <w:rPr>
                <w:rStyle w:val="IndexLink"/>
                <w:rtl w:val="true"/>
              </w:rPr>
              <w:tab/>
            </w:r>
            <w:r>
              <w:rPr>
                <w:rStyle w:val="IndexLink"/>
              </w:rPr>
              <w:t>260</w:t>
            </w:r>
          </w:hyperlink>
        </w:p>
        <w:p>
          <w:pPr>
            <w:pStyle w:val="Contents4"/>
            <w:tabs>
              <w:tab w:val="clear" w:pos="8176"/>
              <w:tab w:val="right" w:pos="9026" w:leader="dot"/>
            </w:tabs>
            <w:rPr/>
          </w:pPr>
          <w:hyperlink w:anchor="__RefHeading___Toc5164956_2870459653">
            <w:r>
              <w:rPr>
                <w:webHidden/>
                <w:rStyle w:val="IndexLink"/>
              </w:rPr>
              <w:t>4</w:t>
            </w:r>
            <w:r>
              <w:rPr>
                <w:rStyle w:val="IndexLink"/>
                <w:rtl w:val="true"/>
              </w:rPr>
              <w:t>-</w:t>
            </w:r>
            <w:r>
              <w:rPr>
                <w:rStyle w:val="IndexLink"/>
                <w:rtl w:val="true"/>
              </w:rPr>
              <w:t>محمد باقر بهبودی</w:t>
            </w:r>
            <w:r>
              <w:rPr>
                <w:rStyle w:val="IndexLink"/>
                <w:rtl w:val="true"/>
              </w:rPr>
              <w:tab/>
            </w:r>
            <w:r>
              <w:rPr>
                <w:rStyle w:val="IndexLink"/>
              </w:rPr>
              <w:t>263</w:t>
            </w:r>
          </w:hyperlink>
        </w:p>
        <w:p>
          <w:pPr>
            <w:pStyle w:val="Contents5"/>
            <w:tabs>
              <w:tab w:val="clear" w:pos="7892"/>
              <w:tab w:val="right" w:pos="9026" w:leader="dot"/>
            </w:tabs>
            <w:rPr/>
          </w:pPr>
          <w:hyperlink w:anchor="__RefHeading___Toc5164958_2870459653">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5164960_2870459653">
            <w:r>
              <w:rPr>
                <w:webHidden/>
                <w:rStyle w:val="IndexLink"/>
                <w:rtl w:val="true"/>
              </w:rPr>
              <w:t>بررسی</w:t>
            </w:r>
            <w:r>
              <w:rPr>
                <w:rStyle w:val="IndexLink"/>
                <w:rtl w:val="true"/>
              </w:rPr>
              <w:tab/>
            </w:r>
            <w:r>
              <w:rPr>
                <w:rStyle w:val="IndexLink"/>
              </w:rPr>
              <w:t>263</w:t>
            </w:r>
          </w:hyperlink>
        </w:p>
        <w:p>
          <w:pPr>
            <w:pStyle w:val="Contents5"/>
            <w:tabs>
              <w:tab w:val="clear" w:pos="7892"/>
              <w:tab w:val="right" w:pos="9026" w:leader="dot"/>
            </w:tabs>
            <w:rPr/>
          </w:pPr>
          <w:hyperlink w:anchor="__RefHeading___Toc5164962_2870459653">
            <w:r>
              <w:rPr>
                <w:webHidden/>
                <w:rStyle w:val="IndexLink"/>
                <w:rtl w:val="true"/>
              </w:rPr>
              <w:t>نتیجه</w:t>
            </w:r>
            <w:r>
              <w:rPr>
                <w:rStyle w:val="IndexLink"/>
                <w:rtl w:val="true"/>
              </w:rPr>
              <w:tab/>
            </w:r>
            <w:r>
              <w:rPr>
                <w:rStyle w:val="IndexLink"/>
              </w:rPr>
              <w:t>266</w:t>
            </w:r>
          </w:hyperlink>
        </w:p>
        <w:p>
          <w:pPr>
            <w:pStyle w:val="Contents3"/>
            <w:tabs>
              <w:tab w:val="clear" w:pos="8459"/>
              <w:tab w:val="right" w:pos="9026" w:leader="dot"/>
            </w:tabs>
            <w:rPr/>
          </w:pPr>
          <w:hyperlink w:anchor="__RefHeading___Toc5164964_2870459653">
            <w:r>
              <w:rPr>
                <w:webHidden/>
                <w:rStyle w:val="IndexLink"/>
                <w:rtl w:val="true"/>
              </w:rPr>
              <w:t>قسمت دوم</w:t>
            </w:r>
            <w:r>
              <w:rPr>
                <w:rStyle w:val="IndexLink"/>
                <w:rtl w:val="true"/>
              </w:rPr>
              <w:t xml:space="preserve">: </w:t>
            </w:r>
            <w:r>
              <w:rPr>
                <w:rStyle w:val="IndexLink"/>
                <w:rtl w:val="true"/>
              </w:rPr>
              <w:t xml:space="preserve">طرق هشتگانه صدوق به </w:t>
            </w:r>
            <w:r>
              <w:rPr>
                <w:rStyle w:val="IndexLink"/>
                <w:rtl w:val="true"/>
              </w:rPr>
              <w:t>«</w:t>
            </w:r>
            <w:r>
              <w:rPr>
                <w:rStyle w:val="IndexLink"/>
                <w:rtl w:val="true"/>
              </w:rPr>
              <w:t>مسائل</w:t>
            </w:r>
            <w:r>
              <w:rPr>
                <w:rStyle w:val="IndexLink"/>
                <w:rtl w:val="true"/>
              </w:rPr>
              <w:t xml:space="preserve">» </w:t>
            </w:r>
            <w:r>
              <w:rPr>
                <w:rStyle w:val="IndexLink"/>
                <w:rtl w:val="true"/>
              </w:rPr>
              <w:t>ابن سنان</w:t>
            </w:r>
            <w:r>
              <w:rPr>
                <w:rStyle w:val="IndexLink"/>
                <w:rtl w:val="true"/>
              </w:rPr>
              <w:tab/>
            </w:r>
            <w:r>
              <w:rPr>
                <w:rStyle w:val="IndexLink"/>
              </w:rPr>
              <w:t>267</w:t>
            </w:r>
          </w:hyperlink>
        </w:p>
        <w:p>
          <w:pPr>
            <w:pStyle w:val="Contents4"/>
            <w:tabs>
              <w:tab w:val="clear" w:pos="8176"/>
              <w:tab w:val="right" w:pos="9026" w:leader="dot"/>
            </w:tabs>
            <w:rPr/>
          </w:pPr>
          <w:hyperlink w:anchor="__RefHeading___Toc5164966_2870459653">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5164968_2870459653">
            <w:r>
              <w:rPr>
                <w:webHidden/>
                <w:rStyle w:val="IndexLink"/>
                <w:rtl w:val="true"/>
              </w:rPr>
              <w:t xml:space="preserve">طریق نخست صدوق به </w:t>
            </w:r>
            <w:r>
              <w:rPr>
                <w:rStyle w:val="IndexLink"/>
                <w:rtl w:val="true"/>
              </w:rPr>
              <w:t>«</w:t>
            </w:r>
            <w:r>
              <w:rPr>
                <w:rStyle w:val="IndexLink"/>
                <w:rtl w:val="true"/>
              </w:rPr>
              <w:t>المسائل</w:t>
            </w:r>
            <w:r>
              <w:rPr>
                <w:rStyle w:val="IndexLink"/>
                <w:rtl w:val="true"/>
              </w:rPr>
              <w:t>»</w:t>
              <w:tab/>
            </w:r>
            <w:r>
              <w:rPr>
                <w:rStyle w:val="IndexLink"/>
              </w:rPr>
              <w:t>268</w:t>
            </w:r>
          </w:hyperlink>
        </w:p>
        <w:p>
          <w:pPr>
            <w:pStyle w:val="Contents5"/>
            <w:tabs>
              <w:tab w:val="clear" w:pos="7892"/>
              <w:tab w:val="right" w:pos="9026" w:leader="dot"/>
            </w:tabs>
            <w:rPr/>
          </w:pPr>
          <w:hyperlink w:anchor="__RefHeading___Toc5164970_2870459653">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5164972_2870459653">
            <w:r>
              <w:rPr>
                <w:webHidden/>
                <w:rStyle w:val="IndexLink"/>
              </w:rPr>
              <w:t>1-1</w:t>
            </w:r>
            <w:r>
              <w:rPr>
                <w:rStyle w:val="IndexLink"/>
                <w:rtl w:val="true"/>
              </w:rPr>
              <w:t>-</w:t>
            </w:r>
            <w:r>
              <w:rPr>
                <w:rStyle w:val="IndexLink"/>
                <w:rtl w:val="true"/>
              </w:rPr>
              <w:t>محمد بن علی ماجیلویه قمی</w:t>
            </w:r>
            <w:r>
              <w:rPr>
                <w:rStyle w:val="IndexLink"/>
                <w:rtl w:val="true"/>
              </w:rPr>
              <w:tab/>
            </w:r>
            <w:r>
              <w:rPr>
                <w:rStyle w:val="IndexLink"/>
              </w:rPr>
              <w:t>268</w:t>
            </w:r>
          </w:hyperlink>
        </w:p>
        <w:p>
          <w:pPr>
            <w:pStyle w:val="Contents5"/>
            <w:tabs>
              <w:tab w:val="clear" w:pos="7892"/>
              <w:tab w:val="right" w:pos="9026" w:leader="dot"/>
            </w:tabs>
            <w:rPr/>
          </w:pPr>
          <w:hyperlink w:anchor="__RefHeading___Toc5164974_2870459653">
            <w:r>
              <w:rPr>
                <w:webHidden/>
                <w:rStyle w:val="IndexLink"/>
              </w:rPr>
              <w:t>1-2</w:t>
            </w:r>
            <w:r>
              <w:rPr>
                <w:rStyle w:val="IndexLink"/>
                <w:rtl w:val="true"/>
              </w:rPr>
              <w:t>-</w:t>
            </w:r>
            <w:r>
              <w:rPr>
                <w:rStyle w:val="IndexLink"/>
                <w:rtl w:val="true"/>
              </w:rPr>
              <w:t>محمد بن ابی القاسم</w:t>
            </w:r>
            <w:r>
              <w:rPr>
                <w:rStyle w:val="IndexLink"/>
                <w:rtl w:val="true"/>
              </w:rPr>
              <w:tab/>
            </w:r>
            <w:r>
              <w:rPr>
                <w:rStyle w:val="IndexLink"/>
              </w:rPr>
              <w:t>269</w:t>
            </w:r>
          </w:hyperlink>
        </w:p>
        <w:p>
          <w:pPr>
            <w:pStyle w:val="Contents5"/>
            <w:tabs>
              <w:tab w:val="clear" w:pos="7892"/>
              <w:tab w:val="right" w:pos="9026" w:leader="dot"/>
            </w:tabs>
            <w:rPr/>
          </w:pPr>
          <w:hyperlink w:anchor="__RefHeading___Toc5164976_2870459653">
            <w:r>
              <w:rPr>
                <w:webHidden/>
                <w:rStyle w:val="IndexLink"/>
              </w:rPr>
              <w:t>1-3</w:t>
            </w:r>
            <w:r>
              <w:rPr>
                <w:rStyle w:val="IndexLink"/>
                <w:rtl w:val="true"/>
              </w:rPr>
              <w:t>-</w:t>
            </w:r>
            <w:r>
              <w:rPr>
                <w:rStyle w:val="IndexLink"/>
                <w:rtl w:val="true"/>
              </w:rPr>
              <w:t>محمد بن علی کوفیّ</w:t>
            </w:r>
            <w:r>
              <w:rPr>
                <w:rStyle w:val="IndexLink"/>
                <w:rtl w:val="true"/>
              </w:rPr>
              <w:tab/>
            </w:r>
            <w:r>
              <w:rPr>
                <w:rStyle w:val="IndexLink"/>
              </w:rPr>
              <w:t>269</w:t>
            </w:r>
          </w:hyperlink>
        </w:p>
        <w:p>
          <w:pPr>
            <w:pStyle w:val="Contents4"/>
            <w:tabs>
              <w:tab w:val="clear" w:pos="8176"/>
              <w:tab w:val="right" w:pos="9026" w:leader="dot"/>
            </w:tabs>
            <w:rPr/>
          </w:pPr>
          <w:hyperlink w:anchor="__RefHeading___Toc5164978_2870459653">
            <w:r>
              <w:rPr>
                <w:webHidden/>
                <w:rStyle w:val="IndexLink"/>
                <w:rtl w:val="true"/>
              </w:rPr>
              <w:t>سند دوم صدوق به المسائل</w:t>
            </w:r>
            <w:r>
              <w:rPr>
                <w:rStyle w:val="IndexLink"/>
                <w:rtl w:val="true"/>
              </w:rPr>
              <w:tab/>
            </w:r>
            <w:r>
              <w:rPr>
                <w:rStyle w:val="IndexLink"/>
              </w:rPr>
              <w:t>269</w:t>
            </w:r>
          </w:hyperlink>
        </w:p>
        <w:p>
          <w:pPr>
            <w:pStyle w:val="Contents5"/>
            <w:tabs>
              <w:tab w:val="clear" w:pos="7892"/>
              <w:tab w:val="right" w:pos="9026" w:leader="dot"/>
            </w:tabs>
            <w:rPr/>
          </w:pPr>
          <w:hyperlink w:anchor="__RefHeading___Toc5164980_2870459653">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5164982_2870459653">
            <w:r>
              <w:rPr>
                <w:webHidden/>
                <w:rStyle w:val="IndexLink"/>
              </w:rPr>
              <w:t>2-1</w:t>
            </w:r>
            <w:r>
              <w:rPr>
                <w:rStyle w:val="IndexLink"/>
                <w:rtl w:val="true"/>
              </w:rPr>
              <w:t>-</w:t>
            </w:r>
            <w:r>
              <w:rPr>
                <w:rStyle w:val="IndexLink"/>
                <w:rtl w:val="true"/>
              </w:rPr>
              <w:t>علی بن احمد بن محمد بن عمران دقاق</w:t>
            </w:r>
            <w:r>
              <w:rPr>
                <w:rStyle w:val="IndexLink"/>
                <w:rtl w:val="true"/>
              </w:rPr>
              <w:tab/>
            </w:r>
            <w:r>
              <w:rPr>
                <w:rStyle w:val="IndexLink"/>
              </w:rPr>
              <w:t>270</w:t>
            </w:r>
          </w:hyperlink>
        </w:p>
        <w:p>
          <w:pPr>
            <w:pStyle w:val="Contents5"/>
            <w:tabs>
              <w:tab w:val="clear" w:pos="7892"/>
              <w:tab w:val="right" w:pos="9026" w:leader="dot"/>
            </w:tabs>
            <w:rPr/>
          </w:pPr>
          <w:hyperlink w:anchor="__RefHeading___Toc5164984_2870459653">
            <w:r>
              <w:rPr>
                <w:webHidden/>
                <w:rStyle w:val="IndexLink"/>
              </w:rPr>
              <w:t>2-2</w:t>
            </w:r>
            <w:r>
              <w:rPr>
                <w:rStyle w:val="IndexLink"/>
                <w:rtl w:val="true"/>
              </w:rPr>
              <w:t>-</w:t>
            </w:r>
            <w:r>
              <w:rPr>
                <w:rStyle w:val="IndexLink"/>
                <w:rtl w:val="true"/>
              </w:rPr>
              <w:t>محمد بن ابی عبدالله کوفی</w:t>
            </w:r>
            <w:r>
              <w:rPr>
                <w:rStyle w:val="IndexLink"/>
                <w:rtl w:val="true"/>
              </w:rPr>
              <w:tab/>
            </w:r>
            <w:r>
              <w:rPr>
                <w:rStyle w:val="IndexLink"/>
              </w:rPr>
              <w:t>270</w:t>
            </w:r>
          </w:hyperlink>
        </w:p>
        <w:p>
          <w:pPr>
            <w:pStyle w:val="Contents5"/>
            <w:tabs>
              <w:tab w:val="clear" w:pos="7892"/>
              <w:tab w:val="right" w:pos="9026" w:leader="dot"/>
            </w:tabs>
            <w:rPr/>
          </w:pPr>
          <w:hyperlink w:anchor="__RefHeading___Toc5164986_2870459653">
            <w:r>
              <w:rPr>
                <w:webHidden/>
                <w:rStyle w:val="IndexLink"/>
              </w:rPr>
              <w:t>2-3</w:t>
            </w:r>
            <w:r>
              <w:rPr>
                <w:rStyle w:val="IndexLink"/>
                <w:rtl w:val="true"/>
              </w:rPr>
              <w:t>-</w:t>
            </w:r>
            <w:r>
              <w:rPr>
                <w:rStyle w:val="IndexLink"/>
                <w:rtl w:val="true"/>
              </w:rPr>
              <w:t>محمد بن اسماعیل برمکی</w:t>
            </w:r>
            <w:r>
              <w:rPr>
                <w:rStyle w:val="IndexLink"/>
                <w:rtl w:val="true"/>
              </w:rPr>
              <w:tab/>
            </w:r>
            <w:r>
              <w:rPr>
                <w:rStyle w:val="IndexLink"/>
              </w:rPr>
              <w:t>270</w:t>
            </w:r>
          </w:hyperlink>
        </w:p>
        <w:p>
          <w:pPr>
            <w:pStyle w:val="Contents5"/>
            <w:tabs>
              <w:tab w:val="clear" w:pos="7892"/>
              <w:tab w:val="right" w:pos="9026" w:leader="dot"/>
            </w:tabs>
            <w:rPr/>
          </w:pPr>
          <w:hyperlink w:anchor="__RefHeading___Toc5164988_2870459653">
            <w:r>
              <w:rPr>
                <w:webHidden/>
                <w:rStyle w:val="IndexLink"/>
              </w:rPr>
              <w:t>2-4</w:t>
            </w:r>
            <w:r>
              <w:rPr>
                <w:rStyle w:val="IndexLink"/>
                <w:rtl w:val="true"/>
              </w:rPr>
              <w:t>-</w:t>
            </w:r>
            <w:r>
              <w:rPr>
                <w:rStyle w:val="IndexLink"/>
                <w:rtl w:val="true"/>
              </w:rPr>
              <w:t>علی بن عباس</w:t>
            </w:r>
            <w:r>
              <w:rPr>
                <w:rStyle w:val="IndexLink"/>
                <w:rtl w:val="true"/>
              </w:rPr>
              <w:tab/>
            </w:r>
            <w:r>
              <w:rPr>
                <w:rStyle w:val="IndexLink"/>
              </w:rPr>
              <w:t>271</w:t>
            </w:r>
          </w:hyperlink>
        </w:p>
        <w:p>
          <w:pPr>
            <w:pStyle w:val="Contents5"/>
            <w:tabs>
              <w:tab w:val="clear" w:pos="7892"/>
              <w:tab w:val="right" w:pos="9026" w:leader="dot"/>
            </w:tabs>
            <w:rPr/>
          </w:pPr>
          <w:hyperlink w:anchor="__RefHeading___Toc5164990_2870459653">
            <w:r>
              <w:rPr>
                <w:webHidden/>
                <w:rStyle w:val="IndexLink"/>
              </w:rPr>
              <w:t>2-5</w:t>
            </w:r>
            <w:r>
              <w:rPr>
                <w:rStyle w:val="IndexLink"/>
                <w:rtl w:val="true"/>
              </w:rPr>
              <w:t>-</w:t>
            </w:r>
            <w:r>
              <w:rPr>
                <w:rStyle w:val="IndexLink"/>
                <w:rtl w:val="true"/>
              </w:rPr>
              <w:t>قاسم بن ربیع صحاف</w:t>
            </w:r>
            <w:r>
              <w:rPr>
                <w:rStyle w:val="IndexLink"/>
                <w:rtl w:val="true"/>
              </w:rPr>
              <w:tab/>
            </w:r>
            <w:r>
              <w:rPr>
                <w:rStyle w:val="IndexLink"/>
              </w:rPr>
              <w:t>271</w:t>
            </w:r>
          </w:hyperlink>
        </w:p>
        <w:p>
          <w:pPr>
            <w:pStyle w:val="Contents4"/>
            <w:tabs>
              <w:tab w:val="clear" w:pos="8176"/>
              <w:tab w:val="right" w:pos="9026" w:leader="dot"/>
            </w:tabs>
            <w:rPr/>
          </w:pPr>
          <w:hyperlink w:anchor="__RefHeading___Toc5164992_2870459653">
            <w:r>
              <w:rPr>
                <w:webHidden/>
                <w:rStyle w:val="IndexLink"/>
                <w:rtl w:val="true"/>
              </w:rPr>
              <w:t>سومین طریق صدوق به المسائل</w:t>
            </w:r>
            <w:r>
              <w:rPr>
                <w:rStyle w:val="IndexLink"/>
                <w:rtl w:val="true"/>
              </w:rPr>
              <w:tab/>
            </w:r>
            <w:r>
              <w:rPr>
                <w:rStyle w:val="IndexLink"/>
              </w:rPr>
              <w:t>272</w:t>
            </w:r>
          </w:hyperlink>
        </w:p>
        <w:p>
          <w:pPr>
            <w:pStyle w:val="Contents5"/>
            <w:tabs>
              <w:tab w:val="clear" w:pos="7892"/>
              <w:tab w:val="right" w:pos="9026" w:leader="dot"/>
            </w:tabs>
            <w:rPr/>
          </w:pPr>
          <w:hyperlink w:anchor="__RefHeading___Toc5164994_2870459653">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5164996_2870459653">
            <w:r>
              <w:rPr>
                <w:webHidden/>
                <w:rStyle w:val="IndexLink"/>
              </w:rPr>
              <w:t>3-1</w:t>
            </w:r>
            <w:r>
              <w:rPr>
                <w:rStyle w:val="IndexLink"/>
                <w:rtl w:val="true"/>
              </w:rPr>
              <w:t>-</w:t>
            </w:r>
            <w:r>
              <w:rPr>
                <w:rStyle w:val="IndexLink"/>
                <w:rtl w:val="true"/>
              </w:rPr>
              <w:t>محمد بن احمد سنانی</w:t>
            </w:r>
            <w:r>
              <w:rPr>
                <w:rStyle w:val="IndexLink"/>
                <w:rtl w:val="true"/>
              </w:rPr>
              <w:tab/>
            </w:r>
            <w:r>
              <w:rPr>
                <w:rStyle w:val="IndexLink"/>
              </w:rPr>
              <w:t>272</w:t>
            </w:r>
          </w:hyperlink>
        </w:p>
        <w:p>
          <w:pPr>
            <w:pStyle w:val="Contents4"/>
            <w:tabs>
              <w:tab w:val="clear" w:pos="8176"/>
              <w:tab w:val="right" w:pos="9026" w:leader="dot"/>
            </w:tabs>
            <w:rPr/>
          </w:pPr>
          <w:hyperlink w:anchor="__RefHeading___Toc5164998_2870459653">
            <w:r>
              <w:rPr>
                <w:webHidden/>
                <w:rStyle w:val="IndexLink"/>
                <w:rtl w:val="true"/>
              </w:rPr>
              <w:t>سند چهارم صدوق به المسائل</w:t>
            </w:r>
            <w:r>
              <w:rPr>
                <w:rStyle w:val="IndexLink"/>
                <w:rtl w:val="true"/>
              </w:rPr>
              <w:tab/>
            </w:r>
            <w:r>
              <w:rPr>
                <w:rStyle w:val="IndexLink"/>
              </w:rPr>
              <w:t>273</w:t>
            </w:r>
          </w:hyperlink>
        </w:p>
        <w:p>
          <w:pPr>
            <w:pStyle w:val="Contents5"/>
            <w:tabs>
              <w:tab w:val="clear" w:pos="7892"/>
              <w:tab w:val="right" w:pos="9026" w:leader="dot"/>
            </w:tabs>
            <w:rPr/>
          </w:pPr>
          <w:hyperlink w:anchor="__RefHeading___Toc5165000_2870459653">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5165002_2870459653">
            <w:r>
              <w:rPr>
                <w:webHidden/>
                <w:rStyle w:val="IndexLink"/>
              </w:rPr>
              <w:t>4-1</w:t>
            </w:r>
            <w:r>
              <w:rPr>
                <w:rStyle w:val="IndexLink"/>
                <w:rtl w:val="true"/>
              </w:rPr>
              <w:t>-</w:t>
            </w:r>
            <w:r>
              <w:rPr>
                <w:rStyle w:val="IndexLink"/>
                <w:rtl w:val="true"/>
              </w:rPr>
              <w:t>علی بن عبدالله ورّاق</w:t>
            </w:r>
            <w:r>
              <w:rPr>
                <w:rStyle w:val="IndexLink"/>
                <w:rtl w:val="true"/>
              </w:rPr>
              <w:tab/>
            </w:r>
            <w:r>
              <w:rPr>
                <w:rStyle w:val="IndexLink"/>
              </w:rPr>
              <w:t>273</w:t>
            </w:r>
          </w:hyperlink>
        </w:p>
        <w:p>
          <w:pPr>
            <w:pStyle w:val="Contents4"/>
            <w:tabs>
              <w:tab w:val="clear" w:pos="8176"/>
              <w:tab w:val="right" w:pos="9026" w:leader="dot"/>
            </w:tabs>
            <w:rPr/>
          </w:pPr>
          <w:hyperlink w:anchor="__RefHeading___Toc5165004_2870459653">
            <w:r>
              <w:rPr>
                <w:webHidden/>
                <w:rStyle w:val="IndexLink"/>
                <w:rtl w:val="true"/>
              </w:rPr>
              <w:t>سند پنجم صدوق به المسائل</w:t>
            </w:r>
            <w:r>
              <w:rPr>
                <w:rStyle w:val="IndexLink"/>
                <w:rtl w:val="true"/>
              </w:rPr>
              <w:tab/>
            </w:r>
            <w:r>
              <w:rPr>
                <w:rStyle w:val="IndexLink"/>
              </w:rPr>
              <w:t>273</w:t>
            </w:r>
          </w:hyperlink>
        </w:p>
        <w:p>
          <w:pPr>
            <w:pStyle w:val="Contents4"/>
            <w:tabs>
              <w:tab w:val="clear" w:pos="8176"/>
              <w:tab w:val="right" w:pos="9026" w:leader="dot"/>
            </w:tabs>
            <w:rPr/>
          </w:pPr>
          <w:hyperlink w:anchor="__RefHeading___Toc5165006_2870459653">
            <w:r>
              <w:rPr>
                <w:webHidden/>
                <w:rStyle w:val="IndexLink"/>
              </w:rPr>
              <w:t>5-1</w:t>
            </w:r>
            <w:r>
              <w:rPr>
                <w:rStyle w:val="IndexLink"/>
                <w:rtl w:val="true"/>
              </w:rPr>
              <w:t>-</w:t>
            </w:r>
            <w:r>
              <w:rPr>
                <w:rStyle w:val="IndexLink"/>
                <w:rtl w:val="true"/>
              </w:rPr>
              <w:t>حسین بن ابراهيم بن احمد مكتب</w:t>
            </w:r>
            <w:r>
              <w:rPr>
                <w:rStyle w:val="IndexLink"/>
                <w:rtl w:val="true"/>
              </w:rPr>
              <w:tab/>
            </w:r>
            <w:r>
              <w:rPr>
                <w:rStyle w:val="IndexLink"/>
              </w:rPr>
              <w:t>273</w:t>
            </w:r>
          </w:hyperlink>
        </w:p>
        <w:p>
          <w:pPr>
            <w:pStyle w:val="Contents4"/>
            <w:tabs>
              <w:tab w:val="clear" w:pos="8176"/>
              <w:tab w:val="right" w:pos="9026" w:leader="dot"/>
            </w:tabs>
            <w:rPr/>
          </w:pPr>
          <w:hyperlink w:anchor="__RefHeading___Toc5165008_2870459653">
            <w:r>
              <w:rPr>
                <w:webHidden/>
                <w:rStyle w:val="IndexLink"/>
                <w:rtl w:val="true"/>
              </w:rPr>
              <w:t>طریق ششم صدوق به المسائل</w:t>
            </w:r>
            <w:r>
              <w:rPr>
                <w:rStyle w:val="IndexLink"/>
                <w:rtl w:val="true"/>
              </w:rPr>
              <w:tab/>
            </w:r>
            <w:r>
              <w:rPr>
                <w:rStyle w:val="IndexLink"/>
              </w:rPr>
              <w:t>274</w:t>
            </w:r>
          </w:hyperlink>
        </w:p>
        <w:p>
          <w:pPr>
            <w:pStyle w:val="Contents5"/>
            <w:tabs>
              <w:tab w:val="clear" w:pos="7892"/>
              <w:tab w:val="right" w:pos="9026" w:leader="dot"/>
            </w:tabs>
            <w:rPr/>
          </w:pPr>
          <w:hyperlink w:anchor="__RefHeading___Toc5165010_2870459653">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5165012_2870459653">
            <w:r>
              <w:rPr>
                <w:webHidden/>
                <w:rStyle w:val="IndexLink"/>
              </w:rPr>
              <w:t>6-1</w:t>
            </w:r>
            <w:r>
              <w:rPr>
                <w:rStyle w:val="IndexLink"/>
                <w:rtl w:val="true"/>
              </w:rPr>
              <w:t>-</w:t>
            </w:r>
            <w:r>
              <w:rPr>
                <w:rStyle w:val="IndexLink"/>
                <w:rtl w:val="true"/>
              </w:rPr>
              <w:t>علی بن احمد بن عبدالله برقی</w:t>
            </w:r>
            <w:r>
              <w:rPr>
                <w:rStyle w:val="IndexLink"/>
                <w:rtl w:val="true"/>
              </w:rPr>
              <w:tab/>
            </w:r>
            <w:r>
              <w:rPr>
                <w:rStyle w:val="IndexLink"/>
              </w:rPr>
              <w:t>274</w:t>
            </w:r>
          </w:hyperlink>
        </w:p>
        <w:p>
          <w:pPr>
            <w:pStyle w:val="Contents5"/>
            <w:tabs>
              <w:tab w:val="clear" w:pos="7892"/>
              <w:tab w:val="right" w:pos="9026" w:leader="dot"/>
            </w:tabs>
            <w:rPr/>
          </w:pPr>
          <w:hyperlink w:anchor="__RefHeading___Toc5165014_2870459653">
            <w:r>
              <w:rPr>
                <w:webHidden/>
                <w:rStyle w:val="IndexLink"/>
              </w:rPr>
              <w:t>6-2</w:t>
            </w:r>
            <w:r>
              <w:rPr>
                <w:rStyle w:val="IndexLink"/>
                <w:rtl w:val="true"/>
              </w:rPr>
              <w:t>-</w:t>
            </w:r>
            <w:r>
              <w:rPr>
                <w:rStyle w:val="IndexLink"/>
                <w:rtl w:val="true"/>
              </w:rPr>
              <w:t>احمد بن محمد بن خالد برقی</w:t>
            </w:r>
            <w:r>
              <w:rPr>
                <w:rStyle w:val="IndexLink"/>
                <w:rtl w:val="true"/>
              </w:rPr>
              <w:tab/>
            </w:r>
            <w:r>
              <w:rPr>
                <w:rStyle w:val="IndexLink"/>
              </w:rPr>
              <w:t>274</w:t>
            </w:r>
          </w:hyperlink>
        </w:p>
        <w:p>
          <w:pPr>
            <w:pStyle w:val="Contents5"/>
            <w:tabs>
              <w:tab w:val="clear" w:pos="7892"/>
              <w:tab w:val="right" w:pos="9026" w:leader="dot"/>
            </w:tabs>
            <w:rPr/>
          </w:pPr>
          <w:hyperlink w:anchor="__RefHeading___Toc5165016_2870459653">
            <w:r>
              <w:rPr>
                <w:webHidden/>
                <w:rStyle w:val="IndexLink"/>
              </w:rPr>
              <w:t>6-3</w:t>
            </w:r>
            <w:r>
              <w:rPr>
                <w:rStyle w:val="IndexLink"/>
                <w:rtl w:val="true"/>
              </w:rPr>
              <w:t>-</w:t>
            </w:r>
            <w:r>
              <w:rPr>
                <w:rStyle w:val="IndexLink"/>
                <w:rtl w:val="true"/>
              </w:rPr>
              <w:t>محمد بن خالد برقی</w:t>
            </w:r>
            <w:r>
              <w:rPr>
                <w:rStyle w:val="IndexLink"/>
                <w:rtl w:val="true"/>
              </w:rPr>
              <w:tab/>
            </w:r>
            <w:r>
              <w:rPr>
                <w:rStyle w:val="IndexLink"/>
              </w:rPr>
              <w:t>275</w:t>
            </w:r>
          </w:hyperlink>
        </w:p>
        <w:p>
          <w:pPr>
            <w:pStyle w:val="Contents4"/>
            <w:tabs>
              <w:tab w:val="clear" w:pos="8176"/>
              <w:tab w:val="right" w:pos="9026" w:leader="dot"/>
            </w:tabs>
            <w:rPr/>
          </w:pPr>
          <w:hyperlink w:anchor="__RefHeading___Toc5165018_2870459653">
            <w:r>
              <w:rPr>
                <w:webHidden/>
                <w:rStyle w:val="IndexLink"/>
                <w:rtl w:val="true"/>
              </w:rPr>
              <w:t>هفتمین سند صدوق به المسائل</w:t>
            </w:r>
            <w:r>
              <w:rPr>
                <w:rStyle w:val="IndexLink"/>
                <w:rtl w:val="true"/>
              </w:rPr>
              <w:tab/>
            </w:r>
            <w:r>
              <w:rPr>
                <w:rStyle w:val="IndexLink"/>
              </w:rPr>
              <w:t>276</w:t>
            </w:r>
          </w:hyperlink>
        </w:p>
        <w:p>
          <w:pPr>
            <w:pStyle w:val="Contents5"/>
            <w:tabs>
              <w:tab w:val="clear" w:pos="7892"/>
              <w:tab w:val="right" w:pos="9026" w:leader="dot"/>
            </w:tabs>
            <w:rPr/>
          </w:pPr>
          <w:hyperlink w:anchor="__RefHeading___Toc5165020_2870459653">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5165022_2870459653">
            <w:r>
              <w:rPr>
                <w:webHidden/>
                <w:rStyle w:val="IndexLink"/>
              </w:rPr>
              <w:t>7-1</w:t>
            </w:r>
            <w:r>
              <w:rPr>
                <w:rStyle w:val="IndexLink"/>
                <w:rtl w:val="true"/>
              </w:rPr>
              <w:t>-</w:t>
            </w:r>
            <w:r>
              <w:rPr>
                <w:rStyle w:val="IndexLink"/>
                <w:rtl w:val="true"/>
              </w:rPr>
              <w:t>علی بن عیسی بن حسین قمی</w:t>
            </w:r>
            <w:r>
              <w:rPr>
                <w:rStyle w:val="IndexLink"/>
                <w:rtl w:val="true"/>
              </w:rPr>
              <w:tab/>
            </w:r>
            <w:r>
              <w:rPr>
                <w:rStyle w:val="IndexLink"/>
              </w:rPr>
              <w:t>276</w:t>
            </w:r>
          </w:hyperlink>
        </w:p>
        <w:p>
          <w:pPr>
            <w:pStyle w:val="Contents4"/>
            <w:tabs>
              <w:tab w:val="clear" w:pos="8176"/>
              <w:tab w:val="right" w:pos="9026" w:leader="dot"/>
            </w:tabs>
            <w:rPr/>
          </w:pPr>
          <w:hyperlink w:anchor="__RefHeading___Toc5165024_2870459653">
            <w:r>
              <w:rPr>
                <w:webHidden/>
                <w:rStyle w:val="IndexLink"/>
                <w:rtl w:val="true"/>
              </w:rPr>
              <w:t>طریق هشتم صدوق به المسائل</w:t>
            </w:r>
            <w:r>
              <w:rPr>
                <w:rStyle w:val="IndexLink"/>
                <w:rtl w:val="true"/>
              </w:rPr>
              <w:tab/>
            </w:r>
            <w:r>
              <w:rPr>
                <w:rStyle w:val="IndexLink"/>
              </w:rPr>
              <w:t>276</w:t>
            </w:r>
          </w:hyperlink>
        </w:p>
        <w:p>
          <w:pPr>
            <w:pStyle w:val="Contents5"/>
            <w:tabs>
              <w:tab w:val="clear" w:pos="7892"/>
              <w:tab w:val="right" w:pos="9026" w:leader="dot"/>
            </w:tabs>
            <w:rPr/>
          </w:pPr>
          <w:hyperlink w:anchor="__RefHeading___Toc5165026_2870459653">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5165028_2870459653">
            <w:r>
              <w:rPr>
                <w:webHidden/>
                <w:rStyle w:val="IndexLink"/>
              </w:rPr>
              <w:t>8-1</w:t>
            </w:r>
            <w:r>
              <w:rPr>
                <w:rStyle w:val="IndexLink"/>
                <w:rtl w:val="true"/>
              </w:rPr>
              <w:t>-</w:t>
            </w:r>
            <w:r>
              <w:rPr>
                <w:rStyle w:val="IndexLink"/>
                <w:rtl w:val="true"/>
              </w:rPr>
              <w:t>محمد بن موسی برقی</w:t>
            </w:r>
            <w:r>
              <w:rPr>
                <w:rStyle w:val="IndexLink"/>
                <w:rtl w:val="true"/>
              </w:rPr>
              <w:tab/>
            </w:r>
            <w:r>
              <w:rPr>
                <w:rStyle w:val="IndexLink"/>
              </w:rPr>
              <w:t>276</w:t>
            </w:r>
          </w:hyperlink>
        </w:p>
        <w:p>
          <w:pPr>
            <w:pStyle w:val="Contents3"/>
            <w:tabs>
              <w:tab w:val="clear" w:pos="8459"/>
              <w:tab w:val="right" w:pos="9026" w:leader="dot"/>
            </w:tabs>
            <w:rPr/>
          </w:pPr>
          <w:hyperlink w:anchor="__RefHeading___Toc5165030_2870459653">
            <w:r>
              <w:rPr>
                <w:webHidden/>
                <w:rStyle w:val="IndexLink"/>
                <w:rtl w:val="true"/>
              </w:rPr>
              <w:t>قسمت سوم</w:t>
            </w:r>
            <w:r>
              <w:rPr>
                <w:rStyle w:val="IndexLink"/>
                <w:rtl w:val="true"/>
              </w:rPr>
              <w:t xml:space="preserve">: </w:t>
            </w:r>
            <w:r>
              <w:rPr>
                <w:rStyle w:val="IndexLink"/>
                <w:rtl w:val="true"/>
              </w:rPr>
              <w:t>تفاوت بنيادين العلل ابن شاذان و المسائل ابن سنان</w:t>
            </w:r>
            <w:r>
              <w:rPr>
                <w:rStyle w:val="IndexLink"/>
                <w:rtl w:val="true"/>
              </w:rPr>
              <w:tab/>
            </w:r>
            <w:r>
              <w:rPr>
                <w:rStyle w:val="IndexLink"/>
              </w:rPr>
              <w:t>276</w:t>
            </w:r>
          </w:hyperlink>
        </w:p>
        <w:p>
          <w:pPr>
            <w:pStyle w:val="Contents2"/>
            <w:tabs>
              <w:tab w:val="clear" w:pos="8743"/>
              <w:tab w:val="right" w:pos="9026" w:leader="dot"/>
            </w:tabs>
            <w:rPr/>
          </w:pPr>
          <w:hyperlink w:anchor="__RefHeading___Toc5165032_2870459653">
            <w:r>
              <w:rPr>
                <w:webHidden/>
                <w:rStyle w:val="IndexLink"/>
                <w:rtl w:val="true"/>
              </w:rPr>
              <w:t xml:space="preserve">گزارش پاسخ </w:t>
            </w:r>
            <w:r>
              <w:rPr>
                <w:rStyle w:val="IndexLink"/>
                <w:rtl w:val="true"/>
              </w:rPr>
              <w:t>«</w:t>
            </w:r>
            <w:r>
              <w:rPr>
                <w:rStyle w:val="IndexLink"/>
                <w:rtl w:val="true"/>
              </w:rPr>
              <w:t>مسائل محمد بن سنان و العلل ابن شاذان</w:t>
            </w:r>
            <w:r>
              <w:rPr>
                <w:rStyle w:val="IndexLink"/>
                <w:rtl w:val="true"/>
              </w:rPr>
              <w:t>»</w:t>
              <w:tab/>
            </w:r>
            <w:r>
              <w:rPr>
                <w:rStyle w:val="IndexLink"/>
              </w:rPr>
              <w:t>279</w:t>
            </w:r>
          </w:hyperlink>
        </w:p>
        <w:p>
          <w:pPr>
            <w:pStyle w:val="Contents3"/>
            <w:tabs>
              <w:tab w:val="clear" w:pos="8459"/>
              <w:tab w:val="right" w:pos="9026" w:leader="dot"/>
            </w:tabs>
            <w:rPr/>
          </w:pPr>
          <w:hyperlink w:anchor="__RefHeading___Toc5165034_2870459653">
            <w:r>
              <w:rPr>
                <w:webHidden/>
                <w:rStyle w:val="IndexLink"/>
                <w:rtl w:val="true"/>
              </w:rPr>
              <w:t>مسائل ابن سنان</w:t>
            </w:r>
            <w:r>
              <w:rPr>
                <w:rStyle w:val="IndexLink"/>
                <w:rtl w:val="true"/>
              </w:rPr>
              <w:tab/>
            </w:r>
            <w:r>
              <w:rPr>
                <w:rStyle w:val="IndexLink"/>
              </w:rPr>
              <w:t>279</w:t>
            </w:r>
          </w:hyperlink>
        </w:p>
        <w:p>
          <w:pPr>
            <w:pStyle w:val="Contents4"/>
            <w:tabs>
              <w:tab w:val="clear" w:pos="8176"/>
              <w:tab w:val="right" w:pos="9026" w:leader="dot"/>
            </w:tabs>
            <w:rPr/>
          </w:pPr>
          <w:hyperlink w:anchor="__RefHeading___Toc5165036_2870459653">
            <w:r>
              <w:rPr>
                <w:webHidden/>
                <w:rStyle w:val="IndexLink"/>
                <w:rtl w:val="true"/>
              </w:rPr>
              <w:t>حکمت غسل ها</w:t>
            </w:r>
            <w:r>
              <w:rPr>
                <w:rStyle w:val="IndexLink"/>
                <w:rtl w:val="true"/>
              </w:rPr>
              <w:tab/>
            </w:r>
            <w:r>
              <w:rPr>
                <w:rStyle w:val="IndexLink"/>
              </w:rPr>
              <w:t>279</w:t>
            </w:r>
          </w:hyperlink>
        </w:p>
        <w:p>
          <w:pPr>
            <w:pStyle w:val="Contents3"/>
            <w:tabs>
              <w:tab w:val="clear" w:pos="8459"/>
              <w:tab w:val="right" w:pos="9026" w:leader="dot"/>
            </w:tabs>
            <w:rPr/>
          </w:pPr>
          <w:hyperlink w:anchor="__RefHeading___Toc5165038_2870459653">
            <w:r>
              <w:rPr>
                <w:webHidden/>
                <w:rStyle w:val="IndexLink"/>
                <w:rtl w:val="true"/>
              </w:rPr>
              <w:t>علل ابن شاذان</w:t>
            </w:r>
            <w:r>
              <w:rPr>
                <w:rStyle w:val="IndexLink"/>
                <w:rtl w:val="true"/>
              </w:rPr>
              <w:tab/>
            </w:r>
            <w:r>
              <w:rPr>
                <w:rStyle w:val="IndexLink"/>
              </w:rPr>
              <w:t>279</w:t>
            </w:r>
          </w:hyperlink>
        </w:p>
        <w:p>
          <w:pPr>
            <w:pStyle w:val="Contents4"/>
            <w:tabs>
              <w:tab w:val="clear" w:pos="8176"/>
              <w:tab w:val="right" w:pos="9026" w:leader="dot"/>
            </w:tabs>
            <w:rPr/>
          </w:pPr>
          <w:hyperlink w:anchor="__RefHeading___Toc5165040_2870459653">
            <w:r>
              <w:rPr>
                <w:webHidden/>
                <w:rStyle w:val="IndexLink"/>
                <w:rtl w:val="true"/>
              </w:rPr>
              <w:t>مهم ترین الزام و ضرورت دینی</w:t>
            </w:r>
            <w:r>
              <w:rPr>
                <w:rStyle w:val="IndexLink"/>
                <w:rtl w:val="true"/>
              </w:rPr>
              <w:tab/>
            </w:r>
            <w:r>
              <w:rPr>
                <w:rStyle w:val="IndexLink"/>
              </w:rPr>
              <w:t>279</w:t>
            </w:r>
          </w:hyperlink>
        </w:p>
        <w:p>
          <w:pPr>
            <w:pStyle w:val="Contents4"/>
            <w:tabs>
              <w:tab w:val="clear" w:pos="8176"/>
              <w:tab w:val="right" w:pos="9026" w:leader="dot"/>
            </w:tabs>
            <w:rPr/>
          </w:pPr>
          <w:hyperlink w:anchor="__RefHeading___Toc5165042_2870459653">
            <w:r>
              <w:rPr>
                <w:webHidden/>
                <w:rStyle w:val="IndexLink"/>
                <w:rtl w:val="true"/>
              </w:rPr>
              <w:t>لزوم شناخت یگانگی خدا</w:t>
            </w:r>
            <w:r>
              <w:rPr>
                <w:rStyle w:val="IndexLink"/>
                <w:rtl w:val="true"/>
              </w:rPr>
              <w:tab/>
            </w:r>
            <w:r>
              <w:rPr>
                <w:rStyle w:val="IndexLink"/>
              </w:rPr>
              <w:t>281</w:t>
            </w:r>
          </w:hyperlink>
        </w:p>
        <w:p>
          <w:pPr>
            <w:pStyle w:val="Contents4"/>
            <w:tabs>
              <w:tab w:val="clear" w:pos="8176"/>
              <w:tab w:val="right" w:pos="9026" w:leader="dot"/>
            </w:tabs>
            <w:rPr/>
          </w:pPr>
          <w:hyperlink w:anchor="__RefHeading___Toc5165044_2870459653">
            <w:r>
              <w:rPr>
                <w:webHidden/>
                <w:rStyle w:val="IndexLink"/>
                <w:rtl w:val="true"/>
              </w:rPr>
              <w:t>سبب وضو</w:t>
            </w:r>
            <w:r>
              <w:rPr>
                <w:rStyle w:val="IndexLink"/>
                <w:rtl w:val="true"/>
              </w:rPr>
              <w:tab/>
            </w:r>
            <w:r>
              <w:rPr>
                <w:rStyle w:val="IndexLink"/>
              </w:rPr>
              <w:t>283</w:t>
            </w:r>
          </w:hyperlink>
        </w:p>
        <w:p>
          <w:pPr>
            <w:pStyle w:val="Contents4"/>
            <w:tabs>
              <w:tab w:val="clear" w:pos="8176"/>
              <w:tab w:val="right" w:pos="9026" w:leader="dot"/>
            </w:tabs>
            <w:rPr/>
          </w:pPr>
          <w:hyperlink w:anchor="__RefHeading___Toc5165046_2870459653">
            <w:r>
              <w:rPr>
                <w:webHidden/>
                <w:rStyle w:val="IndexLink"/>
                <w:rtl w:val="true"/>
              </w:rPr>
              <w:t>حکمت زکات و سبب زکات</w:t>
            </w:r>
            <w:r>
              <w:rPr>
                <w:rStyle w:val="IndexLink"/>
                <w:rtl w:val="true"/>
              </w:rPr>
              <w:tab/>
            </w:r>
            <w:r>
              <w:rPr>
                <w:rStyle w:val="IndexLink"/>
              </w:rPr>
              <w:t>284</w:t>
            </w:r>
          </w:hyperlink>
        </w:p>
        <w:p>
          <w:pPr>
            <w:pStyle w:val="Contents4"/>
            <w:tabs>
              <w:tab w:val="clear" w:pos="8176"/>
              <w:tab w:val="right" w:pos="9026" w:leader="dot"/>
            </w:tabs>
            <w:rPr/>
          </w:pPr>
          <w:hyperlink w:anchor="__RefHeading___Toc5165048_2870459653">
            <w:r>
              <w:rPr>
                <w:webHidden/>
                <w:rStyle w:val="IndexLink"/>
                <w:rtl w:val="true"/>
              </w:rPr>
              <w:t>چرایی بعثت پیامبران</w:t>
            </w:r>
            <w:r>
              <w:rPr>
                <w:rStyle w:val="IndexLink"/>
                <w:rtl w:val="true"/>
              </w:rPr>
              <w:tab/>
            </w:r>
            <w:r>
              <w:rPr>
                <w:rStyle w:val="IndexLink"/>
              </w:rPr>
              <w:t>284</w:t>
            </w:r>
          </w:hyperlink>
        </w:p>
        <w:p>
          <w:pPr>
            <w:pStyle w:val="Contents4"/>
            <w:tabs>
              <w:tab w:val="clear" w:pos="8176"/>
              <w:tab w:val="right" w:pos="9026" w:leader="dot"/>
            </w:tabs>
            <w:rPr/>
          </w:pPr>
          <w:hyperlink w:anchor="__RefHeading___Toc5165050_2870459653">
            <w:r>
              <w:rPr>
                <w:webHidden/>
                <w:rStyle w:val="IndexLink"/>
                <w:rtl w:val="true"/>
              </w:rPr>
              <w:t>دليل وجوب اطاعت از اولی الامر</w:t>
            </w:r>
            <w:r>
              <w:rPr>
                <w:rStyle w:val="IndexLink"/>
                <w:rtl w:val="true"/>
              </w:rPr>
              <w:tab/>
            </w:r>
            <w:r>
              <w:rPr>
                <w:rStyle w:val="IndexLink"/>
              </w:rPr>
              <w:t>284</w:t>
            </w:r>
          </w:hyperlink>
        </w:p>
        <w:p>
          <w:pPr>
            <w:pStyle w:val="Contents4"/>
            <w:tabs>
              <w:tab w:val="clear" w:pos="8176"/>
              <w:tab w:val="right" w:pos="9026" w:leader="dot"/>
            </w:tabs>
            <w:rPr/>
          </w:pPr>
          <w:hyperlink w:anchor="__RefHeading___Toc5165052_2870459653">
            <w:r>
              <w:rPr>
                <w:webHidden/>
                <w:rStyle w:val="IndexLink"/>
                <w:rtl w:val="true"/>
              </w:rPr>
              <w:t>حكمت حج</w:t>
            </w:r>
            <w:r>
              <w:rPr>
                <w:rStyle w:val="IndexLink"/>
                <w:rtl w:val="true"/>
              </w:rPr>
              <w:tab/>
            </w:r>
            <w:r>
              <w:rPr>
                <w:rStyle w:val="IndexLink"/>
              </w:rPr>
              <w:t>286</w:t>
            </w:r>
          </w:hyperlink>
        </w:p>
        <w:p>
          <w:pPr>
            <w:pStyle w:val="Contents4"/>
            <w:tabs>
              <w:tab w:val="clear" w:pos="8176"/>
              <w:tab w:val="right" w:pos="9026" w:leader="dot"/>
            </w:tabs>
            <w:rPr/>
          </w:pPr>
          <w:hyperlink w:anchor="__RefHeading___Toc5165054_2870459653">
            <w:r>
              <w:rPr>
                <w:webHidden/>
                <w:rStyle w:val="IndexLink"/>
                <w:rtl w:val="true"/>
              </w:rPr>
              <w:t>عدم تعدّد امام و رهبری</w:t>
            </w:r>
            <w:r>
              <w:rPr>
                <w:rStyle w:val="IndexLink"/>
                <w:rtl w:val="true"/>
              </w:rPr>
              <w:tab/>
            </w:r>
            <w:r>
              <w:rPr>
                <w:rStyle w:val="IndexLink"/>
              </w:rPr>
              <w:t>286</w:t>
            </w:r>
          </w:hyperlink>
        </w:p>
        <w:p>
          <w:pPr>
            <w:pStyle w:val="Contents4"/>
            <w:tabs>
              <w:tab w:val="clear" w:pos="8176"/>
              <w:tab w:val="right" w:pos="9026" w:leader="dot"/>
            </w:tabs>
            <w:rPr/>
          </w:pPr>
          <w:hyperlink w:anchor="__RefHeading___Toc5165056_2870459653">
            <w:r>
              <w:rPr>
                <w:webHidden/>
                <w:rStyle w:val="IndexLink"/>
                <w:rtl w:val="true"/>
              </w:rPr>
              <w:t>امام از خاندان پیامبر صلی الله علیه و آله</w:t>
            </w:r>
            <w:r>
              <w:rPr>
                <w:rStyle w:val="IndexLink"/>
                <w:rtl w:val="true"/>
              </w:rPr>
              <w:tab/>
            </w:r>
            <w:r>
              <w:rPr>
                <w:rStyle w:val="IndexLink"/>
              </w:rPr>
              <w:t>288</w:t>
            </w:r>
          </w:hyperlink>
        </w:p>
        <w:p>
          <w:pPr>
            <w:pStyle w:val="Contents4"/>
            <w:tabs>
              <w:tab w:val="clear" w:pos="8176"/>
              <w:tab w:val="right" w:pos="9026" w:leader="dot"/>
            </w:tabs>
            <w:rPr/>
          </w:pPr>
          <w:hyperlink w:anchor="__RefHeading___Toc5165058_2870459653">
            <w:r>
              <w:rPr>
                <w:webHidden/>
                <w:rStyle w:val="IndexLink"/>
                <w:rtl w:val="true"/>
              </w:rPr>
              <w:t>فلسفه نماز</w:t>
            </w:r>
            <w:r>
              <w:rPr>
                <w:rStyle w:val="IndexLink"/>
                <w:rtl w:val="true"/>
              </w:rPr>
              <w:tab/>
            </w:r>
            <w:r>
              <w:rPr>
                <w:rStyle w:val="IndexLink"/>
              </w:rPr>
              <w:t>289</w:t>
            </w:r>
          </w:hyperlink>
        </w:p>
        <w:p>
          <w:pPr>
            <w:pStyle w:val="Contents4"/>
            <w:tabs>
              <w:tab w:val="clear" w:pos="8176"/>
              <w:tab w:val="right" w:pos="9026" w:leader="dot"/>
            </w:tabs>
            <w:rPr/>
          </w:pPr>
          <w:hyperlink w:anchor="__RefHeading___Toc5165060_2870459653">
            <w:r>
              <w:rPr>
                <w:webHidden/>
                <w:rStyle w:val="IndexLink"/>
                <w:rtl w:val="true"/>
              </w:rPr>
              <w:t>چگونگی و راز وضو</w:t>
            </w:r>
            <w:r>
              <w:rPr>
                <w:rStyle w:val="IndexLink"/>
                <w:rtl w:val="true"/>
              </w:rPr>
              <w:tab/>
            </w:r>
            <w:r>
              <w:rPr>
                <w:rStyle w:val="IndexLink"/>
              </w:rPr>
              <w:t>290</w:t>
            </w:r>
          </w:hyperlink>
        </w:p>
        <w:p>
          <w:pPr>
            <w:pStyle w:val="Contents4"/>
            <w:tabs>
              <w:tab w:val="clear" w:pos="8176"/>
              <w:tab w:val="right" w:pos="9026" w:leader="dot"/>
            </w:tabs>
            <w:rPr/>
          </w:pPr>
          <w:hyperlink w:anchor="__RefHeading___Toc5165062_2870459653">
            <w:r>
              <w:rPr>
                <w:webHidden/>
                <w:rStyle w:val="IndexLink"/>
                <w:rtl w:val="true"/>
              </w:rPr>
              <w:t>فلسفه و حکمت اذان</w:t>
            </w:r>
            <w:r>
              <w:rPr>
                <w:rStyle w:val="IndexLink"/>
                <w:rtl w:val="true"/>
              </w:rPr>
              <w:tab/>
            </w:r>
            <w:r>
              <w:rPr>
                <w:rStyle w:val="IndexLink"/>
              </w:rPr>
              <w:t>293</w:t>
            </w:r>
          </w:hyperlink>
        </w:p>
        <w:p>
          <w:pPr>
            <w:pStyle w:val="Contents4"/>
            <w:tabs>
              <w:tab w:val="clear" w:pos="8176"/>
              <w:tab w:val="right" w:pos="9026" w:leader="dot"/>
            </w:tabs>
            <w:rPr/>
          </w:pPr>
          <w:hyperlink w:anchor="__RefHeading___Toc5165064_2870459653">
            <w:r>
              <w:rPr>
                <w:webHidden/>
                <w:rStyle w:val="IndexLink"/>
                <w:rtl w:val="true"/>
              </w:rPr>
              <w:t>سبب وجوب روزه</w:t>
            </w:r>
            <w:r>
              <w:rPr>
                <w:rStyle w:val="IndexLink"/>
                <w:rtl w:val="true"/>
              </w:rPr>
              <w:tab/>
            </w:r>
            <w:r>
              <w:rPr>
                <w:rStyle w:val="IndexLink"/>
              </w:rPr>
              <w:t>294</w:t>
            </w:r>
          </w:hyperlink>
        </w:p>
        <w:p>
          <w:pPr>
            <w:pStyle w:val="Contents4"/>
            <w:tabs>
              <w:tab w:val="clear" w:pos="8176"/>
              <w:tab w:val="right" w:pos="9026" w:leader="dot"/>
            </w:tabs>
            <w:rPr/>
          </w:pPr>
          <w:hyperlink w:anchor="__RefHeading___Toc5165066_2870459653">
            <w:r>
              <w:rPr>
                <w:webHidden/>
                <w:rStyle w:val="IndexLink"/>
                <w:rtl w:val="true"/>
              </w:rPr>
              <w:t>حرمت قتل نفس و عقوق والدين</w:t>
            </w:r>
            <w:r>
              <w:rPr>
                <w:rStyle w:val="IndexLink"/>
                <w:rtl w:val="true"/>
              </w:rPr>
              <w:tab/>
            </w:r>
            <w:r>
              <w:rPr>
                <w:rStyle w:val="IndexLink"/>
              </w:rPr>
              <w:t>295</w:t>
            </w:r>
          </w:hyperlink>
        </w:p>
        <w:p>
          <w:pPr>
            <w:pStyle w:val="Contents4"/>
            <w:tabs>
              <w:tab w:val="clear" w:pos="8176"/>
              <w:tab w:val="right" w:pos="9026" w:leader="dot"/>
            </w:tabs>
            <w:rPr/>
          </w:pPr>
          <w:hyperlink w:anchor="__RefHeading___Toc5165068_2870459653">
            <w:r>
              <w:rPr>
                <w:webHidden/>
                <w:rStyle w:val="IndexLink"/>
                <w:rtl w:val="true"/>
              </w:rPr>
              <w:t>سبب حرمت زنا</w:t>
            </w:r>
            <w:r>
              <w:rPr>
                <w:rStyle w:val="IndexLink"/>
                <w:rtl w:val="true"/>
              </w:rPr>
              <w:tab/>
            </w:r>
            <w:r>
              <w:rPr>
                <w:rStyle w:val="IndexLink"/>
              </w:rPr>
              <w:t>297</w:t>
            </w:r>
          </w:hyperlink>
        </w:p>
        <w:p>
          <w:pPr>
            <w:pStyle w:val="Contents4"/>
            <w:tabs>
              <w:tab w:val="clear" w:pos="8176"/>
              <w:tab w:val="right" w:pos="9026" w:leader="dot"/>
            </w:tabs>
            <w:rPr/>
          </w:pPr>
          <w:hyperlink w:anchor="__RefHeading___Toc5165070_2870459653">
            <w:r>
              <w:rPr>
                <w:webHidden/>
                <w:rStyle w:val="IndexLink"/>
                <w:rtl w:val="true"/>
              </w:rPr>
              <w:t>احکام نماز و گزارش مختصر از تفسیر سوره حمد</w:t>
            </w:r>
            <w:r>
              <w:rPr>
                <w:rStyle w:val="IndexLink"/>
                <w:rtl w:val="true"/>
              </w:rPr>
              <w:tab/>
            </w:r>
            <w:r>
              <w:rPr>
                <w:rStyle w:val="IndexLink"/>
              </w:rPr>
              <w:t>297</w:t>
            </w:r>
          </w:hyperlink>
        </w:p>
        <w:p>
          <w:pPr>
            <w:pStyle w:val="Contents3"/>
            <w:tabs>
              <w:tab w:val="clear" w:pos="8459"/>
              <w:tab w:val="right" w:pos="9026" w:leader="dot"/>
            </w:tabs>
            <w:rPr/>
          </w:pPr>
          <w:hyperlink w:anchor="__RefHeading___Toc5165072_2870459653">
            <w:r>
              <w:rPr>
                <w:webHidden/>
                <w:rStyle w:val="IndexLink"/>
                <w:rtl w:val="true"/>
              </w:rPr>
              <w:t>سبب حرمت خوردن مال يتيم</w:t>
            </w:r>
            <w:r>
              <w:rPr>
                <w:rStyle w:val="IndexLink"/>
                <w:rtl w:val="true"/>
              </w:rPr>
              <w:tab/>
            </w:r>
            <w:r>
              <w:rPr>
                <w:rStyle w:val="IndexLink"/>
              </w:rPr>
              <w:t>298</w:t>
            </w:r>
          </w:hyperlink>
        </w:p>
        <w:p>
          <w:pPr>
            <w:pStyle w:val="Contents4"/>
            <w:tabs>
              <w:tab w:val="clear" w:pos="8176"/>
              <w:tab w:val="right" w:pos="9026" w:leader="dot"/>
            </w:tabs>
            <w:rPr/>
          </w:pPr>
          <w:hyperlink w:anchor="__RefHeading___Toc5165074_2870459653">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5165076_2870459653">
            <w:r>
              <w:rPr>
                <w:webHidden/>
                <w:rStyle w:val="IndexLink"/>
                <w:rtl w:val="true"/>
              </w:rPr>
              <w:t>ممنوعیت فرار از جنگ</w:t>
            </w:r>
            <w:r>
              <w:rPr>
                <w:rStyle w:val="IndexLink"/>
                <w:rtl w:val="true"/>
              </w:rPr>
              <w:tab/>
            </w:r>
            <w:r>
              <w:rPr>
                <w:rStyle w:val="IndexLink"/>
              </w:rPr>
              <w:t>301</w:t>
            </w:r>
          </w:hyperlink>
        </w:p>
        <w:p>
          <w:pPr>
            <w:pStyle w:val="Contents4"/>
            <w:tabs>
              <w:tab w:val="clear" w:pos="8176"/>
              <w:tab w:val="right" w:pos="9026" w:leader="dot"/>
            </w:tabs>
            <w:rPr/>
          </w:pPr>
          <w:hyperlink w:anchor="__RefHeading___Toc5165078_2870459653">
            <w:r>
              <w:rPr>
                <w:webHidden/>
                <w:rStyle w:val="IndexLink"/>
                <w:rtl w:val="true"/>
              </w:rPr>
              <w:t>تعرّب پس از هجرت</w:t>
            </w:r>
            <w:r>
              <w:rPr>
                <w:rStyle w:val="IndexLink"/>
                <w:rtl w:val="true"/>
              </w:rPr>
              <w:tab/>
            </w:r>
            <w:r>
              <w:rPr>
                <w:rStyle w:val="IndexLink"/>
              </w:rPr>
              <w:t>302</w:t>
            </w:r>
          </w:hyperlink>
        </w:p>
        <w:p>
          <w:pPr>
            <w:pStyle w:val="Contents4"/>
            <w:tabs>
              <w:tab w:val="clear" w:pos="8176"/>
              <w:tab w:val="right" w:pos="9026" w:leader="dot"/>
            </w:tabs>
            <w:rPr/>
          </w:pPr>
          <w:hyperlink w:anchor="__RefHeading___Toc5165080_2870459653">
            <w:r>
              <w:rPr>
                <w:webHidden/>
                <w:rStyle w:val="IndexLink"/>
                <w:rtl w:val="true"/>
              </w:rPr>
              <w:t>وجوب بسمله در هنگام ذبح</w:t>
            </w:r>
            <w:r>
              <w:rPr>
                <w:rStyle w:val="IndexLink"/>
                <w:rtl w:val="true"/>
              </w:rPr>
              <w:tab/>
            </w:r>
            <w:r>
              <w:rPr>
                <w:rStyle w:val="IndexLink"/>
              </w:rPr>
              <w:t>303</w:t>
            </w:r>
          </w:hyperlink>
        </w:p>
        <w:p>
          <w:pPr>
            <w:pStyle w:val="Contents4"/>
            <w:tabs>
              <w:tab w:val="clear" w:pos="8176"/>
              <w:tab w:val="right" w:pos="9026" w:leader="dot"/>
            </w:tabs>
            <w:rPr/>
          </w:pPr>
          <w:hyperlink w:anchor="__RefHeading___Toc5165082_2870459653">
            <w:r>
              <w:rPr>
                <w:webHidden/>
                <w:rStyle w:val="IndexLink"/>
                <w:rtl w:val="true"/>
              </w:rPr>
              <w:t>حرمت گوشت درندگان وحوش و گربه</w:t>
            </w:r>
            <w:r>
              <w:rPr>
                <w:rStyle w:val="IndexLink"/>
                <w:rtl w:val="true"/>
              </w:rPr>
              <w:tab/>
            </w:r>
            <w:r>
              <w:rPr>
                <w:rStyle w:val="IndexLink"/>
              </w:rPr>
              <w:t>304</w:t>
            </w:r>
          </w:hyperlink>
        </w:p>
        <w:p>
          <w:pPr>
            <w:pStyle w:val="Contents4"/>
            <w:tabs>
              <w:tab w:val="clear" w:pos="8176"/>
              <w:tab w:val="right" w:pos="9026" w:leader="dot"/>
            </w:tabs>
            <w:rPr/>
          </w:pPr>
          <w:hyperlink w:anchor="__RefHeading___Toc5165084_2870459653">
            <w:r>
              <w:rPr>
                <w:webHidden/>
                <w:rStyle w:val="IndexLink"/>
                <w:rtl w:val="true"/>
              </w:rPr>
              <w:t>سبب حرمت ربا</w:t>
            </w:r>
            <w:r>
              <w:rPr>
                <w:rStyle w:val="IndexLink"/>
                <w:rtl w:val="true"/>
              </w:rPr>
              <w:tab/>
            </w:r>
            <w:r>
              <w:rPr>
                <w:rStyle w:val="IndexLink"/>
              </w:rPr>
              <w:t>306</w:t>
            </w:r>
          </w:hyperlink>
        </w:p>
        <w:p>
          <w:pPr>
            <w:pStyle w:val="Contents4"/>
            <w:tabs>
              <w:tab w:val="clear" w:pos="8176"/>
              <w:tab w:val="right" w:pos="9026" w:leader="dot"/>
            </w:tabs>
            <w:rPr/>
          </w:pPr>
          <w:hyperlink w:anchor="__RefHeading___Toc5165086_2870459653">
            <w:r>
              <w:rPr>
                <w:webHidden/>
                <w:rStyle w:val="IndexLink"/>
                <w:rtl w:val="true"/>
              </w:rPr>
              <w:t>فلسفه نماز جمعه و احکام آن</w:t>
            </w:r>
            <w:r>
              <w:rPr>
                <w:rStyle w:val="IndexLink"/>
                <w:rtl w:val="true"/>
              </w:rPr>
              <w:tab/>
            </w:r>
            <w:r>
              <w:rPr>
                <w:rStyle w:val="IndexLink"/>
              </w:rPr>
              <w:t>308</w:t>
            </w:r>
          </w:hyperlink>
        </w:p>
        <w:p>
          <w:pPr>
            <w:pStyle w:val="Contents4"/>
            <w:tabs>
              <w:tab w:val="clear" w:pos="8176"/>
              <w:tab w:val="right" w:pos="9026" w:leader="dot"/>
            </w:tabs>
            <w:rPr/>
          </w:pPr>
          <w:hyperlink w:anchor="__RefHeading___Toc5165088_2870459653">
            <w:r>
              <w:rPr>
                <w:webHidden/>
                <w:rStyle w:val="IndexLink"/>
                <w:rtl w:val="true"/>
              </w:rPr>
              <w:t>سبب حرمت خوردن خون مردار خوک و میمون</w:t>
            </w:r>
            <w:r>
              <w:rPr>
                <w:rStyle w:val="IndexLink"/>
                <w:rtl w:val="true"/>
              </w:rPr>
              <w:tab/>
            </w:r>
            <w:r>
              <w:rPr>
                <w:rStyle w:val="IndexLink"/>
              </w:rPr>
              <w:t>309</w:t>
            </w:r>
          </w:hyperlink>
        </w:p>
        <w:p>
          <w:pPr>
            <w:pStyle w:val="Contents4"/>
            <w:tabs>
              <w:tab w:val="clear" w:pos="8176"/>
              <w:tab w:val="right" w:pos="9026" w:leader="dot"/>
            </w:tabs>
            <w:rPr/>
          </w:pPr>
          <w:hyperlink w:anchor="__RefHeading___Toc5165090_2870459653">
            <w:r>
              <w:rPr>
                <w:webHidden/>
                <w:rStyle w:val="IndexLink"/>
                <w:rtl w:val="true"/>
              </w:rPr>
              <w:t>حکمت شکسته شدن نماز مسافر</w:t>
            </w:r>
            <w:r>
              <w:rPr>
                <w:rStyle w:val="IndexLink"/>
                <w:rtl w:val="true"/>
              </w:rPr>
              <w:tab/>
            </w:r>
            <w:r>
              <w:rPr>
                <w:rStyle w:val="IndexLink"/>
              </w:rPr>
              <w:t>311</w:t>
            </w:r>
          </w:hyperlink>
        </w:p>
        <w:p>
          <w:pPr>
            <w:pStyle w:val="Contents4"/>
            <w:tabs>
              <w:tab w:val="clear" w:pos="8176"/>
              <w:tab w:val="right" w:pos="9026" w:leader="dot"/>
            </w:tabs>
            <w:rPr/>
          </w:pPr>
          <w:hyperlink w:anchor="__RefHeading___Toc5165092_2870459653">
            <w:r>
              <w:rPr>
                <w:webHidden/>
                <w:rStyle w:val="IndexLink"/>
                <w:rtl w:val="true"/>
              </w:rPr>
              <w:t>چرایی جعل مهریه برای زنان</w:t>
            </w:r>
            <w:r>
              <w:rPr>
                <w:rStyle w:val="IndexLink"/>
                <w:rtl w:val="true"/>
              </w:rPr>
              <w:tab/>
            </w:r>
            <w:r>
              <w:rPr>
                <w:rStyle w:val="IndexLink"/>
              </w:rPr>
              <w:t>312</w:t>
            </w:r>
          </w:hyperlink>
        </w:p>
        <w:p>
          <w:pPr>
            <w:pStyle w:val="Contents4"/>
            <w:tabs>
              <w:tab w:val="clear" w:pos="8176"/>
              <w:tab w:val="right" w:pos="9026" w:leader="dot"/>
            </w:tabs>
            <w:rPr/>
          </w:pPr>
          <w:hyperlink w:anchor="__RefHeading___Toc5165094_2870459653">
            <w:r>
              <w:rPr>
                <w:webHidden/>
                <w:rStyle w:val="IndexLink"/>
                <w:rtl w:val="true"/>
              </w:rPr>
              <w:t>چرایی جواز تعدد زوجات مردان و ممنوعیت زنان</w:t>
            </w:r>
            <w:r>
              <w:rPr>
                <w:rStyle w:val="IndexLink"/>
                <w:rtl w:val="true"/>
              </w:rPr>
              <w:tab/>
            </w:r>
            <w:r>
              <w:rPr>
                <w:rStyle w:val="IndexLink"/>
              </w:rPr>
              <w:t>313</w:t>
            </w:r>
          </w:hyperlink>
        </w:p>
        <w:p>
          <w:pPr>
            <w:pStyle w:val="Contents4"/>
            <w:tabs>
              <w:tab w:val="clear" w:pos="8176"/>
              <w:tab w:val="right" w:pos="9026" w:leader="dot"/>
            </w:tabs>
            <w:rPr/>
          </w:pPr>
          <w:hyperlink w:anchor="__RefHeading___Toc5165096_2870459653">
            <w:r>
              <w:rPr>
                <w:webHidden/>
                <w:rStyle w:val="IndexLink"/>
                <w:rtl w:val="true"/>
              </w:rPr>
              <w:t>مسائل طلاق</w:t>
            </w:r>
            <w:r>
              <w:rPr>
                <w:rStyle w:val="IndexLink"/>
                <w:rtl w:val="true"/>
              </w:rPr>
              <w:tab/>
            </w:r>
            <w:r>
              <w:rPr>
                <w:rStyle w:val="IndexLink"/>
              </w:rPr>
              <w:t>314</w:t>
            </w:r>
          </w:hyperlink>
        </w:p>
        <w:p>
          <w:pPr>
            <w:pStyle w:val="Contents4"/>
            <w:tabs>
              <w:tab w:val="clear" w:pos="8176"/>
              <w:tab w:val="right" w:pos="9026" w:leader="dot"/>
            </w:tabs>
            <w:rPr/>
          </w:pPr>
          <w:hyperlink w:anchor="__RefHeading___Toc5165098_2870459653">
            <w:r>
              <w:rPr>
                <w:webHidden/>
                <w:rStyle w:val="IndexLink"/>
                <w:rtl w:val="true"/>
              </w:rPr>
              <w:t>فلسفه نماز میت و احکام آن</w:t>
            </w:r>
            <w:r>
              <w:rPr>
                <w:rStyle w:val="IndexLink"/>
                <w:rtl w:val="true"/>
              </w:rPr>
              <w:tab/>
            </w:r>
            <w:r>
              <w:rPr>
                <w:rStyle w:val="IndexLink"/>
              </w:rPr>
              <w:t>314</w:t>
            </w:r>
          </w:hyperlink>
        </w:p>
        <w:p>
          <w:pPr>
            <w:pStyle w:val="Contents4"/>
            <w:tabs>
              <w:tab w:val="clear" w:pos="8176"/>
              <w:tab w:val="right" w:pos="9026" w:leader="dot"/>
            </w:tabs>
            <w:rPr/>
          </w:pPr>
          <w:hyperlink w:anchor="__RefHeading___Toc5165100_2870459653">
            <w:r>
              <w:rPr>
                <w:webHidden/>
                <w:rStyle w:val="IndexLink"/>
                <w:rtl w:val="true"/>
              </w:rPr>
              <w:t>نپذیرفتن شهادت زنان در طلاق و رؤیت هلال</w:t>
            </w:r>
            <w:r>
              <w:rPr>
                <w:rStyle w:val="IndexLink"/>
                <w:rtl w:val="true"/>
              </w:rPr>
              <w:tab/>
            </w:r>
            <w:r>
              <w:rPr>
                <w:rStyle w:val="IndexLink"/>
              </w:rPr>
              <w:t>316</w:t>
            </w:r>
          </w:hyperlink>
        </w:p>
        <w:p>
          <w:pPr>
            <w:pStyle w:val="Contents4"/>
            <w:tabs>
              <w:tab w:val="clear" w:pos="8176"/>
              <w:tab w:val="right" w:pos="9026" w:leader="dot"/>
            </w:tabs>
            <w:rPr/>
          </w:pPr>
          <w:hyperlink w:anchor="__RefHeading___Toc5165102_2870459653">
            <w:r>
              <w:rPr>
                <w:webHidden/>
                <w:rStyle w:val="IndexLink"/>
                <w:rtl w:val="true"/>
              </w:rPr>
              <w:t>لزوم شهادت چهار مرد در مورد زنا</w:t>
            </w:r>
            <w:r>
              <w:rPr>
                <w:rStyle w:val="IndexLink"/>
                <w:rtl w:val="true"/>
              </w:rPr>
              <w:tab/>
            </w:r>
            <w:r>
              <w:rPr>
                <w:rStyle w:val="IndexLink"/>
              </w:rPr>
              <w:t>318</w:t>
            </w:r>
          </w:hyperlink>
        </w:p>
        <w:p>
          <w:pPr>
            <w:pStyle w:val="Contents4"/>
            <w:tabs>
              <w:tab w:val="clear" w:pos="8176"/>
              <w:tab w:val="right" w:pos="9026" w:leader="dot"/>
            </w:tabs>
            <w:rPr/>
          </w:pPr>
          <w:hyperlink w:anchor="__RefHeading___Toc5165104_2870459653">
            <w:r>
              <w:rPr>
                <w:webHidden/>
                <w:rStyle w:val="IndexLink"/>
                <w:rtl w:val="true"/>
              </w:rPr>
              <w:t>حلال بودن مال فرزند برای پدر بدون اجازه</w:t>
            </w:r>
            <w:r>
              <w:rPr>
                <w:rStyle w:val="IndexLink"/>
                <w:rtl w:val="true"/>
              </w:rPr>
              <w:tab/>
            </w:r>
            <w:r>
              <w:rPr>
                <w:rStyle w:val="IndexLink"/>
              </w:rPr>
              <w:t>318</w:t>
            </w:r>
          </w:hyperlink>
        </w:p>
        <w:p>
          <w:pPr>
            <w:pStyle w:val="Contents4"/>
            <w:tabs>
              <w:tab w:val="clear" w:pos="8176"/>
              <w:tab w:val="right" w:pos="9026" w:leader="dot"/>
            </w:tabs>
            <w:rPr/>
          </w:pPr>
          <w:hyperlink w:anchor="__RefHeading___Toc5165106_2870459653">
            <w:r>
              <w:rPr>
                <w:webHidden/>
                <w:rStyle w:val="IndexLink"/>
                <w:rtl w:val="true"/>
              </w:rPr>
              <w:t>نماز آیات</w:t>
            </w:r>
            <w:r>
              <w:rPr>
                <w:rStyle w:val="IndexLink"/>
                <w:rtl w:val="true"/>
              </w:rPr>
              <w:tab/>
            </w:r>
            <w:r>
              <w:rPr>
                <w:rStyle w:val="IndexLink"/>
              </w:rPr>
              <w:t>318</w:t>
            </w:r>
          </w:hyperlink>
        </w:p>
        <w:p>
          <w:pPr>
            <w:pStyle w:val="Contents4"/>
            <w:tabs>
              <w:tab w:val="clear" w:pos="8176"/>
              <w:tab w:val="right" w:pos="9026" w:leader="dot"/>
            </w:tabs>
            <w:rPr/>
          </w:pPr>
          <w:hyperlink w:anchor="__RefHeading___Toc5165108_2870459653">
            <w:r>
              <w:rPr>
                <w:webHidden/>
                <w:rStyle w:val="IndexLink"/>
                <w:rtl w:val="true"/>
              </w:rPr>
              <w:t>احکام نماز عید و راز آن</w:t>
            </w:r>
            <w:r>
              <w:rPr>
                <w:rStyle w:val="IndexLink"/>
                <w:rtl w:val="true"/>
              </w:rPr>
              <w:tab/>
            </w:r>
            <w:r>
              <w:rPr>
                <w:rStyle w:val="IndexLink"/>
              </w:rPr>
              <w:t>319</w:t>
            </w:r>
          </w:hyperlink>
        </w:p>
        <w:p>
          <w:pPr>
            <w:pStyle w:val="Contents4"/>
            <w:tabs>
              <w:tab w:val="clear" w:pos="8176"/>
              <w:tab w:val="right" w:pos="9026" w:leader="dot"/>
            </w:tabs>
            <w:rPr/>
          </w:pPr>
          <w:hyperlink w:anchor="__RefHeading___Toc5165110_2870459653">
            <w:r>
              <w:rPr>
                <w:webHidden/>
                <w:rStyle w:val="IndexLink"/>
                <w:rtl w:val="true"/>
              </w:rPr>
              <w:t>دلیل مدّعی و سوگند مدعى عليه</w:t>
            </w:r>
            <w:r>
              <w:rPr>
                <w:rStyle w:val="IndexLink"/>
                <w:rtl w:val="true"/>
              </w:rPr>
              <w:tab/>
            </w:r>
            <w:r>
              <w:rPr>
                <w:rStyle w:val="IndexLink"/>
              </w:rPr>
              <w:t>320</w:t>
            </w:r>
          </w:hyperlink>
        </w:p>
        <w:p>
          <w:pPr>
            <w:pStyle w:val="Contents4"/>
            <w:tabs>
              <w:tab w:val="clear" w:pos="8176"/>
              <w:tab w:val="right" w:pos="9026" w:leader="dot"/>
            </w:tabs>
            <w:rPr/>
          </w:pPr>
          <w:hyperlink w:anchor="__RefHeading___Toc5165112_2870459653">
            <w:r>
              <w:rPr>
                <w:webHidden/>
                <w:rStyle w:val="IndexLink"/>
                <w:rtl w:val="true"/>
              </w:rPr>
              <w:t>فلسفه و احکام روزه</w:t>
            </w:r>
            <w:r>
              <w:rPr>
                <w:rStyle w:val="IndexLink"/>
                <w:rtl w:val="true"/>
              </w:rPr>
              <w:tab/>
            </w:r>
            <w:r>
              <w:rPr>
                <w:rStyle w:val="IndexLink"/>
              </w:rPr>
              <w:t>321</w:t>
            </w:r>
          </w:hyperlink>
        </w:p>
        <w:p>
          <w:pPr>
            <w:pStyle w:val="Contents4"/>
            <w:tabs>
              <w:tab w:val="clear" w:pos="8176"/>
              <w:tab w:val="right" w:pos="9026" w:leader="dot"/>
            </w:tabs>
            <w:rPr/>
          </w:pPr>
          <w:hyperlink w:anchor="__RefHeading___Toc5165114_2870459653">
            <w:r>
              <w:rPr>
                <w:webHidden/>
                <w:rStyle w:val="IndexLink"/>
                <w:rtl w:val="true"/>
              </w:rPr>
              <w:t>قسامه</w:t>
            </w:r>
            <w:r>
              <w:rPr>
                <w:rStyle w:val="IndexLink"/>
                <w:rtl w:val="true"/>
              </w:rPr>
              <w:tab/>
            </w:r>
            <w:r>
              <w:rPr>
                <w:rStyle w:val="IndexLink"/>
              </w:rPr>
              <w:t>322</w:t>
            </w:r>
          </w:hyperlink>
        </w:p>
        <w:p>
          <w:pPr>
            <w:pStyle w:val="Contents3"/>
            <w:tabs>
              <w:tab w:val="clear" w:pos="8459"/>
              <w:tab w:val="right" w:pos="9026" w:leader="dot"/>
            </w:tabs>
            <w:rPr/>
          </w:pPr>
          <w:hyperlink w:anchor="__RefHeading___Toc5165116_2870459653">
            <w:r>
              <w:rPr>
                <w:webHidden/>
                <w:rStyle w:val="IndexLink"/>
                <w:rtl w:val="true"/>
              </w:rPr>
              <w:t>حد سرقت، زنا، قذف، شرب خمر و هم جنس بازی</w:t>
            </w:r>
            <w:r>
              <w:rPr>
                <w:rStyle w:val="IndexLink"/>
                <w:rtl w:val="true"/>
              </w:rPr>
              <w:tab/>
            </w:r>
            <w:r>
              <w:rPr>
                <w:rStyle w:val="IndexLink"/>
              </w:rPr>
              <w:t>323</w:t>
            </w:r>
          </w:hyperlink>
        </w:p>
        <w:p>
          <w:pPr>
            <w:pStyle w:val="Contents4"/>
            <w:tabs>
              <w:tab w:val="clear" w:pos="8176"/>
              <w:tab w:val="right" w:pos="9026" w:leader="dot"/>
            </w:tabs>
            <w:rPr/>
          </w:pPr>
          <w:hyperlink w:anchor="__RefHeading___Toc5165118_2870459653">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5165120_2870459653">
            <w:r>
              <w:rPr>
                <w:webHidden/>
                <w:rStyle w:val="IndexLink"/>
                <w:rtl w:val="true"/>
              </w:rPr>
              <w:t>گوشت های حلال و مكروه</w:t>
            </w:r>
            <w:r>
              <w:rPr>
                <w:rStyle w:val="IndexLink"/>
                <w:rtl w:val="true"/>
              </w:rPr>
              <w:tab/>
            </w:r>
            <w:r>
              <w:rPr>
                <w:rStyle w:val="IndexLink"/>
              </w:rPr>
              <w:t>327</w:t>
            </w:r>
          </w:hyperlink>
        </w:p>
        <w:p>
          <w:pPr>
            <w:pStyle w:val="Contents4"/>
            <w:tabs>
              <w:tab w:val="clear" w:pos="8176"/>
              <w:tab w:val="right" w:pos="9026" w:leader="dot"/>
            </w:tabs>
            <w:rPr/>
          </w:pPr>
          <w:hyperlink w:anchor="__RefHeading___Toc5165122_2870459653">
            <w:r>
              <w:rPr>
                <w:webHidden/>
                <w:rStyle w:val="IndexLink"/>
                <w:rtl w:val="true"/>
              </w:rPr>
              <w:t>حرمت نظر به نامحرم</w:t>
            </w:r>
            <w:r>
              <w:rPr>
                <w:rStyle w:val="IndexLink"/>
                <w:rtl w:val="true"/>
              </w:rPr>
              <w:tab/>
            </w:r>
            <w:r>
              <w:rPr>
                <w:rStyle w:val="IndexLink"/>
              </w:rPr>
              <w:t>329</w:t>
            </w:r>
          </w:hyperlink>
        </w:p>
        <w:p>
          <w:pPr>
            <w:pStyle w:val="Contents4"/>
            <w:tabs>
              <w:tab w:val="clear" w:pos="8176"/>
              <w:tab w:val="right" w:pos="9026" w:leader="dot"/>
            </w:tabs>
            <w:rPr/>
          </w:pPr>
          <w:hyperlink w:anchor="__RefHeading___Toc5165124_2870459653">
            <w:r>
              <w:rPr>
                <w:webHidden/>
                <w:rStyle w:val="IndexLink"/>
                <w:rtl w:val="true"/>
              </w:rPr>
              <w:t>چرایی تفاوت ارث زن و مرد</w:t>
            </w:r>
            <w:r>
              <w:rPr>
                <w:rStyle w:val="IndexLink"/>
                <w:rtl w:val="true"/>
              </w:rPr>
              <w:tab/>
            </w:r>
            <w:r>
              <w:rPr>
                <w:rStyle w:val="IndexLink"/>
              </w:rPr>
              <w:t>330</w:t>
            </w:r>
          </w:hyperlink>
        </w:p>
        <w:p>
          <w:pPr>
            <w:pStyle w:val="Contents2"/>
            <w:tabs>
              <w:tab w:val="clear" w:pos="8743"/>
              <w:tab w:val="right" w:pos="9026" w:leader="dot"/>
            </w:tabs>
            <w:rPr/>
          </w:pPr>
          <w:hyperlink w:anchor="__RefHeading___Toc5165126_2870459653">
            <w:r>
              <w:rPr>
                <w:webHidden/>
                <w:rStyle w:val="IndexLink"/>
                <w:rtl w:val="true"/>
              </w:rPr>
              <w:t>کتاب نامه</w:t>
            </w:r>
            <w:r>
              <w:rPr>
                <w:rStyle w:val="IndexLink"/>
                <w:rtl w:val="true"/>
              </w:rPr>
              <w:tab/>
            </w:r>
            <w:r>
              <w:rPr>
                <w:rStyle w:val="IndexLink"/>
              </w:rPr>
              <w:t>334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36_82295"/>
      <w:bookmarkStart w:id="1" w:name="pg9336_82295"/>
      <w:bookmarkEnd w:id="1"/>
    </w:p>
    <w:p>
      <w:pPr>
        <w:pStyle w:val="Heading2"/>
        <w:numPr>
          <w:ilvl w:val="1"/>
          <w:numId w:val="1"/>
        </w:numPr>
        <w:rPr/>
      </w:pPr>
      <w:bookmarkStart w:id="2" w:name="pg9336_82295"/>
      <w:bookmarkStart w:id="3" w:name="__RefHeading___Toc516447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بیات مختاری، مهدی،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الحدیث و تاریخ نشره و تدوینه و ثقافته عند الشیعه الامامیه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فضل بن شاذان با 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نقدی بر معرفة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مهدی بیات مختاری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 محمدباقر، </w:t>
      </w:r>
      <w:r>
        <w:rPr>
          <w:rFonts w:eastAsia="IRNazanin" w:cs="IRNazanin"/>
          <w:color w:val="111111"/>
          <w:sz w:val="28"/>
          <w:szCs w:val="28"/>
          <w:lang w:bidi="fa-IR"/>
        </w:rPr>
        <w:t>1308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معرفه الحدیث و تاریخ نشره و تدوینه و ثقافته عند الشیعه الامامیه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 محمدباقر، </w:t>
      </w:r>
      <w:r>
        <w:rPr>
          <w:rFonts w:eastAsia="IRNazanin" w:cs="IRNazanin"/>
          <w:color w:val="111111"/>
          <w:sz w:val="28"/>
          <w:szCs w:val="28"/>
          <w:lang w:bidi="fa-IR"/>
        </w:rPr>
        <w:t>1308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معرفه الحدیث و تاریخ نشره و تدوینه و ثقافته عند الشیعه الامامیه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604223</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297/264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2609791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6447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بیات مختاری، مهدی،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توشیحگر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الحديث و تاريخ نشره و تدوينه و ثقافته عند الشيعة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دیدار فضل بن شاذان با 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نقدی بر معرفة 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بیات مختاری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فيپا </w:t>
      </w:r>
      <w:r>
        <w:rPr>
          <w:rFonts w:eastAsia="Times New Roman" w:cs="Times New Roman" w:ascii="Times New Roman" w:hAnsi="Times New Roman"/>
          <w:color w:val="111111"/>
          <w:sz w:val="28"/>
          <w:szCs w:val="28"/>
          <w:lang w:val="en-US" w:bidi="en-US"/>
        </w:rPr>
        <w:t>ISBN 978-964-971-508-7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بهبودی، محمد باقر، </w:t>
      </w:r>
      <w:r>
        <w:rPr>
          <w:rFonts w:eastAsia="IRNazanin" w:cs="IRNazanin"/>
          <w:color w:val="111111"/>
          <w:sz w:val="28"/>
          <w:szCs w:val="28"/>
          <w:lang w:bidi="fa-IR"/>
        </w:rPr>
        <w:t>1308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معرفة الحديث و تاريخ نشره و تدوينه و ثقافته عند الشيعة 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شيعه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محمد باقر، </w:t>
      </w:r>
      <w:r>
        <w:rPr>
          <w:rFonts w:eastAsia="IRNazanin" w:cs="IRNazanin"/>
          <w:color w:val="111111"/>
          <w:sz w:val="28"/>
          <w:szCs w:val="28"/>
          <w:lang w:bidi="fa-IR"/>
        </w:rPr>
        <w:t>1308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معرفة الحديث و تاريخ نشره و تدوینه و ثقافته عند الشيعة الامامية شرح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عنوان</w:t>
      </w:r>
    </w:p>
    <w:p>
      <w:pPr>
        <w:pStyle w:val="BookText"/>
        <w:rPr/>
      </w:pPr>
      <w:r>
        <w:rPr>
          <w:rFonts w:eastAsia="IRNazanin" w:cs="IRNazanin"/>
          <w:color w:val="111111"/>
          <w:sz w:val="28"/>
          <w:szCs w:val="28"/>
          <w:lang w:bidi="fa-IR"/>
        </w:rPr>
        <w:t>6042231390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264</w:t>
      </w:r>
    </w:p>
    <w:p>
      <w:pPr>
        <w:pStyle w:val="BookText"/>
        <w:rPr/>
      </w:pPr>
      <w:r>
        <w:rPr>
          <w:rFonts w:eastAsia="Times New Roman" w:cs="Times New Roman" w:ascii="Times New Roman" w:hAnsi="Times New Roman"/>
          <w:color w:val="111111"/>
          <w:sz w:val="28"/>
          <w:szCs w:val="28"/>
          <w:lang w:val="en-US" w:bidi="en-US"/>
        </w:rPr>
        <w:t>609791</w:t>
      </w:r>
    </w:p>
    <w:p>
      <w:pPr>
        <w:pStyle w:val="BookText"/>
        <w:rPr/>
      </w:pPr>
      <w:r>
        <w:rPr>
          <w:rFonts w:ascii="IRNazanin" w:hAnsi="IRNazanin" w:eastAsia="IRNazanin"/>
          <w:color w:val="111111"/>
          <w:sz w:val="28"/>
          <w:sz w:val="28"/>
          <w:szCs w:val="28"/>
          <w:rtl w:val="true"/>
          <w:lang w:bidi="fa-IR"/>
        </w:rPr>
        <w:t>کتابخانه ملی جمهوری اسلامی ایران</w:t>
      </w:r>
    </w:p>
    <w:p>
      <w:pPr>
        <w:pStyle w:val="BookText"/>
        <w:rPr/>
      </w:pPr>
      <w:r>
        <w:rPr>
          <w:rFonts w:ascii="IRNazanin" w:hAnsi="IRNazanin" w:eastAsia="IRNazanin"/>
          <w:color w:val="111111"/>
          <w:sz w:val="28"/>
          <w:sz w:val="28"/>
          <w:szCs w:val="28"/>
          <w:rtl w:val="true"/>
          <w:lang w:bidi="fa-IR"/>
        </w:rPr>
        <w:t>دیدار فضل بن شاذان با امام رضا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معرفة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بیات مختاری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قیامی میرحسینی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بنیاد پژوهش های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مراکز 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و دورنگار واحد فروش بنیاد پژوهش 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فروشگاه های کتاب بنیاد پژوهش های اسلامی،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2233923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eastAsia="Times New Roman" w:cs="Times New Roman" w:ascii="Times New Roman" w:hAnsi="Times New Roman"/>
          <w:color w:val="111111"/>
          <w:sz w:val="28"/>
          <w:szCs w:val="28"/>
          <w:lang w:val="en-US" w:bidi="en-US"/>
        </w:rPr>
        <w:t>www.islamic-rf.ir</w:t>
      </w:r>
    </w:p>
    <w:p>
      <w:pPr>
        <w:pStyle w:val="BookText"/>
        <w:rPr/>
      </w:pPr>
      <w:r>
        <w:rPr>
          <w:rFonts w:eastAsia="Times New Roman" w:cs="Times New Roman" w:ascii="Times New Roman" w:hAnsi="Times New Roman"/>
          <w:color w:val="111111"/>
          <w:sz w:val="28"/>
          <w:szCs w:val="28"/>
          <w:lang w:val="en-US" w:bidi="en-US"/>
        </w:rPr>
        <w:t>info@islamic-rf.ir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7" w:name="pg9336_82297"/>
    </w:p>
    <w:p>
      <w:pPr>
        <w:pStyle w:val="Heading2"/>
        <w:numPr>
          <w:ilvl w:val="1"/>
          <w:numId w:val="1"/>
        </w:numPr>
        <w:rPr/>
      </w:pPr>
      <w:bookmarkStart w:id="8" w:name="__RefHeading___Toc5164480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انگیزه نگارش کتاب</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و فضل بن شاذان در نیشابور</w:t>
      </w:r>
    </w:p>
    <w:p>
      <w:pPr>
        <w:pStyle w:val="BookText"/>
        <w:rPr/>
      </w:pPr>
      <w:r>
        <w:rPr>
          <w:rFonts w:ascii="IRNazanin" w:hAnsi="IRNazanin" w:eastAsia="IRNazanin"/>
          <w:color w:val="111111"/>
          <w:sz w:val="28"/>
          <w:sz w:val="28"/>
          <w:szCs w:val="28"/>
          <w:rtl w:val="true"/>
          <w:lang w:bidi="fa-IR"/>
        </w:rPr>
        <w:t xml:space="preserve">نیشابور خراسان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در نگاه پیامبر صلی الله علیه و آله و امام على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صحابیّان پیامبر صلی الله علیه و آله در نیشابور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تشیّع نیشابوریان پیش از ورود امام رضا علیه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نیشابور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فضل بن شاذان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فضل بن شاذان از امام رضا علیه السلام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ناهمگونی نقل های فضل از امام رضا علیه السلام و چرایی آن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های بی واسطه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با واسطه از امام رضا علیه السلام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فضل در صحابی امام رضا علیه السلام بودن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فضل بن شاذان پس از شهادت امام رضا 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انکار و ایجاد شبهه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رجال برقی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گزارش کشّی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واکاوی و پژوهش بیشتر در رجال طوسی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فزون تر در فهرست نجاشی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ناهمگونی در دایرة المعارف بزرگ اسلامی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مشایخ بزرگ شیعه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استواری سند آن</w:t>
      </w:r>
    </w:p>
    <w:p>
      <w:pPr>
        <w:pStyle w:val="BookText"/>
        <w:rPr/>
      </w:pPr>
      <w:r>
        <w:rPr>
          <w:rFonts w:ascii="IRNazanin" w:hAnsi="IRNazanin" w:eastAsia="IRNazanin"/>
          <w:color w:val="111111"/>
          <w:sz w:val="28"/>
          <w:sz w:val="28"/>
          <w:szCs w:val="28"/>
          <w:rtl w:val="true"/>
          <w:lang w:bidi="fa-IR"/>
        </w:rPr>
        <w:t>قسمت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رجالی طرق شیخ صدوق، مفید طوسی و نجاشی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دوگانه کلینی به آثار فضل بن شاذان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چهارگانه شیخ صدوق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نکته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نخست صدوق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بن عُبدوس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قتیبه نیشابوری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طريق دوم شیخ صدوق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جعفر بن نعيم بن شاذان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شاذان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كنيه ابو عبد الله شاذانی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والاى ابو عبد الله شاذانی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سوم شیخ صدوق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امام به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حمزة بن محمد علوی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قنبر بن علی بن شاذان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شاذان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چهارم شیخ صدوق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امام به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ولید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ادریس قمی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هشتگانه شیخ مفید به ابن شاذان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طوسی به روایات فضل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نجاشی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ابوالعباس بن نوح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جعفر بن سفیان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قتیبه نیشابوری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عالمان و فقیهان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های متوالی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منظر فقيهان معاصر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على بن محمد بن قتیبه، راوی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 ابن قتيبه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کُنیه وی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ثقه، مقتدای ابن قتیبه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حسين بن ابی الخطّاب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 بن سلیمان نیشابوری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رازی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ابراهيم </w:t>
      </w:r>
    </w:p>
    <w:p>
      <w:pPr>
        <w:pStyle w:val="BookText"/>
        <w:rPr/>
      </w:pPr>
      <w:r>
        <w:rPr>
          <w:rFonts w:ascii="IRNazanin" w:hAnsi="IRNazanin" w:eastAsia="IRNazanin"/>
          <w:color w:val="111111"/>
          <w:sz w:val="28"/>
          <w:sz w:val="28"/>
          <w:szCs w:val="28"/>
          <w:rtl w:val="true"/>
          <w:lang w:bidi="fa-IR"/>
        </w:rPr>
        <w:t xml:space="preserve">مراغی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بلال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حمدویه بیهقی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وليد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سخت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ابي بكر بن مهرویه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سلمه كوفی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والامقام، آیینه كمال ابن قتیبه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بن بابویه قمی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کلینی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ادریس قمی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بن محمد بن عبدوس نیشابوری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علوی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حمزه علوی مرعشی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کشّی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زئارة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ابن قتیبه در حدیث شیعه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واکاوی سخن استاد بهبودی در تضعیف ابن قتیبه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سخنان آیة الله خویی در موثق نبودن ابن قتيبه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کشّی بودن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از سوی طوسی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علامه حلّی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 ابن قتیبه در منظر رجالیان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برخی از استادان و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تأییدی بر صحابی بودن وی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بنیادین فصل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استادان فضل بن شاذان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جُریح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عيّاش بن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بن كثير 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روایت های فضل از حمّاد بن عیسی در الکافی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فضل از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روایت های ابن شاذان از صفوان در الکافی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روایت های متحدالسّند و المعنی از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علیه السلام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صحابیان در گذشته در حیات امام صادق علیه السلام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منقری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روایتهای فضل از ابن ابی عمیر در الکافی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ابن ابی عمیر از صحابیان در گذشته در حیات امام صادق علیه السلام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جبله 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هشام ناشری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زبیر بن عيسى بن عبدالله اسدی مشهور به 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بن بزيع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ابی نصر 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بزنظی از صحابیان امامان باقر و صادق علیهما السلام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ابن محبوب از راویان در گذشته در حیات امام صادق علیه السلام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شاذان با یک واسطه از امام باقر و امام صادق علیهما السلام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شاذان بن خلیل از امام کاظم علیه السلام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مبارک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فضّالة بن ایوب اهوازی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عروه بغدادی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جمهور عمی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ابی نجران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عبّاد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عيسى بن عبيد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عثمان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عیسی رواسی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حكم بن زبیر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بن سدير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بن زياد وشاء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مسلم بجلّی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مصبح بن هلقام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صباح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مهران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حجاج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مسکان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موسى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عبدالله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خلاد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عيسى علوی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بن سالم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سعدان حناط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رفاعة بن موسى نخاس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أصبغ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يونس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موسى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ولید عدنی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شاگردان فضل بن شاذان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هاشم قمی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عبید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مسعود عيّاشي سمرقندی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شاذانی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حمدويه بیهقی خراسانی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بندقی نیشابوری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قراین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 در معاصر بودن ابن شاذان با امام رضا علیه السلام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بندی محدّثان و جایگاه فضل در آن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عمر محدّثان معاصر ابن شاذان در ایران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خراسانی پیش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معاصر فضل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عصر طاهر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اندیشمندی مشهور در امارت عبدالله بن طاهر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پنجاه ساله از اصحاب اجماع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اسلوب استدلالى فضل بن شاذان با امام رضا علیه السلام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وکیل خاص امام رضا علیه السلام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همسان راویان هم طبقه اش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معاصر ریان بن صلت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معاصر فضل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و معاصر حمدان بن سليمان نیشابوری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ابو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دیدگاه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دیدگاه اصم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دوران محنت اسلام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امام هادی و عسکری علیهما السلام ناقل تألیفات فضل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امام عسکری علیه السلام شاگرد ابن قتیبه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فضل با نوح بن شعیب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محمد بن اسماعیل با دو واسطه از امام صادق علیه السلام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دیدگاه ابن داوود حلی و محقق أردبيلي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لازمة الله دیدگاه شیخ بهایی و فاضل اردبیلی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با سه واسطه از 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با دو واسطه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با سه واسطه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افزون فضل از امام صادق علیه السلام با دو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علی بن ابراهیم با یک واسطه از امام رضا علیه السلام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کُلینی با سه واسطه از امام صادق علیه السلام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 سالی در لحظه ارتحال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و تفاوت پاسخ های مسائل وی با العلل فضل بن شاذان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محمد بن سنان در میراث روایی مکتب اهل بیت علیهم السلام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در نگاه امامان معصوم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علیه السلام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سند و محتوای روایت حاوی جرح وی از امام جواد علیه السلام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بزرگ و رجالیان گران سنگ، محمد بن سنان را توثیق کرده اند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قمی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يحيى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بن عبد العزيز كشّى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جعفر بن محمد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رجالی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سخنان حاوی جرح محمد بن سنان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بن نوح بن دراج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عبيد الله بن حسین غضائری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بهبودی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هشتگانه صدوق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نخست صدوق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المسائل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علىّ ماجِيلَويه قمی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القاسم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کوفیّ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دوم صدوق به المسائل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محمد بن عمران دقّاق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عبدالله کوفی</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برمکی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عباس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ربيع صحاف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طریق صدوق به المسائل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احمد سنانی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چهارم صدوق به المسائل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 xml:space="preserve">ابن عبدالله ورّاق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پنجم صدوق به المسائل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ابراهيم ابن احمد مكتب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ششم صدوق به المسائل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عبدالله برقی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 بن بن خالد برقی</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برقی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هفتمین سند صدوق به المسائل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عيسى بن حسین قمی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هشتم صدوق به المسائل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موسى برقی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بنيادين العلل ابن شاذان و المسائل ابن سنان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ابن سنان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غسل ها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وضو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زکات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حج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وجوب روزه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قتل نفس و عقوق والدین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حرمت زنا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حرمت خوردن مال يتيم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فرار از جنگ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تعرّب پس از هجرت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بسمله در هنگام ذبح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گوشت درندگان، وحوش و گربه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حرمت ربا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حرمت خوردن خون، مردار، خوک و میمون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چرایی جعل مهریه برای زنان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چرایی جواز تعدّد زوجات مردان و ممنوعیت زنان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طلاق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نپذیرفتن شهادت زنان در طلاق و رؤیت هلال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شهادت چهار مرد در مورد زنا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بودن مال فرزند برای پدر بدون اجازه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مدّعی و گند مدّعی علیه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قَسامه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سرقت، زنا، قذف، شرب خمر و هم جنس بازی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های حلال و مکروه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نظر به نامحرم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چرایی تفاوت ارث زن و مرد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ابن شاذان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الزام و ضرورت دینی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شناخت یگانگی خدا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چرایی بعثت پیامبران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وجوب اطاعت از اولی الامر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تعدّد امام و رهبری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خاندان پیامبر صلی الله علیه و آله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نماز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و راز وضو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حکمت اذان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نماز و گزارش مختصر از تفسیر سوره حمد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p>
    <w:p>
      <w:pPr>
        <w:pStyle w:val="BookText"/>
        <w:rPr/>
      </w:pPr>
      <w:r>
        <w:rPr>
          <w:rFonts w:ascii="IRNazanin" w:hAnsi="IRNazanin" w:eastAsia="IRNazanin"/>
          <w:color w:val="111111"/>
          <w:sz w:val="28"/>
          <w:sz w:val="28"/>
          <w:szCs w:val="28"/>
          <w:rtl w:val="true"/>
          <w:lang w:bidi="fa-IR"/>
        </w:rPr>
        <w:t xml:space="preserve">نماز جمعه و احکام آن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شکسته شدن نماز مسافر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نماز میت و احکام آن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آیات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نماز عید و راز آن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احکام روزه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حج </w:t>
      </w:r>
      <w:r>
        <w:rPr>
          <w:rFonts w:eastAsia="IRNazanin" w:cs="IRNazanin"/>
          <w:color w:val="111111"/>
          <w:sz w:val="28"/>
          <w:szCs w:val="28"/>
          <w:lang w:bidi="fa-IR"/>
        </w:rPr>
        <w:t>320</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10" w:name="pg9336_82305"/>
    </w:p>
    <w:p>
      <w:pPr>
        <w:pStyle w:val="Heading2"/>
        <w:numPr>
          <w:ilvl w:val="1"/>
          <w:numId w:val="1"/>
        </w:numPr>
        <w:rPr/>
      </w:pPr>
      <w:bookmarkStart w:id="11" w:name="__RefHeading___Toc5164482_2870459653"/>
      <w:bookmarkStart w:id="12" w:name="_Toc4"/>
      <w:bookmarkEnd w:id="10"/>
      <w:bookmarkEnd w:id="11"/>
      <w:r>
        <w:rPr>
          <w:rtl w:val="true"/>
        </w:rPr>
        <w:t>انگیزه نگارش کتاب</w:t>
      </w:r>
      <w:bookmarkEnd w:id="12"/>
    </w:p>
    <w:p>
      <w:pPr>
        <w:pStyle w:val="BookText"/>
        <w:rPr/>
      </w:pPr>
      <w:r>
        <w:rPr>
          <w:rFonts w:ascii="IRNazanin" w:hAnsi="IRNazanin" w:eastAsia="IRNazanin"/>
          <w:color w:val="111111"/>
          <w:sz w:val="28"/>
          <w:sz w:val="28"/>
          <w:szCs w:val="28"/>
          <w:rtl w:val="true"/>
          <w:lang w:bidi="fa-IR"/>
        </w:rPr>
        <w:t>بی تردید پس از قرآن، دومین مصدر شناخت دین، حدیث به شمار می آید و نگارش آن در کنار جمع قرآن، در توسعه و بسط علوم دینی، نقشی راهبردی و بی رقیب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به دو قسم واحد و متواتر تقسیم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 انگشت شمار و غیر کافی برای درک دین و احکام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منبع استخراج غالب احکام شرع، اخبار آحاد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مستفیض و اخبار همراه با قراین قطعی با این که تقریباً یقین آورند، جزو اخبار آحاد، محسوب می شوند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مواجهه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رویکرد فراروی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همه را حجت و قابل استدلال تلقی کنیم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این فرض دست خوش کج روی شده و به بی راهه گام نهاده ایم، زیرا همه اخبار منقول در مجامع روایی فریقین، صحت و استواری ندارند و مجعول آن ها به فزونی در میراث نبوت و ولایت، جای گرفته 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تنها اخبار متواتر و همراه با قراین قطعی را آن گونه که ابن ادریس حلّی اظهار کرده، حجت به شمار آوریم و آحاد را معتبر ندانسته طرد </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این پویش و موضع به خروج از الزامات شرعی و رها کردن قسمت اعظم احكام دینی، منجر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منطقی و منصوص از سوی امامان علیهم السلام آن است که با تلاش و اجتهاد به شناخت راویان و گزارشگران اخبار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آن ها برای شناختشان گرچه برای معاصران آنان امکان پذیر بوده اما برای ما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روایات ائمه علیهم السلام در ارتباط با جرح و تعدیل راویان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آیند، اما تعدادشان اندک، کمیاب و غير مستوفاست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وجود شرایط را به ضرور باید از افرادی که به روات نزدیک بوده اند به دست آوریم و با بذل وسع، روایات حجت و صادر از معصوم علیهم السلام را از روایات مجعول و غیر معتبر، تشخیص دهیم و به صحیح آن تمسک جوییم، و از ناسره آن دست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پژوه معاصر، استاد محمد باقر بهبودی در عداد شاگردان ادیب نیشابوری در ادبیات هاشم قزوینی در فقه و اصول و شیخ هادی کدکنی در معقول به شمار می آید وی 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سکونت گزیده است و افزون بر تألیف کتاب هایی چون معرفة الحدیث و علل الحدیث، نظارت علمی و تصحیح نسخ و مقدمه نگاری و تعلیق نویسی برده ها جلد کتاب از جمله کتاب گرانسنگ بحار الأنوار را در کارنامه علمی و پژوهشی خویش دارد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کتاب معرفة الحدیث در ضمن چهار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بن محمد بن قتیبه نیشابوری، ابوجعفر محمد بن سنان زاهری، مسائل فضل بن شاذان فى علل الشرائع و الاحكام ورسالة الإمام أبي الحسن الرّضا علیه السلام الى </w:t>
      </w:r>
    </w:p>
    <w:p>
      <w:pPr>
        <w:pStyle w:val="BookText"/>
        <w:rPr/>
      </w:pPr>
      <w:r>
        <w:rPr>
          <w:rFonts w:ascii="IRNazanin" w:hAnsi="IRNazanin" w:eastAsia="IRNazanin"/>
          <w:color w:val="111111"/>
          <w:sz w:val="28"/>
          <w:sz w:val="28"/>
          <w:szCs w:val="28"/>
          <w:rtl w:val="true"/>
          <w:lang w:bidi="fa-IR"/>
        </w:rPr>
        <w:t xml:space="preserve">المأمون </w:t>
      </w:r>
      <w:r>
        <w:rPr>
          <w:rStyle w:val="FootnoteAnchor"/>
          <w:rtl w:val="true"/>
        </w:rPr>
        <w:footnoteReference w:id="6"/>
      </w:r>
      <w:r>
        <w:rPr>
          <w:rFonts w:ascii="IRNazanin" w:hAnsi="IRNazanin" w:eastAsia="IRNazanin"/>
          <w:color w:val="111111"/>
          <w:sz w:val="28"/>
          <w:sz w:val="28"/>
          <w:szCs w:val="28"/>
          <w:rtl w:val="true"/>
          <w:lang w:bidi="fa-IR"/>
        </w:rPr>
        <w:t>، بر نکات ذیل پای فشرده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شاذان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سالیانی پس از شهادت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متولد شده و همان گونه که شیخ طوسی تصریح کرده است، تنها از صحابیان امامان هادی و عسکری علیهما السلام به حساب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به هیچ وجه، حدیثی را بی واسطه از امام رضا علیه السلام نقل نکرده است جزو صحابیان ایشان محسوب نمی گردد و از این رهگذر علل الشرایع و الأحكام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كتبه الرضا علیه السلام للمأمون فى محض الإسلام و شرایع الدّین</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که از طريق فضل بن شاذان از امام رضا علیه السلام نقل شده، فاقد اعتبار و صحت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پیش از شناخت محمد بن سنان زاهری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احادیث وی را برای شاگردانش نقل کرده بود اما پس از آگاهی بر ضعف وی و این که روایت های او از طریق و جاده بوده است و نه سماع و با توجه به نابینا بودنش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 أحاديث 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را فاقد صحت معرفی کرد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اما ابن قتیبه تزویر کننده و دروغ پرداز که به خاطر ضعف شخصیت می خواسته مجوزی برای نقل روایات محمد بن سنان درست کند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فى الرّواية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پایان گفتار فضل افزوده، است به این مفهوم که ممنوعیت نقل محدود به زمان زنده بودن فضل بوده و او پس از مرگ اجازهٔ نقل روایاتش را از ابن سنان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که به گفته ابن قتیبه، فضل از امام رضا علیه السلام نقل کرده، همان مسائلی است که به وسیله محمد بن سنان زاهری از امام رضا علیه السلام نقل شده که آن هم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مطالب را تغییر داده و آن ها را سخت به آمیخته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شاذان، استادان خویش،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علی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در اواخر عمرشان درک کرده است و از این رو روایتش از امام رضا علیه السلام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سطور که نگاشته خویش را در هفت فصل تنظیم و ارائه نموده، این دیدگاه ها را شتاب زده و از برداشت ها و قرائت های دیریاب تلقی می کند و مبنا و بنای آن رویکرد را بر پژوهش و جستار تام استوار نمی داند و با بررسی های فراگیر به دیدگاه های متفاوت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صحت روایت فضل بن شاذان از امام رضا علیه السلام تقویت و بلکه امری مسلّم و در مرز قطعی بودن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براهین و قراینی که در این نگاشته برای تأمین هدف آورده شده اند، صبغة واحدى ندارند برخی فقط ماهیت حدیثی دارند و تعدادی رجالی و پاره ای تاریخی و اندکی شاکله ریاضی و آماری و در بسیاری از آنان سنجش مقایسه و سیاق گرایی نقشی بنیادین را ایفا می کنند اما همگی دارای مسئولیت و هدف واحدی هستند و آن این است که صحابی امام رضا علیه السلام بودن فضل بن شاذان را تصدیق و همگام با حقیقت بدانند و آن را از این که امری ساختگی و موهوم باشد که نتیجه اش به چالش کشیدن بنیاد و شالوده فقه شیعه است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تولد این شاذان پس از شهادت امام رضا علیه السلام، باعث پیدایش طوفانی سهمگین خواهد شد آن چنان که علاوه بر بی اعتبار کردن تمامی روایت های منقول از ابن شاذان در کتب شیخ صدوق، صدها روایت الکافی را كه ثقة الاسلام کلینی از ،فضل که مشایخش نزدیک به شهادت امام رضا علیه السلام در گذشته اند نقل کرده، فاقد اعتبار خواهد نمود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بیات مختاری </w:t>
      </w:r>
      <w:bookmarkStart w:id="13" w:name="pg9336_82309"/>
    </w:p>
    <w:p>
      <w:pPr>
        <w:pStyle w:val="Heading2"/>
        <w:numPr>
          <w:ilvl w:val="1"/>
          <w:numId w:val="1"/>
        </w:numPr>
        <w:rPr/>
      </w:pPr>
      <w:bookmarkStart w:id="14" w:name="__RefHeading___Toc5164484_2870459653"/>
      <w:bookmarkStart w:id="15" w:name="_Toc5"/>
      <w:bookmarkEnd w:id="13"/>
      <w:bookmarkEnd w:id="14"/>
      <w:r>
        <w:rPr>
          <w:rtl w:val="true"/>
        </w:rPr>
        <w:t>فصل يكم</w:t>
      </w:r>
      <w:r>
        <w:rPr>
          <w:rtl w:val="true"/>
        </w:rPr>
        <w:t xml:space="preserve">: </w:t>
      </w:r>
      <w:r>
        <w:rPr>
          <w:rtl w:val="true"/>
        </w:rPr>
        <w:t>امام رضا علیه السلام و فضل بن شاذان در نیشابور</w:t>
      </w:r>
      <w:bookmarkEnd w:id="1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164486_2870459653"/>
      <w:bookmarkStart w:id="17" w:name="_Toc6"/>
      <w:bookmarkEnd w:id="16"/>
      <w:r>
        <w:rPr>
          <w:rtl w:val="true"/>
        </w:rPr>
        <w:t>اشاره</w:t>
      </w:r>
      <w:bookmarkEnd w:id="1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336_82311"/>
      <w:bookmarkStart w:id="19" w:name="pg9336_82311"/>
      <w:bookmarkEnd w:id="19"/>
    </w:p>
    <w:p>
      <w:pPr>
        <w:pStyle w:val="Heading3"/>
        <w:numPr>
          <w:ilvl w:val="2"/>
          <w:numId w:val="1"/>
        </w:numPr>
        <w:rPr/>
      </w:pPr>
      <w:bookmarkStart w:id="20" w:name="pg9336_82311"/>
      <w:bookmarkStart w:id="21" w:name="__RefHeading___Toc5164488_2870459653"/>
      <w:bookmarkStart w:id="22" w:name="_Toc7"/>
      <w:bookmarkEnd w:id="20"/>
      <w:bookmarkEnd w:id="21"/>
      <w:r>
        <w:rPr>
          <w:rtl w:val="true"/>
        </w:rPr>
        <w:t>نیشابور خراسان</w:t>
      </w:r>
      <w:bookmarkEnd w:id="22"/>
    </w:p>
    <w:p>
      <w:pPr>
        <w:pStyle w:val="BookText"/>
        <w:rPr/>
      </w:pPr>
      <w:r>
        <w:rPr>
          <w:rFonts w:ascii="IRNazanin" w:hAnsi="IRNazanin" w:eastAsia="IRNazanin"/>
          <w:color w:val="111111"/>
          <w:sz w:val="28"/>
          <w:sz w:val="28"/>
          <w:szCs w:val="28"/>
          <w:rtl w:val="true"/>
          <w:lang w:bidi="fa-IR"/>
        </w:rPr>
        <w:t xml:space="preserve">در ارتباط با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گوناگون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نسب شناسان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پسر عالَم، پسر سام، پسر نوح است که با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بابل بیرون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جایگاه ماند و منطقه به نام وی نام گذاری شد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عده ای بر آناند که خراسان در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 شده که به معنای خاور زمین و طلوع گاه خورشید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ياقوت حموی به دو نظریۀ دیگر اشاره می 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دَری نام آفتاب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جایگاه است، پس خراسان به معنای مشرق و مكان طلوع خورشید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فعل امر به معنای خوردن باشد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شده و به معنای آسان خُر و کنایه از امکانات و وفور نعمت منطقه است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جزو تفکیک ناپذیر خراسان 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نیوشاهپور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جای خوب یا کار نیک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شاهپور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اردشیر بابکان، اولین پادشاه ساسانی، نیشابور پس از فراز </w:t>
      </w:r>
    </w:p>
    <w:p>
      <w:pPr>
        <w:pStyle w:val="BookText"/>
        <w:rPr/>
      </w:pPr>
      <w:r>
        <w:rPr>
          <w:rFonts w:ascii="IRNazanin" w:hAnsi="IRNazanin" w:eastAsia="IRNazanin"/>
          <w:color w:val="111111"/>
          <w:sz w:val="28"/>
          <w:sz w:val="28"/>
          <w:szCs w:val="28"/>
          <w:rtl w:val="true"/>
          <w:lang w:bidi="fa-IR"/>
        </w:rPr>
        <w:t>و فرودها و تعمیر و تخریب ها با تجدید بنا به تاریخ پیوند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نیشابور، در اثر زلزله ای سهمگین به ویرانی می گراید و به دستور شاهپور دوم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طراحی مهندسان، در قرن چهارم میلادی بار دیگر ساخته می شود و از این رهگذر شهر به نام وی منسوب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 و از جمله ،نیشابور به قولی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زمان خلیفه دوم توسط احنف بن قیس گشوده شد و به گفتۀ درست تر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هنگامی که عثمان خلیفه بود،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گشت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قرون اول، خراسان بر تمامی ایالات اسلامی که در سمت خاور کویر لوت تا کوه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 اطلاق می گردید، و تمامی ماوراء النهر جزو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خراسان از جنوب به سیستان و از سمت مشرق به بیابان های چین و پامیر و از سمت مغرب به کویر لوت محدود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رُسته از جغرافی دانان قرن سوم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ها و حوزه های خراسان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طبسین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 خرما و طبس 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قهستان، هرات، فوشنج، بادغیس، طوس، نسا، سرخس، ابیورد، مرو، طالقان، فاریاب، جوزجان، بلخ، طخارستان، ترمذ، بخارا، سمرقند، کشّ، نسف، شاش، فرغانه، اشروسنه</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جغرافی دانان و سفرنامه نویسان، چهار شهر مهم بلخ، مرو، هرات و نیشابور را ارباع خراسان می گفتند و با عناوین رُبع بلخ، ربع مرو، ربع هرات و ربع نیشابور از آن ها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چهار شهر را همیشه در کنار یکدیگر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دوره اسلامی، تقسیم بندی خراسان نیز به همین ترتیب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شهر بزرگ بر حسب موقعیت و جمعیت هر کدام در زمانی مرکز حکومت خراسان و جایگاه استقرار سپه سالاران والیان و امیران بوده و </w:t>
      </w:r>
      <w:bookmarkStart w:id="23" w:name="pg9336_82313"/>
    </w:p>
    <w:p>
      <w:pPr>
        <w:pStyle w:val="BookText"/>
        <w:rPr/>
      </w:pPr>
      <w:bookmarkEnd w:id="23"/>
      <w:r>
        <w:rPr>
          <w:rFonts w:ascii="IRNazanin" w:hAnsi="IRNazanin" w:eastAsia="IRNazanin"/>
          <w:color w:val="111111"/>
          <w:sz w:val="28"/>
          <w:sz w:val="28"/>
          <w:szCs w:val="28"/>
          <w:rtl w:val="true"/>
          <w:lang w:bidi="fa-IR"/>
        </w:rPr>
        <w:t>از دیگر شهرهای خراسان، اهمیت بیشتری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اسلام به خراسان، مدّت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محل حکمرانان خراسان به شمار می آمد نصر بن سیّار و ابو مسلم خراسانی در ایام خلافت ،اموی ها و عیسی بن ،ماهان هرثمه بن اعین و مأمون در زمان ،عباسیان به عنوان حکمرانان خراسان در آن اقامت داشته اند عبدالله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دهۀ دوم قرن سوم هجری مرکز فرمانروایی خود را به ناحیهٔ باختر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شهر مهمی بود، جایگاه استقرار دولت خود قرار داد</w:t>
      </w:r>
      <w:r>
        <w:rPr>
          <w:rFonts w:eastAsia="IRNazanin" w:cs="IRNazanin"/>
          <w:color w:val="111111"/>
          <w:sz w:val="28"/>
          <w:szCs w:val="28"/>
          <w:rtl w:val="true"/>
          <w:lang w:bidi="fa-IR"/>
        </w:rPr>
        <w:t>.</w:t>
      </w:r>
    </w:p>
    <w:p>
      <w:pPr>
        <w:pStyle w:val="Heading3"/>
        <w:numPr>
          <w:ilvl w:val="2"/>
          <w:numId w:val="1"/>
        </w:numPr>
        <w:rPr/>
      </w:pPr>
      <w:bookmarkStart w:id="24" w:name="__RefHeading___Toc5164490_2870459653"/>
      <w:bookmarkStart w:id="25" w:name="_Toc8"/>
      <w:bookmarkEnd w:id="24"/>
      <w:r>
        <w:rPr>
          <w:rtl w:val="true"/>
        </w:rPr>
        <w:t>نیشابور در نگاه پیامبر صلی الله علیه و آله و امام علیّ علیه السلام</w:t>
      </w:r>
      <w:bookmarkEnd w:id="25"/>
    </w:p>
    <w:p>
      <w:pPr>
        <w:pStyle w:val="BookText"/>
        <w:rPr/>
      </w:pPr>
      <w:r>
        <w:rPr>
          <w:rFonts w:ascii="IRNazanin" w:hAnsi="IRNazanin" w:eastAsia="IRNazanin"/>
          <w:color w:val="111111"/>
          <w:sz w:val="28"/>
          <w:sz w:val="28"/>
          <w:szCs w:val="28"/>
          <w:rtl w:val="true"/>
          <w:lang w:bidi="fa-IR"/>
        </w:rPr>
        <w:t xml:space="preserve">در برخی از نگاشته های تاریخی و حدیثی، سخنانی از پیامبر صلی الله علیه و آله و امام علی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بی تردید باید در پذیرش آن ها تأمّل و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ها مرسل اند و در مسندها نیز با اعمال مبانی رجالی، وثاقت و عدالت راویان باید تحصیل گردد کشاکش و نزاع بین دو منطقه می تواند عامل جعل برخی اخبار ستایش آمیز و مذمت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رقابت های امویان و عباسیان را به عنوان انگیزه ای دیگر، نباید از نظر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به هر رو، ما به ذکر چند مورد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جُریج از تابعین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منطقه خراسان، نيشابور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سؤال شد که آیا این دیدگاه بر رأی خودت مبتنی است؟ وی پاسخ منفی داد و اظهار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صادره از پیامبر صلی الله علیه و اله بازگوکننده آن نکته است، زیرا ابن مخارق صحابی، از پیامبر صلی الله علیه و 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خُراسان 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منطقه خراسان نیشابور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مؤذّن نیشابوری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را به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نیشابور،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البلد نيسابور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نيشابور، </w:t>
      </w:r>
      <w:bookmarkStart w:id="26" w:name="pg9336_82314"/>
    </w:p>
    <w:p>
      <w:pPr>
        <w:pStyle w:val="BookText"/>
        <w:rPr/>
      </w:pPr>
      <w:bookmarkEnd w:id="26"/>
      <w:r>
        <w:rPr>
          <w:rFonts w:ascii="IRNazanin" w:hAnsi="IRNazanin" w:eastAsia="IRNazanin"/>
          <w:color w:val="111111"/>
          <w:sz w:val="28"/>
          <w:sz w:val="28"/>
          <w:szCs w:val="28"/>
          <w:rtl w:val="true"/>
          <w:lang w:bidi="fa-IR"/>
        </w:rPr>
        <w:t>شهری خوب و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طهمان که از بزرگان تبع تابعین به شمار می آید،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جای خراسان نیشابور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ابوموسی اشعری خبر فتح فارس و کرمان را به خلیفه دوم رسانید و خواهان اجازه برای فتح خراسان گردید، خلیفه ضمن اظهار رضایت از پیروزی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دیواری از آهن و دریایی از آتش و هزاران سد بین خراسان و سایر بلاد بود، که هرگز پای مسلمانی بدان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مجلس حاضر بود و دربارهٔ اکثر شهرهای خراسان چون خوارزم، سمرقند، بخارا و هرات اظهار نظر کرده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آن شهر در بُرهه ای از رهگذر رعد و برق و صاعقه هلاک شوند و آن شهر بعد از آبادانی و كثرت خلق، چنان خراب گردد که هرگز آبادان نگردد و از ساکنان آن شهر، کسی زنده نماند، اما در عین حال در آن جا مردمان نیک سیرت فراوانی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خلیفۀ دوم وصف شهرهای خراسان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 مرا در فتح خراسان رغبتی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آن است که ترک خراسان گویی و روی به ولایت دیگر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خراسان، نخست بنی امیّه را باشد و سپس بنی هاشم را</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27" w:name="__RefHeading___Toc5164492_2870459653"/>
      <w:bookmarkStart w:id="28" w:name="_Toc9"/>
      <w:bookmarkEnd w:id="27"/>
      <w:r>
        <w:rPr>
          <w:rtl w:val="true"/>
        </w:rPr>
        <w:t>صحابیّان پیامبر صلی الله علیه و آله در نیشابور</w:t>
      </w:r>
      <w:bookmarkEnd w:id="2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 صحابیان پیامبر اعظم صلی الله علیه و آله هنگام فوت ایشان در حدود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بوده که از آن میان در حدود صد هزار نفر از وی استماع حدیث کرده اند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تعدادی از صحابیان پیامبر صلی الله علیه و آله شهر نیشابور را به عنوان مرکز زندگی خویش برگزیده اند برخی از صحابه هم که به مقصد مرو، هرات، بلخ، بخارا و سمرقند حرکت می کرده اند، در رفتن و آمدن گرچه به صورت موقت، در شهر نیشابور توقّف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عباس بن عبدالمطلب بن هاشم، بريدة بن حُصيب بن عبدالله اسلمی، عبدالله بن حصیب بن عبدالله اسلمى، حَكَم بن عمرو غفارى، عطيّة بن عمرو غفاری، ابوبرزة اسلمی، عامر بن سلیم اسلمی، عثمان بن ابی العاص ثقفى، مُهلّب بن ابی صفره، قيس بن ابى وديعة انصاری، ابورفاعه، تمیم بن اسيد عدوی، عفّان بن حبيب، همام بن زید، ابورمثة بن رفاعه و پسرش قریط، غالب بن عبدالله بن فضالة، عبدالرّحمن ابن سمرة بن حبيب، سعيد بن حُريث، ابوبكر انصاری، خمخام، عباس بن مرداس سُلمی، اقرع بن حابس تميمي، ورقة بن حابس تمیمی، محتقر بن اوس، قُثَم بن عبّاس بن عبدالمطلب، اوس بن ثعلبة تمیمی، کعب بن عيينة، عبدالله بن خازم سُلَمی، ابو عمرو انصاری و ماناهیه را در عداد آنان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ما از صحابیان مشرّف شده به نیشابور یافتیم، افرادی بودند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افراد فراوان دیگری هم به این شهر آمده و زیست کرده و برخی از آنان همچون ابوبرزه اسلمی، عامر بن سلیم اسلمی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 بن حبیب، همام بن زید و سعید بن حریث در آن شهر در گذشته و دفن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بیشتر از هفتاد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می برد که در نیشابور سکونت گزیده و برخی از آنان در همان منطقه در گذشته اند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صحابیان، تابعان، تَبَع تابعین و اتباع اتباع، با ذخایری از معارف </w:t>
      </w:r>
      <w:bookmarkStart w:id="29" w:name="pg9336_82316"/>
    </w:p>
    <w:p>
      <w:pPr>
        <w:pStyle w:val="BookText"/>
        <w:rPr/>
      </w:pPr>
      <w:bookmarkEnd w:id="29"/>
      <w:r>
        <w:rPr>
          <w:rFonts w:ascii="IRNazanin" w:hAnsi="IRNazanin" w:eastAsia="IRNazanin"/>
          <w:color w:val="111111"/>
          <w:sz w:val="28"/>
          <w:sz w:val="28"/>
          <w:szCs w:val="28"/>
          <w:rtl w:val="true"/>
          <w:lang w:bidi="fa-IR"/>
        </w:rPr>
        <w:t>وحیانی و احادیث نبوی در قلمرو نیشابور که ساکنان آن با مقوله قرائت کتابت سابقه ممتدی داشته اند و از سوی دیگر عشق به فراگیری در خمیرمایه آنان عجین است، باعث پیدایش یک نهضت ژرف علمی و حدیثی در نیشابور گردید</w:t>
      </w:r>
      <w:r>
        <w:rPr>
          <w:rFonts w:eastAsia="IRNazanin" w:cs="IRNazanin"/>
          <w:color w:val="111111"/>
          <w:sz w:val="28"/>
          <w:szCs w:val="28"/>
          <w:rtl w:val="true"/>
          <w:lang w:bidi="fa-IR"/>
        </w:rPr>
        <w:t>.</w:t>
      </w:r>
    </w:p>
    <w:p>
      <w:pPr>
        <w:pStyle w:val="Heading3"/>
        <w:numPr>
          <w:ilvl w:val="2"/>
          <w:numId w:val="1"/>
        </w:numPr>
        <w:rPr/>
      </w:pPr>
      <w:bookmarkStart w:id="30" w:name="__RefHeading___Toc5164494_2870459653"/>
      <w:bookmarkStart w:id="31" w:name="_Toc10"/>
      <w:bookmarkEnd w:id="30"/>
      <w:r>
        <w:rPr>
          <w:rtl w:val="true"/>
        </w:rPr>
        <w:t>نشانه های تشیّع نیشابوریان پیش از ورود امام رضا علیه السلام</w:t>
      </w:r>
      <w:bookmarkEnd w:id="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در خراسان به جنب و جوش افتاد و دست به تحرّکات انقلابی بر ضد امویان زد یحیی، پسر زید، کار پدر را در ادامه نهضت و انقلاب بر دوش گرفت و از راه مداین به خراسان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بلخ مخفیانه به سر برد تا این که به وسیله نصر بن سیار، ردیابی، ستگیر و به زندان افکنده شد و پس از مرگ هشام بن عبدالملک از آن جا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از شیعیان خراسان در اطراف وی جمع شدند یحیی در نیشابور با عمرو بن زراره قسری حاکم دست نشانده امویان جنگید و او را شکست داد و سرانجام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باور برخی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اعتقاد گروهی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پاره ای دیگر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به وسیلهٔ سپاه بنی امیه با پرتاب تیری به پیشانی اش به شهادت رسید سپس نیروهایش پراکنده گردیدند و خراسانیان از آن پس و آن سال نام تمامی فرزندان پسر خویش را یحیی نهادند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در منطقه سرولایت نیشابور قبری به وی منسوب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تاریخی و حدیثی آمده است که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صادق علیه السلام سال پایانی زندگی خویش را می گذراندند، شیعیان نیشابور در نقطه ای گرد آمدند و دربارۀ گرفتاری ها و سختی هایی که پس از پیدایش </w:t>
      </w:r>
    </w:p>
    <w:p>
      <w:pPr>
        <w:pStyle w:val="BookText"/>
        <w:rPr/>
      </w:pPr>
      <w:r>
        <w:rPr>
          <w:rFonts w:ascii="IRNazanin" w:hAnsi="IRNazanin" w:eastAsia="IRNazanin"/>
          <w:color w:val="111111"/>
          <w:sz w:val="28"/>
          <w:sz w:val="28"/>
          <w:szCs w:val="28"/>
          <w:rtl w:val="true"/>
          <w:lang w:bidi="fa-IR"/>
        </w:rPr>
        <w:t>عباسیان برای شیعه پیش آمده بود به گفت و 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تصمیم گرفته شد که شخصی، حقوق شرعیه را به مدینه منتقل کند و به امام صادق علیه السلام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مکتب امامت که در آن زمان به عنوان اقلّیّت و تحت فشار حکام جور و دست نشاندگان آن ها قرار داشتند، تصمیم گرفتند فردی را به نام ابو جعفر محمد بن ابراهیم نیشابوری به مدینه اعزام دارند همهٔ شیعیان مالیات های شرعی خود را آوردند در آن ،بین پیرزنی هم به نام شطیطه تنها یک درهم را با مقداری پارچه کرباس که خود بافته بود،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ابتدا به کوفه وارد شد و با ابو حمزه ثمالی ملاقات کرد و در همان زمان خبر شهادت امام صادق علیه السلام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راه مدینه را در پیش گرفت و در جست وجوی امام معصوم و منصوب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سالار، ابتدا بنابر راهنمایی برخی و شایعۀ مشهور که عبدالله بن افطح را جانشین امام صادق علیه السلام معرفی می کرد، به دیدار وی رفت، اما پس از گفت و گو و طرح پرسش هایی، عدم شایستگی او محرز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با حالت اضطراب کنار قبر پیامبر صلی الله علیه و آله اله آمد و از خداوند خواست امام معصوم را به او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فردی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جعفر نیشابوری، مولایت موسی بن جعفر علیه السلام می فرماید، به من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نماینده مردم نیشابور امانات شرعیّه را به امام تحویل داد و پاسخ تمامی پرسش ها را دریافت کرد و بنابه نقل منابع، امام هدیه ای برای کفن شطیطه فرستاد و در وقت ارتحال وی نیز حضور یافت</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مشهور به محمد دیباج که از فرزندان امام صادق علیه السلام شمرده می شود، به نیشابور آمد و روات و محدّثان نیشابوری از وی استماع </w:t>
      </w:r>
    </w:p>
    <w:p>
      <w:pPr>
        <w:pStyle w:val="BookText"/>
        <w:rPr/>
      </w:pPr>
      <w:r>
        <w:rPr>
          <w:rFonts w:ascii="IRNazanin" w:hAnsi="IRNazanin" w:eastAsia="IRNazanin"/>
          <w:color w:val="111111"/>
          <w:sz w:val="28"/>
          <w:sz w:val="28"/>
          <w:szCs w:val="28"/>
          <w:rtl w:val="true"/>
          <w:lang w:bidi="fa-IR"/>
        </w:rPr>
        <w:t>حدیث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جرجان رفت و در آن جا درگذشت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رجالی و حدیثی به برخی از روات نیشابوری برخورد می کنیم که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محمد نیشابوری را از صحابیان امام باقر علیه السلام و محمد بن عبده نیشابوری و مخلّد بن یزید نیشابوری را در زمره راویان امام صادق علیه السلام بر شمرده اند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نكات تاریخی و رجالی مذکور، بیانگر این است که جریان شیعه در نیشابور، گرچه در اقلیت قرار داشته اما عمیق ریشه دار سخت کوش و در عين حال سراسر عشق و دلدادگی در زمان امامان سجاد، باقر و صادق علیهم السلام بوده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هارون و پیدایش جنگ قدرت بین مأمون و امین پیروان مکتب اهل بیت علیهم السلام فرصت را غنیمت شمردند و به فرماندهی نظامی ابوالسرايا قسمت اعظم عراق، یمن، حجاز و جنوب ایران را از چنگ حکومت عباسیان خارج ساختند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کشته شدن این طباطبای ،حسنی علوی والامقام و انقلابی سید محمد بن محمد بن زید بن علی در رأس رهبری فکری آن نهضت قرار می گیرد اما مسئولیت نظامی و عملیاتی همچنان بر عهدۀ ابوالسرايا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نبرد جسورانه و پیش روانه که ده ماه به طول کشید کشته شد و به دستور حسن بن سهل جسدش در بغداد به دار آویخته گردید سید محمد بن محمد هم دستگیر و به نزد مأمون به مرو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انتقال به فرمان مخفیانه مأمون نصر بن سیّار وی را در نیشابور کُشت و جسدش را آتش زد و از این رهگذر به امامزاده محروق </w:t>
      </w:r>
      <w:bookmarkStart w:id="32" w:name="pg9336_82319"/>
    </w:p>
    <w:p>
      <w:pPr>
        <w:pStyle w:val="BookText"/>
        <w:rPr/>
      </w:pPr>
      <w:bookmarkEnd w:id="32"/>
      <w:r>
        <w:rPr>
          <w:rFonts w:ascii="IRNazanin" w:hAnsi="IRNazanin" w:eastAsia="IRNazanin"/>
          <w:color w:val="111111"/>
          <w:sz w:val="28"/>
          <w:sz w:val="28"/>
          <w:szCs w:val="28"/>
          <w:rtl w:val="true"/>
          <w:lang w:bidi="fa-IR"/>
        </w:rPr>
        <w:t>مشهور گشت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آرامگاه آن شهید ارجمند در طی قرون متمادی همچنان در نیشابور درس آموز و حرکت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برخی از روستاهای نیشابور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برخی از روستاها به تمامت و یا اکثریت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اطراف نیشابور، دست کم سه روستا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نام برخی از روستاها و بخش های نیشابور یادآور زمان پیش از اسلام است که به مرور زمان با تغییراتی که در لهجه ها و تلفظ ها پیش آمده با کمی تفاوت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اسامی روستاها همراه با پیشوند و پسوند عناوین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اسامی آن روستاها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رویکرد ساکنان آن ها به تشیّع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ده ها آرامگاه از علویان والامقام در مناطق گوناگون نیشابور نیز که بیشتر در دامنه کوه ها به چشم می آیند حاوی وجود زمینه رشد تفکر شیعی در آن جاها بوده، تقابل مرزبانان حماسه سرخ علوی را با نیروهای اهریمنی نشان می دهد</w:t>
      </w:r>
      <w:r>
        <w:rPr>
          <w:rFonts w:eastAsia="IRNazanin" w:cs="IRNazanin"/>
          <w:color w:val="111111"/>
          <w:sz w:val="28"/>
          <w:szCs w:val="28"/>
          <w:rtl w:val="true"/>
          <w:lang w:bidi="fa-IR"/>
        </w:rPr>
        <w:t>.</w:t>
      </w:r>
    </w:p>
    <w:p>
      <w:pPr>
        <w:pStyle w:val="Heading3"/>
        <w:numPr>
          <w:ilvl w:val="2"/>
          <w:numId w:val="1"/>
        </w:numPr>
        <w:rPr/>
      </w:pPr>
      <w:bookmarkStart w:id="33" w:name="__RefHeading___Toc5164496_2870459653"/>
      <w:bookmarkStart w:id="34" w:name="_Toc11"/>
      <w:bookmarkEnd w:id="33"/>
      <w:r>
        <w:rPr>
          <w:rtl w:val="true"/>
        </w:rPr>
        <w:t>امام رضا علیه السلام در نیشابور</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و پس از اسلام، از مهمترین شهرهای خراسان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اقلیم خراسان، امام رضا علیه السلام برای رفتن به مرو که مرکز حکومت مأمون بود، باید از شهرهای نیشابور، توس و سرخس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شهری که در منطقه خراسان در مسیر امام قرار داشت نیشابور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ابو عبدالله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شهروند نیشابور و حومه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قریۀ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امام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امام به دروازه نزدیک شد، شهر در اشتیاق دیدار عالم آل محمد علیه السلام، به جنبش و جوشش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نیشابوریان اعمّ از پیروان مکتب امامت و عالمان نامدار اهل سنت مانند یحیى بن يحيى، محمد بن رافع، احمد بن حرب، اسحاق بن راهويه و محمد بن اسلم طوسی از ایشان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گریه شوق سر دادند و پاره ای فریاد شادی برآوردند و دسته ای جامه های خود را پاره کردند و بعضی خود را به خاک افکندند و عده ای افسار مرکبش را 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بودن زمینه مساعد و وجود محدّثان و فقیهان، امام رضا علیه السلام مدتی در نیشابور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حاکم نیشابوری آن مدت را با استناد به أفواه و شنیده ها، چهار سال نگاشته </w:t>
      </w:r>
      <w:r>
        <w:rPr>
          <w:rStyle w:val="FootnoteAnchor"/>
          <w:rtl w:val="true"/>
        </w:rPr>
        <w:footnoteReference w:id="23"/>
      </w:r>
      <w:r>
        <w:rPr>
          <w:rFonts w:ascii="IRNazanin" w:hAnsi="IRNazanin" w:eastAsia="IRNazanin"/>
          <w:color w:val="111111"/>
          <w:sz w:val="28"/>
          <w:sz w:val="28"/>
          <w:szCs w:val="28"/>
          <w:rtl w:val="true"/>
          <w:lang w:bidi="fa-IR"/>
        </w:rPr>
        <w:t>که به یقین اشتباه بوده، حداکثر چهار روز متبادر به ذهن و مقرون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اکثریت نیشابوریان همانند سایر مناطق از پیروان مکتب خلافت بودند اما افرادی از شیعیان که جزو علما و متنفّذین شهر به حساب می آمدند از ایشان به اصرار تقاضا کردند که در منزل آنان فرود آیند امام برای این که بزرگان آن جا دلخور نشوند، در منزل بانویی با فضیلت و شیعه که بعدها به نام پسنده نامبردار شد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 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بلاشاباد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غربی شهر، 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خانه درخت بادامی کاشتند که بیماران از برگ و میوه آن شفا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 بانو اکنون در نیشابور زیارت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چشمه کهلان که در ورود حضرت کم آب بود، وفور آب یافت</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اشاره می کند که امام رضا علیه السلام در زمان حضورشان در نیشابور روزی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مخدوم ما سيّد محمد بن محمد بن زيد بن علىّ بن </w:t>
      </w:r>
    </w:p>
    <w:p>
      <w:pPr>
        <w:pStyle w:val="BookText"/>
        <w:rPr/>
      </w:pPr>
      <w:r>
        <w:rPr>
          <w:rFonts w:ascii="IRNazanin" w:hAnsi="IRNazanin" w:eastAsia="IRNazanin"/>
          <w:color w:val="111111"/>
          <w:sz w:val="28"/>
          <w:sz w:val="28"/>
          <w:szCs w:val="28"/>
          <w:rtl w:val="true"/>
          <w:lang w:bidi="fa-IR"/>
        </w:rPr>
        <w:t xml:space="preserve">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زاده محروق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مدفون است؛ به زیارت ایشان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کنار قبر وی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زیارت کردند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به هروی امام رضا علیه السلام مدتی در نیشابور اقامت گزیدند و مأمون با پیامی آن حضرت را به مرو فراخواند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با توجه به توقّف آن حضرت در شهر، در این که آیا ایشان یک بار با مردم سخن گفتند یا بیشتر و در این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وقت ورود انشا کردند یا خروج متون بر یک نظر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افزون بر نشست های خصوصی، دست کم دو بار برای عموم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تصریح می کند که آن حضرت در وقت ورود بر منبر برآمدند و در حضور هزاران نفر که دوات و قلم در اختیار داشتند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واسطه اجداد گرامی اش علیهم السلام تا حضرت خواجه کاینات صلی الله علیه و آله حدیث </w:t>
      </w:r>
      <w:r>
        <w:rPr>
          <w:rFonts w:ascii="Amiri" w:hAnsi="Amiri" w:eastAsia="Amiri" w:cs="Amiri"/>
          <w:color w:val="111111"/>
          <w:sz w:val="28"/>
          <w:sz w:val="28"/>
          <w:szCs w:val="28"/>
          <w:rtl w:val="true"/>
          <w:lang w:bidi="ar-SA"/>
        </w:rPr>
        <w:t>اَلتَّعْظِیمُ لِأَمْرِ اَللَّهِ، وَ اَلشَّفَقَهُ عَلَی خَلْقِ اَللَّهِ</w:t>
      </w:r>
      <w:r>
        <w:rPr>
          <w:rFonts w:ascii="IRNazanin" w:hAnsi="IRNazanin" w:eastAsia="IRNazanin"/>
          <w:color w:val="111111"/>
          <w:sz w:val="28"/>
          <w:sz w:val="28"/>
          <w:szCs w:val="28"/>
          <w:rtl w:val="true"/>
          <w:lang w:bidi="fa-IR"/>
        </w:rPr>
        <w:t xml:space="preserve"> را بیان کردند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شیخ صدوق به نقل از اباصلت هروی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وقت کوچ امام رضا علیه السلام از نیشابور، مردم در وسط بازار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مرکبش را گرفتند و هزاران استاد و دانشجو و سایر اقشار از فرق گوناگون ضمن داشتن نوشت ابزار از ایشان خواستند که حدیثی برایشان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مرکب متوقف شد و سایبان به کنار رفت و دیدگان مسلمانان به جمال نورانی حضرت افتاد همگان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آن ها برای استماع و وداع تا هنگام ظهر به طول انجامید، فریادها خاموش شد و سکوت همه جا را فراگرفت و امام علیه السلام حدیث قُدسی و جاودانة </w:t>
      </w:r>
      <w:r>
        <w:rPr>
          <w:rFonts w:ascii="Amiri" w:hAnsi="Amiri" w:eastAsia="Amiri" w:cs="Amiri"/>
          <w:color w:val="111111"/>
          <w:sz w:val="28"/>
          <w:sz w:val="28"/>
          <w:szCs w:val="28"/>
          <w:rtl w:val="true"/>
          <w:lang w:bidi="ar-SA"/>
        </w:rPr>
        <w:t>لاَ إِلَهَ إِلاَّ اَللَّهُ حِصْنِي فَمَنْ دَخَلَ حِصْنِي أَمِنَ</w:t>
      </w:r>
      <w:bookmarkStart w:id="35" w:name="pg9336_82322"/>
    </w:p>
    <w:p>
      <w:pPr>
        <w:pStyle w:val="BookText"/>
        <w:rPr/>
      </w:pPr>
      <w:bookmarkEnd w:id="35"/>
      <w:r>
        <w:rPr>
          <w:rFonts w:ascii="Amiri" w:hAnsi="Amiri" w:eastAsia="Amiri" w:cs="Amiri"/>
          <w:color w:val="111111"/>
          <w:sz w:val="28"/>
          <w:sz w:val="28"/>
          <w:szCs w:val="28"/>
          <w:rtl w:val="true"/>
          <w:lang w:bidi="ar-SA"/>
        </w:rPr>
        <w:t>مِنْ عَذَابِي، بِشُرُوطِهَا وَ أَنَا مِنْ شُرُوطِهَا</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جدایی ناپذیر بودن توحید و رهبری الهی القا نمودند و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حدیث را نوشتند سخن امام تعریضی به پیشوایان مکتب خلافت بود تا در تصحيح مواضع خویش بکوشند و مدیریت جامعۀ الهی را به شایستگان تحویل دهند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36" w:name="__RefHeading___Toc5164498_2870459653"/>
      <w:bookmarkStart w:id="37" w:name="_Toc12"/>
      <w:bookmarkEnd w:id="36"/>
      <w:r>
        <w:rPr>
          <w:rtl w:val="true"/>
        </w:rPr>
        <w:t>اصالت فضل بن شاذان</w:t>
      </w:r>
      <w:bookmarkEnd w:id="37"/>
    </w:p>
    <w:p>
      <w:pPr>
        <w:pStyle w:val="BookText"/>
        <w:rPr/>
      </w:pPr>
      <w:r>
        <w:rPr>
          <w:rFonts w:ascii="IRNazanin" w:hAnsi="IRNazanin" w:eastAsia="IRNazanin"/>
          <w:color w:val="111111"/>
          <w:sz w:val="28"/>
          <w:sz w:val="28"/>
          <w:szCs w:val="28"/>
          <w:rtl w:val="true"/>
          <w:lang w:bidi="fa-IR"/>
        </w:rPr>
        <w:t>مكان تولد فضل بن شاذان نیشابوری در نگاشته های تاریخی و تراجم به گونه قطعی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و شواهد بیانگر آن است که او در نیشابور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منابع حدیثی الكافي، تهذيب الأحكام و الاستبصار و مراجع رجالی از جمله رجال کشّی، طوسی، حلی، فهرست نجاشی و طوسی، که وی را به نیشابور نسبت داده اند، در نیشابوری بودن وی و پدرش شاذان تردیدی وجود ندارد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به علاوه،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ظاهر نامی ایرانی است بر آن رهیافت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چون ابن شاذان در انجمن های علمی بغداد و کوفه حضور داشته و در آن قلمرو شمار اعراب قحطانی و ازدیان زیاد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بردار بوده است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قرن پس از درگذشت فضل نخستین کسی بود که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وی تصریح کرد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اما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صدها روایت که توسط استادش محمد بن اسماعیل نیشابوری از فضل بن شاذان نقل کرده به نام جد پدر و نیشابوری بودنش تصریح نموده ولی اشاره ای به ازدی بودن او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کتاب جامع رجالی شیعه را نوشته و در آن به ابعاد زندگی ابن شاذان به گونهٔ مستوفا پرداخته و از شاگردان وی همانند علی بن محمد بن قتیبه، ابوعبدالله شاذانی و برخی دیگر تلقی حدیث فضل کرده روزنه ای به ازدی بودنش نگشوده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نیز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که برای به دست آوردن اخبار فضل به نیشابور مسافرت کرده و با خاندان وی ملاقات داشته است و برخی از آنان مانند ابو محمد جعفر بن نعيم بن شاذان واسطۀ انتقال میراث فضل به وی بوده اند و به ،علاوه در کتاب های گوناگون روایی خویش از جمله من لا يحضره الفقيه از وی روایاتی را نقل کرده و در المشیخه هم از وی یاد نموده اشاره ای به این موضوع نکرده است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دو کتاب از چهار کتاب معتبر حدیثی شیعه را سامان داده و صدها روایت فضل بن شاذان را در آن ها و دیگر کتب خویش گزارش کرده و از طرفی دو نگاشته از چهار تصنیف اولیه رجالی شیعه را تأليف و یکی را تهذیب نموده و در هر سه به ابعاد مختلف حیات علمی وی </w:t>
      </w:r>
      <w:bookmarkStart w:id="38" w:name="pg9336_82324"/>
    </w:p>
    <w:p>
      <w:pPr>
        <w:pStyle w:val="BookText"/>
        <w:rPr/>
      </w:pPr>
      <w:bookmarkEnd w:id="38"/>
      <w:r>
        <w:rPr>
          <w:rFonts w:ascii="IRNazanin" w:hAnsi="IRNazanin" w:eastAsia="IRNazanin"/>
          <w:color w:val="111111"/>
          <w:sz w:val="28"/>
          <w:sz w:val="28"/>
          <w:szCs w:val="28"/>
          <w:rtl w:val="true"/>
          <w:lang w:bidi="fa-IR"/>
        </w:rPr>
        <w:t>پرداخته، و علی رغم این که توس، زادگاهش به نیشابور، زادگاه و آرامگاه فضل، بسی نزدیک بوده به آن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همۀ اینان که تقدم زمانی بر نجاشی دارند و سرآمدان عصر خود به شمار می آیند نه به صراحت و نه کنایه نقبی به ازدی بودن فضل نزده اند به نظر می رسد در آن زمان به خاطر حاکمیت سیاسی و نظامی اعراب مسلمان مردم ایران زمین خود را به یکی از قبایل عرب موجود در منطقهٔ زیست خویش از جمله ازدیان منسوب می ساختند تا از این رهگذر حقوق اجتماعی شان پایمال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تهرانی در موضعی تصریح می کند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گونه الحاقی منسوب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 معاصر، شیخ موسی زنجانی نیز ازدی بودن نژاد وی را رویکردی استوار، تلقی نکرده است</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39" w:name="__RefHeading___Toc5164500_2870459653"/>
      <w:bookmarkStart w:id="40" w:name="_Toc13"/>
      <w:bookmarkEnd w:id="39"/>
      <w:r>
        <w:rPr>
          <w:rtl w:val="true"/>
        </w:rPr>
        <w:t>نقل فضل بن شاذان از امام رضا علیه السلام</w:t>
      </w:r>
      <w:bookmarkEnd w:id="40"/>
    </w:p>
    <w:p>
      <w:pPr>
        <w:pStyle w:val="BookText"/>
        <w:rPr/>
      </w:pPr>
      <w:r>
        <w:rPr>
          <w:rFonts w:ascii="IRNazanin" w:hAnsi="IRNazanin" w:eastAsia="IRNazanin"/>
          <w:color w:val="111111"/>
          <w:sz w:val="28"/>
          <w:sz w:val="28"/>
          <w:szCs w:val="28"/>
          <w:rtl w:val="true"/>
          <w:lang w:bidi="fa-IR"/>
        </w:rPr>
        <w:t xml:space="preserve">نگاشته های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ویژه من لا يحضره الفقيه، علل الشرائع و عيون أخبار الرّضا به فزونی نقل فضل بن شاذان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رضا علیه السلام او را در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وی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امام رضا علیه السلام به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ابن شاذان از امام علیه السلام نقل کرده، در دو کتاب علل الشرایع و عيون اخبار الرضا علیه السلام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دو طریق عبدالواحد بن عُبدوس از ابن قتیبه و محمد بن نعیم از محمد بن شاذان را به جهت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برشمرده است</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دو طريق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قتيبه و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محمد 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شاذان را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برای خویش نگاشته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نجاشی نیز از طریق ابوالعباس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که در برخی ،افراد متفاوت از اسناد پیش گفته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اتصال دارد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نقل 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استادانش، با لحاظ کردن سنّ مناسب برای تلقی حدیث، ما را به این رهیافت می رساند که وی باید جزو معمّرین بوده در حدود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پیش از آن متولد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مقطع زمانی تحمّل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علیه السلام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هفده سال پیش از آن که به منطقه خراسان فراخوانده شود مسئولیت امامت را بر عهده داشته و در آن برهه به تعلیم و تربیت و ارتقای فرهنگ شیعی مشغول بوده است این جانب حدس می زند با توجه به قراین موجود پیش از آن که امام رضا علیه السلام به منطقه خراسان انتقال یابند، فضل جوان در مدینه با آن حضرت ملاقات داشته و تلقی حدیث کرده و شاید در زمان حرکت امام علیه السلام به سوی خراسان و توقف در نیشابور در منطقهٔ عراق به سر می برده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عدم انطباق حدس فوق با واقعیت با توجه به حضور چهار روزۀ آن حضرت در سال دویست هجری در نیشابور و استقرار در منزلی به طور موقت امکان ملاقات و حضور مكرر فضل وجود دارد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فضل جوان، </w:t>
      </w:r>
      <w:bookmarkStart w:id="41" w:name="pg9336_82326"/>
    </w:p>
    <w:p>
      <w:pPr>
        <w:pStyle w:val="BookText"/>
        <w:rPr/>
      </w:pPr>
      <w:bookmarkEnd w:id="41"/>
      <w:r>
        <w:rPr>
          <w:rFonts w:ascii="IRNazanin" w:hAnsi="IRNazanin" w:eastAsia="IRNazanin"/>
          <w:color w:val="111111"/>
          <w:sz w:val="28"/>
          <w:sz w:val="28"/>
          <w:szCs w:val="28"/>
          <w:rtl w:val="true"/>
          <w:lang w:bidi="fa-IR"/>
        </w:rPr>
        <w:t>مستعد و جویای معرفت و آگاهی، می تواند فرصت را غنیمت شمرده و خود را به دریای دانش عالم آل محمد علیه السلام وصل و از ایشان تلقی حدیث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که نامی از فضل در این مقطع تاریخی برده نشده، این بوده که نیشابور در این عصر، بیش از سیصد هزار محدث، فقیه و متکلم را در دل خود جای داده و ابن شاذان جوان در غوغای عالمان نامبردار مکتب امامت و خلافت، شاخص نبوده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با اقامت حدود دو سال امام رضا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و علاقه وافر ایشان به مقولۀ نشر فرهنگ اهل بیت و گفتمان های علمی فضل در این برهه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کرده و با وسعت وقت به 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و تنظیم آن توفیق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امام رضا علیه السلام به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روایات را، تحمل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همین دوره باشد که امام علیه السلام فضل را به خاطر شایستگی اش، به مقام نیابت و نمایندگی خویش منصوب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سده های گذشته تاکنون، محققان علوم اسلامی و به ویژه فقیهان با دل مشغولی وافر و اقبال گسترده به اخبار منقول فضل از امام رضا علیه السلام استدلال جسته و آن ها را در بسیاری از ابواب فقهی، دست مایهٔ اجتهاد خویش قرار داده و پیروان مکتب امامت نیز در التزام عملی به آن درنگ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وسائل الشیعه از منابع بنیادین استنباط و اجتهاد نقل ابن شاذان از آن حضرت به قلم آمده و تکرار شده است</w:t>
      </w:r>
      <w:r>
        <w:rPr>
          <w:rFonts w:eastAsia="IRNazanin" w:cs="IRNazanin"/>
          <w:color w:val="111111"/>
          <w:sz w:val="28"/>
          <w:szCs w:val="28"/>
          <w:rtl w:val="true"/>
          <w:lang w:bidi="fa-IR"/>
        </w:rPr>
        <w:t>.</w:t>
      </w:r>
    </w:p>
    <w:p>
      <w:pPr>
        <w:pStyle w:val="Heading3"/>
        <w:numPr>
          <w:ilvl w:val="2"/>
          <w:numId w:val="1"/>
        </w:numPr>
        <w:rPr/>
      </w:pPr>
      <w:bookmarkStart w:id="42" w:name="__RefHeading___Toc5164502_2870459653"/>
      <w:bookmarkStart w:id="43" w:name="_Toc14"/>
      <w:bookmarkEnd w:id="42"/>
      <w:r>
        <w:rPr>
          <w:rtl w:val="true"/>
        </w:rPr>
        <w:t>ناهمگونی نقل های فضل از امام رضا علیه السلام و چرایی آن</w:t>
      </w:r>
      <w:bookmarkEnd w:id="43"/>
    </w:p>
    <w:p>
      <w:pPr>
        <w:pStyle w:val="Heading4"/>
        <w:numPr>
          <w:ilvl w:val="3"/>
          <w:numId w:val="1"/>
        </w:numPr>
        <w:rPr/>
      </w:pPr>
      <w:bookmarkStart w:id="44" w:name="__RefHeading___Toc5164504_2870459653"/>
      <w:bookmarkStart w:id="45" w:name="_Toc15"/>
      <w:bookmarkEnd w:id="44"/>
      <w:r>
        <w:rPr>
          <w:rtl w:val="true"/>
        </w:rPr>
        <w:t>اشاره</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واقع در اسناد روایات به سه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همیشه به نقل بی واسطه از معصوم پرداخته اند و عدّه ای به عکس، نقلشان انحصار در </w:t>
      </w:r>
      <w:bookmarkStart w:id="46" w:name="pg9336_82327"/>
    </w:p>
    <w:p>
      <w:pPr>
        <w:pStyle w:val="BookText"/>
        <w:rPr/>
      </w:pPr>
      <w:bookmarkEnd w:id="46"/>
      <w:r>
        <w:rPr>
          <w:rFonts w:ascii="IRNazanin" w:hAnsi="IRNazanin" w:eastAsia="IRNazanin"/>
          <w:color w:val="111111"/>
          <w:sz w:val="28"/>
          <w:sz w:val="28"/>
          <w:szCs w:val="28"/>
          <w:rtl w:val="true"/>
          <w:lang w:bidi="fa-IR"/>
        </w:rPr>
        <w:t>ویژگی وساطت دارد و گروهی روایات بی واسطه و با واسطه از پیامبر صلی الله علیه و آله و امام علیه السلام دارند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شیخ طوسی در رجال خویش، حدود چهل نفر را در زمره صحابیان امامان معصوم برشمرده، همانند شعیب بن اعین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بن 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ریّان بن 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امامان رضا و هادی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حمدان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امام هادی و عسکری 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سپس از آنان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يرو عن واحد من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یا صحابی پیامبر صلی الله علیه و آله و امام علیه السلام بودن، ملازم با روایت از ایشان نیست و یا به مفهوم این است که این راویان، از روایت بی واسطه و با واسطه از معصوم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ابن شاذان از امام رضا علیه السلام متفاوت بوده، در عین حال از ویژگی طبیعی و همسنگ همتایان خویش بهره مند است روایت های او از آن حضرت به دو دسته تقسیم می شوند</w:t>
      </w:r>
      <w:r>
        <w:rPr>
          <w:rFonts w:eastAsia="IRNazanin" w:cs="IRNazanin"/>
          <w:color w:val="111111"/>
          <w:sz w:val="28"/>
          <w:szCs w:val="28"/>
          <w:rtl w:val="true"/>
          <w:lang w:bidi="fa-IR"/>
        </w:rPr>
        <w:t>:</w:t>
      </w:r>
    </w:p>
    <w:p>
      <w:pPr>
        <w:pStyle w:val="Heading4"/>
        <w:numPr>
          <w:ilvl w:val="3"/>
          <w:numId w:val="1"/>
        </w:numPr>
        <w:rPr/>
      </w:pPr>
      <w:bookmarkStart w:id="47" w:name="__RefHeading___Toc5164506_2870459653"/>
      <w:bookmarkStart w:id="48" w:name="_Toc16"/>
      <w:bookmarkEnd w:id="47"/>
      <w:r>
        <w:rPr>
          <w:rtl w:val="true"/>
        </w:rPr>
        <w:t>الف</w:t>
      </w:r>
      <w:r>
        <w:rPr>
          <w:rtl w:val="true"/>
        </w:rPr>
        <w:t>-</w:t>
      </w:r>
      <w:r>
        <w:rPr>
          <w:rtl w:val="true"/>
        </w:rPr>
        <w:t>روایت های بی واسطه</w:t>
      </w:r>
      <w:bookmarkEnd w:id="4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مستقیم فضل از امام رضا علیه السلام به احادیث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آن حضرت به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کتابی هستند و بی استثنا همه فقه شناسان آن دو را مدرک استنباط های خود قرار داده اند منحصر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احادیث بسیار دیگری را نیز در زمینه توحید ،انبیا ،امامت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کرده است که ما به عنوان نمونه در پاورقی به برخی اشاره می کنیم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یکی از محققان معاصر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بن شاذان از امام رضا علیه السلام روایات زیادی نقل می کند که ما آن ها را در کتاب مسند الإمام الرضا علیه السلام در کتاب توحید، 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و کتاب نبوت،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امامت، ح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و کتاب ایمان و کفر، 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دعا، ح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احتجاجات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كتاب طهارت، 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و کتاب صلات،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و کتاب صوم، 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حج،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و کتاب اشربه، 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 کتاب رجال،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نقل کرده ایم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افزون بر نقل روایات، فضل بن شاذان، گزارشگر برخی از اشعار منسوب به امام رضا علیه السلام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المستدرک على الصحيحين از علیّ بن محمد معاذی از عالم عابد ابو محمد يحيى بن يحيى علوی از عمویش ابو الحسن علیّ بن محمد بن قتیبه نیشابوری از فضل بن شاذان نقل می کند که شنیدم امام رضا علیه السلام ابیات ذیل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اعذر أخاك على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 و غطّ على عيوبه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واصبر على بهت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للزّمان على خطوبه </w:t>
      </w:r>
      <w:bookmarkStart w:id="49" w:name="pg9336_82329"/>
    </w:p>
    <w:p>
      <w:pPr>
        <w:pStyle w:val="BookText"/>
        <w:rPr/>
      </w:pPr>
      <w:bookmarkEnd w:id="49"/>
      <w:r>
        <w:rPr>
          <w:rFonts w:ascii="Amiri" w:hAnsi="Amiri" w:eastAsia="Amiri" w:cs="Amiri"/>
          <w:color w:val="111111"/>
          <w:sz w:val="28"/>
          <w:sz w:val="28"/>
          <w:szCs w:val="28"/>
          <w:rtl w:val="true"/>
          <w:lang w:bidi="ar-SA"/>
        </w:rPr>
        <w:t xml:space="preserve">ودع الجواب 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الظلوم الى حسيبه </w:t>
      </w:r>
      <w:r>
        <w:rPr>
          <w:rStyle w:val="FootnoteAnchor"/>
          <w:rtl w:val="true"/>
        </w:rPr>
        <w:footnoteReference w:id="43"/>
      </w:r>
    </w:p>
    <w:p>
      <w:pPr>
        <w:pStyle w:val="Heading4"/>
        <w:numPr>
          <w:ilvl w:val="3"/>
          <w:numId w:val="1"/>
        </w:numPr>
        <w:rPr/>
      </w:pPr>
      <w:bookmarkStart w:id="50" w:name="__RefHeading___Toc5164508_2870459653"/>
      <w:bookmarkStart w:id="51" w:name="_Toc17"/>
      <w:bookmarkEnd w:id="50"/>
      <w:r>
        <w:rPr>
          <w:rtl w:val="true"/>
        </w:rPr>
        <w:t>ب</w:t>
      </w:r>
      <w:r>
        <w:rPr>
          <w:rtl w:val="true"/>
        </w:rPr>
        <w:t>-</w:t>
      </w:r>
      <w:r>
        <w:rPr>
          <w:rtl w:val="true"/>
        </w:rPr>
        <w:t>نقل با واسطه از امام رضا علیه السلام</w:t>
      </w:r>
      <w:bookmarkEnd w:id="51"/>
    </w:p>
    <w:p>
      <w:pPr>
        <w:pStyle w:val="BookText"/>
        <w:rPr/>
      </w:pPr>
      <w:r>
        <w:rPr>
          <w:rFonts w:ascii="IRNazanin" w:hAnsi="IRNazanin" w:eastAsia="IRNazanin"/>
          <w:color w:val="111111"/>
          <w:sz w:val="28"/>
          <w:sz w:val="28"/>
          <w:szCs w:val="28"/>
          <w:rtl w:val="true"/>
          <w:lang w:bidi="fa-IR"/>
        </w:rPr>
        <w:t>در برخی از موارد ابن شاذان با واسطهٔ صفوان بن یحیی به نقل از امام رضا علیه السلام پرداخته و گاهی اتفاق افتاده که آن ها را با دو واسطه نقل کرده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تنوّع اخبار وی از امام به تمامت امری طبیعی و برخوردار از نمونه های فراوان در بین راویان حدیث و برای بسیاری تقریباً واقعیت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از مشایخ فضل با این که از صحابیان امام صادق علیه السلام به شمار آمده، </w:t>
      </w:r>
      <w:r>
        <w:rPr>
          <w:rStyle w:val="FootnoteAnchor"/>
          <w:rtl w:val="true"/>
        </w:rPr>
        <w:footnoteReference w:id="45"/>
      </w:r>
      <w:r>
        <w:rPr>
          <w:rFonts w:ascii="IRNazanin" w:hAnsi="IRNazanin" w:eastAsia="IRNazanin"/>
          <w:color w:val="111111"/>
          <w:sz w:val="28"/>
          <w:sz w:val="28"/>
          <w:szCs w:val="28"/>
          <w:rtl w:val="true"/>
          <w:lang w:bidi="fa-IR"/>
        </w:rPr>
        <w:t>در برخی اوقات با دو یا سه واسطه از آن حضرت نقل می کند حمّاد بن عیسی از اصحاب امام صادق که از استادان ابن شاذان به شمار می آید نیز برخوردار از این ویژگی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بی تردید امکان پذیر نیست که صحابیان ائمّه علیهم السلام در نزد آنان همیشه حضور داشته باشند از این رهگذر اتفاق می افتد که امام علیه السلام در جلسه ای القای کلام دارند که در آن برهه، راوی حاضر نیست و در نتیجه، وی به ضرور آن روایت را با واسطه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از هارون بن مسلم و کلینی از عبدالله بن جعفر حمیری و سعد بن عبدالله اشعری عبدالله اشعری گاه با واسطه و گاه با واسطه و گاه مستقیم نقل می کنند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در تعلیل و تبیین ناهمسانی نقل روات به چند دلیل می توان اشاره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ملاقات بین راوی و مرویّ عنه، همیشه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bookmarkStart w:id="52" w:name="pg9336_82330"/>
    </w:p>
    <w:p>
      <w:pPr>
        <w:pStyle w:val="BookText"/>
        <w:rPr/>
      </w:pPr>
      <w:bookmarkEnd w:id="52"/>
      <w:r>
        <w:rPr>
          <w:rFonts w:ascii="IRNazanin" w:hAnsi="IRNazanin" w:eastAsia="IRNazanin"/>
          <w:color w:val="111111"/>
          <w:sz w:val="28"/>
          <w:sz w:val="28"/>
          <w:szCs w:val="28"/>
          <w:rtl w:val="true"/>
          <w:lang w:bidi="fa-IR"/>
        </w:rPr>
        <w:t>فرصتی کوتاه همانند حج اتفاق می افتد و او برخی احادیث را از وی دریافت در نتیجه ماندۀ اخبار او را با واسطه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گاهی از استادی که سپس دست خوش حادثه مرگ می گردد، تلقی حدیث می کند آن گاه برخی را که در حافظه اش باقی مانده گزارش مستقیم می دهد و پاره ای را که فراموش کرده با واسطه به گزارش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شاگرد تعدادی از احادیث را تلقی می کند ولی به عللی استاد را پس از آن نمی بیند بنابراین به اجبار اخبار باقی مانده را به وسیلهٔ یکی از راویان با سابقه که قبلا با استاد، تماس بیشتری داشته دریافت می کند ابن قولويه مؤلّف كامل الزيارات تنها چهار حدیث را بی واسطه از سعد بن عبدالله اشعری دریافت کرد و بقیه را با واسطه پدر یا برادرش به نقل از وی پرداخت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راوی در بُرهه ای از زمان معین که استاد، کتاب مشخصی را تدریس و القا می کند حضور ندارد بنابراین روایات و کتاب های پیشین را که بی واسطه از استاد تلقی کرده به گونۀ مباشر و آن کتاب معین را با واسطه به نقل می پردازد</w:t>
      </w:r>
      <w:r>
        <w:rPr>
          <w:rFonts w:eastAsia="IRNazanin" w:cs="IRNazanin"/>
          <w:color w:val="111111"/>
          <w:sz w:val="28"/>
          <w:szCs w:val="28"/>
          <w:rtl w:val="true"/>
          <w:lang w:bidi="fa-IR"/>
        </w:rPr>
        <w:t>.</w:t>
      </w:r>
    </w:p>
    <w:p>
      <w:pPr>
        <w:pStyle w:val="Heading3"/>
        <w:numPr>
          <w:ilvl w:val="2"/>
          <w:numId w:val="1"/>
        </w:numPr>
        <w:rPr/>
      </w:pPr>
      <w:bookmarkStart w:id="53" w:name="__RefHeading___Toc5164510_2870459653"/>
      <w:bookmarkStart w:id="54" w:name="_Toc18"/>
      <w:bookmarkEnd w:id="53"/>
      <w:r>
        <w:rPr>
          <w:rtl w:val="true"/>
        </w:rPr>
        <w:t>شهرت فضل در صحابی امام رضا علیه السلام بودن</w:t>
      </w:r>
      <w:bookmarkEnd w:id="5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اکثریت قریب به اجماع دانشمندان علم رجال و دیگر متخصصان و دین پژوهان، همانند مفسّران، فقیهان، مورّخان و متکلّمان بر این که فضل بن شاذان از اصحاب امام رضا علیه السلام می باشد،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آن را در شمار مسلّمات تاریخی و حدیثی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رجالیان و دیگر اندیشه ورزان، همانند علامه حلّی، فاضل اردبیلی، عبدالنبی جزایری، سید علی اصغر جابلقی </w:t>
      </w:r>
    </w:p>
    <w:p>
      <w:pPr>
        <w:pStyle w:val="BookText"/>
        <w:rPr/>
      </w:pPr>
      <w:r>
        <w:rPr>
          <w:rFonts w:ascii="IRNazanin" w:hAnsi="IRNazanin" w:eastAsia="IRNazanin"/>
          <w:color w:val="111111"/>
          <w:sz w:val="28"/>
          <w:sz w:val="28"/>
          <w:szCs w:val="28"/>
          <w:rtl w:val="true"/>
          <w:lang w:bidi="fa-IR"/>
        </w:rPr>
        <w:t>بروجردی، سید حسن صدر، فیض کاشانی، آقابزرگ تهرانی، نورالله شوشتری، عباس قمی، محمد تقی شوشتری، سید ابوالقاسم خویی، موسی زنجانی، محمد علی مدرسی تبریزی، عزیز الله عطاردی، محمد مهدی نجف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قطره ای از دریای این ساخت به شمار می آیند به استناد روایات و گفتار نجاشی، بر این که فضل بن شاذان از اصحاب امام رضا علیه السلام علیه السلام است پای فشرده اند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حسن ختام بحث و یاد کرد استاد شهید مرتضی مطهّری خراسانی، گفتاری از وی را در ارتباط با فضل بن شاذان گزارش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شاذان نیشابوری در اواخر قرن دوم و اوایل قرن سوم زیست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رضا، امام جواد و امام هادی علیهم السلام بوده و کتب زیادی در کلام نوشته است</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9336_82333"/>
      <w:bookmarkStart w:id="56" w:name="pg9336_82333"/>
      <w:bookmarkEnd w:id="56"/>
    </w:p>
    <w:p>
      <w:pPr>
        <w:pStyle w:val="Heading2"/>
        <w:numPr>
          <w:ilvl w:val="1"/>
          <w:numId w:val="1"/>
        </w:numPr>
        <w:rPr/>
      </w:pPr>
      <w:bookmarkStart w:id="57" w:name="pg9336_82333"/>
      <w:bookmarkStart w:id="58" w:name="__RefHeading___Toc5164512_2870459653"/>
      <w:bookmarkStart w:id="59" w:name="_Toc19"/>
      <w:bookmarkEnd w:id="57"/>
      <w:bookmarkEnd w:id="58"/>
      <w:r>
        <w:rPr>
          <w:rtl w:val="true"/>
        </w:rPr>
        <w:t>فصل دوم</w:t>
      </w:r>
      <w:r>
        <w:rPr>
          <w:rtl w:val="true"/>
        </w:rPr>
        <w:t xml:space="preserve">: </w:t>
      </w:r>
      <w:r>
        <w:rPr>
          <w:rtl w:val="true"/>
        </w:rPr>
        <w:t>تولد فضل بن شاذان پس از شهادت امام رضا علیه السلام</w:t>
      </w:r>
      <w:bookmarkEnd w:id="5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5164514_2870459653"/>
      <w:bookmarkStart w:id="61" w:name="_Toc20"/>
      <w:bookmarkEnd w:id="60"/>
      <w:r>
        <w:rPr>
          <w:rtl w:val="true"/>
        </w:rPr>
        <w:t>اشاره</w:t>
      </w:r>
      <w:bookmarkEnd w:id="6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9336_82335"/>
      <w:bookmarkStart w:id="63" w:name="pg9336_82335"/>
      <w:bookmarkEnd w:id="63"/>
    </w:p>
    <w:p>
      <w:pPr>
        <w:pStyle w:val="Heading3"/>
        <w:numPr>
          <w:ilvl w:val="2"/>
          <w:numId w:val="1"/>
        </w:numPr>
        <w:rPr/>
      </w:pPr>
      <w:bookmarkStart w:id="64" w:name="pg9336_82335"/>
      <w:bookmarkStart w:id="65" w:name="__RefHeading___Toc5164516_2870459653"/>
      <w:bookmarkStart w:id="66" w:name="_Toc21"/>
      <w:bookmarkEnd w:id="64"/>
      <w:bookmarkEnd w:id="65"/>
      <w:r>
        <w:rPr>
          <w:rtl w:val="true"/>
        </w:rPr>
        <w:t>انکار و ایجاد شبهه</w:t>
      </w:r>
      <w:bookmarkEnd w:id="66"/>
    </w:p>
    <w:p>
      <w:pPr>
        <w:pStyle w:val="Heading4"/>
        <w:numPr>
          <w:ilvl w:val="3"/>
          <w:numId w:val="1"/>
        </w:numPr>
        <w:rPr/>
      </w:pPr>
      <w:bookmarkStart w:id="67" w:name="__RefHeading___Toc5164518_2870459653"/>
      <w:bookmarkStart w:id="68" w:name="_Toc22"/>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حدیث پژوه معاصر استاد محمد باقر بهبودی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فلابد و أن يكون ولادة الفضل بعد وفاة الرضا علیه السلام بقليل و لا يصحّ له رواية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شهادت امام رضا علیه السلام که به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متولد شده، زیرا شیخ طوسی وی را جزو صحابیان امام هادی و عسکری علیهما السلام برشمرده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فضل استادان خود، صفوان بن یحیی، ابن ابی عمیر و ابن فضّال را تنها در اواخر عمر آنان درک کرده، چون نوشته شده در حالی که حسن بن علیّ بن فضّال دوران کهن سالی خویش را سپری می کرد هنوز وی به سن بلوغ نرسیده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قطيعة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در نزد یکی از مقریان به نام اسماعیل بن عبّاد به آموختن قرآن پرداخت</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نکته ها، روایات او از امام رضا علیه السلام از جمله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كتبه الرضا علیه السلام للمأمون فى محض الاسلام و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نبوده، از مسموعات وی از آن حضرت نیست</w:t>
      </w:r>
      <w:r>
        <w:rPr>
          <w:rFonts w:eastAsia="IRNazanin" w:cs="IRNazanin"/>
          <w:color w:val="111111"/>
          <w:sz w:val="28"/>
          <w:szCs w:val="28"/>
          <w:rtl w:val="true"/>
          <w:lang w:bidi="fa-IR"/>
        </w:rPr>
        <w:t xml:space="preserve">. </w:t>
      </w:r>
      <w:r>
        <w:rPr>
          <w:rStyle w:val="FootnoteAnchor"/>
          <w:rtl w:val="true"/>
        </w:rPr>
        <w:footnoteReference w:id="53"/>
      </w:r>
      <w:bookmarkStart w:id="69" w:name="pg9336_82336"/>
    </w:p>
    <w:p>
      <w:pPr>
        <w:pStyle w:val="BookText"/>
        <w:rPr/>
      </w:pPr>
      <w:bookmarkEnd w:id="69"/>
      <w:r>
        <w:rPr>
          <w:rFonts w:ascii="IRNazanin" w:hAnsi="IRNazanin" w:eastAsia="IRNazanin"/>
          <w:color w:val="111111"/>
          <w:sz w:val="28"/>
          <w:sz w:val="28"/>
          <w:szCs w:val="28"/>
          <w:rtl w:val="true"/>
          <w:lang w:bidi="fa-IR"/>
        </w:rPr>
        <w:t xml:space="preserve">نویسندۀ مدخل 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دایرة المعارف بزرگ اسلامی که به نظر می رسد اساس رویکرد خود را از استاد بهبودی اخذ کرده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بن شاذان مدتی پس از وفات هارون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همراه پدرش به بغداد آمد و در حالی که هنوز به سن بلوغ نرسیده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قطيعة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نزد یکی از مقریان به نام اسماعیل بن عباد به آموختن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در آثار شیخ صدوق به احادیثی بر می خوریم که حاکی از استماع مستقیم ابن شاذان از امام رضا علیه السلام است و گاهی تصریح شده که این استماع در زمانی طولانی انجام گرفته، امری غریب است صحبت او را با آن حضرت برقی، طوسی و نجاشی تأیید نکرده اند و کشّی به تکرار، روایات با واسطه او را از امام رضا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امام رضا علیه السلام تا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مدینه بوده و از آن تاریخ 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ولیعهد مأمون از مدینه به سوی خراسان حرکت کرده و در آن جا سکونت گزیده است استماع مستقیم ابن شاذان از آن حضرت آن هم برای مدتی قابل ملاحظه، بعید می نماید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ما در این فصل به بررسی این دیدگاه ها به گونه مختصر می پردازیم، اما در فصل های دیگر در پاسخ به آن به تفصیل سخن خواهیم گفت</w:t>
      </w:r>
      <w:r>
        <w:rPr>
          <w:rFonts w:eastAsia="IRNazanin" w:cs="IRNazanin"/>
          <w:color w:val="111111"/>
          <w:sz w:val="28"/>
          <w:szCs w:val="28"/>
          <w:rtl w:val="true"/>
          <w:lang w:bidi="fa-IR"/>
        </w:rPr>
        <w:t>.</w:t>
      </w:r>
    </w:p>
    <w:p>
      <w:pPr>
        <w:pStyle w:val="Heading4"/>
        <w:numPr>
          <w:ilvl w:val="3"/>
          <w:numId w:val="1"/>
        </w:numPr>
        <w:rPr/>
      </w:pPr>
      <w:bookmarkStart w:id="70" w:name="__RefHeading___Toc5164520_2870459653"/>
      <w:bookmarkStart w:id="71" w:name="_Toc23"/>
      <w:bookmarkEnd w:id="70"/>
      <w:r>
        <w:rPr>
          <w:rtl w:val="true"/>
        </w:rPr>
        <w:t>الف</w:t>
      </w:r>
      <w:r>
        <w:rPr>
          <w:rtl w:val="true"/>
        </w:rPr>
        <w:t>-</w:t>
      </w:r>
      <w:r>
        <w:rPr>
          <w:rtl w:val="true"/>
        </w:rPr>
        <w:t>موضع رجال برقی</w:t>
      </w:r>
      <w:bookmarkEnd w:id="7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برقی از رهگذر معاصرت با فضل هیچ اشاره ای به وی نکرده و نه تنها او را در عِدادِ صحابه امام رضا علیه السلام به حساب نیاورده که در زمرۀ صحابیان امام هادی و عسکری علیهما السلام نیز که شیخ طوسی بر آن پای فشرده، بر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عدم ذکر وی حاوی هیچ نکته ایجابی و یا سلبی نیست، تا در نتیجه، </w:t>
      </w:r>
      <w:bookmarkStart w:id="72" w:name="pg9336_82337"/>
    </w:p>
    <w:p>
      <w:pPr>
        <w:pStyle w:val="BookText"/>
        <w:rPr/>
      </w:pPr>
      <w:bookmarkEnd w:id="72"/>
      <w:r>
        <w:rPr>
          <w:rFonts w:ascii="IRNazanin" w:hAnsi="IRNazanin" w:eastAsia="IRNazanin"/>
          <w:color w:val="111111"/>
          <w:sz w:val="28"/>
          <w:sz w:val="28"/>
          <w:szCs w:val="28"/>
          <w:rtl w:val="true"/>
          <w:lang w:bidi="fa-IR"/>
        </w:rPr>
        <w:t>عدم ذکر او را دلیلی قاطع بر نا استواری نقل فضل از امام رضا علیه السلام بدانیم</w:t>
      </w:r>
      <w:r>
        <w:rPr>
          <w:rFonts w:eastAsia="IRNazanin" w:cs="IRNazanin"/>
          <w:color w:val="111111"/>
          <w:sz w:val="28"/>
          <w:szCs w:val="28"/>
          <w:rtl w:val="true"/>
          <w:lang w:bidi="fa-IR"/>
        </w:rPr>
        <w:t>.</w:t>
      </w:r>
    </w:p>
    <w:p>
      <w:pPr>
        <w:pStyle w:val="Heading4"/>
        <w:numPr>
          <w:ilvl w:val="3"/>
          <w:numId w:val="1"/>
        </w:numPr>
        <w:rPr/>
      </w:pPr>
      <w:bookmarkStart w:id="73" w:name="__RefHeading___Toc5164522_2870459653"/>
      <w:bookmarkStart w:id="74" w:name="_Toc24"/>
      <w:bookmarkEnd w:id="73"/>
      <w:r>
        <w:rPr>
          <w:rtl w:val="true"/>
        </w:rPr>
        <w:t>ب</w:t>
      </w:r>
      <w:r>
        <w:rPr>
          <w:rtl w:val="true"/>
        </w:rPr>
        <w:t>-</w:t>
      </w:r>
      <w:r>
        <w:rPr>
          <w:rtl w:val="true"/>
        </w:rPr>
        <w:t>تجزیه و تحلیل گزارش کشّی</w:t>
      </w:r>
      <w:bookmarkEnd w:id="74"/>
    </w:p>
    <w:p>
      <w:pPr>
        <w:pStyle w:val="BookText"/>
        <w:rPr/>
      </w:pPr>
      <w:r>
        <w:rPr>
          <w:rFonts w:ascii="IRNazanin" w:hAnsi="IRNazanin" w:eastAsia="IRNazanin"/>
          <w:color w:val="111111"/>
          <w:sz w:val="28"/>
          <w:sz w:val="28"/>
          <w:szCs w:val="28"/>
          <w:rtl w:val="true"/>
          <w:lang w:bidi="fa-IR"/>
        </w:rPr>
        <w:t>استاد بهبودی بر این است کلام ذیل که در رجال کشّی آمده و نجاشی نیز آن را نقل کرده ادعای ایشان را در تولد ابن شاذان پس از شهادت امام رضا علیه السلام به طور کامل اثبات می کند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نویسندۀ مدخل ابن شاذان در دایرة المعارف بزرگ اسلامی نیز معتقد است که متن رجال کشّی، حاوی سه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پدرش به بغداد پس از درگذشت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بلوغ وی در آن 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قرآن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قطيعة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که به نوعی حاوی عدم بلوغ وی در آن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واکاوی و بازشناسی باورهای پیش گفته در ابتدا متن مذکور را که بنیاد و مبنای دو مؤلف یادشده و منبع منحصر به فرد رویکردهای آن ها به شمار می آید از متن مصحح رجال کشی گزارش می کنیم، البته کلمات متفاوت رجال نجاشی داخل قلاب قرار می گیرد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 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فِی قَطِیعَهِ اَلرَّبِیعِ فِی مَسْجِدِ اَلزَّیْتُونَهِ أَقْرَأُ عَلَی مُقْرِئٍ یُقَالُ لَهُ إِسْمَاعِیلُ بْنُ عَبَّادٍ، فَرَأَیْتُ یَوْماً فِی اَلْمَسْجِدِ نَفَراً یَتَنَاجَوْنَ، فَقَالَ أَحَدُهُمْ إِنَّ بِالْجَبَلِ رَجُلاً یُقَالُ لَهُ اِبْنُ فَضَّالٍ ، أَعْبَدُ مَنْ رَأَیْتُ أَوْ سَمِعْتُ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لَیَخْرُجُ إِلَی اَلصَّحْرَاءِ فَیَسْجُدُ اَلسَّجْدَهَ فَیَجِیءُ اَلطَّیْرُ فَیَقَعُ عَلَیْهِ، فَمَا یُظَنُّ إِلاَّ أَنَّهُ ثَوْبٌ أَوْ خِرْقَهٌ، وَ إِنَّ اَلْوَحْشَ لَیَرْعَی حَوْلَهُ فَمَا یَنْفِرُ مِنْهُ لِمَا قَدْ آنَسَتْ بِهِ، وَ إِنَّ عَسْکَرَ اَلصَّعَالِیکِ لَیَجِیئُونَ یُرِیدُونَ اَلْغَارَهَ أَوْ قِتَالَ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رَأَوْا شَخْصَهُ طَارُوا فِی اَلدُّنْیَا فَذَهَبُوا حَیْثُ لاَ یُرِیهِمْ وَ لاَ یَرَوْنَهُ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فَظَنَنْتُ أَنَّ هَذَا رَجُلٌ کَانَ فِی اَلزَّمَانِ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أَنَا بَعْدَ ذَلِکَ بِسِنِینَ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 فِی قَطِیعَهِ اَلرَّبِیعِ مَعَ أَبِی رحمه الله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شَیْخٌ حُلْوُ اَلْوَجْهِ حَسَنُ اَلشَّمَائِلِ عَلَیْهِ قَمِیصٌ نِرْسِیٌّ وَ رِدَاءٌ نِرْسِیٌّ وَ فِی رِجْلِهِ نَعْلٌ مُخَصَّرٌ فَسَلَّمَ عَلَی أَبِی، فَقَالَ إِلَیْهِ أَبِی فَرَحَّبَ بِهِ وَ بَجَّلَهُ، فَلَمَّا أَنْ مَضَی یُرِیدُ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لِشَیْخِی هَذَا رَجُلٌ حَسَنُ اَلشَّمَائِلِ، مَنْ هَذَا اَلشَّیْخُ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بْنُ عَلِیِّ بْنِ فَضَّالٍ ، قُلْتُ لَهُ هَذَا ذَاکَ اَلْعَابِدُ اَلْفَاضِلُ قَالَ هُوَ ذَاکَ، قُلْتُ لَیْسَ هُوَ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قُلْتُ أَ لَیْسَ ذَاکَ بِالْجَبَلِ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ذَاکَ کَانَ یَکُونُ بِالْجَبَلِ، قُلْتُ لَیْسَ ذَاکَ، قَالَ مَا 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عَقْلَکَ مِنْ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مَا سَمِعْتُهُ مِنْ أُولَئِکَ اَلْقَوْمِ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فَکَانَ بَعْدَ ذَلِکَ یَخْتَلِفُ إِلَی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خَرَجْتُ إِلَیْهِ بَعْدُ إِلَی اَلْکُوفَهِ ، فَسَمِعْتُ مِنْهُ کِتَابَ اِبْنِ بُکَیْرٍ وَ غَیْرَهُ مِنَ اَلْأَحَادِیثِ، وَ کَانَ یَحْمِلُ کِتَابَهُ وَ یَجِیءُ إِلَی حُجْرَتِی فَیَقْرَؤُهُ عَلَیَّ، فَلَمَّا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عَظَّمَهُ اَلنَّاسُ لِقَدْرِهِ وَ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مَکَانِهِ مِنَ اَلسُّلْطَانِ، وَ قَدْ کَانَ وَصَفَ لَهُ فَلَمْ یَصِرْ إِلَیْهِ اَلْحَسَنُ ، فَأَرْسَلَ إِلَیْهِ أُحِبُّ أَنْ تَصِیرَ إِلَیَّ فَإِنَّهُ لاَ یُمْکِنُنِی اَلْمَصِیرُ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وَ کَلَّمَهُ أَصْحَابَنَا فِی ذَلِکَ، فَقَالَ مَا لِی وَ لِطَاهِرٍ وَ آلِ طَاهِرٍ لاَ أَقْرَبَهُمْ لَیْسَ بَیْنِی وَ بَیْنَهُمْ عَمَلٌ، فَعَلِمْتُ بَعْدَهَا أَنَّ مَجِیئَهُ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حَدَثٌ غُلاَمٌ وَ هُوَ شَیْخٌ لَمْ یَکُنْ إِلاَّ لِجَوْدَهِ اَلنِّیَّهِ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بن شاذان گزارش کرده است که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محضر استادم، اسماعیل بن عباد در حال آموختن بودم که دیدم گروهی با فاصله از ما نشسته، در حال گفت و 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 شخصی هست به نام ابن فضّال که عابدترین و زاهدترین فردی است که دیده شده در صحرا به سجده های طولانی فرو می رود و آن قدر حالت سکوت و آرامش بر وی حاکم و سجودش طولانی می باشد که گویا جامه ای است بدون پیکر افتاده در آن منطقه مرغان بیابانی بدون هیچ ترسی در کنار او دانه می خورند و گاه از وی </w:t>
      </w:r>
    </w:p>
    <w:p>
      <w:pPr>
        <w:pStyle w:val="BookText"/>
        <w:rPr/>
      </w:pPr>
      <w:r>
        <w:rPr>
          <w:rFonts w:ascii="IRNazanin" w:hAnsi="IRNazanin" w:eastAsia="IRNazanin"/>
          <w:color w:val="111111"/>
          <w:sz w:val="28"/>
          <w:sz w:val="28"/>
          <w:szCs w:val="28"/>
          <w:rtl w:val="true"/>
          <w:lang w:bidi="fa-IR"/>
        </w:rPr>
        <w:t>همچون سکویی برای نشستن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برای غارت و کشتر مردمان مورد نظر خود از آن محل می گذرند اما هرگز او را نمی بینند و او هم آنان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شنیدن سخنان برخی از افراد آن گروه پنداشتم که این فضّال در سال های قبل می زیسته است چون هنوز با او ارتباط و آشنایی پیدا نکرده بودم سالیانی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فاصله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مسجد نشسته بودم که مردی بسیار خوش صورت و با ابهت که بالاپوش و پیراهن نرسی بر تن و کفش سبز رنگ زیبا بر پا داشت وارد شد و بر پدرم شاذان که در مسجد حضور داشت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احترام به وی از جا بلند شد و او را در کنار خود نشاند و بسیار به او حرمت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 و گوها و تبادل نظر حرکت کرد و گفت که قصد دارد پیش ابن ابی عمیر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که او کیست؟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 سپس ادامه دادم آیا او همان عالم عابد و فاضل مشهور است؟ 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بار تکرار کردم که پدر شاید اشتباه می کنی چون او در کوه در حال عبادت و تهجد است و نمی تواند در بغداد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سخنم برآشفته و ناراحت شد و گفت ای جوانک عقل تو به این مسائل نمی رسد چه مانعی دارد که از آن جا آمده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های خود را برای پدرم نقل کردم و او تکرار کرد آن مرد ابن فضال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پدر من ارتباط و رفت و آمد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من هم به محضرش در کوفه رفتم و احادیث را آموختم او خود به اتاق من می آمد و اخبار را برای من قرائت می فرمود و من از او تحمّل حدیث می کردم از جمله کتاب حدیثی ابن بکیر را به طور کامل برای من خواند در همان زمان سدوشب داماد طاهر بن حسین سپه سالار مأمون که </w:t>
      </w:r>
    </w:p>
    <w:p>
      <w:pPr>
        <w:pStyle w:val="BookText"/>
        <w:rPr/>
      </w:pPr>
      <w:r>
        <w:rPr>
          <w:rFonts w:ascii="IRNazanin" w:hAnsi="IRNazanin" w:eastAsia="IRNazanin"/>
          <w:color w:val="111111"/>
          <w:sz w:val="28"/>
          <w:sz w:val="28"/>
          <w:szCs w:val="28"/>
          <w:rtl w:val="true"/>
          <w:lang w:bidi="fa-IR"/>
        </w:rPr>
        <w:t>قدرت و ثروت داشت، به حج رفت و چون فضایل ابن فضّال زبان زد همه و در نتیجه، به گوش او نیز خورده بود نماینده ای را پیش ابن فضال فرستاد و به او پیغام داد که بسیار علاقه مند هستم که با شما دیداری داشته باشم اما او از رفتن پیش داماد طاهر خودداری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ارتباط با طاهر و خاندانش ندارم، در صورتی که تعداد زیادی از اصحاب ائمّه علیهم السلام برای کمک به جریان شیعه، وی را ترغیب و تشویق کردند که به آن ملاقات تن در دهد، اما او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رخداد فهمیدم که آمدن وی در نزد من که جوانی پیش نبودم در حالی که او پیرمردی بود، به منظور تعلیم و تربیت من بوده و او با نیّتی پاک کتاب های خود را برایم می خوانده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گزارش بالا با توجه به نکته های ذیل، هیچ کدام از رویکردهای پیش گفته بهبودی و نویسندۀ مدخل ابن شاذان را در دایرة المعارف بزرگ اسلامی اثبات نمی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افزون بر این که از نظر محتوا خدشه پذیر می نماید، از جهت سند نیز مُرسل است، زیرا کشّی، فضل بن شاذان را درک نکرده است و این بزرگ ترین اشکال روایت به نظر می رسد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پدر فضل از صحابیان و راویان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بوده، در زمرۀ محدثان طبقه ششم امامیّه به حساب می آید و این یعنی این که وی سال ها پیش از درگذشت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تنهایی و به احتمال قوی به همراه پسرش در منطقه عراق حضور داشته است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منابع تاریخی، رجالی و حدیثی به قاری بودن اسماعیل ابن عبّاد بصری اشاره نشده است و رجالیان تنها بر راوی بودن وی پای فشرده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برقی و طوسی وی را تنها در شمار صحابیان امام رضا علیه السلام آورده اند </w:t>
      </w:r>
      <w:r>
        <w:rPr>
          <w:rStyle w:val="FootnoteAnchor"/>
          <w:rtl w:val="true"/>
        </w:rPr>
        <w:footnoteReference w:id="58"/>
      </w:r>
      <w:r>
        <w:rPr>
          <w:rFonts w:ascii="IRNazanin" w:hAnsi="IRNazanin" w:eastAsia="IRNazanin"/>
          <w:color w:val="111111"/>
          <w:sz w:val="28"/>
          <w:sz w:val="28"/>
          <w:szCs w:val="28"/>
          <w:rtl w:val="true"/>
          <w:lang w:bidi="fa-IR"/>
        </w:rPr>
        <w:t>، اما از امام صادق علیه السلام، عبدالله بن بُكير و داوود بن كثير رقى نیز روایت نقل کرده است و محدّثانی همانند حسین بن سعید اهوازی عبدالله ابن مغیره بکر بن صالح رازی، راویان از وی هستند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أَقْرَأُ عَلَی مُقْرِئٍ یُقَالُ لَهُ إِسْمَاعِیلُ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گفته فضل است، نمی توان به طور قطع این گونه ترجمه کرد که وی پس از مرگ هارون و در دوران نوجوانی خویش و کهن سالی ابن فضال، مشغول آموختن قرآن بوده به نحوی که حاوی عدم بلوغ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وی به معنای لغوی آن که خواندن است، می باشد و کلمه قرائت از قابلیت و ظرفیتی برخوردار است که در صحت مفاد آن تفاوتی بین آموختن قرآن، حدیث یا هر متن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پایان همان متن قرینه ای است که این احتمال را صددرصد نفی می کند فضل در ادامه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خَرَجْتُ إِلَیْهِ بَعْدُ إِلَی اَلْکُوفَهِ، فَسَمِعْتُ مِنْهُ کِتَابَ اِبْنِ بُکَیْرٍ وَ غَیْرَهُ مِنَ اَلْأَحَادِیثِ وَ کَانَ یَحْمِلُ کِتَابَهُ وَ یَجِیءُ إِلَی حُجْرَتِی فَیَقْرَؤُهُ عَلَیَّ</w:t>
      </w:r>
      <w:r>
        <w:rPr>
          <w:rFonts w:ascii="IRNazanin" w:hAnsi="IRNazanin" w:eastAsia="IRNazanin"/>
          <w:color w:val="111111"/>
          <w:sz w:val="28"/>
          <w:sz w:val="28"/>
          <w:szCs w:val="28"/>
          <w:rtl w:val="true"/>
          <w:lang w:bidi="fa-IR"/>
        </w:rPr>
        <w:t xml:space="preserve">؛ من به کوفه رفتم و او کتاب های حدیثی در اختیارش اعم از کتب ابن بکیر و دیگران را به حجره ام می آورد و بر من می خواند وی که راوی متن مذکور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ارتباط با تلقی حدیث و نه تعلم قرآن به کار می برد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حدیث نُه اسلوب متفاوت دارد که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 که شاگرد به خواندن خبر از کتاب و یا حفظ پردازد و استاد تصحیح کننده کاستی هایش باشد به خلاف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از کتاب و یا از حفظ املا و انشا و شاگرد استماع و یادداشت می کند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أَقْرَأُ عَلَی مُقْرِئٍ یُقَالُ لَهُ إِسْمَاعِیلُ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اشاره به این روش تعلّم حدیث باشد، نه این که آن گونه که پنداشته شده، مقصود، آموختن قرآن آن هم پیش از بلوغ فضل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أَقْرَأُ عَلَی مُقْرِئٍ یُقَالُ لَهُ إِسْمَاعِیلُ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آموختن قرآن باشد، از آن عدم بلوغ فضل در آن برهه چگونه استنباط می شود؟ آیا در جلسات قرائت و آموزش ،قرآن تنها افراد غير بالغ شرکت می کنند؟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یادشده فضل حاوی و حاکی یک رخداد متصل به هم نمی تواند باشد عبارت به آن معنا نیست که تحصیل ابن شاذان در نزد اسماعیل بن عبّاد و فراگیری وی از بزرگانی چون ابن فضال در یک زمان به هم پیوسته و بی گسست انجام پذیرفته تا نتیجه گیری شود که فضل در دوران نوجوانی خویش، ابن فضال را که دوران کهن سالی خود را سپری می کرده درک کرده است، زیرا عبارت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أَنَا بَعْدَ ذَلِکَ بِسِنِینَ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فاصله زمانی چندین ساله بین آن دو رخداد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عبارت این می شود من خیال می کردم این شخص که دربارهٔ زهد و پرهیزگاری اش سخن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زندگی می کرده که من بعد از سال ها بار دیگر گذرم به همان مسجد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قطيعة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با پدرم در آن جا نشسته بودیم که ابن فضّال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نجاشی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باعث تفاوت در </w:t>
      </w:r>
    </w:p>
    <w:p>
      <w:pPr>
        <w:pStyle w:val="BookText"/>
        <w:rPr/>
      </w:pPr>
      <w:r>
        <w:rPr>
          <w:rFonts w:ascii="IRNazanin" w:hAnsi="IRNazanin" w:eastAsia="IRNazanin"/>
          <w:color w:val="111111"/>
          <w:sz w:val="28"/>
          <w:sz w:val="28"/>
          <w:szCs w:val="28"/>
          <w:rtl w:val="true"/>
          <w:lang w:bidi="fa-IR"/>
        </w:rPr>
        <w:t>معنا می شود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جاء شيخٌ حلو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حدثٌ غلامّ و هو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نتیجه گیری کرد که فضل نوجوان، دوران سالخوردگی ابن فضّال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و سالخورده است، اما برای آن واژه، معانی دیگری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المكانة من علمٍ أو فضلٍ أو رياسة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ذكر کرده اند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تأمل در تعبیر علامه حلی در ارتباط با ابن شاذان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الشيخ أجل من أن يغمز عليه</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و تعبیر پیروان مکتب اهل بیت در ارتباط با محمد بن حسن طوسی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فهم آن عبارت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معنای سالخوردگی و معانی دیگر شیخ به اصطلاح اهل منطق، رابطۀ عموم و خصوص من وجه وجود دارد،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کنیسه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کهن سال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حدثّ غلامٌ و هو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نوجوانی فضل و سالخوردگی ابن فضّال باشد، حاوی آن دستاورد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تاریخ وفات ابن را که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دانیم، </w:t>
      </w:r>
      <w:r>
        <w:rPr>
          <w:rStyle w:val="FootnoteAnchor"/>
          <w:rtl w:val="true"/>
        </w:rPr>
        <w:footnoteReference w:id="64"/>
      </w:r>
      <w:r>
        <w:rPr>
          <w:rFonts w:ascii="IRNazanin" w:hAnsi="IRNazanin" w:eastAsia="IRNazanin"/>
          <w:color w:val="111111"/>
          <w:sz w:val="28"/>
          <w:sz w:val="28"/>
          <w:szCs w:val="28"/>
          <w:rtl w:val="true"/>
          <w:lang w:bidi="fa-IR"/>
        </w:rPr>
        <w:t>اما هنگام تولد و مدت عمر وی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برخورد، پیش از شهادت امام رضا علیه السلام و یا یکی دو سال پس از آن اتفاق افتاده باشد که در آن برهه ابن فضال نسبت به ابن شاذان کهن سال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گفته شاذان به فضل که در پی انکار وی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اغفل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عقلک من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به طور جزم معتقد گردید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متضمّن عدم بلوغ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واژۀ غلام به گفته لغت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يطلق على الرّجل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توسّعاً و مجازاً، اشاره به جنسیت و مذکّر بودن مخاطب دارد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افزون این که متون و منابع لغت شناسی در ذیل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اشتداد و هیجان شهوت و غلبه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برشمرده اند که به نحوی با دوران جوانی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لغت نگار عرب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الغليم الشاب العريض المفرق الكثير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غلیم جوانى پهنا پیکر است که موی فراوان خویش را شانه می زند و فرق باز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يقال فلان غلام النّاس و إن كان كهلاً، كقولك فلان فتى العسكر و إن كان شيخاً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يقولون للكهل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نجيب، و هو فاش في كلاهم؛ تعبيرات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فراوانی به معنای میان سال و کسی که بین سی و پنجاه سالگی باشد، به کار می رود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به علاوه، کاربرد تعبیراتی از این سنخ از سوی پدر نسبت به پسر و قلمداد کردن وی به بی تجربگی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چند دهه از سن وی گذشته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هنگام بروز اختلاف در موضع و منش به فزونی رایج و مرسوم و حاوی کودکی و یا نوجوانی وی نیست و آخر این که جزو مسلّمات تاریخی است که امام حسین علیه السلام در مورد فرزندش علی بن الحسین علیه السلام در روز عاشورا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اشْهَدْ فَقَدْ بَرَزَ إِلَيْهِمْ غُلَامٌ أَشْبَهُ النَّاسِ خَلْقاً وَخُلُقاً وَ مَنْطِقاً بِرَسُولِكَ</w:t>
      </w:r>
      <w:r>
        <w:rPr>
          <w:rFonts w:ascii="IRNazanin" w:hAnsi="IRNazanin" w:eastAsia="IRNazanin"/>
          <w:color w:val="111111"/>
          <w:sz w:val="28"/>
          <w:sz w:val="28"/>
          <w:szCs w:val="28"/>
          <w:rtl w:val="true"/>
          <w:lang w:bidi="fa-IR"/>
        </w:rPr>
        <w:t xml:space="preserve"> و وی نیز پس از معرفی خویش، با گفتن جملهٔ حماسی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اضْرِبُکُمْ بِالسّیْفِ حتّی ینْثنی ضرْب غُلامٍ هاشِمِیّ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با این که از امام سجّاد علیه السلام که با فرزندش امام باقر علیه السلام در روز عاشورا حضور داشت، از سنّ </w:t>
      </w:r>
    </w:p>
    <w:p>
      <w:pPr>
        <w:pStyle w:val="BookText"/>
        <w:rPr/>
      </w:pPr>
      <w:r>
        <w:rPr>
          <w:rFonts w:ascii="IRNazanin" w:hAnsi="IRNazanin" w:eastAsia="IRNazanin"/>
          <w:color w:val="111111"/>
          <w:sz w:val="28"/>
          <w:sz w:val="28"/>
          <w:szCs w:val="28"/>
          <w:rtl w:val="true"/>
          <w:lang w:bidi="fa-IR"/>
        </w:rPr>
        <w:t>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هیجده سال و برخی او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نیز به شمار آورده اند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متنی که دستاویز استشهاد قرار گرفته در این که فضل بن شاذان پس از شهادت امام رضا علیه السلام متولد شده نکته ای وجود دارد که ادعای ایشان را دست خوش خدشه می کند زیرا فضل بن شاذان اشاره دارد که من در کوفه بودم داماد طاهر بن حسین پس از حج برای ملاقات با ابن فضال شدت اظهار تمایل ،کرد اما او علی رغم تشویق دیگران برای وی احترامی قایل نشد و با او ملاقات نکرد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و لطاهر و آل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 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 با طاهر و خاندان طاهر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 به احتمال نزدیک به یقین با توجه به جمله یاد شده برخورد ابن فضال و داماد طاهر در زمان حیات طاهر رخ داده و گرنه سخن از وی کلامی سنجیده و به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در سال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دلایلی از بغداد به منطقه مرو اعزام و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طبیعی و یا بنا بر یک نظریهٔ تأیید نشده با دسیسه مأمون از پای درآمد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ابن شاذان متولد شده پس از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شاهد اتفاق یادشده بوده است؟ آیا وی در آن برهه در موقعیت علمی و اجتماعی قرار نداشته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فعلمت بعدها أن مجيئه الى كان لدينه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وسیلۀ فضل بن شاذان گزارش شده است استنباط می شود که عدم پذیرش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معاصر حیات و زندگی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سالیانی پس از تلقی و دریافت حدیث از ابن فضال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اشاره می کند، کمال تواضع و فروتنی ابن فضال در این نکته بود که او به اتاق من برای آموختن روایات می آمد، اما </w:t>
      </w:r>
      <w:bookmarkStart w:id="75" w:name="pg9336_82346"/>
    </w:p>
    <w:p>
      <w:pPr>
        <w:pStyle w:val="BookText"/>
        <w:rPr/>
      </w:pPr>
      <w:bookmarkEnd w:id="75"/>
      <w:r>
        <w:rPr>
          <w:rFonts w:ascii="IRNazanin" w:hAnsi="IRNazanin" w:eastAsia="IRNazanin"/>
          <w:color w:val="111111"/>
          <w:sz w:val="28"/>
          <w:sz w:val="28"/>
          <w:szCs w:val="28"/>
          <w:rtl w:val="true"/>
          <w:lang w:bidi="fa-IR"/>
        </w:rPr>
        <w:t>پس از آن از پذیرش داماد طاهر بن حسین خودداری ورزید</w:t>
      </w:r>
      <w:r>
        <w:rPr>
          <w:rFonts w:eastAsia="IRNazanin" w:cs="IRNazanin"/>
          <w:color w:val="111111"/>
          <w:sz w:val="28"/>
          <w:szCs w:val="28"/>
          <w:rtl w:val="true"/>
          <w:lang w:bidi="fa-IR"/>
        </w:rPr>
        <w:t>.</w:t>
      </w:r>
    </w:p>
    <w:p>
      <w:pPr>
        <w:pStyle w:val="Heading4"/>
        <w:numPr>
          <w:ilvl w:val="3"/>
          <w:numId w:val="1"/>
        </w:numPr>
        <w:rPr/>
      </w:pPr>
      <w:bookmarkStart w:id="76" w:name="__RefHeading___Toc5164524_2870459653"/>
      <w:bookmarkStart w:id="77" w:name="_Toc25"/>
      <w:bookmarkEnd w:id="76"/>
      <w:r>
        <w:rPr>
          <w:rtl w:val="true"/>
        </w:rPr>
        <w:t>ج</w:t>
      </w:r>
      <w:r>
        <w:rPr>
          <w:rtl w:val="true"/>
        </w:rPr>
        <w:t>-</w:t>
      </w:r>
      <w:r>
        <w:rPr>
          <w:rtl w:val="true"/>
        </w:rPr>
        <w:t>واکاوی و پژوهش بیشتر در رجال طوسی</w:t>
      </w:r>
      <w:bookmarkEnd w:id="77"/>
    </w:p>
    <w:p>
      <w:pPr>
        <w:pStyle w:val="BookText"/>
        <w:rPr/>
      </w:pPr>
      <w:r>
        <w:rPr>
          <w:rFonts w:ascii="IRNazanin" w:hAnsi="IRNazanin" w:eastAsia="IRNazanin"/>
          <w:color w:val="111111"/>
          <w:sz w:val="28"/>
          <w:sz w:val="28"/>
          <w:szCs w:val="28"/>
          <w:rtl w:val="true"/>
          <w:lang w:bidi="fa-IR"/>
        </w:rPr>
        <w:t>شیخ طوسی در کتاب رجال خود همان گونه که استاد بهبودی اشاره کرده فضل بن شاذان را از صحابیان امامان هادی و عسکری علیهما السلام برشمرده و در عِدادِ یاران امام رضا علیه السلام به شمار نیاورده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در این جا چند نکته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فضل بن شاذان از امام رضا علیه السلام و ملاقات مکرّر با آن حضرت، در منابع حدیث، ریشه و بنیاد استوار دارد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 در خبری مرسل به نقل از امام جواد نیز پرداخته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اما در هیچ منبع حدیثی کهن و جدید، حتی به یک حدیث هم مواجه نشده ایم که فضل بن شاذان از امام هادی و عسکری علیهما السلام نقل کرده ،باشد گرچه معاصر ایشان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گفتار طوسی و نه نص و تصریحش، این است که فضل، امامان رضا و جواد علیهما السلام را درک نکرده است و در زمرۀ صحابیان آن دو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صدوق که قرنی پیش از طوسی می زیسته و دو طبقه از وی جلوتر است، در من لا یحضره الفقيه، علل الشرایع و عيون اخبار الرّضاء علیه السلام سایر کتاب هایش، با چند سند به گزارش روایات ابن شاذان از امام رضا علیه السلام پرداخته، که صریح در این است که فضل از صحابیان امام رضا علیه السلام است و از انعقاد مفهوم در کلام طوسی و اعتبار آن جلوگیری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دست کم دو بار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کرده که آن را از امام رضا علیه السلام استماع کرده است از طرفی طوسی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عداد كتب ابن شاذان برشمرده و تصریح کرده که من با دو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 صدوق ← ابن وليد ← احمد بن ادریس ← علی بن محمد بن قتيبه ← فضل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 صدوق ← حمزة بن محمد علوی ← قنبر بن على ← على بن شاذان ← فضل بن شاذان آن را نقل می کنم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شیخ طوسی در رجال خویش به تعداد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شاگردان و اصحاب امام رضا علیه السلام اشاره کرده است فضل بن سنان نیشابوری نیز در عداد وکیلان و صحابیان امام رضا علیه السلام به حساب آمده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از همین رهگذر، به استناد گفتار طوسی، در تمامی تصنیفات ،رجالی فضل بن سنان در زمرۀ راویان امام رضا علیه السلام نام برده شده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نویسنده از تجزیه و تحلیل روایی و رجالی، حدس می زند که مراد از فضل بن سنان نیشابوری همان فضل ابن شاذان نیشابوری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مقلوب و تغییرات با صبغه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در کتاب های رجالی و روایی به ویژه در کتاب های پیشینیان و متون کهن، بسیار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و دستاورد را چند قرینه می تواند تقویت و مورد تأکید قرار 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یک قرن پیش از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روایات فضل را، </w:t>
      </w:r>
    </w:p>
    <w:p>
      <w:pPr>
        <w:pStyle w:val="BookText"/>
        <w:rPr/>
      </w:pPr>
      <w:r>
        <w:rPr>
          <w:rFonts w:ascii="IRNazanin" w:hAnsi="IRNazanin" w:eastAsia="IRNazanin"/>
          <w:color w:val="111111"/>
          <w:sz w:val="28"/>
          <w:sz w:val="28"/>
          <w:szCs w:val="28"/>
          <w:rtl w:val="true"/>
          <w:lang w:bidi="fa-IR"/>
        </w:rPr>
        <w:t xml:space="preserve">از امام رضا علیه السلام به چند طریق و سند نقل کرده و در کتاب های خویش از جمله من لا یحضره الفقیه نگاشته که آن تألیفات بی تردید در اختیار طوسی بوده ولی در عين حال وی را با صرف نظر از عنوان فضل بن سنان در عِدادِ صحابیان امام رضا علیه السلام برنشمرده است از این رهگذر به دست می آید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وی همان فضل بن شاذان است که دست خوش تصحیف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نگاشته های طوسی، به دست می آید که وی از چندین طریق صحیح به تمامی روایت های فضل بن شاذان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از این رو، این احتمال تقویت می شود که مقصود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را جزو صحابیان امام رضا علیه السلام بر شمرده،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سنان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وکیل امام رضا علیه السلام از آن یاد شده، در سلسله اسناد هیچ روایتی قرار نگرفته و از سویی بعید است که در هیچ خبری نامی از وکیل نباشد به نظر می رسد که مراد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اسناد روایات فراوانی آمده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سرآمدان و رجال شناسان متأخّر، همانند شیخ موسی زنجانی و محمّدتقی شوشتری دو رجالی ژرف اندیش این احتمال را مدلّل و برخوردار از قرینه دانسته و از آن استقبال کرده اند شوشتری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يُعثر على الفضل بن سنان النيسابورىّ فى خبر، فلعلّه محرّف الفضل بن شاذان النيسابوري فكان من اصحاب الرّضا علیه السلام و لم يعدّه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این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سنان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وکیل امام رضا علیه السلام از او یاد شده در هیچ کدام از کتاب های حدیثی نیامده شاید تصحیف شده فضل بن </w:t>
      </w:r>
    </w:p>
    <w:p>
      <w:pPr>
        <w:pStyle w:val="BookText"/>
        <w:rPr/>
      </w:pPr>
      <w:r>
        <w:rPr>
          <w:rFonts w:ascii="IRNazanin" w:hAnsi="IRNazanin" w:eastAsia="IRNazanin"/>
          <w:color w:val="111111"/>
          <w:sz w:val="28"/>
          <w:sz w:val="28"/>
          <w:szCs w:val="28"/>
          <w:rtl w:val="true"/>
          <w:lang w:bidi="fa-IR"/>
        </w:rPr>
        <w:t>شاذان باشد که از صحابیان امام رضا علیه السلامء است و در رجال طوسی مذکور نیست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یکی از محققان معاصر که تحقیقاتش در دهه های پیش مورد استفاده گسترده استاد مرتضی مطهری در خدمات متقابل اسلام و ایران قرار گرفته، به نقل از طوسی، فضل بن شاذان نیشابوری را از اصحاب امام رضا علیه السلام برشمرده و از طرفی، چون در کتاب رجال موجود و مطبوع از طوسی وی در عِدادِ صحابه آن امام به حساب نیامده، مشخص می شود که یا در نسخهٔ ایشان در اساس فضل بن شاذان ثبت شده و یا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و آن را صحیح دانسته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امام رضا علیه السلام هفده سال پیش از آن که به منطقهٔ خراسان فراخوانده شوند، مسئولیت امامت را بر عهده داشته و در آن برهه فضل می تواند به تلقی حدیث از آن حضرت پرداخته و به وکالت منصوب شده باشد ملاقات و تلقی حدیث وی از امام رضا علیه السلام و نیابت از آن حضرت، از رهگذر نیاز مردم منطقه، محتمل است پس از ورود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گفتۀ حاکم نیشابوری، چهار روز در آن اقامت گزیدند </w:t>
      </w:r>
      <w:r>
        <w:rPr>
          <w:rStyle w:val="FootnoteAnchor"/>
          <w:rtl w:val="true"/>
        </w:rPr>
        <w:footnoteReference w:id="78"/>
      </w:r>
      <w:r>
        <w:rPr>
          <w:rFonts w:ascii="IRNazanin" w:hAnsi="IRNazanin" w:eastAsia="IRNazanin"/>
          <w:color w:val="111111"/>
          <w:sz w:val="28"/>
          <w:sz w:val="28"/>
          <w:szCs w:val="28"/>
          <w:rtl w:val="true"/>
          <w:lang w:bidi="fa-IR"/>
        </w:rPr>
        <w:t>و یا در طی حدود دو سال حضور در خراسان رقم خورده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فضل بن سنان تصحیف شده فضل بن شاذان نباشد، عدم صحابی بودن وی، لازم نمی آید، از رهگذر این که گزارش های طوسی در رجالش، بر پژوهش و احصای فراگیر و تام استوار نیست و فصل الخطاب از بعد جامعیت و مانعیت تلقی نمی گردند ما به چند مورد از لغزش های طوسی که همه از معاصران فضل هستند اشاره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داوود بن کثیر رقّی را تنها از اصحاب امام صادق و کاظم علیهما السلام برشمرده با این که وی در معتبرترین کتاب ها از امام باقر علیه السلام نیز به نقل حدیث پرداخته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صفوان بن يحيی را تنها از صحابیان امامان کاظم، رضا و جواد علیهم السلام برشمرده در عین حال وی از امام صادق علیه السلام نیز روایت نقل کرده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جعفر بن عيسى بن عبید را تنها از صحابیان امام رضا علیه السلام بر شمرده، با این که وی از امامان صادق و کاظم علیهما السلام نیز نقل حدیث کرده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شاذان بن خلیل را از صحابیان امام جواد علیه السلام اما محسوب نموده، اما وی از امام کاظم علیه السلام، نیز روایت نقل کرده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در رجالش عبدالرحمن بن ابی نجران را تنها از صحابیان امام رضا و جواد علیهما السلام برشمرده اما وی راوی از امام کاظم علیه السلام نیز بوده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نصر بن مزاحم را تنها از صحابیان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شمرده است که با توجه به قراین ذیل بی تردید وی جزو صحابیان آن امام علیه السلام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و نجاشی طریق خود را به کتاب های نصر بن مزاحم، محمد ابن علی صیرفی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که معاصر احمد بن محمد </w:t>
      </w:r>
    </w:p>
    <w:p>
      <w:pPr>
        <w:pStyle w:val="BookText"/>
        <w:rPr/>
      </w:pPr>
      <w:r>
        <w:rPr>
          <w:rFonts w:ascii="IRNazanin" w:hAnsi="IRNazanin" w:eastAsia="IRNazanin"/>
          <w:color w:val="111111"/>
          <w:sz w:val="28"/>
          <w:sz w:val="28"/>
          <w:szCs w:val="28"/>
          <w:rtl w:val="true"/>
          <w:lang w:bidi="fa-IR"/>
        </w:rPr>
        <w:t xml:space="preserve">ابن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نگریستن طبقات و میانگین عمر محدثان،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صحابیان امام باقر علیه السلام می تواند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طوسی به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گذشته به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قرار گرفته، او تنها با واسطهٔ یونس بن علی عطار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گذشته به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واسطه می تواند از صحابی امام باقر علیه السلام نقل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نجاشی به کتاب الجمل نصر بن مزاحم، احمد بن محمد بن سعید در گذشته به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تنها با واسطهٔ یحیی بن زکریا بن شیبان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است آیا متصور است که متوفی در آن سال با یک واسطه از صحابی امام باقر علیه السلام نقل حدیث کند؟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کننده لغزش طوسی این است که نصر بن مزاحم در سال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دوران امامت امام جواد علیه السلام در گذشته و منابع تاریخی، حضور وی را در کوفه در زمان حرکت امام رضا علیه السلام به سوی ایران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می شود که طوسی روایت نصر بن مزاحم را از ابو جعفر دیده و او را امام باقر علیه السلام پنداشته که با فرض وجود چنان روایتی و صحت آن، ابوجعفر دوم، یعنی امام جواد علیه السلام مراد است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شاذان جزو صحابیان امامان رضا و جواد علیهما السلام باشد، حاوی نفی نسبت به فضل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موارد بسیاری برخورد می کنیم که پدر و فرزند، هر دو از مشایخ واحدی برخوردار بوده اند به عنوان نمونه به دو نفر از معاصران فضل اشاره می کنیم</w:t>
      </w:r>
      <w:r>
        <w:rPr>
          <w:rFonts w:eastAsia="IRNazanin" w:cs="IRNazanin"/>
          <w:color w:val="111111"/>
          <w:sz w:val="28"/>
          <w:szCs w:val="28"/>
          <w:rtl w:val="true"/>
          <w:lang w:bidi="fa-IR"/>
        </w:rPr>
        <w:t xml:space="preserve">: </w:t>
      </w:r>
      <w:bookmarkStart w:id="78" w:name="pg9336_82352"/>
    </w:p>
    <w:p>
      <w:pPr>
        <w:pStyle w:val="BookText"/>
        <w:rPr/>
      </w:pPr>
      <w:bookmarkEnd w:id="7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از صحابیان امامان کاظم، رضا و جواد علیهم السلام بوده، فرزندش محمد بن یونس نیز به اجماع و اتفاق رجال جزو صحابیان امامان رضا و جواد علیهما السلام به شمار آمده است، گرچه بسیاری وی را از اصحاب امام کاظم علیه السلام نیز بر شمرده اند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سعيد بن حماد اهوازی که ثقه، والامقام و جلیل القدر است، از صحابه و راویان امامان رضا، جواد و هادی علیهم السلام به شمار می آید و فرزندش ابوجعفر احمد بن حسين بن سعید،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گفته نجاشی و ابن غضائری از تمامی مشایخ پدرش به استثنای حماد بن عیسی نقل حدیث کرده است</w:t>
      </w:r>
      <w:r>
        <w:rPr>
          <w:rFonts w:eastAsia="IRNazanin" w:cs="IRNazanin"/>
          <w:color w:val="111111"/>
          <w:sz w:val="28"/>
          <w:szCs w:val="28"/>
          <w:rtl w:val="true"/>
          <w:lang w:bidi="fa-IR"/>
        </w:rPr>
        <w:t xml:space="preserve">. </w:t>
      </w:r>
      <w:r>
        <w:rPr>
          <w:rStyle w:val="FootnoteAnchor"/>
          <w:rtl w:val="true"/>
        </w:rPr>
        <w:footnoteReference w:id="86"/>
      </w:r>
    </w:p>
    <w:p>
      <w:pPr>
        <w:pStyle w:val="Heading4"/>
        <w:numPr>
          <w:ilvl w:val="3"/>
          <w:numId w:val="1"/>
        </w:numPr>
        <w:rPr/>
      </w:pPr>
      <w:bookmarkStart w:id="79" w:name="__RefHeading___Toc5164526_2870459653"/>
      <w:bookmarkStart w:id="80" w:name="_Toc26"/>
      <w:bookmarkEnd w:id="79"/>
      <w:r>
        <w:rPr>
          <w:rtl w:val="true"/>
        </w:rPr>
        <w:t>د</w:t>
      </w:r>
      <w:r>
        <w:rPr>
          <w:rtl w:val="true"/>
        </w:rPr>
        <w:t xml:space="preserve">- </w:t>
      </w:r>
      <w:r>
        <w:rPr>
          <w:rtl w:val="true"/>
        </w:rPr>
        <w:t>تأمل فزون تر در فهرست نجاشی</w:t>
      </w:r>
      <w:bookmarkEnd w:id="80"/>
    </w:p>
    <w:p>
      <w:pPr>
        <w:pStyle w:val="BookText"/>
        <w:rPr/>
      </w:pPr>
      <w:r>
        <w:rPr>
          <w:rFonts w:ascii="IRNazanin" w:hAnsi="IRNazanin" w:eastAsia="IRNazanin"/>
          <w:color w:val="111111"/>
          <w:sz w:val="28"/>
          <w:sz w:val="28"/>
          <w:szCs w:val="28"/>
          <w:rtl w:val="true"/>
          <w:lang w:bidi="fa-IR"/>
        </w:rPr>
        <w:t>این که نویسنده اشاره کرده که نجاشی فضل را از صحابیان امام رضا علیه السلام برنشمرده، قابل دقت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کتاب فهرست أسماء مصنّفى الشيعة در صدد بیان فهرست تألیفات عالمان شیعی بوده و جزو مسئولیت های وی بیان طبقات رجال و روات نیست گرچه در برخی موارد به آن پرداخته و در تعدیل و جرح روات به گونه بایسته کوشیده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رجالیان بر این نظرند که رجال نجاشی از رهگذر این که حاوی احوال شیخ طوسی است از کتاب های رجالی طوسی دیرتر به نگارش آمده و ناظر به آن ها به عنوان مکمّل و مصحح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رجال طوسی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نتیجه اش این است </w:t>
      </w:r>
    </w:p>
    <w:p>
      <w:pPr>
        <w:pStyle w:val="BookText"/>
        <w:rPr/>
      </w:pPr>
      <w:r>
        <w:rPr>
          <w:rFonts w:ascii="IRNazanin" w:hAnsi="IRNazanin" w:eastAsia="IRNazanin"/>
          <w:color w:val="111111"/>
          <w:sz w:val="28"/>
          <w:sz w:val="28"/>
          <w:szCs w:val="28"/>
          <w:rtl w:val="true"/>
          <w:lang w:bidi="fa-IR"/>
        </w:rPr>
        <w:t>که وی در صحابی امام جواد علیه السلام بودن فضل بن شاذان سکوت کرده است و از این جهت سخن 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الفضل بن شاذان بن الخليل، ابو محمد الأزديّ النيشابوريّ، كان ابوه من اصحاب یونس، و روی عن أبي جعفر الثاني، و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أيضاً علیهما السلام كان ثقةً، أحد اصحابنا الفقهاء و المتكلمين، و له جلالة فى هذه الطائفة، و هو في قدره أشهر من أن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ارتباط با فضل، می توان تفسیر و تبیین کرد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روى عن أبي جعفر الثّاني، و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أيضاً علیهما السلام و كان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و از این رو دست خوش برداشت های ناهمگون قرار گرفته است ویژگی وثاقت و صحابی امامان رضا و جواد علیهما السلام بودن، در ارتباط با چه کسی است؟ آیا توصیف فضل است یا توصیف پدرش شاذان؟ عبارت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توصیفات در ارتباط با شاذان پدر وی باشد همان گونه که محققانی مانند شوشتری و خوبی بر آناند بر آیندش این است که نجاشی فضل را از صحابیان هیچ یک از پیشوایان معصوم بر نشمرده است و اگر عبارت را توصیف فضل تلقى ،کنیم همان گونه که برخی از کاربران دانش رجال از جمله علامه حلی و آقابزرگ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اند نجاشی به طور قاطع وی را از اصحاب امام جواد برشمرده و احتمال صحابی بودن او را نسبت به امام رضا علیه السلام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نفی نکرده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 مانند شوشتری و خویی که عبارت و روى عن أبي جعفر الثاني، و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أيضاً علیهما السلام و كان ثقة را در ارتباط با شاذان می دانند و اظهار کرده اند که اگر راوی بودن از امام جواد و امام رضا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ارتباط با فضل باشد باید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در اصل ادعا </w:t>
      </w:r>
    </w:p>
    <w:p>
      <w:pPr>
        <w:pStyle w:val="BookText"/>
        <w:rPr/>
      </w:pPr>
      <w:r>
        <w:rPr>
          <w:rFonts w:ascii="IRNazanin" w:hAnsi="IRNazanin" w:eastAsia="IRNazanin"/>
          <w:color w:val="111111"/>
          <w:sz w:val="28"/>
          <w:sz w:val="28"/>
          <w:szCs w:val="28"/>
          <w:rtl w:val="true"/>
          <w:lang w:bidi="fa-IR"/>
        </w:rPr>
        <w:t>که فضل بن شاذان از صحابیان امام رضا علیه السلام است، همگام اند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نجاشی بر فرض این که نصّ و یا ظهور داشته باشد در این که شاذان بن خلیل از صحابیان امام رضا علیه السلام و جواد علیهما السلام است شاید مفهومش، نفی صحابی امام رضا علیه السلام بودن ابن شاذان باشد اما روایات فراوان شیخ صدوق از فضل نص در صحابی امام رضا علیه السلام بودن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مشکوک نمی تواند مخالف منطوق و در برابر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صدوق در روایت فضل از امام رضا علیه السلام در مقایسه با مفهوم کلام نجاشی، از اعتبار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مرجع داوری نجاشی در مسائل رجالی، باید مبتنی بر اقوال و شهادت علمای پیش از خود و روایات مذکور در منابع پیشین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در طبقه هفتم محدثان جای دارد و نجاشی در طبقه دوازده و دویست سال پس از وی می زیسته است شیخ صدوق، حدیث شناس بصیر در المشيخة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رجالی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 های روایی خویش، بارها به نقل فضل از امام رضا علیه السلام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نجاشی در حدود صد سال متقدم تر است و به فضل ابن شاذان قرب عهد دارد و به علاوه طریق و واسطهٔ خود را به فضل بن شاذان بر شمرده و افزون این که در ایران زیست می کرده است و به منابع و مکتوبات این منطقه احاطه بیشتری دارد، از این رو سخنش در روایت فضل از امام رضا علیه السلام قابل پذیرش، منطقی تر و از اعتبار بیشتری برخوردار است</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نجاشی در عِدادِ تألیفات و تصنیفات فضل بن شاذان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امام رضا علیه السلام لن تلقی کرده، اشاره کرده است و سپس می نویسد</w:t>
      </w:r>
      <w:r>
        <w:rPr>
          <w:rFonts w:eastAsia="IRNazanin" w:cs="IRNazanin"/>
          <w:color w:val="111111"/>
          <w:sz w:val="28"/>
          <w:szCs w:val="28"/>
          <w:rtl w:val="true"/>
          <w:lang w:bidi="fa-IR"/>
        </w:rPr>
        <w:t xml:space="preserve">: </w:t>
      </w:r>
      <w:bookmarkStart w:id="81" w:name="pg9336_82355"/>
    </w:p>
    <w:p>
      <w:pPr>
        <w:pStyle w:val="BookText"/>
        <w:rPr/>
      </w:pPr>
      <w:bookmarkEnd w:id="81"/>
      <w:r>
        <w:rPr>
          <w:rFonts w:ascii="IRNazanin" w:hAnsi="IRNazanin" w:eastAsia="IRNazanin"/>
          <w:color w:val="111111"/>
          <w:sz w:val="28"/>
          <w:sz w:val="28"/>
          <w:szCs w:val="28"/>
          <w:rtl w:val="true"/>
          <w:lang w:bidi="fa-IR"/>
        </w:rPr>
        <w:t xml:space="preserve">طريق ابو العباس بن نوح ← احمد بن جعفر بن سفيان ← احمد بن ادریس قمی ←على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قتیبه نیشابوری ← واسطه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ابن شاذان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این طریق صحیح می باشد</w:t>
      </w:r>
      <w:r>
        <w:rPr>
          <w:rFonts w:eastAsia="IRNazanin" w:cs="IRNazanin"/>
          <w:color w:val="111111"/>
          <w:sz w:val="28"/>
          <w:szCs w:val="28"/>
          <w:rtl w:val="true"/>
          <w:lang w:bidi="fa-IR"/>
        </w:rPr>
        <w:t>.</w:t>
      </w:r>
    </w:p>
    <w:p>
      <w:pPr>
        <w:pStyle w:val="Heading4"/>
        <w:numPr>
          <w:ilvl w:val="3"/>
          <w:numId w:val="1"/>
        </w:numPr>
        <w:rPr/>
      </w:pPr>
      <w:bookmarkStart w:id="82" w:name="__RefHeading___Toc5164528_2870459653"/>
      <w:bookmarkStart w:id="83" w:name="_Toc27"/>
      <w:bookmarkEnd w:id="82"/>
      <w:r>
        <w:rPr>
          <w:rtl w:val="true"/>
        </w:rPr>
        <w:t>ه</w:t>
      </w:r>
      <w:r>
        <w:rPr>
          <w:rtl w:val="true"/>
        </w:rPr>
        <w:t>-</w:t>
      </w:r>
      <w:r>
        <w:rPr>
          <w:rtl w:val="true"/>
        </w:rPr>
        <w:t>ناهمگونی در دایرة المعارف بزرگ اسلامی</w:t>
      </w:r>
      <w:bookmarkEnd w:id="83"/>
    </w:p>
    <w:p>
      <w:pPr>
        <w:pStyle w:val="BookText"/>
        <w:rPr/>
      </w:pPr>
      <w:r>
        <w:rPr>
          <w:rFonts w:ascii="IRNazanin" w:hAnsi="IRNazanin" w:eastAsia="IRNazanin"/>
          <w:color w:val="111111"/>
          <w:sz w:val="28"/>
          <w:sz w:val="28"/>
          <w:szCs w:val="28"/>
          <w:rtl w:val="true"/>
          <w:lang w:bidi="fa-IR"/>
        </w:rPr>
        <w:t>در خود متن دائرة المعارف، ناخواسته به نکاتی اشاره شده که تأیید می کند فضل می تواند جزو صحابیان امام رضا علیه السلام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نکته ذیل که در مطاوی آن متن منعکس شده به نوعی متضاد و ناقض دیدگاه نویسنده است که اظهار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مستقیم ابن شاذان از آن حضرت آن هم برای مدتى قابل ملاحظه بعید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کشّی دالّ بر این که فضل پس از وفات هارون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بغداد حضور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فضل از داوود بن کثیر رقی که همزمان با شهادت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فضل در کوفه پیش از سال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داماد طاهر بن حسین، سردار مأمون و فاتح بغداد را دیده است</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9336_82357"/>
      <w:bookmarkStart w:id="85" w:name="pg9336_82357"/>
      <w:bookmarkEnd w:id="85"/>
    </w:p>
    <w:p>
      <w:pPr>
        <w:pStyle w:val="Heading2"/>
        <w:numPr>
          <w:ilvl w:val="1"/>
          <w:numId w:val="1"/>
        </w:numPr>
        <w:rPr/>
      </w:pPr>
      <w:bookmarkStart w:id="86" w:name="pg9336_82357"/>
      <w:bookmarkStart w:id="87" w:name="__RefHeading___Toc5164530_2870459653"/>
      <w:bookmarkStart w:id="88" w:name="_Toc28"/>
      <w:bookmarkEnd w:id="86"/>
      <w:bookmarkEnd w:id="87"/>
      <w:r>
        <w:rPr>
          <w:rtl w:val="true"/>
        </w:rPr>
        <w:t>فصل سوم</w:t>
      </w:r>
      <w:r>
        <w:rPr>
          <w:rtl w:val="true"/>
        </w:rPr>
        <w:t xml:space="preserve">: </w:t>
      </w:r>
      <w:r>
        <w:rPr>
          <w:rtl w:val="true"/>
        </w:rPr>
        <w:t xml:space="preserve">طرق مشایخ بزرگ شیعه به </w:t>
      </w:r>
      <w:r>
        <w:rPr>
          <w:rtl w:val="true"/>
        </w:rPr>
        <w:t>«</w:t>
      </w:r>
      <w:r>
        <w:rPr>
          <w:rtl w:val="true"/>
        </w:rPr>
        <w:t>العلل</w:t>
      </w:r>
      <w:r>
        <w:rPr>
          <w:rtl w:val="true"/>
        </w:rPr>
        <w:t xml:space="preserve">» </w:t>
      </w:r>
      <w:r>
        <w:rPr>
          <w:rtl w:val="true"/>
        </w:rPr>
        <w:t>و استواری سند آن</w:t>
      </w:r>
      <w:bookmarkEnd w:id="8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5164532_2870459653"/>
      <w:bookmarkStart w:id="90" w:name="_Toc29"/>
      <w:bookmarkEnd w:id="89"/>
      <w:r>
        <w:rPr>
          <w:rtl w:val="true"/>
        </w:rPr>
        <w:t>اشاره</w:t>
      </w:r>
      <w:bookmarkEnd w:id="9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9336_82359"/>
      <w:bookmarkStart w:id="92" w:name="pg9336_82359"/>
      <w:bookmarkEnd w:id="92"/>
    </w:p>
    <w:p>
      <w:pPr>
        <w:pStyle w:val="BookText"/>
        <w:rPr/>
      </w:pPr>
      <w:bookmarkStart w:id="93" w:name="pg9336_82359"/>
      <w:bookmarkEnd w:id="93"/>
      <w:r>
        <w:rPr>
          <w:rFonts w:ascii="IRNazanin" w:hAnsi="IRNazanin" w:eastAsia="IRNazanin"/>
          <w:color w:val="111111"/>
          <w:sz w:val="28"/>
          <w:sz w:val="28"/>
          <w:szCs w:val="28"/>
          <w:rtl w:val="true"/>
          <w:lang w:bidi="fa-IR"/>
        </w:rPr>
        <w:t>این فصل مشتمل بر سه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نخست که تا حدودی طولانی است دربارۀ ارزیابی رجالی طرق صدوق، مفید، طوسی و نجاشی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که از امام رضا علیه السلام نقل کرده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دوم درباره استدلال عالمان و فقیهان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های متوالی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سوم که مانند قسمت دوم بسیار کوتاه است درباره صحت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فقیهان معاصر می باشد</w:t>
      </w:r>
      <w:r>
        <w:rPr>
          <w:rFonts w:eastAsia="IRNazanin" w:cs="IRNazanin"/>
          <w:color w:val="111111"/>
          <w:sz w:val="28"/>
          <w:szCs w:val="28"/>
          <w:rtl w:val="true"/>
          <w:lang w:bidi="fa-IR"/>
        </w:rPr>
        <w:t>.</w:t>
      </w:r>
    </w:p>
    <w:p>
      <w:pPr>
        <w:pStyle w:val="Heading3"/>
        <w:numPr>
          <w:ilvl w:val="2"/>
          <w:numId w:val="1"/>
        </w:numPr>
        <w:rPr/>
      </w:pPr>
      <w:bookmarkStart w:id="94" w:name="__RefHeading___Toc5164534_2870459653"/>
      <w:bookmarkStart w:id="95" w:name="_Toc30"/>
      <w:bookmarkEnd w:id="94"/>
      <w:r>
        <w:rPr>
          <w:rtl w:val="true"/>
        </w:rPr>
        <w:t>قسمت نخست</w:t>
      </w:r>
      <w:r>
        <w:rPr>
          <w:rtl w:val="true"/>
        </w:rPr>
        <w:t xml:space="preserve">: </w:t>
      </w:r>
      <w:r>
        <w:rPr>
          <w:rtl w:val="true"/>
        </w:rPr>
        <w:t xml:space="preserve">بررسی رجالی طرق شیخ صدوق، مفید طوسی و نجاشی به </w:t>
      </w:r>
      <w:r>
        <w:rPr>
          <w:rtl w:val="true"/>
        </w:rPr>
        <w:t>«</w:t>
      </w:r>
      <w:r>
        <w:rPr>
          <w:rtl w:val="true"/>
        </w:rPr>
        <w:t>العلل</w:t>
      </w:r>
      <w:r>
        <w:rPr>
          <w:rtl w:val="true"/>
        </w:rPr>
        <w:t>»</w:t>
      </w:r>
      <w:bookmarkEnd w:id="95"/>
    </w:p>
    <w:p>
      <w:pPr>
        <w:pStyle w:val="Heading4"/>
        <w:numPr>
          <w:ilvl w:val="3"/>
          <w:numId w:val="1"/>
        </w:numPr>
        <w:rPr/>
      </w:pPr>
      <w:bookmarkStart w:id="96" w:name="__RefHeading___Toc5164536_2870459653"/>
      <w:bookmarkStart w:id="97" w:name="_Toc31"/>
      <w:bookmarkEnd w:id="96"/>
      <w:r>
        <w:rPr>
          <w:rtl w:val="true"/>
        </w:rPr>
        <w:t>اشاره</w:t>
      </w:r>
      <w:bookmarkEnd w:id="9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بخش با مراعات تقدم زمانی در صدد شناخت طرق و سند شخصیت های بزرگ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علم الدين فضل بن شاذان نیشابوری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یادشده از پرآوازه و بلندترین چکادهای معرفت بشری و دینی، فریادگران و تلاشگران نستوه ساحت های اعتقاد و فرهنگ، حافظان شریعت نبوی، مرزبانان شعارها و شعورهای امامیّه، و معماران معیار بخش شناخت احادیث صحیح از ضعیف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ذخایر علمی و روایی موجود تشیّع، وامدار پویش آن ستارگان بی بدیل است</w:t>
      </w:r>
      <w:r>
        <w:rPr>
          <w:rFonts w:eastAsia="IRNazanin" w:cs="IRNazanin"/>
          <w:color w:val="111111"/>
          <w:sz w:val="28"/>
          <w:szCs w:val="28"/>
          <w:rtl w:val="true"/>
          <w:lang w:bidi="fa-IR"/>
        </w:rPr>
        <w:t xml:space="preserve">. </w:t>
      </w:r>
      <w:bookmarkStart w:id="98" w:name="pg9336_82360"/>
    </w:p>
    <w:p>
      <w:pPr>
        <w:pStyle w:val="Heading4"/>
        <w:numPr>
          <w:ilvl w:val="3"/>
          <w:numId w:val="1"/>
        </w:numPr>
        <w:rPr/>
      </w:pPr>
      <w:bookmarkStart w:id="99" w:name="__RefHeading___Toc5164538_2870459653"/>
      <w:bookmarkStart w:id="100" w:name="_Toc32"/>
      <w:bookmarkEnd w:id="98"/>
      <w:bookmarkEnd w:id="99"/>
      <w:r>
        <w:rPr>
          <w:rtl w:val="true"/>
        </w:rPr>
        <w:t>مقدمه</w:t>
      </w:r>
      <w:bookmarkEnd w:id="1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اصولاً با احتیاط و دقت به ذخایر آل محمد علیهم السلام و روایات می 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های مهم در تاریخ فرهنگ اسلامی و به خصوص فرهنگ شیعی، صداقت در روایت و اجازۀ نقل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اسلام از روزگاران عهد پیامبر صلی الله علیه و آله و ائمه طاهرین در نقل حدیث دقت بسیاری می کرده اند و برای قبول حدیثی از راوی و ناقل شرط های بسیاری قایل بودند و تا شخصی را از حیث علم به حدیث و فهم مضمون آن و تقوا در نقل حديث واجد شرایط نمی دیده اند به وی اجازه روایت حدیث نمی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پدید آمدن سلسله اجازات در علم حدیث شده و زندگی محدثان را رنگی ویژه بخشیده است اما متأسفانه در روزگاران اخیر بسیاری کسان بدون داشتن صلاحیت و بدون آگاهی از فرهنگ وسیع حدیث و فهم آن و با نداشتن مبانی نقد و شناسایی حدیث، به نقل می پردازند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نکته به عنوان مبنا و شاکله رجالی خویش پای می فشاریم، گرچه دیدگاه های رجالی طوسی و نجاشی در تعدیل و جرح روات بسیار ارزشمند و راهگشا به شمار می آیند اما آن دو رجال شناس در مقدمه کتاب های فهرست خویش آورده اند که تنها به احوال کسانی پرداخته اند که برخوردار از تأليفات بوده و از فقیهان و عالمان جغرافیای شیعه که فاقد تصنیف بوده اند صرف نظر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تصریح کرده اند که دامنهٔ آگاهی آن ها از مصنفات و خود راویان نیز محدود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با توجه به شرایط دشوار ارتباطی آن زمان و پراکندگی مرزداران اندیشه و فقاهت در نقاط گوناگون و دورافتاده، سخن آنان واقع بینانه می باشد از این رهگذر عدم توثیق فردی از ناحیهٔ آن ها در مقام اثبات به معنای عدم وثاقت وی در قلمرو واقعیّت، عینیت و عالم ثبوت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بزرگان از شخصی، کثرت روایت، گزارش روایت های کلیدی، پر محتوا و هماهنگ با کتاب و سنت جایگاه والای راوی در نزد امام و اصحاب و از مشایخ اجازه بودن به گونه مستوفا جلالت و وثاقت راوی را اثبات می کنند گرچه طوسی و نجاشی بر وثاقت آن ها اشاره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نامبردار معاصر، امام خمینی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گرچه حتی تضعیف شده اما کسی که در روایات گزارش شده وی پژوهش کند به وثاقتش اطمینان می یابد اتقان آن روایات، کثرت روایت های نقل شده وی و اعتنای مشایخ به آن ها بسیار برتر از توثیق اصحاب رجال همانند نجاشی و طوسی است ما وثاقت ابراهيم بن هاشم قمی و محمد بن اسماعیل بندقى نیشابوری، راوی فضل بن شاذان را از همین طریق اثبات می کنیم</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بررسی ما در منابع روایی و رجالی، دست کم کلینی دو طریق صدوق چهار طريق مستقل و متمایز از طرق کلینی، مفید هشت طریق، طوسی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 نجاشی یک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هم رفته چهل طریق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اخبار، آثار و تألیفات فضل بن شاذان و در برخی از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امام رضا علیه السلام به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با نگاهی رجالی به اسناد یادشده، با وثاقت و ارزش افراد آن طرق آشنا می شویم و در نتیجه می 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شیخ صدوق در علل الشرايع و عيون أخبار الرّضا علیه السلام گزارش شده که نتیجه اش صحابی بودن فضل بن شاذان است، اعتماد ورزیم</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وثاقت افراد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دیدگاه آقای بهبودی را در منحصر دانستن یک طریق به خدشه و چالش دچار می کند نقل فضل بن شاذان را از امام رضا علیه السلام مبرهن، مدلّل و تصحیح می نماید</w:t>
      </w:r>
      <w:r>
        <w:rPr>
          <w:rFonts w:eastAsia="IRNazanin" w:cs="IRNazanin"/>
          <w:color w:val="111111"/>
          <w:sz w:val="28"/>
          <w:szCs w:val="28"/>
          <w:rtl w:val="true"/>
          <w:lang w:bidi="fa-IR"/>
        </w:rPr>
        <w:t xml:space="preserve">. </w:t>
      </w:r>
      <w:bookmarkStart w:id="101" w:name="pg9336_82362"/>
    </w:p>
    <w:p>
      <w:pPr>
        <w:pStyle w:val="BookText"/>
        <w:rPr/>
      </w:pPr>
      <w:bookmarkEnd w:id="101"/>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طُرقی که مشایخ چهارگانه و سرآمدان فقاهت، کلام و رجال صدوق، مفید، طوسی و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دارند، برخی روات تکرار شده اند به همین دلیل تنها یک بار آن هم در نخستین طریقی که با نام وی مواجه شویم اجمال گونه به منزلت رجالی اش می پردازیم و از مطرح کردن وی در سایر طرق و وسایط که تکرار شده صرف نظر خواهد شد</w:t>
      </w:r>
      <w:r>
        <w:rPr>
          <w:rFonts w:eastAsia="IRNazanin" w:cs="IRNazanin"/>
          <w:color w:val="111111"/>
          <w:sz w:val="28"/>
          <w:szCs w:val="28"/>
          <w:rtl w:val="true"/>
          <w:lang w:bidi="fa-IR"/>
        </w:rPr>
        <w:t>.</w:t>
      </w:r>
    </w:p>
    <w:p>
      <w:pPr>
        <w:pStyle w:val="Heading4"/>
        <w:numPr>
          <w:ilvl w:val="3"/>
          <w:numId w:val="1"/>
        </w:numPr>
        <w:rPr/>
      </w:pPr>
      <w:bookmarkStart w:id="102" w:name="__RefHeading___Toc5164540_2870459653"/>
      <w:bookmarkStart w:id="103" w:name="_Toc33"/>
      <w:bookmarkEnd w:id="102"/>
      <w:r>
        <w:rPr>
          <w:rtl w:val="true"/>
        </w:rPr>
        <w:t>الف</w:t>
      </w:r>
      <w:r>
        <w:rPr>
          <w:rtl w:val="true"/>
        </w:rPr>
        <w:t>-</w:t>
      </w:r>
      <w:r>
        <w:rPr>
          <w:rtl w:val="true"/>
        </w:rPr>
        <w:t>طرق دوگانه کلینی به آثار فضل بن شاذان</w:t>
      </w:r>
      <w:bookmarkEnd w:id="103"/>
    </w:p>
    <w:p>
      <w:pPr>
        <w:pStyle w:val="BookText"/>
        <w:rPr/>
      </w:pPr>
      <w:r>
        <w:rPr>
          <w:rFonts w:ascii="IRNazanin" w:hAnsi="IRNazanin" w:eastAsia="IRNazanin"/>
          <w:color w:val="111111"/>
          <w:sz w:val="28"/>
          <w:sz w:val="28"/>
          <w:szCs w:val="28"/>
          <w:rtl w:val="true"/>
          <w:lang w:bidi="fa-IR"/>
        </w:rPr>
        <w:t>كلينى در عصر امام عسکری علیه السلام متولد گشت و معاصر وکلای خاص امام زمان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طبقات وی را به راستی گفتار و درستی کردار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فرقه شیعه و سنی به وی اعتماد داشتند و از این رو برای نخستین بار در بین دانشمندان اسلامی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او را دانشمندی جلیل القدر و عالم به احادیث بر می شمارد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نجاشی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در زمان خویش پیشوای علمای شیعه و چهره درخشان آن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 ترینشان در گزارش حدیث و ضبط آن بوده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ابن اثیر جزری از دانشمندان اهل سنّت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مجدّد و احیاکننده مذهب شیعه در آغاز سده دوم، امام محمد باقر علیه السلام و در ابتدای سده سوم، امام رضا علیه السلام و در رأس سدهٔ چهارم کلینی رازی 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کلینی بیش از بیست سال از عمر خود را در تنظیم کتاب الکافی سپری کرد و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همزمان با آغاز غیبت کبری بود، در بغداد در گذشت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المشیخه و سند الكتاب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متداخل خود را به </w:t>
      </w:r>
    </w:p>
    <w:p>
      <w:pPr>
        <w:pStyle w:val="BookText"/>
        <w:rPr/>
      </w:pPr>
      <w:r>
        <w:rPr>
          <w:rFonts w:ascii="IRNazanin" w:hAnsi="IRNazanin" w:eastAsia="IRNazanin"/>
          <w:color w:val="111111"/>
          <w:sz w:val="28"/>
          <w:sz w:val="28"/>
          <w:szCs w:val="28"/>
          <w:rtl w:val="true"/>
          <w:lang w:bidi="fa-IR"/>
        </w:rPr>
        <w:t>روایات ابن شاذان برشمرده که در سند برخی کلینی قرار دارد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آیا آن طرق به روایات مذکور در تهذیب الاحكام والاستبصار اختصاص دارند یا شامل همه روایات و آثار فضل می شود؟ اگر به گزینۀ نخست قایل شویم، نتیجه آن این است که کُلینی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 فضل که از امام رضا علیه السلام نقل کرده، طریق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رویکرد و رهیافت دوم پایبند باشیم، با توجه به این که کلینی در طریق طوسی قرار گرفته فراورده و برآیند آن، این است که وی همانند صدوق، مفید، طوسی و نجاشی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تمامی روایت های فضل را در الکافی تنها با واسطه محمد بن اسماعیل نیشابوری که از اساتیدش است،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 به گفتهٔ ملا علی کنی حدود پانصد حدیث و به شمارش آقای خویی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طبق نوشته نویسندۀ الکلینی و الکافی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گفتۀ طوسی، کلینی برخوردار از دو طریق به روایات ابن شاذان است که در طریق نخست، تنها با واسطه محمد بن اسماعیل از فضل بن شاذان به نقل پرداخته، که به نوعی التزام به برخورداری محمد بن اسماعیل از عمری طولانی است، و در سند دوم با واسطه على بن ابراهيم و ابراهیم بن هاشم به گزارش اخبار ابن شاذان اقدام کرده است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ممکن است یک راوی به مشایخ پیش از خود چندین واسطه و طریق داشته باشد که در نتیجه می تواند در نقل روایات از همۀ طرق یا برخی و یا تنها از یکی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طریقی که کلینی به فضل بن شاذان ،دارد هر دو دارای صحت و استواری اند و روات آن ها، </w:t>
      </w:r>
    </w:p>
    <w:p>
      <w:pPr>
        <w:pStyle w:val="BookText"/>
        <w:rPr/>
      </w:pPr>
      <w:r>
        <w:rPr>
          <w:rFonts w:ascii="IRNazanin" w:hAnsi="IRNazanin" w:eastAsia="IRNazanin"/>
          <w:color w:val="111111"/>
          <w:sz w:val="28"/>
          <w:sz w:val="28"/>
          <w:szCs w:val="28"/>
          <w:rtl w:val="true"/>
          <w:lang w:bidi="fa-IR"/>
        </w:rPr>
        <w:t>محمد بن اسماعيل، على بن ابراهيم و ابراهيم بن هاشم، همگی ثقه و محل اعتماد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داوری، شیخ رجالی ما در ارتباط با دو طریق کلینی اظهار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نقل کلینی از علی بن ابراهیم از ابراهیم بن هاشم از فضل بن شاذان از اعتبار برخوردار است و طریق دوم که در آن محمد بن اسماعیل قرار گرفته، از صحت و توثیق برخوردار نیست به علاوه کُلینی در گزارش روایت های ابن شاذان در الکافی گاهی از طریق نخست و گاهی از سند دوم استفاده کرده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به نظر اینجانب هیچ کدام از دو ادعای ایشان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بندقی از مشایخ کلینی بی تردید از ثقات است چند نکته ذیل این رویکرد را اثبات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از اصحاب خاص و همراه فضل بن شاذان است او هرگز به خود اجازه نمی دهد شخص غير عادل و فاسقی را جزو خواص گزینش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شخصیت کلینی روند پژوهش و شرایط در نظر گرفته شده از سوی وی از فرد غير ثقه، صدها حدیث نقل نخواهد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کلینی در مقدمۀ الکافی تصریح کرده که تقاضا کننده ای از او خواسته کتابی را تدوین کند که مشتمل بر اخبار صحیحه معصومین علیهم السلام تقاضاکننده باشد و او هم بدان درخواست پاسخ مثبت داده به نحوی مشتمل بر توثیق ضمنی محمد بن اسماعیل از راویان آن کتاب است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رواتی که مشترک اند به ویژگی ها، ممیزات پیشوندها و پسوندها تصریح می کند تا تفکیک حاصل آید در نقل از محمد بن اسماعیل ابن بزيع و محمد بن اسماعیل برمکی به ممیزات بی استثنا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تصريح اما با توجه به کثرت روایت از محمد بن اسماعیل نیشابوری، هیچ تصریحی به عناوین بندقی یا نیشابوری نکرده است که بخواهد وی را از دیگران متمایز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سازد این گونه مشی و اطلاق در کاربرد به این دلیل است که وی به درجه ای شهرت دارد که دیگر نیازی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روايت عالمان والامقامی همچون کشی و کلینی از محمد بن اسماعیل در حد زیادی مستلزم نوعی توثیق نسبت به وی محسوب می گردد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و فقها از جمله علامه حلی در مسئله تعداد تسبیحات در کتاب المنتهى و المختلف و غیر آن از سایر تألیفاتش، احادیثی را که در سند آن محمد بن اسماعیل نیشابوری قرار گرفته صحیح دانسته، چه آن هایی را که کلینی از او نقل کرده و یا غیر آن مانند اخباری که توسط کشی از وی گزارش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مسئلۀ یازده از مبحث قراءة الصلوة حدیثی را که محمد بن اسماعیل نیشابوری در طریق آن قرار گرفته نیز صحیح دانسته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نیز حدیث محمد بن اسماعیل نیشابوری را صحیح دانسته و تصریح کرده که وی فردی دانشمند، فاضل، متکلّم، بارع، پرهیزکار، محدث، جليل القدر، شیخ بزرگ، همراه و از خاصان فضل بن شاذان و مشهور در بین امامیه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متأخّر ما همگی، احادیث محمد بن اسماعیل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راوی احادیث صحیح است و از اشخاص ضعیف به نقل نمی پردازد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از روات کتاب کامل الزّیارات است که ابن قولویه در مقدمه کتابش به وثاقت تمامی رجال و صحت تمامی احادیث آن شهادت داده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بنابه گفتۀ نویسندگان منتهى المقال، توضيح المقال، التعليقة و الوجيزة از مشایخ اجازه است که به گفته برخی خود، نوعی توثیق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عصر که کتاب های اصحاب را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المنتهى، التذكرة، التنقيح، الذكرى، جامع المقاصد، مجمع الفائدة و البرهان، المسالک، المدارک،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 اند، اظهار داشته اند که آنان به اجماع و اتفاق، تمامی روایت های را که کلینی نقل کرده صحیح دانسته اند که به طور طبیعی روایات محمد بن اسماعیل هم در زمره آن ها محسوب می گردد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از قول محقق بحرانی نقل کرده که گروهی از اصحاب محمد بن اسماعیل نیشابوری را توثیق کرده اند و همین گونه از جدش نقل کرده که عده ای از اصحاب اخبار و احادیث محمد بن اسماعیل را از مجموعه صحاح دانسته اند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روح الله خمینی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اتقان روایات، کثرت اخبار نقل شده </w:t>
      </w:r>
    </w:p>
    <w:p>
      <w:pPr>
        <w:pStyle w:val="BookText"/>
        <w:rPr/>
      </w:pPr>
      <w:r>
        <w:rPr>
          <w:rFonts w:ascii="IRNazanin" w:hAnsi="IRNazanin" w:eastAsia="IRNazanin"/>
          <w:color w:val="111111"/>
          <w:sz w:val="28"/>
          <w:sz w:val="28"/>
          <w:szCs w:val="28"/>
          <w:rtl w:val="true"/>
          <w:lang w:bidi="fa-IR"/>
        </w:rPr>
        <w:t>و اعتنای مشایخ به روایت های یک راوی بسیار برتر از توثیق اصحاب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وثاقت محمد بن اسماعیل بندقی نیشابوری راوی فضل بن شاذان را از همین طریق اثبات می کنیم</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مجموع این نکات و مطالب ظن قوی و بلکه علم و قطع بر حسن شخصیت محمد بن اسماعیل حاصل می شود اگر ادعا نکنیم که وثاقت او نیز اثبات می گردد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با سخن دوم استاد داوری، یادآور می شویم که در تمامی هشت جلد الکافی که کُلینی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فضل بن شاذان نقل کرده، حتی یک مورد را نمی توان دید که وی از علی بن ابراهیم از ابراهیم بن هاشم از فضل بن شاذان،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اثبات گفتهٔ خویش به حدیث نخست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استصغار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الكافي ارجاع داده که در همان مورد هم در همه چاپ های موجود و مصحح آن کتاب روایت به گونۀ ذیل منعکس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أَبِیهِ وَ مُحَمَّدِ بْنِ إِسْمَاعِیلَ، عَنِ اَلْفَضْلِ بْنِ شَاذَانَ جَمِیعاً، عَنِ اِبْنِ أَبِی عُمَیْرٍ، عَنْ إِبْرَاهِیمَ بن عَبْدِ الْحَمِيدِ عَنْ أَبي أَسَامَةَ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المُحَقَّراتِ مِن الذُّنوبِ فإنّها لا تُغفَرُ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المُحَقَّراتُ؟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یُذْنِبُ اَلذَّنْبَ،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لِی لَوْ لَمْ یَکُنْ لِی غَیْرُ ذَلِکَ</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دلیل بر این است که کلینی این روایت را به دو طریق مستقل فضل بن شاذان و ابراهیم بن هاشم از ابن ابی عمیر نقل کرده است وگرنه آمدن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و مخلّ است</w:t>
      </w:r>
      <w:r>
        <w:rPr>
          <w:rFonts w:eastAsia="IRNazanin" w:cs="IRNazanin"/>
          <w:color w:val="111111"/>
          <w:sz w:val="28"/>
          <w:szCs w:val="28"/>
          <w:rtl w:val="true"/>
          <w:lang w:bidi="fa-IR"/>
        </w:rPr>
        <w:t xml:space="preserve">. </w:t>
      </w:r>
      <w:bookmarkStart w:id="104" w:name="pg9336_82368"/>
    </w:p>
    <w:p>
      <w:pPr>
        <w:pStyle w:val="Heading4"/>
        <w:numPr>
          <w:ilvl w:val="3"/>
          <w:numId w:val="1"/>
        </w:numPr>
        <w:rPr/>
      </w:pPr>
      <w:bookmarkStart w:id="105" w:name="__RefHeading___Toc5164542_2870459653"/>
      <w:bookmarkStart w:id="106" w:name="_Toc34"/>
      <w:bookmarkEnd w:id="104"/>
      <w:bookmarkEnd w:id="105"/>
      <w:r>
        <w:rPr>
          <w:rtl w:val="true"/>
        </w:rPr>
        <w:t>ب</w:t>
      </w:r>
      <w:r>
        <w:rPr>
          <w:rtl w:val="true"/>
        </w:rPr>
        <w:t xml:space="preserve">- </w:t>
      </w:r>
      <w:r>
        <w:rPr>
          <w:rtl w:val="true"/>
        </w:rPr>
        <w:t xml:space="preserve">طرق چهارگانه شیخ صدوق به </w:t>
      </w:r>
      <w:r>
        <w:rPr>
          <w:rtl w:val="true"/>
        </w:rPr>
        <w:t>«</w:t>
      </w:r>
      <w:r>
        <w:rPr>
          <w:rtl w:val="true"/>
        </w:rPr>
        <w:t>العلل</w:t>
      </w:r>
      <w:r>
        <w:rPr>
          <w:rtl w:val="true"/>
        </w:rPr>
        <w:t>»</w:t>
      </w:r>
      <w:bookmarkEnd w:id="106"/>
    </w:p>
    <w:p>
      <w:pPr>
        <w:pStyle w:val="BookText"/>
        <w:rPr/>
      </w:pPr>
      <w:r>
        <w:rPr>
          <w:rFonts w:ascii="IRNazanin" w:hAnsi="IRNazanin" w:eastAsia="IRNazanin"/>
          <w:color w:val="111111"/>
          <w:sz w:val="28"/>
          <w:sz w:val="28"/>
          <w:szCs w:val="28"/>
          <w:rtl w:val="true"/>
          <w:lang w:bidi="fa-IR"/>
        </w:rPr>
        <w:t>سه نکته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اسلام پژوهان در قلمروهای گوناگون، تردیدی در وثاقت دقت و احتیاط صدوق در گزارش های حدیثی ندارند علی بن حسین، پدر صدوق، که سرآمد علما و فقها و محدثان قم بود پس از ورود به بغداد، حسین ابن روح نوبختی وکیل خاص امام عصر علیه السلام را ملاقات و از وی درخواست کرد که نامه اش را به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 نامه از آن حضرت خواسته بود برایش دعا کند تا خداوند پسری به وی موهبت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نماید حضرت هم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نوشتند ما برای تو دعا کردیم و به زودی دو پسر نیکو سرشت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دعا بود که صدوق پس از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صدوق تحصیل علوم دینی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و از رهگذر این که روزگار سلاطین شیعی آل بویه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برد، زمینه مساعد برای فعالیت وی گشوده شده بود از این رو به شهرهای مختلف از جمله ری، بخارا، سمرقند، فرغانه، بلخ، نیشابور، بغداد، کوفه، مکه و مدینه برای کسب حدیث از دانشمندان سنی و شیعی اعم از امامی و زیدی مسافرت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دانشمندی جلیل القدر، بزرگوار، حافظ احادیث، صاحب نظر در فقه و رجال و ناقد اخبار بوده و در میان عالمان و دانشمندان قمی از جهت حفظ و کثرت علم همانند او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نزدیک به سیصد کتاب تألیف کرده است</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اصل قمی و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فقیه بزرگ شیعه </w:t>
      </w:r>
    </w:p>
    <w:p>
      <w:pPr>
        <w:pStyle w:val="BookText"/>
        <w:rPr/>
      </w:pPr>
      <w:r>
        <w:rPr>
          <w:rFonts w:ascii="IRNazanin" w:hAnsi="IRNazanin" w:eastAsia="IRNazanin"/>
          <w:color w:val="111111"/>
          <w:sz w:val="28"/>
          <w:sz w:val="28"/>
          <w:szCs w:val="28"/>
          <w:rtl w:val="true"/>
          <w:lang w:bidi="fa-IR"/>
        </w:rPr>
        <w:t>و چهرۀ درخشان طائفه امامیه در خراسان بزرگ آن روزگار محسوب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بغداد شد و در زمانی که هنوز از سن زیادی برخوردار نبود مشایخ طائفه امامیه از وی استماع حدیث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های فراوانی دارد و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حلّى و ابن داوود و سایر دانشمندان علم رجال در ارتباط با شیخ صدوق به تلفیقی از سخنان طوسی و نجاشی روی آورده و آن سخنان را بسط و قبض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برخی اظهار کرده اند که شیخ صدوق در اعتماد بر روایات وثاقت راوی را شرط نمی دانسته و براساس أصالة العداله مشی می کرده، </w:t>
      </w:r>
      <w:r>
        <w:rPr>
          <w:rStyle w:val="FootnoteAnchor"/>
          <w:rtl w:val="true"/>
        </w:rPr>
        <w:footnoteReference w:id="114"/>
      </w:r>
      <w:r>
        <w:rPr>
          <w:rFonts w:ascii="IRNazanin" w:hAnsi="IRNazanin" w:eastAsia="IRNazanin"/>
          <w:color w:val="111111"/>
          <w:sz w:val="28"/>
          <w:sz w:val="28"/>
          <w:szCs w:val="28"/>
          <w:rtl w:val="true"/>
          <w:lang w:bidi="fa-IR"/>
        </w:rPr>
        <w:t>به نظر می رسد که به دور از حقیقت و واقعیت است زیرا با بررسی کتاب ها و آثارش به دست می آید که او نیز در اعتماد به روایات وثاقت راوی را همانند متأخران، معتبر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شواهدی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ذیل زندگی سعد بن عبدالله قمی از شیخ صدوق نقل نموده که روایات کتاب المنتخبات را تنها از روات و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ام</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معلوم می شود که او هم در گزارش اخبار بر ثقات اعتماد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خبری را از مفضّل بن عُمر از امام صادق علیه السلام دربارهٔ ثواب روزه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سپس اشاره می کند، چون در سند آن محمد ابن موسی همدانی غیر ثقه قرار دارد، از این رو، من و استادم ابن ولید، به صحت آن حکم نمی کنیم و آن خبر متروک است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به پیروی از استادش ابن ولید، برخی از روایت های کتاب </w:t>
      </w:r>
    </w:p>
    <w:p>
      <w:pPr>
        <w:pStyle w:val="BookText"/>
        <w:rPr/>
      </w:pPr>
      <w:r>
        <w:rPr>
          <w:rFonts w:ascii="IRNazanin" w:hAnsi="IRNazanin" w:eastAsia="IRNazanin"/>
          <w:color w:val="111111"/>
          <w:sz w:val="28"/>
          <w:sz w:val="28"/>
          <w:szCs w:val="28"/>
          <w:rtl w:val="true"/>
          <w:lang w:bidi="fa-IR"/>
        </w:rPr>
        <w:t>نوادر الحکمه را از داشتن اعتبار، استثنا نموده اند و از جمله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محمد بن عیسی بن عبید از یونس بن عبدالرحمن نقل کرده اگر در نقل متفرد باشد،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بن نوح اظهار نموده که استثنای آن دو نسبت به برخی از رجال نوادر الحکمه درست و دارای استحکام است اما در مورد محمد بن عیسی بن عبید به خطا رفته اند چون وی ثقه و عادل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از این سخن بر می آید که ابن ولید صدوق و عباس بن نوح هر سه وثاقت راوی را در اعتبار خبر شرط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ابتدای کتاب المقنع اشاره دارد که اسناد را حذف کردم تا قاری خسته نشود و حفظش دشوار نباشد و سپس می آورد که این ها از ثقات روایت شده اند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امامیه از همان آغاز در نقل احادیث دقت می ورزیده اند ثقات را توثیق و ضعفا را تضعیف می کرده و بر پاره ای اخبار اعتماد و به برخی دیگر از آن ها اعتماد نمی نموده اند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بدون شک صدوق از بزرگان طایفه امامیه است و مسئله تضعیف و توثیق روات از اصطلاحات جدید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طوسی و سایر متخصصان و کاربران دانش رجال بر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فضل بن شاذان تصریح و تأکید کرده اند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وی محتوای آن کتاب را از امام رضا علیه السلام استماع کرده و سپس به تنظیم و سامان بخشی آن اقدام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می گوید به فضل بن شاذان عرض کردم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خود استنباط و اجتهاد کرده و یا از امام معصوم شنیده اید؟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علت تشریع حکمی را نمی دانم و به انگیزه خدا و رسول او از تشر آشنا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مکرر از امام رضا علیه السلام شنیده و در این کتاب گرد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شاذان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اجازه دارم با سند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علیه السلام روایت کنم؟ 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و سند دیگر هم، فضل به ابو عبدالله محمد بن شاذان که راوی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تأکید می کند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حضرت تلقی و دریافت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مذكور مانند بیشتر کتاب های وی به طور مستقل در دسترس نیست، اما صدوق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یا تمامیت آن را در دو کتاب علل الشرایع و عيون اخبار الرضا علیه السلام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طریق عبدالواحد بن محمد بن عُبدوس ← علی بن محمد بن قتيبه ← فضل بن شاذان و ابو محمد جعفر بن نعيم بن شاذان ← ابو عبدالله محمد بن شاذان ← فضل بن شاذان گزارش کرده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مورد مورد خدشه آقای بهبودی قرار گرفته، افزون بر دو طریق یاد شده از طریق حمزة بن محمد علوی مدنی ← ابونصر قنبر بن علی بن شاذان ← على بن شاذان ← فضل بن شاذان نیز گزارش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در من لا یحضره الفقیه پس از نقل روایت های گوناگون فضل بن شاذان از امام رضا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به ذکر طریق عبدالواحد بن محمد ابن عبدوس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قتيبه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 امام </w:t>
      </w:r>
      <w:bookmarkStart w:id="107" w:name="pg9336_82372"/>
    </w:p>
    <w:p>
      <w:pPr>
        <w:pStyle w:val="BookText"/>
        <w:rPr/>
      </w:pPr>
      <w:bookmarkEnd w:id="107"/>
      <w:r>
        <w:rPr>
          <w:rFonts w:ascii="IRNazanin" w:hAnsi="IRNazanin" w:eastAsia="IRNazanin"/>
          <w:color w:val="111111"/>
          <w:sz w:val="28"/>
          <w:sz w:val="28"/>
          <w:szCs w:val="28"/>
          <w:rtl w:val="true"/>
          <w:lang w:bidi="fa-IR"/>
        </w:rPr>
        <w:t>رضا علیه السلام بسنده کرده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از طرفی، شیخ طوسی پس از آن که تصنیفات ابن شاذان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برشمرده، دو طریق محمد بن حسن بن وليد ← احمد بن ادریس قمی ← علی بن محمد بن قتیبه، و حمزة بن محمد علوی ← قنبر بن علی بن شاذان ← علی بن شاذان را برای شیخ صدوق به تمامی تألیفات و روایت ها فضل بن شاذان برشمرده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از این رو، شیخ صدوق روی هم رفته، چهار طریق به آثار و تألیفات فضل بن شاذان از جمله حدیث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108" w:name="__RefHeading___Toc5164544_2870459653"/>
      <w:bookmarkStart w:id="109" w:name="_Toc35"/>
      <w:bookmarkEnd w:id="108"/>
      <w:r>
        <w:rPr>
          <w:rtl w:val="true"/>
        </w:rPr>
        <w:t xml:space="preserve">طریق نخست صدوق به </w:t>
      </w:r>
      <w:r>
        <w:rPr>
          <w:rtl w:val="true"/>
        </w:rPr>
        <w:t>«</w:t>
      </w:r>
      <w:r>
        <w:rPr>
          <w:rtl w:val="true"/>
        </w:rPr>
        <w:t>العلل</w:t>
      </w:r>
      <w:r>
        <w:rPr>
          <w:rtl w:val="true"/>
        </w:rPr>
        <w:t>»</w:t>
      </w:r>
      <w:bookmarkEnd w:id="109"/>
    </w:p>
    <w:p>
      <w:pPr>
        <w:pStyle w:val="Heading4"/>
        <w:numPr>
          <w:ilvl w:val="3"/>
          <w:numId w:val="1"/>
        </w:numPr>
        <w:rPr/>
      </w:pPr>
      <w:bookmarkStart w:id="110" w:name="__RefHeading___Toc5164546_2870459653"/>
      <w:bookmarkStart w:id="111" w:name="_Toc36"/>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عبد الواحد بن محمد بن عُبدوس ← علی بن محمد بن قتيبه ← فضل بن شاذان ← امام رضا علیه السلام</w:t>
      </w:r>
      <w:r>
        <w:rPr>
          <w:rFonts w:eastAsia="IRNazanin" w:cs="IRNazanin"/>
          <w:color w:val="111111"/>
          <w:sz w:val="28"/>
          <w:szCs w:val="28"/>
          <w:rtl w:val="true"/>
          <w:lang w:bidi="fa-IR"/>
        </w:rPr>
        <w:t>.</w:t>
      </w:r>
    </w:p>
    <w:p>
      <w:pPr>
        <w:pStyle w:val="Heading4"/>
        <w:numPr>
          <w:ilvl w:val="3"/>
          <w:numId w:val="1"/>
        </w:numPr>
        <w:rPr/>
      </w:pPr>
      <w:bookmarkStart w:id="112" w:name="__RefHeading___Toc5164548_2870459653"/>
      <w:bookmarkStart w:id="113" w:name="_Toc37"/>
      <w:bookmarkEnd w:id="112"/>
      <w:r>
        <w:rPr/>
        <w:t>1-1</w:t>
      </w:r>
      <w:r>
        <w:rPr>
          <w:rtl w:val="true"/>
        </w:rPr>
        <w:t>-</w:t>
      </w:r>
      <w:r>
        <w:rPr>
          <w:rtl w:val="true"/>
        </w:rPr>
        <w:t>عبدالواحد بن عبدوس</w:t>
      </w:r>
      <w:bookmarkEnd w:id="11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شعبان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علم و حدیث نیشابور وارد گردید و از مشایخ آن شهر مانند ابوعلی حسین بن احمد بیهقی، ابو منصور احمد بن ابراهيم بن بكر خوزی، ابوسعید معلّم و عبدالله بن محمد بن عبدالوهاب به تلقی حدیث پرداخت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وی در آن تاریخ از محدث شیعی آن سرزمین عبدالواحد بن محمد بن عُبدوس نیشابوری تحمّل احادیث فراوان نمود که تقریباً در تمامی کتاب های حدیثی اش، روایت های با واسطه استادش، ذکر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عبدالواحد بن عُبدوس در اسناد بسیاری از روایت ها از جمله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امام رضا علیه السلام به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نامدار ابن قتیبه و از استادان نام آور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عبدوس عطّار، جدّ عبدالواحد از صحابیان امام هادی و عسکری علیهما السلام بوده است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بی تردید عبد الواحد بن عُبدوس به قراین ذیل، جزو ثقات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که تمامی رجال شناسان از جمله شیخ طوسی وی را حافظ احادیث، آشنا به رجال، نقّاد اخبار و احادیث می داند، </w:t>
      </w:r>
      <w:r>
        <w:rPr>
          <w:rStyle w:val="FootnoteAnchor"/>
          <w:rtl w:val="true"/>
        </w:rPr>
        <w:footnoteReference w:id="127"/>
      </w:r>
      <w:r>
        <w:rPr>
          <w:rFonts w:ascii="IRNazanin" w:hAnsi="IRNazanin" w:eastAsia="IRNazanin"/>
          <w:color w:val="111111"/>
          <w:sz w:val="28"/>
          <w:sz w:val="28"/>
          <w:szCs w:val="28"/>
          <w:rtl w:val="true"/>
          <w:lang w:bidi="fa-IR"/>
        </w:rPr>
        <w:t xml:space="preserve">در بیشتر مواردی که از عبدالواحد بن عُبدوس نقل می کند، نسبت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 که در انظار گوناگون به تفاوت حاوى جلالت، والامقامی، حُسن، مدح مطلق، ستایش معتدّ به و مهم می باشد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به نظر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امام علیه السلام، مشایخ بزرگ و عالمان آگاه به ویژگی ها و محتوای الفاظ، در ارتباط با کسی صادر شود، بی تردید بیانگر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p>
    <w:p>
      <w:pPr>
        <w:pStyle w:val="BookText"/>
        <w:rPr/>
      </w:pPr>
      <w:r>
        <w:rPr>
          <w:rFonts w:ascii="IRNazanin" w:hAnsi="IRNazanin" w:eastAsia="IRNazanin"/>
          <w:color w:val="111111"/>
          <w:sz w:val="28"/>
          <w:sz w:val="28"/>
          <w:szCs w:val="28"/>
          <w:rtl w:val="true"/>
          <w:lang w:bidi="fa-IR"/>
        </w:rPr>
        <w:t>و در صورتی که تکرار شود تأکیدی بیشتر بر وثاقت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ابن ولید، نسبت به محمد بن عبدالله مسمعی دید مثبت و توثیقی نداشت اما چون روایتی را از وی در کتاب الرحمة ذکر کرده بر وی قرائت کردم و انکار نکرد آن را در کتاب عیون اخبار الرّضا علیه السلام ثبت کردم</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از این سخن به دست می آید که سایر راویان عیون اخبار الرضا علیه السلام از جمله عبدالواحد بن عُبدوس، ثقه و اخبارشان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شیخ صدوق نامۀ امام به مأمون را در ابتدا با واسطهٔ عبدالواحد بن عُبدوس نقل می کند و سپس حدیث را از طريق حمزة بن محمد علوی ذکر نموده سپس اشاره دارد که حدیث عبدالواحد بن عبدوس رضی الله عنه در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این تعبیر به نوعی، توثیق اختصاصی عبدالواحد بن عبدوس،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صدوق به گونه عام و خاص، تصریح به صحت و حجیت روایت ها وی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اجازه بودن عبدالواحد بن عُبدوس را برخی تنها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دانند اما شهید ثانی آنان را بی نیاز از ارزیابی و برتر از تعدیل می داند محقق بحرانی مشایخ اجازه را در والاترین مرتبة وثاقت بر می شمارد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از جمله افرادی است که خود به طور دقیق وثاقت راوی را معتبر می داند و همو شیخ صدوق را توصیف می کند که بصیر و آگاه به </w:t>
      </w:r>
      <w:bookmarkStart w:id="114" w:name="pg9336_82375"/>
    </w:p>
    <w:p>
      <w:pPr>
        <w:pStyle w:val="BookText"/>
        <w:rPr/>
      </w:pPr>
      <w:bookmarkEnd w:id="114"/>
      <w:r>
        <w:rPr>
          <w:rFonts w:ascii="IRNazanin" w:hAnsi="IRNazanin" w:eastAsia="IRNazanin"/>
          <w:color w:val="111111"/>
          <w:sz w:val="28"/>
          <w:sz w:val="28"/>
          <w:szCs w:val="28"/>
          <w:rtl w:val="true"/>
          <w:lang w:bidi="fa-IR"/>
        </w:rPr>
        <w:t>رجال، نقاد و آشنای به سره و ناسره اخبار است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و از طرفی، صدوق به فراوانی از عبدالواحد بن عُبدوس به نقل پرداخته است</w:t>
      </w:r>
      <w:r>
        <w:rPr>
          <w:rFonts w:eastAsia="IRNazanin" w:cs="IRNazanin"/>
          <w:color w:val="111111"/>
          <w:sz w:val="28"/>
          <w:szCs w:val="28"/>
          <w:rtl w:val="true"/>
          <w:lang w:bidi="fa-IR"/>
        </w:rPr>
        <w:t>.</w:t>
      </w:r>
    </w:p>
    <w:p>
      <w:pPr>
        <w:pStyle w:val="Heading4"/>
        <w:numPr>
          <w:ilvl w:val="3"/>
          <w:numId w:val="1"/>
        </w:numPr>
        <w:rPr/>
      </w:pPr>
      <w:bookmarkStart w:id="115" w:name="__RefHeading___Toc5164550_2870459653"/>
      <w:bookmarkStart w:id="116" w:name="_Toc38"/>
      <w:bookmarkEnd w:id="115"/>
      <w:r>
        <w:rPr/>
        <w:t>1-2</w:t>
      </w:r>
      <w:r>
        <w:rPr>
          <w:rtl w:val="true"/>
        </w:rPr>
        <w:t>-</w:t>
      </w:r>
      <w:r>
        <w:rPr>
          <w:rtl w:val="true"/>
        </w:rPr>
        <w:t>علی بن محمد بن قتیبه نیشابوری</w:t>
      </w:r>
      <w:bookmarkEnd w:id="116"/>
    </w:p>
    <w:p>
      <w:pPr>
        <w:pStyle w:val="BookText"/>
        <w:rPr/>
      </w:pPr>
      <w:r>
        <w:rPr>
          <w:rFonts w:ascii="IRNazanin" w:hAnsi="IRNazanin" w:eastAsia="IRNazanin"/>
          <w:color w:val="111111"/>
          <w:sz w:val="28"/>
          <w:sz w:val="28"/>
          <w:szCs w:val="28"/>
          <w:rtl w:val="true"/>
          <w:lang w:bidi="fa-IR"/>
        </w:rPr>
        <w:t>در فصل بعدی به طور جداگانه به وی پرداخته شده است</w:t>
      </w:r>
      <w:r>
        <w:rPr>
          <w:rFonts w:eastAsia="IRNazanin" w:cs="IRNazanin"/>
          <w:color w:val="111111"/>
          <w:sz w:val="28"/>
          <w:szCs w:val="28"/>
          <w:rtl w:val="true"/>
          <w:lang w:bidi="fa-IR"/>
        </w:rPr>
        <w:t>.</w:t>
      </w:r>
    </w:p>
    <w:p>
      <w:pPr>
        <w:pStyle w:val="Heading4"/>
        <w:numPr>
          <w:ilvl w:val="3"/>
          <w:numId w:val="1"/>
        </w:numPr>
        <w:rPr/>
      </w:pPr>
      <w:bookmarkStart w:id="117" w:name="__RefHeading___Toc5164552_2870459653"/>
      <w:bookmarkStart w:id="118" w:name="_Toc39"/>
      <w:bookmarkEnd w:id="117"/>
      <w:r>
        <w:rPr/>
        <w:t>1-3</w:t>
      </w:r>
      <w:r>
        <w:rPr>
          <w:rtl w:val="true"/>
        </w:rPr>
        <w:t>-</w:t>
      </w:r>
      <w:r>
        <w:rPr>
          <w:rtl w:val="true"/>
        </w:rPr>
        <w:t>فضل بن شاذان</w:t>
      </w:r>
      <w:bookmarkEnd w:id="118"/>
    </w:p>
    <w:p>
      <w:pPr>
        <w:pStyle w:val="BookText"/>
        <w:rPr/>
      </w:pPr>
      <w:r>
        <w:rPr>
          <w:rFonts w:ascii="IRNazanin" w:hAnsi="IRNazanin" w:eastAsia="IRNazanin"/>
          <w:color w:val="111111"/>
          <w:sz w:val="28"/>
          <w:sz w:val="28"/>
          <w:szCs w:val="28"/>
          <w:rtl w:val="true"/>
          <w:lang w:bidi="fa-IR"/>
        </w:rPr>
        <w:t>کشی در عبارتی شاذان بن خلیل، فضل بن شاذان، يونس بن عبدالرحمن، محمد بن عیسی عبیدی، محمد بن حسین بن ابی الخطاب و ایوب بن نوح را جزو راويان عادل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با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شخصی عدالت و وثاقت او اثبات می شود، به نوعی همگرایی و اجماع در دیدگاه وجود دارد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اوصاف و ویژگی هایی که تمامی پژوهشگران و کاربران دانش رجال و حدیث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اند،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هیچ واژه ای در دانش رجال و باب تعادل و تراجیح از جهت اثبات عدالت، </w:t>
      </w:r>
      <w:bookmarkStart w:id="119" w:name="pg9336_82376"/>
    </w:p>
    <w:p>
      <w:pPr>
        <w:pStyle w:val="BookText"/>
        <w:rPr/>
      </w:pPr>
      <w:bookmarkEnd w:id="119"/>
      <w:r>
        <w:rPr>
          <w:rFonts w:ascii="IRNazanin" w:hAnsi="IRNazanin" w:eastAsia="IRNazanin"/>
          <w:color w:val="111111"/>
          <w:sz w:val="28"/>
          <w:sz w:val="28"/>
          <w:szCs w:val="28"/>
          <w:rtl w:val="true"/>
          <w:lang w:bidi="fa-IR"/>
        </w:rPr>
        <w:t xml:space="preserve">راستگویی و پاکی نهاد، به مرز و اندازۀ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 به اجماع و اتفاق با کاربرد آن در مورد شخصی، عدالت و وثاقت اثبات می شود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وحید بهبهانی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 سنت معمول بین رجالیان این است که وقتی امامی عادل همانند نجاشی و دیگران به شخصی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کنند، مراد این است که وی از ملکه عدالت برخوردار بوده به علاوه از نظر مذهب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هم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و اتفاق بین همه کاربران دانش رجال وجود دارد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کاستی و نارسایی، بیانگر عدالت شخص است که در حقیقت پاکی و وارستگی شخص را به صورت اعلا اثبات می کند که در اصطلاح متأخران خبرش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 xml:space="preserve">». </w:t>
      </w:r>
      <w:r>
        <w:rPr>
          <w:rStyle w:val="FootnoteAnchor"/>
          <w:rtl w:val="true"/>
        </w:rPr>
        <w:footnoteReference w:id="137"/>
      </w:r>
    </w:p>
    <w:p>
      <w:pPr>
        <w:pStyle w:val="Heading3"/>
        <w:numPr>
          <w:ilvl w:val="2"/>
          <w:numId w:val="1"/>
        </w:numPr>
        <w:rPr/>
      </w:pPr>
      <w:bookmarkStart w:id="120" w:name="__RefHeading___Toc5164554_2870459653"/>
      <w:bookmarkStart w:id="121" w:name="_Toc40"/>
      <w:bookmarkEnd w:id="120"/>
      <w:r>
        <w:rPr>
          <w:rtl w:val="true"/>
        </w:rPr>
        <w:t xml:space="preserve">طریق دوم شیخ صدوق به </w:t>
      </w:r>
      <w:r>
        <w:rPr>
          <w:rtl w:val="true"/>
        </w:rPr>
        <w:t>«</w:t>
      </w:r>
      <w:r>
        <w:rPr>
          <w:rtl w:val="true"/>
        </w:rPr>
        <w:t>العلل</w:t>
      </w:r>
      <w:r>
        <w:rPr>
          <w:rtl w:val="true"/>
        </w:rPr>
        <w:t>»</w:t>
      </w:r>
      <w:bookmarkEnd w:id="121"/>
    </w:p>
    <w:p>
      <w:pPr>
        <w:pStyle w:val="Heading4"/>
        <w:numPr>
          <w:ilvl w:val="3"/>
          <w:numId w:val="1"/>
        </w:numPr>
        <w:rPr/>
      </w:pPr>
      <w:bookmarkStart w:id="122" w:name="__RefHeading___Toc5164556_2870459653"/>
      <w:bookmarkStart w:id="123" w:name="_Toc41"/>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جعفر بن نعيم بن شاذان ← ابو عبدالله محمد بن شاذان ← فضل بن شاذان امام رضا علیه السلام</w:t>
      </w:r>
    </w:p>
    <w:p>
      <w:pPr>
        <w:pStyle w:val="Heading4"/>
        <w:numPr>
          <w:ilvl w:val="3"/>
          <w:numId w:val="1"/>
        </w:numPr>
        <w:rPr/>
      </w:pPr>
      <w:bookmarkStart w:id="124" w:name="__RefHeading___Toc5164558_2870459653"/>
      <w:bookmarkStart w:id="125" w:name="_Toc42"/>
      <w:bookmarkEnd w:id="124"/>
      <w:r>
        <w:rPr/>
        <w:t>2-1</w:t>
      </w:r>
      <w:r>
        <w:rPr>
          <w:rtl w:val="true"/>
        </w:rPr>
        <w:t>-</w:t>
      </w:r>
      <w:r>
        <w:rPr>
          <w:rtl w:val="true"/>
        </w:rPr>
        <w:t>ابومحمد جعفر بن نعيم بن شاذان</w:t>
      </w:r>
      <w:bookmarkEnd w:id="12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در خاندان دین پژوه شاذان تولد یافت و مسیر دانش و تقوا را پیمود ابو محمد جعفر بن نعيم بن شاذان ملقب به الحاکم است آقا بزرگ تهرانی وی را پسر برادر فضل بن شاذان می داند که با واسطه عمویش ابو عبدالله محمد بن شاذان از عموی دیگرش فضل بن شاذان به نقل می پردازد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با این که شیخ صدوق در تمامی موارد با ضبط دقیق علمی و یکنواخت نام استاد خویش را به صورت الحاكم ابو محمد جعفر بن نعيم بن شاذان ثبت نموده که از عمویش ابو عبدالله محمد بن شاذان به نقل پرداخته است اما علّامه مجلسی در بحار الأنوار با این که در نقل روایتهای مربوط، مأخذش را فقط کتاب های صدوق بر شمرده در ضبط نام وی دچار ناهمگونی و فراز و نشیب شده که همین عدم دقت سرچشمه خطاها و اشتباهات برای دیگران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نعيم بن شاذان 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که در این مورد خلط بین کنیه و نام انجام گرفته، چون کنیه وی ابو محمد و نامش جعفر بن نعیم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نعيم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حذف شده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محمد و جعفر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کنیه به طور کامل اسقاط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جعفر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علامه مجلسی نام صحیح و کامل او را در برخی موارد ذکر کرده است</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با توجه به این که شیخ صدوق در همه موارد که سخن از استادش ابو محمد جعفر بن نعیم بن شاذان به میان آورده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به نحو روشن علوّ مکانت و مرتبت معنوی او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آن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چهار جمله</w:t>
      </w:r>
      <w:r>
        <w:rPr>
          <w:rFonts w:eastAsia="IRNazanin" w:cs="IRNazanin"/>
          <w:color w:val="111111"/>
          <w:sz w:val="28"/>
          <w:szCs w:val="28"/>
          <w:rtl w:val="true"/>
          <w:lang w:bidi="fa-IR"/>
        </w:rPr>
        <w:t xml:space="preserve">: </w:t>
      </w:r>
      <w:bookmarkStart w:id="126" w:name="pg9336_82378"/>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نام اشخاص به کار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واژه شناسان و متخصصان،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متجاهران به فسق به کار نمی رود، بلکه معمولاً برای کسانی همانند سلمان، ابوذر و مقداد که بزرگ و دارای تقدس اند،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به این جمله گویا خطا و عصیان فرد مورد توجه نیست و تنها به اعمال صالح و شایسته وی چشم دوخته می شود و افزایش ثواب و خیر برای او از خداوند طلب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یا عالمان و بزرگان آشنا به حدود کلمات و جملات صادر شود، هیچ تردیدی در توثیق آن نیست، به خصوص وقتی که آن جمله تکرار شود</w:t>
      </w:r>
      <w:r>
        <w:rPr>
          <w:rFonts w:eastAsia="IRNazanin" w:cs="IRNazanin"/>
          <w:color w:val="111111"/>
          <w:sz w:val="28"/>
          <w:szCs w:val="28"/>
          <w:rtl w:val="true"/>
          <w:lang w:bidi="fa-IR"/>
        </w:rPr>
        <w:t xml:space="preserve">. </w:t>
      </w:r>
      <w:r>
        <w:rPr>
          <w:rStyle w:val="FootnoteAnchor"/>
          <w:rtl w:val="true"/>
        </w:rPr>
        <w:footnoteReference w:id="140"/>
      </w:r>
    </w:p>
    <w:p>
      <w:pPr>
        <w:pStyle w:val="Heading4"/>
        <w:numPr>
          <w:ilvl w:val="3"/>
          <w:numId w:val="1"/>
        </w:numPr>
        <w:rPr/>
      </w:pPr>
      <w:bookmarkStart w:id="127" w:name="__RefHeading___Toc5164560_2870459653"/>
      <w:bookmarkStart w:id="128" w:name="_Toc43"/>
      <w:bookmarkEnd w:id="127"/>
      <w:r>
        <w:rPr/>
        <w:t>2-2</w:t>
      </w:r>
      <w:r>
        <w:rPr>
          <w:rtl w:val="true"/>
        </w:rPr>
        <w:t>-</w:t>
      </w:r>
      <w:r>
        <w:rPr>
          <w:rtl w:val="true"/>
        </w:rPr>
        <w:t>ابوعبدالله محمد بن شاذان</w:t>
      </w:r>
      <w:bookmarkEnd w:id="128"/>
    </w:p>
    <w:p>
      <w:pPr>
        <w:pStyle w:val="Heading5"/>
        <w:numPr>
          <w:ilvl w:val="4"/>
          <w:numId w:val="1"/>
        </w:numPr>
        <w:rPr/>
      </w:pPr>
      <w:bookmarkStart w:id="129" w:name="__RefHeading___Toc5164562_2870459653"/>
      <w:bookmarkStart w:id="130" w:name="_Toc44"/>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 xml:space="preserve">ابو عبدالله محمد بن شاذان راوی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فضل بن شاذان چه کسی است؟ دو احتمال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قایل شویم شاذان بن خلیل علاوه بر فضل، دست کم سه پسر دیگر به نام علی، محمد و نعیم نیز داشته است، که همگی از راویان اخبار اهل بیت و مردان حوزۀ دین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ابو عبدالله محمد بن شاذان را برادر فضل بن شاذان و جزو راویان و شاگردان او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متأخّر نیز وی را در عِدادِ برادران فضل بن شاذان به شمار آورده اند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آن روایت ها برادر فضل بن شاذان باشد راقم این سطور تردید دارد و دست بالا باید معتقد 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دو فرد از خاندان شاذان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شاذان بن </w:t>
      </w:r>
    </w:p>
    <w:p>
      <w:pPr>
        <w:pStyle w:val="BookText"/>
        <w:rPr/>
      </w:pPr>
      <w:r>
        <w:rPr>
          <w:rFonts w:ascii="IRNazanin" w:hAnsi="IRNazanin" w:eastAsia="IRNazanin"/>
          <w:color w:val="111111"/>
          <w:sz w:val="28"/>
          <w:sz w:val="28"/>
          <w:szCs w:val="28"/>
          <w:rtl w:val="true"/>
          <w:lang w:bidi="fa-IR"/>
        </w:rPr>
        <w:t>خلیل برادر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نعيم بن شاذان مشهور به ابو عبدالله شاذانی که نوه برادر فضل به شمار می آید به اعتقاد ما راوی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ابو عبدالله شاذانی است که گاهی به محمد بن شاذان هم نامبردار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رویکرد و دیدگاه، فضل بن شاذان عموی محمد ابن شاذان مشهور به ابو عبدالله شاذانی است که از مشایخ کشی محسوب می گردد و با عناوین گوناگون از وی تعبیر کرده است و او هم به نوبت خود عموی ابو محمد جعفر بن نعيم بن شاذان می باشد که از مشایخ صدوق محسوب می گردد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منابع حدیثی و روایی موجود شیعه از محمد بن شاذان، دو کس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جعفر بن محمد بن شاذان </w:t>
      </w:r>
      <w:r>
        <w:rPr>
          <w:rStyle w:val="FootnoteAnchor"/>
          <w:rtl w:val="true"/>
        </w:rPr>
        <w:footnoteReference w:id="143"/>
      </w:r>
      <w:r>
        <w:rPr>
          <w:rFonts w:ascii="IRNazanin" w:hAnsi="IRNazanin" w:eastAsia="IRNazanin"/>
          <w:color w:val="111111"/>
          <w:sz w:val="28"/>
          <w:sz w:val="28"/>
          <w:szCs w:val="28"/>
          <w:rtl w:val="true"/>
          <w:lang w:bidi="fa-IR"/>
        </w:rPr>
        <w:t>، و دیگری پسر برادرش ابو محمد جعفر بن نعيم بن شاذان</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به اعتقاد من نام شخص نخست، مصحف و تحریف شده فرد دوم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محمد بن احمد بن نعيم بن شاذان، نامبردار به ابو عبدالله شاذانی که گاهی از وی به محمد بن شاذان هم تعبیر می شود از صحابیان امام عسکری علیه السلام، وکیلان امام عصر علیه السلام، نوۀ برادر فضل بن شاذان و در عین حال، </w:t>
      </w:r>
      <w:bookmarkStart w:id="131" w:name="pg9336_82380"/>
    </w:p>
    <w:p>
      <w:pPr>
        <w:pStyle w:val="BookText"/>
        <w:rPr/>
      </w:pPr>
      <w:bookmarkEnd w:id="131"/>
      <w:r>
        <w:rPr>
          <w:rFonts w:ascii="IRNazanin" w:hAnsi="IRNazanin" w:eastAsia="IRNazanin"/>
          <w:color w:val="111111"/>
          <w:sz w:val="28"/>
          <w:sz w:val="28"/>
          <w:szCs w:val="28"/>
          <w:rtl w:val="true"/>
          <w:lang w:bidi="fa-IR"/>
        </w:rPr>
        <w:t>از شاگردان همراه و همدم و کثیر الرّوایه از وی است</w:t>
      </w:r>
      <w:r>
        <w:rPr>
          <w:rFonts w:eastAsia="IRNazanin" w:cs="IRNazanin"/>
          <w:color w:val="111111"/>
          <w:sz w:val="28"/>
          <w:szCs w:val="28"/>
          <w:rtl w:val="true"/>
          <w:lang w:bidi="fa-IR"/>
        </w:rPr>
        <w:t xml:space="preserve">. </w:t>
      </w:r>
      <w:r>
        <w:rPr>
          <w:rStyle w:val="FootnoteAnchor"/>
          <w:rtl w:val="true"/>
        </w:rPr>
        <w:footnoteReference w:id="145"/>
      </w:r>
    </w:p>
    <w:p>
      <w:pPr>
        <w:pStyle w:val="Heading5"/>
        <w:numPr>
          <w:ilvl w:val="4"/>
          <w:numId w:val="1"/>
        </w:numPr>
        <w:rPr/>
      </w:pPr>
      <w:bookmarkStart w:id="132" w:name="__RefHeading___Toc5164564_2870459653"/>
      <w:bookmarkStart w:id="133" w:name="_Toc45"/>
      <w:bookmarkEnd w:id="132"/>
      <w:r>
        <w:rPr>
          <w:rtl w:val="true"/>
        </w:rPr>
        <w:t>نام و کُنیه ابوعبدالله شاذانی</w:t>
      </w:r>
      <w:bookmarkEnd w:id="133"/>
    </w:p>
    <w:p>
      <w:pPr>
        <w:pStyle w:val="BookText"/>
        <w:rPr/>
      </w:pPr>
      <w:r>
        <w:rPr>
          <w:rFonts w:ascii="IRNazanin" w:hAnsi="IRNazanin" w:eastAsia="IRNazanin"/>
          <w:color w:val="111111"/>
          <w:sz w:val="28"/>
          <w:sz w:val="28"/>
          <w:szCs w:val="28"/>
          <w:rtl w:val="true"/>
          <w:lang w:bidi="fa-IR"/>
        </w:rPr>
        <w:t>فرهیختگان وادی مطالعات و پژوهش های حدیثی و دانشیان علم رجال و کاربران حدیث در ارتباط با شخصیت و تشخص وی به نوعی افزون گرفتار ناهمگونی و واگرایی شده 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شاذان بن خلیل چند پسر داشته که یکی از آنان نامبردار به نعیم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پسر نعیم و پسر برادر فضل بن شاذان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دست کم در دو مورد با واسطه دو استادش جعفر بن محمد و جعفر بن حسین از احمد بن شاذان بن نعيم از فضل بن شاذان نقل خبر نموده است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محمد بن احمد بن نعيم نوۀ نعیم و روایت کننده از عمویش فضل بن شاذان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 منابع رجالی نخست و متأخر به نام ها و عناوین گوناگونی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محمد بن احمد بن نعيم، ابو عبد الله محمد بن نعیم شاذانی، ابو عبد الله محمد بن شاذان، ابوعبدالله شاذاني نیشابوری، ابو عبدالله شاذانی، ابو عبدالله، محمد بن شاذان بن نعیم، شاذان بن نعیم، محمد بن احمد بن شاذان، محمد بن احمد بن نعيم شاذانی، محمد بن شاذان نیشابوری، الشاذانی، محمّد بن علی بن شاذان نیشابوری،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نوسان و ناهمگونی در تعبیر را شاگرد او کشّی مرتکب شده و عملکرد او سرچشمه ایجاد نوعی ناهماهنگی در نام وی در کتاب های متأخّرین شده است</w:t>
      </w:r>
      <w:r>
        <w:rPr>
          <w:rFonts w:eastAsia="IRNazanin" w:cs="IRNazanin"/>
          <w:color w:val="111111"/>
          <w:sz w:val="28"/>
          <w:szCs w:val="28"/>
          <w:rtl w:val="true"/>
          <w:lang w:bidi="fa-IR"/>
        </w:rPr>
        <w:t xml:space="preserve">. </w:t>
      </w:r>
      <w:r>
        <w:rPr>
          <w:rStyle w:val="FootnoteAnchor"/>
          <w:rtl w:val="true"/>
        </w:rPr>
        <w:footnoteReference w:id="147"/>
      </w:r>
      <w:bookmarkStart w:id="134" w:name="pg9336_82381"/>
    </w:p>
    <w:p>
      <w:pPr>
        <w:pStyle w:val="BookText"/>
        <w:rPr/>
      </w:pPr>
      <w:bookmarkEnd w:id="134"/>
      <w:r>
        <w:rPr>
          <w:rFonts w:ascii="IRNazanin" w:hAnsi="IRNazanin" w:eastAsia="IRNazanin"/>
          <w:color w:val="111111"/>
          <w:sz w:val="28"/>
          <w:sz w:val="28"/>
          <w:szCs w:val="28"/>
          <w:rtl w:val="true"/>
          <w:lang w:bidi="fa-IR"/>
        </w:rPr>
        <w:t>با همۀ اختلافی که در نام اوست، در کُنیه اش که ابو عبدالله است، نوعی همگرایی و هماهنگی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به حقّ، عنوان شاذانی، شاذان بن نعیم و محمد بن احمد بن نعیم را متحد مصداقی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در جای دیگر و ابن داوود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أبوعبدالله محمد بن احمد بن نعیم شاذانی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متّحد و هماهنگ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شاذان بن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ابوالقاسم خویی نیز تمامی آن عناوین را که از بعد وجود کتبی و لفظی متعددند، از زاویه وجود خارجی، عینی و مصداقی یکی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فقط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الکافی آمده است دچار تردید و بیقراری شده در این که آیا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شاذانی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فرد دیگری می باشد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خداوند علیم، احاله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شاذان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تصحیف و تغییر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کلینی با همان سند در موضع دیگر با واسطۀ استاد و دایی خود علان کلینی از محمد بن شاذان بن نعیم به نقل روایت پرداخته است</w:t>
      </w:r>
      <w:r>
        <w:rPr>
          <w:rFonts w:eastAsia="IRNazanin" w:cs="IRNazanin"/>
          <w:color w:val="111111"/>
          <w:sz w:val="28"/>
          <w:szCs w:val="28"/>
          <w:rtl w:val="true"/>
          <w:lang w:bidi="fa-IR"/>
        </w:rPr>
        <w:t xml:space="preserve">. </w:t>
      </w:r>
      <w:r>
        <w:rPr>
          <w:rStyle w:val="FootnoteAnchor"/>
          <w:rtl w:val="true"/>
        </w:rPr>
        <w:footnoteReference w:id="148"/>
      </w:r>
    </w:p>
    <w:p>
      <w:pPr>
        <w:pStyle w:val="Heading5"/>
        <w:numPr>
          <w:ilvl w:val="4"/>
          <w:numId w:val="1"/>
        </w:numPr>
        <w:rPr/>
      </w:pPr>
      <w:bookmarkStart w:id="135" w:name="__RefHeading___Toc5164566_2870459653"/>
      <w:bookmarkStart w:id="136" w:name="_Toc46"/>
      <w:bookmarkEnd w:id="135"/>
      <w:r>
        <w:rPr>
          <w:rtl w:val="true"/>
        </w:rPr>
        <w:t>منزلت والای ابو عبدالله شاذانی</w:t>
      </w:r>
      <w:bookmarkEnd w:id="136"/>
    </w:p>
    <w:p>
      <w:pPr>
        <w:pStyle w:val="BookText"/>
        <w:rPr/>
      </w:pPr>
      <w:r>
        <w:rPr>
          <w:rFonts w:ascii="IRNazanin" w:hAnsi="IRNazanin" w:eastAsia="IRNazanin"/>
          <w:color w:val="111111"/>
          <w:sz w:val="28"/>
          <w:sz w:val="28"/>
          <w:szCs w:val="28"/>
          <w:rtl w:val="true"/>
          <w:lang w:bidi="fa-IR"/>
        </w:rPr>
        <w:t>شیخ صدوق وی را در مجموعه کسانی که معجزات و کرامات امام عصر علیه السلام را مشاهده کرده، نام برده و طوسی از صحابیان امام عسکری علیه السلام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توقیعی که از ناحیه ولی عصر علیه السلام صادر شده از او ستایش و به عنوان شیعه واقعی اهل بیت معرفی شده است</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هایی که بیانگر مقام وکالت و نیابتش در ناحیه نیشابور است، در </w:t>
      </w:r>
    </w:p>
    <w:p>
      <w:pPr>
        <w:pStyle w:val="BookText"/>
        <w:rPr/>
      </w:pPr>
      <w:r>
        <w:rPr>
          <w:rFonts w:ascii="IRNazanin" w:hAnsi="IRNazanin" w:eastAsia="IRNazanin"/>
          <w:color w:val="111111"/>
          <w:sz w:val="28"/>
          <w:sz w:val="28"/>
          <w:szCs w:val="28"/>
          <w:rtl w:val="true"/>
          <w:lang w:bidi="fa-IR"/>
        </w:rPr>
        <w:t>تمام متون روایی معتبر با نقل راویان گوناگون ثبت شده است</w:t>
      </w:r>
      <w:r>
        <w:rPr>
          <w:rFonts w:eastAsia="IRNazanin" w:cs="IRNazanin"/>
          <w:color w:val="111111"/>
          <w:sz w:val="28"/>
          <w:szCs w:val="28"/>
          <w:rtl w:val="true"/>
          <w:lang w:bidi="fa-IR"/>
        </w:rPr>
        <w:t>: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سهم امام در نزدم بود که آن را با بیست در هم از اموال شخصی خود، تکمیل کردم و سپس مبلغ پانصد درهم را به خدمت محمد بن جعفر اسدی که از وکيلان والاقدر ولی عصر علیه السلام بود،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نامه ای از ناحیه آن حضرت پاسخ آمد که تمامی مبلغ که بیست در هم آن از مال خودت بود به دست ما رسید خداوند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همو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خدمت حضرت ولی عصر علیه السلام خمس می فرستادم و صاحبانش را مشخص نمی کردم، اما در نامه ای که از ناحیۀ آن حضرت به عنوان پاسخ و رسید وصول می شد، نام و مقدار اموال هر کس را مشخص کرده بودند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سیّد بن طاووس و بسیاری دیگر با توجه به روایت های یادشده وی را در زمره وکلای ولی عصر علیه السلام در مقطع غیبت صغری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کتاب رجالش وی را در قسمت موثقان و ممدوحان کتاب خویش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داوود حلّی افزون بر این که او را در بخش نخست کتاب خویش که ویژۀ موتقان است، برشمرده، در موردش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وکالت از طرف امام علیه السلام بیانگر وثاقت و اعتبار شخص است؟ در این ارتباط، دیدگاه ها و مبانی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هیچ نوعی از نیابت معصوم را مستلزم وثاقت و عدالت شخص نمی دانند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وکالت را به طور مطلق و در همه قلمروها، مستلزم ستایش آمیز بودن فرد می داند، اعم از </w:t>
      </w:r>
    </w:p>
    <w:p>
      <w:pPr>
        <w:pStyle w:val="BookText"/>
        <w:rPr/>
      </w:pPr>
      <w:r>
        <w:rPr>
          <w:rFonts w:ascii="IRNazanin" w:hAnsi="IRNazanin" w:eastAsia="IRNazanin"/>
          <w:color w:val="111111"/>
          <w:sz w:val="28"/>
          <w:sz w:val="28"/>
          <w:szCs w:val="28"/>
          <w:rtl w:val="true"/>
          <w:lang w:bidi="fa-IR"/>
        </w:rPr>
        <w:t>این که نیابت در اموری باشد که مشروط به عدالت است یا این گونه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جایگاه وکالت را از قویترین نشانه های ممدوح بودن و بلکه وثاقت و عدالت وکیل می داند وحید بهبهانی نیز نیابت را حاوی وارستگی فرد می داند از رهگذر این که پیشوایان معصوم هرگز فرد فاسق را به عنوان وکیل خویش گزینش نمی کنند برخی همانند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قایل به تفصیل شده و گفته اند که وکالت از طرف امام معصوم دست کم به سه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در امور شخصی و جزئی؛ مانند خرید اجناس و ارزاق مورد نیاز منزل یا انجام سایر خدمات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در امور مالی یا شرعی یک شهر و منطقه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عام کلّی و فراگیر همانند نایبان چهارگانه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قسم نخست در عُرف عقلا، وثاقت و عدالت وکیل شرط نیست؛ اما در قسم دوم و سوم بر طبق مبانی شرعی، عقلی و عرفی وثاقت و عدالت وكيل لازم است زیرا روش تمامی عقلای جهان و منش عرفی جامعه چه در مجموعه دینداران و متشرعان و چه افراد خارج از حوزه دیانت این است که برای انجام امور مهم در زمانی که در صدد انتخاب نایب بر می آیند تلاش دارند که حتماً از شخص مورد اطمینان و ثقه استفاده کنند چگونه امامان معصوم که اُسوه و مرزبان ارزش های دینی و الهی هستند به خود اجازه می دهند که شخص غير عادل را به عنوان وکیل و نایب خویش برگزینند؟ گزینش شخص غیر عادل از طرف پیشوای معصوم، باعث سست شدن اعتقادات مردم و دستاویز قرار گرفتن ارزش های دینی در جامعه می شود در زمان ثبوت وکالت و عدم عزل وثاقت و عدالت وکیل در قلمرو دوم و سوم لازم و شرط است</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برخی از وکیلان مورد مذمّت و شماتت قرار گرفته اند، مربوط به </w:t>
      </w:r>
      <w:bookmarkStart w:id="137" w:name="pg9336_82384"/>
    </w:p>
    <w:p>
      <w:pPr>
        <w:pStyle w:val="BookText"/>
        <w:rPr/>
      </w:pPr>
      <w:bookmarkEnd w:id="137"/>
      <w:r>
        <w:rPr>
          <w:rFonts w:ascii="IRNazanin" w:hAnsi="IRNazanin" w:eastAsia="IRNazanin"/>
          <w:color w:val="111111"/>
          <w:sz w:val="28"/>
          <w:sz w:val="28"/>
          <w:szCs w:val="28"/>
          <w:rtl w:val="true"/>
          <w:lang w:bidi="fa-IR"/>
        </w:rPr>
        <w:t xml:space="preserve">محدوده زمانی پیش از انتساب به مقام وکالت و یا پس از انقضای آن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انسان موجودی جبری که حالات و صفاتش دایمی باشند نیست عدالت و دیگر صفات کمالیه همیشگی و ذاتی انسان ،نیست قابل شدت و ضعف و بلکه حتی حذف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وکلای امام کاظم علیه السلام شهادت آن پیشوا را در زندان به خاطر انگیزه های اقتصادی و مادی انکار کردند و از این رهگذر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چون محمد بن احمد بن نعيم بن شاذان از وکلای دست کم مرتبۀ دوم است، وثاقت او مسلّم می نماید</w:t>
      </w:r>
      <w:r>
        <w:rPr>
          <w:rFonts w:eastAsia="IRNazanin" w:cs="IRNazanin"/>
          <w:color w:val="111111"/>
          <w:sz w:val="28"/>
          <w:szCs w:val="28"/>
          <w:rtl w:val="true"/>
          <w:lang w:bidi="fa-IR"/>
        </w:rPr>
        <w:t>.</w:t>
      </w:r>
    </w:p>
    <w:p>
      <w:pPr>
        <w:pStyle w:val="Heading3"/>
        <w:numPr>
          <w:ilvl w:val="2"/>
          <w:numId w:val="1"/>
        </w:numPr>
        <w:rPr/>
      </w:pPr>
      <w:bookmarkStart w:id="138" w:name="__RefHeading___Toc5164568_2870459653"/>
      <w:bookmarkStart w:id="139" w:name="_Toc47"/>
      <w:bookmarkEnd w:id="138"/>
      <w:r>
        <w:rPr>
          <w:rtl w:val="true"/>
        </w:rPr>
        <w:t xml:space="preserve">سند سوم شیخ صدوق به </w:t>
      </w:r>
      <w:r>
        <w:rPr>
          <w:rtl w:val="true"/>
        </w:rPr>
        <w:t>«</w:t>
      </w:r>
      <w:r>
        <w:rPr>
          <w:rtl w:val="true"/>
        </w:rPr>
        <w:t>العلل</w:t>
      </w:r>
      <w:r>
        <w:rPr>
          <w:rtl w:val="true"/>
        </w:rPr>
        <w:t xml:space="preserve">» </w:t>
      </w:r>
      <w:r>
        <w:rPr>
          <w:rtl w:val="true"/>
        </w:rPr>
        <w:t xml:space="preserve">و </w:t>
      </w:r>
      <w:r>
        <w:rPr>
          <w:rtl w:val="true"/>
        </w:rPr>
        <w:t>«</w:t>
      </w:r>
      <w:r>
        <w:rPr>
          <w:rtl w:val="true"/>
        </w:rPr>
        <w:t>نامۀ امام به مأمون</w:t>
      </w:r>
      <w:r>
        <w:rPr>
          <w:rtl w:val="true"/>
        </w:rPr>
        <w:t>»</w:t>
      </w:r>
      <w:bookmarkEnd w:id="139"/>
    </w:p>
    <w:p>
      <w:pPr>
        <w:pStyle w:val="Heading4"/>
        <w:numPr>
          <w:ilvl w:val="3"/>
          <w:numId w:val="1"/>
        </w:numPr>
        <w:rPr/>
      </w:pPr>
      <w:bookmarkStart w:id="140" w:name="__RefHeading___Toc5164570_2870459653"/>
      <w:bookmarkStart w:id="141" w:name="_Toc48"/>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حمزة بن محمد علوی ← ابو نصر قنبر بن على بن شاذان ←على بن شاذان ← فضل بن شاذان</w:t>
      </w:r>
      <w:r>
        <w:rPr>
          <w:rFonts w:eastAsia="IRNazanin" w:cs="IRNazanin"/>
          <w:color w:val="111111"/>
          <w:sz w:val="28"/>
          <w:szCs w:val="28"/>
          <w:rtl w:val="true"/>
          <w:lang w:bidi="fa-IR"/>
        </w:rPr>
        <w:t>.</w:t>
      </w:r>
    </w:p>
    <w:p>
      <w:pPr>
        <w:pStyle w:val="Heading4"/>
        <w:numPr>
          <w:ilvl w:val="3"/>
          <w:numId w:val="1"/>
        </w:numPr>
        <w:rPr/>
      </w:pPr>
      <w:bookmarkStart w:id="142" w:name="__RefHeading___Toc5164572_2870459653"/>
      <w:bookmarkStart w:id="143" w:name="_Toc49"/>
      <w:bookmarkEnd w:id="142"/>
      <w:r>
        <w:rPr/>
        <w:t>3-1</w:t>
      </w:r>
      <w:r>
        <w:rPr>
          <w:rtl w:val="true"/>
        </w:rPr>
        <w:t>-</w:t>
      </w:r>
      <w:r>
        <w:rPr>
          <w:rtl w:val="true"/>
        </w:rPr>
        <w:t>حمزة بن محمد علوی</w:t>
      </w:r>
      <w:bookmarkEnd w:id="14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بن محمد بن احمد بن جعفر بن محمد بن زيد بن على بن حسين بن على بن ابی طالب علیه السلام که از وی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حمزة بن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بیشتر موارد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از استادان عالی قدر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صدوق در رجب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وی را دیده و احادیثی را تلقی کرده و به علاوه، در طریقش به ابونمیر مولی حارث بن مغیره قرار گرفته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قرار داده که بیانگر جلالت قدر و وثاقت اوست طوسی از وی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يرو عن واحد من الأئمّه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ياد كرده و نوشته که حمزة ابن محمد علوی از علی بن ابراهیم قمی و هم طبقه های معاصر او نقل می کند و </w:t>
      </w:r>
      <w:bookmarkStart w:id="144" w:name="pg9336_82385"/>
    </w:p>
    <w:p>
      <w:pPr>
        <w:pStyle w:val="BookText"/>
        <w:rPr/>
      </w:pPr>
      <w:bookmarkEnd w:id="144"/>
      <w:r>
        <w:rPr>
          <w:rFonts w:ascii="IRNazanin" w:hAnsi="IRNazanin" w:eastAsia="IRNazanin"/>
          <w:color w:val="111111"/>
          <w:sz w:val="28"/>
          <w:sz w:val="28"/>
          <w:szCs w:val="28"/>
          <w:rtl w:val="true"/>
          <w:lang w:bidi="fa-IR"/>
        </w:rPr>
        <w:t>راوی از وی شیخ صدوق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برخی این طریق شیخ صدوق را به خاطر وجود حمزة بن محمد علوى ضعیف دانسته اند با این استدلال که وی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 در عدم توثیق وی برخلاف مبنایی است که ،خود برگزیده اند از رهگذر این که ایشان بر این مطلب پای فشرده اند که تعبیر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توثیق شخص است</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به علاوه عدم توثیق، اعم از ضعف می باشد</w:t>
      </w:r>
      <w:r>
        <w:rPr>
          <w:rFonts w:eastAsia="IRNazanin" w:cs="IRNazanin"/>
          <w:color w:val="111111"/>
          <w:sz w:val="28"/>
          <w:szCs w:val="28"/>
          <w:rtl w:val="true"/>
          <w:lang w:bidi="fa-IR"/>
        </w:rPr>
        <w:t>.</w:t>
      </w:r>
    </w:p>
    <w:p>
      <w:pPr>
        <w:pStyle w:val="Heading4"/>
        <w:numPr>
          <w:ilvl w:val="3"/>
          <w:numId w:val="1"/>
        </w:numPr>
        <w:rPr/>
      </w:pPr>
      <w:bookmarkStart w:id="145" w:name="__RefHeading___Toc5164574_2870459653"/>
      <w:bookmarkStart w:id="146" w:name="_Toc50"/>
      <w:bookmarkEnd w:id="145"/>
      <w:r>
        <w:rPr/>
        <w:t>3-2</w:t>
      </w:r>
      <w:r>
        <w:rPr>
          <w:rtl w:val="true"/>
        </w:rPr>
        <w:t>-</w:t>
      </w:r>
      <w:r>
        <w:rPr>
          <w:rtl w:val="true"/>
        </w:rPr>
        <w:t>قنبر بن علی بن شاذان</w:t>
      </w:r>
      <w:bookmarkEnd w:id="146"/>
    </w:p>
    <w:p>
      <w:pPr>
        <w:pStyle w:val="BookText"/>
        <w:rPr/>
      </w:pPr>
      <w:r>
        <w:rPr>
          <w:rFonts w:ascii="IRNazanin" w:hAnsi="IRNazanin" w:eastAsia="IRNazanin"/>
          <w:color w:val="111111"/>
          <w:sz w:val="28"/>
          <w:sz w:val="28"/>
          <w:szCs w:val="28"/>
          <w:rtl w:val="true"/>
          <w:lang w:bidi="fa-IR"/>
        </w:rPr>
        <w:t>رجال کشی، برقی، ابن غضائری و نجاشی در ارتباط با وی، مشتمل بر گزارشی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يرو عن واحد من الأئمّه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 با کنیهٔ ابو نصر از طریق پدرش علی، از فضل نقل حدیث می کند و حمزة بن محمد علوی مدنی، استاد صدوق به نقل از قنبر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رجالیان دیگر سخنی افزون بر کلام شیخ طوسی ندارند</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داوود حلّی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در بخش نخست رجالش که ویژه ممدوحان است برشمرده است در ارتباط با محتوای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گامی و هم گرایی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از اصطلاحات رجالی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آن را تنها مفید ستایش معتد به و قوی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تنها آن را بیانگر مدحی ضعیف تلقی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دیگر با گریز از فهم متعارف عرفی و تلقیات عقلی، آن را مفید هیچ نوع توثیق و </w:t>
      </w:r>
    </w:p>
    <w:p>
      <w:pPr>
        <w:pStyle w:val="BookText"/>
        <w:rPr/>
      </w:pPr>
      <w:r>
        <w:rPr>
          <w:rFonts w:ascii="IRNazanin" w:hAnsi="IRNazanin" w:eastAsia="IRNazanin"/>
          <w:color w:val="111111"/>
          <w:sz w:val="28"/>
          <w:sz w:val="28"/>
          <w:szCs w:val="28"/>
          <w:rtl w:val="true"/>
          <w:lang w:bidi="fa-IR"/>
        </w:rPr>
        <w:t>مدحی ندانسته اند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برای نویسنده شگفت آور و دیریاب است که ابوعلی حائری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اشتباه های ابن داوود این است که با تکیه بر سخن شیخ طوسی در رجالش که قنبر را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يرو عن واحد من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کرده او را جليل القدر قلمداد کرده است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مستند ابن داوود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عبارت های شیخ صدوق یا قراین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قرینه ای در کلام ابن داوود وجود دارد که ابوعلی حائری گرفتار این برداشت شده است؟</w:t>
      </w:r>
    </w:p>
    <w:p>
      <w:pPr>
        <w:pStyle w:val="BookText"/>
        <w:rPr/>
      </w:pPr>
      <w:r>
        <w:rPr>
          <w:rFonts w:ascii="IRNazanin" w:hAnsi="IRNazanin" w:eastAsia="IRNazanin"/>
          <w:color w:val="111111"/>
          <w:sz w:val="28"/>
          <w:sz w:val="28"/>
          <w:szCs w:val="28"/>
          <w:rtl w:val="true"/>
          <w:lang w:bidi="fa-IR"/>
        </w:rPr>
        <w:t>شیخ صدوق پس از آن که به گزارش روایتی از امام رضا علیه السلام به دو سند عبدالواحد بن محمد بن عبدوس ← على بن محمد بن قتيبه ← فضل بن شاذان و حمزة بن محمد علوی ← قنبر بن علی بن شاذان ← علی بن شاذان ← فضل ابن شاذان پرداخته،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حديث عبد الواحد بن محمد بن عبدوس رضی الله عنه، عندى أصحّ</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حدیثی که عبدالواحد بن عبدوس در طریق آن قرار گرفته، اصحّ و از استواری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بودن روایت عبدوس، متضمّن و مشتمل بر صحت روایت دوم است که قنبر و پدرش در آن قرار گرفته 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اوّل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 کتاب نقد الرجال نوشته است که از عبارت شیخ صدوق در عیون اخبار الرّضا علیه السلام وثاقت قنبر و پدرش على ابن شاذان به دست می آید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عدّه ای نمی پذیرند که در کلام شیخ صدوق، توثیق </w:t>
      </w:r>
      <w:bookmarkStart w:id="147" w:name="pg9336_82387"/>
    </w:p>
    <w:p>
      <w:pPr>
        <w:pStyle w:val="BookText"/>
        <w:rPr/>
      </w:pPr>
      <w:bookmarkEnd w:id="147"/>
      <w:r>
        <w:rPr>
          <w:rFonts w:ascii="IRNazanin" w:hAnsi="IRNazanin" w:eastAsia="IRNazanin"/>
          <w:color w:val="111111"/>
          <w:sz w:val="28"/>
          <w:sz w:val="28"/>
          <w:szCs w:val="28"/>
          <w:rtl w:val="true"/>
          <w:lang w:bidi="fa-IR"/>
        </w:rPr>
        <w:t xml:space="preserve">و تعدیلی نسبت به قنبر و پدرش وجود دارد، ولی برخی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را از اصطلاحات و واژه های توثیقی و تعدیلی می دانند، چون اگر ثقه و ضابط نباشد، نمی توان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بنا بر گزارش منابع نخست روایی و رجالی حمزة بن محمد علوی با قنبر ابن علی بن شاذان ارتباط شاگردی داشته و از او تلقی و تحمّل حدیث کرده است ولی در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و مخالف این کلام ،آمده بدین معنا که قنبر علاوه بر پدرش از حمزة بن محمد علوی نیز روایت نقل می کند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به نظر می رسد این خطا و اشتباه یا ناشی از لغزش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از نسخه نویس</w:t>
      </w:r>
      <w:r>
        <w:rPr>
          <w:rFonts w:eastAsia="IRNazanin" w:cs="IRNazanin"/>
          <w:color w:val="111111"/>
          <w:sz w:val="28"/>
          <w:szCs w:val="28"/>
          <w:rtl w:val="true"/>
          <w:lang w:bidi="fa-IR"/>
        </w:rPr>
        <w:t>.</w:t>
      </w:r>
    </w:p>
    <w:p>
      <w:pPr>
        <w:pStyle w:val="Heading4"/>
        <w:numPr>
          <w:ilvl w:val="3"/>
          <w:numId w:val="1"/>
        </w:numPr>
        <w:rPr/>
      </w:pPr>
      <w:bookmarkStart w:id="148" w:name="__RefHeading___Toc5164576_2870459653"/>
      <w:bookmarkStart w:id="149" w:name="_Toc51"/>
      <w:bookmarkEnd w:id="148"/>
      <w:r>
        <w:rPr/>
        <w:t>3-3</w:t>
      </w:r>
      <w:r>
        <w:rPr>
          <w:rtl w:val="true"/>
        </w:rPr>
        <w:t>-</w:t>
      </w:r>
      <w:r>
        <w:rPr>
          <w:rtl w:val="true"/>
        </w:rPr>
        <w:t>علی بن شاذان</w:t>
      </w:r>
      <w:bookmarkEnd w:id="14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شاذان، در منابع روایی و حدیثی از فضل بن شاذان به نقل پرداخته فرزندش قنبر هم از وی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تهرانی علی را جزو برادران فضل بن شاذان و راوی او بر شمرده است برخی از منابع دیگر نیز بر این نکته تصریح و پای فشرده اند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نسبت به وی توثیق خاصی در منابع رجالی نخستین وجود ندارد مگر توثیق ضمنی شیخ صدوق و تصریح مجلسی دوم که در مبحث مربوط به پسرش قنبر گذشت</w:t>
      </w:r>
      <w:r>
        <w:rPr>
          <w:rFonts w:eastAsia="IRNazanin" w:cs="IRNazanin"/>
          <w:color w:val="111111"/>
          <w:sz w:val="28"/>
          <w:szCs w:val="28"/>
          <w:rtl w:val="true"/>
          <w:lang w:bidi="fa-IR"/>
        </w:rPr>
        <w:t xml:space="preserve">. </w:t>
      </w:r>
      <w:bookmarkStart w:id="150" w:name="pg9336_82388"/>
    </w:p>
    <w:p>
      <w:pPr>
        <w:pStyle w:val="Heading3"/>
        <w:numPr>
          <w:ilvl w:val="2"/>
          <w:numId w:val="1"/>
        </w:numPr>
        <w:rPr/>
      </w:pPr>
      <w:bookmarkStart w:id="151" w:name="__RefHeading___Toc5164578_2870459653"/>
      <w:bookmarkStart w:id="152" w:name="_Toc52"/>
      <w:bookmarkEnd w:id="150"/>
      <w:bookmarkEnd w:id="151"/>
      <w:r>
        <w:rPr>
          <w:rtl w:val="true"/>
        </w:rPr>
        <w:t xml:space="preserve">طریق چهارم شیخ صدوق به </w:t>
      </w:r>
      <w:r>
        <w:rPr>
          <w:rtl w:val="true"/>
        </w:rPr>
        <w:t>«</w:t>
      </w:r>
      <w:r>
        <w:rPr>
          <w:rtl w:val="true"/>
        </w:rPr>
        <w:t>العلل</w:t>
      </w:r>
      <w:r>
        <w:rPr>
          <w:rtl w:val="true"/>
        </w:rPr>
        <w:t xml:space="preserve">» </w:t>
      </w:r>
      <w:r>
        <w:rPr>
          <w:rtl w:val="true"/>
        </w:rPr>
        <w:t xml:space="preserve">و </w:t>
      </w:r>
      <w:r>
        <w:rPr>
          <w:rtl w:val="true"/>
        </w:rPr>
        <w:t>«</w:t>
      </w:r>
      <w:r>
        <w:rPr>
          <w:rtl w:val="true"/>
        </w:rPr>
        <w:t xml:space="preserve">نامه امام به </w:t>
      </w:r>
      <w:r>
        <w:rPr>
          <w:rtl w:val="true"/>
        </w:rPr>
        <w:t>«</w:t>
      </w:r>
      <w:r>
        <w:rPr>
          <w:rtl w:val="true"/>
        </w:rPr>
        <w:t>مأمون</w:t>
      </w:r>
      <w:r>
        <w:rPr>
          <w:rtl w:val="true"/>
        </w:rPr>
        <w:t>»</w:t>
      </w:r>
      <w:bookmarkEnd w:id="152"/>
    </w:p>
    <w:p>
      <w:pPr>
        <w:pStyle w:val="Heading4"/>
        <w:numPr>
          <w:ilvl w:val="3"/>
          <w:numId w:val="1"/>
        </w:numPr>
        <w:rPr/>
      </w:pPr>
      <w:bookmarkStart w:id="153" w:name="__RefHeading___Toc5164580_2870459653"/>
      <w:bookmarkStart w:id="154" w:name="_Toc53"/>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 xml:space="preserve">محمد بن حسن بن ولید ← احمد بن ادریس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قتیبه ← فضل بن شاذان</w:t>
      </w:r>
      <w:r>
        <w:rPr>
          <w:rFonts w:eastAsia="IRNazanin" w:cs="IRNazanin"/>
          <w:color w:val="111111"/>
          <w:sz w:val="28"/>
          <w:szCs w:val="28"/>
          <w:rtl w:val="true"/>
          <w:lang w:bidi="fa-IR"/>
        </w:rPr>
        <w:t>.</w:t>
      </w:r>
    </w:p>
    <w:p>
      <w:pPr>
        <w:pStyle w:val="Heading4"/>
        <w:numPr>
          <w:ilvl w:val="3"/>
          <w:numId w:val="1"/>
        </w:numPr>
        <w:rPr/>
      </w:pPr>
      <w:bookmarkStart w:id="155" w:name="__RefHeading___Toc5164582_2870459653"/>
      <w:bookmarkStart w:id="156" w:name="_Toc54"/>
      <w:bookmarkEnd w:id="155"/>
      <w:r>
        <w:rPr/>
        <w:t>4-1</w:t>
      </w:r>
      <w:r>
        <w:rPr>
          <w:rtl w:val="true"/>
        </w:rPr>
        <w:t>-</w:t>
      </w:r>
      <w:r>
        <w:rPr>
          <w:rtl w:val="true"/>
        </w:rPr>
        <w:t>محمد بن حسن بن ولید</w:t>
      </w:r>
      <w:bookmarkEnd w:id="156"/>
    </w:p>
    <w:p>
      <w:pPr>
        <w:pStyle w:val="BookText"/>
        <w:rPr/>
      </w:pPr>
      <w:r>
        <w:rPr>
          <w:rFonts w:ascii="IRNazanin" w:hAnsi="IRNazanin" w:eastAsia="IRNazanin"/>
          <w:color w:val="111111"/>
          <w:sz w:val="28"/>
          <w:sz w:val="28"/>
          <w:szCs w:val="28"/>
          <w:rtl w:val="true"/>
          <w:lang w:bidi="fa-IR"/>
        </w:rPr>
        <w:t>ابن ولید قمی معاصر کلینی و علی بن بابویه، پدر شیخ صدوق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ساحت فقه، حدیث، رجال و جرح و تعدیل راویان از درخشنده ترین و پیشگام ترین چهرهای علمی شیعه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این که وی نقاد حدیث ،بوده این طریق امتیاز ویژه ای دارد به علاوه از او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حاوی این است که منقولات وی پذیرفته شده است و کسانی هم که وی از آن ها نقل کرده والامقام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دانشمندی جلیل القدر، عارف به رجال، مورد اعتماد، تقه و دارای کتاب های متنوعی در حوزه های علوم گوناگون از جمله الجامع و التفسير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محمد بن حسن بن صفار و سعد بن عبدالله اشعری، روایت می کند و هارون بن موسی تلعکبری از وی به نقل می پردازد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نجاشی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ولید پیشوای دانشمندان قم، فقیه بزرگوار آنان، پیشگام و چهرۀ درخشنده آنان بود گویند در قم می زیست ولی اصالتاً اهل قم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دانشمندی پایبند به ارزش های دینی، موثق، سرشناس و مورد اتفاق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منابع رجالی متأخر، محمد بن حسن که مروىّ عنه و استاد شیخ صدوق شمرده می شود و ما او را محمد بن حسن بن ولید ثبت کردیم به </w:t>
      </w:r>
      <w:bookmarkStart w:id="157" w:name="pg9336_82389"/>
    </w:p>
    <w:p>
      <w:pPr>
        <w:pStyle w:val="BookText"/>
        <w:rPr/>
      </w:pPr>
      <w:bookmarkEnd w:id="157"/>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تعیین شده است</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بی تردید رهیافت مذکور به ادّله ذیل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از مشایخ کلینی است که در طبقه هشتم جای می گیرد، اما شیخ صدوق در طبقه دهم قرار گرفته است و حتی یک حدیث دیده نشده که صدوق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المشیخه تصریح کرده است که من با واسطه محمد بن حسن بن ولید از محمد بن حسن صفار به نقل پرداخته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رجالش تصریح کرده که محمد بن حسن صفّار از مشایخ و استادان محمد بن حسن بن ولید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محمد بن حسن مشهور به ابن ولید قمی به نقل روایت های بسیار می پردازد</w:t>
      </w:r>
      <w:r>
        <w:rPr>
          <w:rFonts w:eastAsia="IRNazanin" w:cs="IRNazanin"/>
          <w:color w:val="111111"/>
          <w:sz w:val="28"/>
          <w:szCs w:val="28"/>
          <w:rtl w:val="true"/>
          <w:lang w:bidi="fa-IR"/>
        </w:rPr>
        <w:t xml:space="preserve">. </w:t>
      </w:r>
      <w:r>
        <w:rPr>
          <w:rStyle w:val="FootnoteAnchor"/>
          <w:rtl w:val="true"/>
        </w:rPr>
        <w:footnoteReference w:id="167"/>
      </w:r>
    </w:p>
    <w:p>
      <w:pPr>
        <w:pStyle w:val="Heading4"/>
        <w:numPr>
          <w:ilvl w:val="3"/>
          <w:numId w:val="1"/>
        </w:numPr>
        <w:rPr/>
      </w:pPr>
      <w:bookmarkStart w:id="158" w:name="__RefHeading___Toc5164584_2870459653"/>
      <w:bookmarkStart w:id="159" w:name="_Toc55"/>
      <w:bookmarkEnd w:id="158"/>
      <w:r>
        <w:rPr/>
        <w:t>4-2</w:t>
      </w:r>
      <w:r>
        <w:rPr>
          <w:rtl w:val="true"/>
        </w:rPr>
        <w:t>-</w:t>
      </w:r>
      <w:r>
        <w:rPr>
          <w:rtl w:val="true"/>
        </w:rPr>
        <w:t>احمد بن ادریس قمی</w:t>
      </w:r>
      <w:bookmarkEnd w:id="15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على احمد بن ادریس، استاد کلینی از فقهای عالی قدر و محدثان والا در نیمه دوم قرن سوم هجری است طوسی در ضمن گزارش اصحاب امام عسکری علیه السلام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آنان احمد بن ادریس قمی معلّم است که به خدمت امام عسکری علیه السلام رسید، ولی از وی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جزو فرماندهان و بزرگان شیعه است و در میان علمای ما دانشمندی موثق، فقیه و دارای احادیث صحیح به شمار می آید وی کتابی مفصل و بسیار سودمند به نام النوادر دارد که در منطقهٔ قرعاء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راه مکه وفات یافت نجاشی، حلّی، ابن داوود و سایر رجالیان دربارهٔ وی به نحوی سخنان شیخ </w:t>
      </w:r>
      <w:bookmarkStart w:id="160" w:name="pg9336_82390"/>
    </w:p>
    <w:p>
      <w:pPr>
        <w:pStyle w:val="BookText"/>
        <w:rPr/>
      </w:pPr>
      <w:bookmarkEnd w:id="160"/>
      <w:r>
        <w:rPr>
          <w:rFonts w:ascii="IRNazanin" w:hAnsi="IRNazanin" w:eastAsia="IRNazanin"/>
          <w:color w:val="111111"/>
          <w:sz w:val="28"/>
          <w:sz w:val="28"/>
          <w:szCs w:val="28"/>
          <w:rtl w:val="true"/>
          <w:lang w:bidi="fa-IR"/>
        </w:rPr>
        <w:t>طوسی را به تفصیل یا اجمال بازگو نموده اند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وی محدثان و استادان والاقدری مانند ابراهیم بن هاشم، احمد بن محمد بن عیسی، محمد بن حسين ابن ابى الخطاب را درک کرده است</w:t>
      </w:r>
      <w:r>
        <w:rPr>
          <w:rFonts w:eastAsia="IRNazanin" w:cs="IRNazanin"/>
          <w:color w:val="111111"/>
          <w:sz w:val="28"/>
          <w:szCs w:val="28"/>
          <w:rtl w:val="true"/>
          <w:lang w:bidi="fa-IR"/>
        </w:rPr>
        <w:t>.</w:t>
      </w:r>
    </w:p>
    <w:p>
      <w:pPr>
        <w:pStyle w:val="Heading4"/>
        <w:numPr>
          <w:ilvl w:val="3"/>
          <w:numId w:val="1"/>
        </w:numPr>
        <w:rPr/>
      </w:pPr>
      <w:bookmarkStart w:id="161" w:name="__RefHeading___Toc5164586_2870459653"/>
      <w:bookmarkStart w:id="162" w:name="_Toc56"/>
      <w:bookmarkEnd w:id="161"/>
      <w:r>
        <w:rPr>
          <w:rtl w:val="true"/>
        </w:rPr>
        <w:t>ج</w:t>
      </w:r>
      <w:r>
        <w:rPr>
          <w:rtl w:val="true"/>
        </w:rPr>
        <w:t>-</w:t>
      </w:r>
      <w:r>
        <w:rPr>
          <w:rtl w:val="true"/>
        </w:rPr>
        <w:t>طرق هشتگانه شیخ مفید به ابن شاذان</w:t>
      </w:r>
      <w:bookmarkEnd w:id="162"/>
    </w:p>
    <w:p>
      <w:pPr>
        <w:pStyle w:val="BookText"/>
        <w:rPr/>
      </w:pPr>
      <w:r>
        <w:rPr>
          <w:rFonts w:ascii="IRNazanin" w:hAnsi="IRNazanin" w:eastAsia="IRNazanin"/>
          <w:color w:val="111111"/>
          <w:sz w:val="28"/>
          <w:sz w:val="28"/>
          <w:szCs w:val="28"/>
          <w:rtl w:val="true"/>
          <w:lang w:bidi="fa-IR"/>
        </w:rPr>
        <w:t>تمامی دانشمندان شیخ مفید را ستوده و پیشگامی اش را در خصال معنوی و ملکات نفسانی مورد اعتراف و تأکید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همیشه در مناظرات و گفتمان ها با بزرگان مذاهب دیگر همانند قاضی ابوبکر باقلانی، قاضی عبدالجبار معتزلی، پیروز و سربلند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مفید معروف به ابن معلم از متکلمان طایفهٔ امامیه بوده و ریاست علمی و دینی شیعه به وی منتهی و دینی شیعه به وی منتهی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فقه و کلام سرآمد همه بود فکرش متعالی ذهنش دقیق و اندیشمندی حاضر جواب و دانشمندی موثق و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استاد ما رضی الله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والای او در فقاهت، کلام، روایت، دانش و وثاقت برتر از آن است که ما بتوانیم توصیف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که از دانشمندان عامه و از معاصران شیخ مفید بوده و همانند وی در بغداد می زیسته،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المعلّم کسی است که ریاست متکلمان شیعه در زمان ما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دانش کلام به روش مذهب شیعه بر همه کس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،باهوش زیرک و با فراست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خود دیده ام او دانشوری بسیار عالی قدر است</w:t>
      </w:r>
      <w:r>
        <w:rPr>
          <w:rFonts w:eastAsia="IRNazanin" w:cs="IRNazanin"/>
          <w:color w:val="111111"/>
          <w:sz w:val="28"/>
          <w:szCs w:val="28"/>
          <w:rtl w:val="true"/>
          <w:lang w:bidi="fa-IR"/>
        </w:rPr>
        <w:t xml:space="preserve">». </w:t>
      </w:r>
      <w:r>
        <w:rPr>
          <w:rStyle w:val="FootnoteAnchor"/>
          <w:rtl w:val="true"/>
        </w:rPr>
        <w:footnoteReference w:id="169"/>
      </w:r>
      <w:bookmarkStart w:id="163" w:name="pg9336_82391"/>
    </w:p>
    <w:p>
      <w:pPr>
        <w:pStyle w:val="BookText"/>
        <w:rPr/>
      </w:pPr>
      <w:bookmarkEnd w:id="163"/>
      <w:r>
        <w:rPr>
          <w:rFonts w:ascii="IRNazanin" w:hAnsi="IRNazanin" w:eastAsia="IRNazanin"/>
          <w:color w:val="111111"/>
          <w:sz w:val="28"/>
          <w:sz w:val="28"/>
          <w:szCs w:val="28"/>
          <w:rtl w:val="true"/>
          <w:lang w:bidi="fa-IR"/>
        </w:rPr>
        <w:t>بر طبق اسناد و طرقی که طوسی در فهرست و المشيخة آورده است و از طرفی، با بررسی تألیفات شیخ مفید به این نتیجه می رسیم که که وی دست کم هشت طریق به روایت ها و تألیفات فضل بن شاذان دارد که تنظیم و سامانه آن به شرح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 ابن وليد ← احمد بن ادريس ← على بن محمد بن قتيبه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 حمزة بن محمد علوی ← قنبر بن علی ← على بن شاذان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قولویه ← کلینی ← محمد محمد بن اسماعيل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 كُلینی ← علی بن ابراهيم ← ابراهيم بن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حمزه علوی حسینی طبری ← على بن محمد بن قتيبه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حمزه علوی ← علی بن ابراهيم ← ابراهيم بن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یا قولویه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شاذان بن نعيم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بن المؤمن ← احمد بن شاذان بن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طریق یک و دو در فهرست طوسی اشاره شده که در آن دو به همهٔ تأليفات و روایت های ابن شاذان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سه تا شش در المشيخه و سند الكتاب طوسی،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به دو طریق هفت و هشت در كتاب الإختصاص خویش اشاره کرده است</w:t>
      </w:r>
      <w:r>
        <w:rPr>
          <w:rFonts w:eastAsia="IRNazanin" w:cs="IRNazanin"/>
          <w:color w:val="111111"/>
          <w:sz w:val="28"/>
          <w:szCs w:val="28"/>
          <w:rtl w:val="true"/>
          <w:lang w:bidi="fa-IR"/>
        </w:rPr>
        <w:t xml:space="preserve">. </w:t>
      </w:r>
      <w:r>
        <w:rPr>
          <w:rStyle w:val="FootnoteAnchor"/>
          <w:rtl w:val="true"/>
        </w:rPr>
        <w:footnoteReference w:id="170"/>
      </w:r>
    </w:p>
    <w:p>
      <w:pPr>
        <w:pStyle w:val="Heading4"/>
        <w:numPr>
          <w:ilvl w:val="3"/>
          <w:numId w:val="1"/>
        </w:numPr>
        <w:rPr/>
      </w:pPr>
      <w:bookmarkStart w:id="164" w:name="__RefHeading___Toc5164588_2870459653"/>
      <w:bookmarkStart w:id="165" w:name="_Toc57"/>
      <w:bookmarkEnd w:id="164"/>
      <w:r>
        <w:rPr>
          <w:rtl w:val="true"/>
        </w:rPr>
        <w:t>د</w:t>
      </w:r>
      <w:r>
        <w:rPr>
          <w:rtl w:val="true"/>
        </w:rPr>
        <w:t xml:space="preserve">- </w:t>
      </w:r>
      <w:r>
        <w:rPr/>
        <w:t>25</w:t>
      </w:r>
      <w:r>
        <w:rPr>
          <w:rtl w:val="true"/>
        </w:rPr>
        <w:t xml:space="preserve"> </w:t>
      </w:r>
      <w:r>
        <w:rPr>
          <w:rtl w:val="true"/>
        </w:rPr>
        <w:t xml:space="preserve">سند طوسی به روایات فضل و حدیث </w:t>
      </w:r>
      <w:r>
        <w:rPr>
          <w:rtl w:val="true"/>
        </w:rPr>
        <w:t>«</w:t>
      </w:r>
      <w:r>
        <w:rPr>
          <w:rtl w:val="true"/>
        </w:rPr>
        <w:t>العلل</w:t>
      </w:r>
      <w:r>
        <w:rPr>
          <w:rtl w:val="true"/>
        </w:rPr>
        <w:t>»</w:t>
      </w:r>
      <w:bookmarkEnd w:id="16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مقدماتی و سطوح عالی فقه و اصول را در همان منطقه و شاید در نیشابور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خراسان به عراق هجرت کرد و به مدت </w:t>
      </w:r>
    </w:p>
    <w:p>
      <w:pPr>
        <w:pStyle w:val="BookText"/>
        <w:rPr/>
      </w:pPr>
      <w:r>
        <w:rPr>
          <w:rFonts w:ascii="IRNazanin" w:hAnsi="IRNazanin" w:eastAsia="IRNazanin"/>
          <w:color w:val="111111"/>
          <w:sz w:val="28"/>
          <w:sz w:val="28"/>
          <w:szCs w:val="28"/>
          <w:rtl w:val="true"/>
          <w:lang w:bidi="fa-IR"/>
        </w:rPr>
        <w:t xml:space="preserve">پنج سال در بغداد در نزد مفید و پس از درگذشت وی به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نزد سيّد مرتضى تلمّذ کرد و پس از او مرجعیت علمی و عملی شیعه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چهل سال در بغداد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جامع کمالات نفسانی در حوزه علم و عمل بود او پیشوای علمای امامیه و دارای جلالت قدر و و منزلت عظیم بود موثق، مورد اعتماد و صاحب نظر در فقه، رجال، اصول، کلام و ادب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تمامی فنون و علوم اسلامی دارای تألیف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عقاید شیعه را در اصول و فروع پیراسته کرد نیز از استه کرد نیز از بیم آشوب هایی که در بغداد وجود داشت و طی آن ها کتاب ها و کرسی تدریس علم کلام و فقه وی طعمة حريق شد، به نجف اشرف مهاجرت کرد سپس دوازده سال هم در آن جا مشغول رسالت علمی خود بود و روی هم رفته، دست کم پنجاه کتاب در موضوع های گوناگون تألیف نموده که برخی از آنان خود، مشتمل بر چندین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شب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نجف اشرف وفات یافت و در خانه اش به خاک سپرده شد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بنابر پژوهش و تحقیقی که نگارنده داشته،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به </w:t>
      </w:r>
    </w:p>
    <w:p>
      <w:pPr>
        <w:pStyle w:val="BookText"/>
        <w:rPr/>
      </w:pPr>
      <w:r>
        <w:rPr>
          <w:rFonts w:ascii="IRNazanin" w:hAnsi="IRNazanin" w:eastAsia="IRNazanin"/>
          <w:color w:val="111111"/>
          <w:sz w:val="28"/>
          <w:sz w:val="28"/>
          <w:szCs w:val="28"/>
          <w:rtl w:val="true"/>
          <w:lang w:bidi="fa-IR"/>
        </w:rPr>
        <w:t xml:space="preserve">تأليفات و روایت های ابن شاذان برخوردار است نه چنان که برخی از اعاظم اظهار کرده اند برخوردار از هشت طریق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دو طریق در کتاب فهرست خویش اشاره نموده و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 در المشيخه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آن که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تصنیفات فضل بن شاذان را از جمله العلل، اثبات الرجعة و الديباج كه بنا به قولی همان الايضاح باشد نام می برد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برواياته و كتبه ابو عبدالله عن محمد بن على بن الحسين عن محمد بن الحسن، عن احمد بن ادريس عن على بن محمد بن قتيبة عن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محمد بن على بن الحسين عن حمزة بن محمد العلوى عن ابي نصر قنبر بن على بن شاذان عن أبيه عن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دو طريق و واسطه به همۀ روایت ها و تألیفات فضل بن شاذان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 صدوق ← ابن وليد ← احمد بن ادريس ← علی بن محمد بن قتیبه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 صدوق ← حمزة بن محمد علوی ← قنبر بن علی ← علی بن شاذان ← فضل بن شاذان</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بنابراین، طوسی با دو سند مذکور به العلل طریق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بخشی از کتاب المشيخه </w:t>
      </w:r>
      <w:r>
        <w:rPr>
          <w:rStyle w:val="FootnoteAnchor"/>
          <w:rtl w:val="true"/>
        </w:rPr>
        <w:footnoteReference w:id="174"/>
      </w:r>
      <w:r>
        <w:rPr>
          <w:rFonts w:ascii="Amiri" w:hAnsi="Amiri" w:eastAsia="Amiri" w:cs="Amiri"/>
          <w:color w:val="111111"/>
          <w:sz w:val="28"/>
          <w:sz w:val="28"/>
          <w:szCs w:val="28"/>
          <w:rtl w:val="true"/>
          <w:lang w:bidi="ar-SA"/>
        </w:rPr>
        <w:t xml:space="preserve">و سند الكتاب </w:t>
      </w:r>
      <w:r>
        <w:rPr>
          <w:rStyle w:val="FootnoteAnchor"/>
          <w:rtl w:val="true"/>
        </w:rPr>
        <w:footnoteReference w:id="175"/>
      </w:r>
      <w:r>
        <w:rPr>
          <w:rFonts w:ascii="IRNazanin" w:hAnsi="IRNazanin" w:eastAsia="IRNazanin"/>
          <w:color w:val="111111"/>
          <w:sz w:val="28"/>
          <w:sz w:val="28"/>
          <w:szCs w:val="28"/>
          <w:rtl w:val="true"/>
          <w:lang w:bidi="fa-IR"/>
        </w:rPr>
        <w:t>این گونه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ذكرته عن محمد بن يعقوب الكليني، فقد أخبرنا به الشيخ المفيد، ابو عبدالله محمد بن محمد بن النعمان الحارثي البغدادي، عن أبي القاسم جعفر بن محمد بن قُولَوَيه، عن محمد بن يعقوب و أخبرنا به ايضاً الحسين بن عبیدالله، عن ابي غالب احمد بن محمد الزراري و ابى محمد هارون بن موسى </w:t>
      </w:r>
    </w:p>
    <w:p>
      <w:pPr>
        <w:pStyle w:val="BookText"/>
        <w:rPr/>
      </w:pPr>
      <w:r>
        <w:rPr>
          <w:rFonts w:ascii="IRNazanin" w:hAnsi="IRNazanin" w:eastAsia="IRNazanin"/>
          <w:color w:val="111111"/>
          <w:sz w:val="28"/>
          <w:sz w:val="28"/>
          <w:szCs w:val="28"/>
          <w:rtl w:val="true"/>
          <w:lang w:bidi="fa-IR"/>
        </w:rPr>
        <w:t>التلعكبرى، و ابى القاسم جعفر بن محمد بن قولويه و ابی عبدالله احمد بن ابی رافع الصيمري، و أبي المفضّل الشيباني، و غيرهم كلهم، عن 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به ايضاً، احمد بن عُبدُون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الحاشر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احمد بن ابی رافع و ابی الحسین عبدالكريم بن عبدالله بن نصر البزّاز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تنيس 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محمد بن يعقوبَ الكُليني، جميع مصنّفاته و احاديثه سَماعاً و إجازةً ببغداد، بباب الكوفة درب السلسلة، سنة سبع و عشرین و ثلاثمئة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بالا، شیخ طوسی به هشت طریق خود به کلینی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در فرازی دیگر در ادامه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جملة ما ذكرته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رويته بهذه الأسانيد، عن محمد بن يعقوب، عن على بن ابراهيم عن ابيه؛ و محمد بن اسماعيل عن الفضل بن شاذان</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یعنی اخبار نقل شده از فضل بن شاذان در تهذيب الأحكام والاستبصار از طریق کلینی با دو واسطه محمد بن اسماعیل و علی بن ابراهیم از ابراهیم بن هاشم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 هشت در دو، شانزده صورت ذیل از دو عبارت فوق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دو سند پیش، طرق دیگر تنظیم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 جعفر بن محمد بن قُولَوَيه ← كُلینی ← محمد بن اسماعيل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 ابن قولويه ← كُلینی ← علی بن ابراهيم ← ابراهيم بن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 احمد محمد زراری ← کلینی محمد بن اسماعيل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 هارون بن موسى تلعکبری ← کلینی ← محمد بن اسماعيل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 جعفر بن محمد بن قولويه ← كُلینی ← محمد بن اسماعيل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رافع صیمری ← کلینی ← محمد بن اسماعيل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 ابو مفضّل شیبانی ← كُلینی ← محمد بن اسماعيل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عبدون ← احمد بن ابی رافع صمیری ← كُلینی ← محمد بن اسماعيل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عُبدون ← عبدالكريم بن عبدالله ← کلینی ← محمد بن اسماعيل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 زراری ← كُلینی ← علی بن ابراهيم ← ابراهيم بن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 هارون تلعکبری ← كُلینی ← علی بن ابراهيم ← ابراهيم بن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 ابن قولویه ← كُلینی ← علی بن ابراهيم ← ابراهيم بن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 احمد بن ابی رافع ← کلینی ← علی بن ابراهيم ← ابراهيم بن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 ابو مفضل شیبانی ← کلینی ← علی بن ابراهيم ← ابراهيم بن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عبدون ← صیمریّ ← کلینی ← علی بن ابراهيم ← ابراهيم بن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عبدون ← عبدالکریم بزّاز ← کلینی ← علی بن ابراهيم ← ابراهيم بن هاشم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پایان المشیخه و سند الكتاب نگاشته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ذكرته عن الفضل بن شاذان، فقد أخبرنى به الشيخ ابو عبد الله، و الحسين بن عبيد الله، و احمد بن عبدون كلّهم، عن أبي محمد الحسن بن حمزة العلوى الحسينى الطبرى، عن على بن محمد بن قتيبة النيسابورى،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أبو محمد الحسن بن حمزة عن على بن ابراهيم عن أبيه عن عن الفضل بن شاذان و أخبرنا الشريف ابو محمد الحسن بن احمد بن القاسم العلوى المحمدي، عن أبي عبدالله </w:t>
      </w:r>
      <w:bookmarkStart w:id="166" w:name="pg9336_82396"/>
    </w:p>
    <w:p>
      <w:pPr>
        <w:pStyle w:val="BookText"/>
        <w:rPr/>
      </w:pPr>
      <w:bookmarkEnd w:id="166"/>
      <w:r>
        <w:rPr>
          <w:rFonts w:ascii="Amiri" w:hAnsi="Amiri" w:eastAsia="Amiri" w:cs="Amiri"/>
          <w:color w:val="111111"/>
          <w:sz w:val="28"/>
          <w:sz w:val="28"/>
          <w:szCs w:val="28"/>
          <w:rtl w:val="true"/>
          <w:lang w:bidi="ar-SA"/>
        </w:rPr>
        <w:t>محمد بن احمد الصفواني، عن على بن ابراهيم عن أبيه عن الفضل بن شاذان</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در عبارت بالا طوسی به هفت طریق دیگر به فضل بن شاذان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طرق پس از تنظیم در ادامه طریقهای هجده گانه پیش گفته، گزارش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 حسن بن حمزه علوی حسینی طبری ← علی بن محمد بن قتيبه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 حسن بن حمزه علوی حسینی ← علی بن محمد بن قتیبه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عبدون ← حسن بن حمزه علوی ← علی بن محمد بن قتیبه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 حسن بن حمزه علوی ← على بن ابراهيم ← ابراهيم بن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 حسن بن حمزه ← على بن ابراهيم ← ابراهيم بن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عبدون ← حسن بن حمزه ← علی بن ابراهيم ← ابراهيم بن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احمد علویّ ← محمد بن احمد صفوانی ← علی بن ابراهيم ←ابراهيم بن هاشم</w:t>
      </w:r>
      <w:r>
        <w:rPr>
          <w:rFonts w:eastAsia="IRNazanin" w:cs="IRNazanin"/>
          <w:color w:val="111111"/>
          <w:sz w:val="28"/>
          <w:szCs w:val="28"/>
          <w:rtl w:val="true"/>
          <w:lang w:bidi="fa-IR"/>
        </w:rPr>
        <w:t>.</w:t>
      </w:r>
    </w:p>
    <w:p>
      <w:pPr>
        <w:pStyle w:val="Heading4"/>
        <w:numPr>
          <w:ilvl w:val="3"/>
          <w:numId w:val="1"/>
        </w:numPr>
        <w:rPr/>
      </w:pPr>
      <w:bookmarkStart w:id="167" w:name="__RefHeading___Toc5164590_2870459653"/>
      <w:bookmarkStart w:id="168" w:name="_Toc58"/>
      <w:bookmarkEnd w:id="167"/>
      <w:r>
        <w:rPr>
          <w:rtl w:val="true"/>
        </w:rPr>
        <w:t>ه</w:t>
      </w:r>
      <w:r>
        <w:rPr>
          <w:rtl w:val="true"/>
        </w:rPr>
        <w:t xml:space="preserve">- </w:t>
      </w:r>
      <w:r>
        <w:rPr>
          <w:rtl w:val="true"/>
        </w:rPr>
        <w:t xml:space="preserve">طریق نجاشی به حدیث </w:t>
      </w:r>
      <w:r>
        <w:rPr>
          <w:rtl w:val="true"/>
        </w:rPr>
        <w:t>«</w:t>
      </w:r>
      <w:r>
        <w:rPr>
          <w:rtl w:val="true"/>
        </w:rPr>
        <w:t>العلل</w:t>
      </w:r>
      <w:r>
        <w:rPr>
          <w:rtl w:val="true"/>
        </w:rPr>
        <w:t xml:space="preserve">» </w:t>
      </w:r>
      <w:r>
        <w:rPr>
          <w:rtl w:val="true"/>
        </w:rPr>
        <w:t>ابن شاذان</w:t>
      </w:r>
      <w:bookmarkEnd w:id="168"/>
    </w:p>
    <w:p>
      <w:pPr>
        <w:pStyle w:val="Heading5"/>
        <w:numPr>
          <w:ilvl w:val="4"/>
          <w:numId w:val="1"/>
        </w:numPr>
        <w:rPr/>
      </w:pPr>
      <w:bookmarkStart w:id="169" w:name="__RefHeading___Toc5164592_2870459653"/>
      <w:bookmarkStart w:id="170" w:name="_Toc59"/>
      <w:bookmarkEnd w:id="169"/>
      <w:r>
        <w:rPr>
          <w:rtl w:val="true"/>
        </w:rPr>
        <w:t>اشاره</w:t>
      </w:r>
      <w:bookmarkEnd w:id="17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رجالی بلند آوازه، از چهره های درخشان و شخصیت های بزرگ علمی شیعه در نیمه نخست سدۀ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مشهور و برازنده مفید و معاصر و هم درس سیّد مرتضی و شیخ طوسی می باشد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اصل کوفی و از قبیلهٔ بنی اسد بوده،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و دوران کودکی و نوجوانی خود را در آن جا گذرانیده است بیش از طوسی که ایرانی مهاجر ،بوده از راویان اطلاع داشته و توانسته است آن ها را شناسایی کند و مورد جرح و تعدیل خویش قرار دهد طوسی بر خلاف وی به جز دانش رجال در فنون دیگری همچون کلام فقه و حدیث نیز متبحر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حق پیشتازی طوسی را حتی در رجال فراموش کرد نجاشی در بسیاری از موارد، عین گفتار طوسی را در شرح احوال رجال و راویان آورده است و تعبیری بهتر جز آن چه وی بیان کرده،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العلوم دربارۀ نجاشی،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ثقات و از بزرگ ترین ارکان جرح و تعدیل و دانشمندترین شخص در این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امامیه در اعتماد بر گفتار وی اجماع دارند و در شناخت رجال حدیث به نظریات وی استناد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بزرگان ما نظر به کتاب رجالش که در آن زمینه بی نظیر است به چندین دلیل او را در رجال بر طوسی مقدّم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نجاشی پس از فهرست و رجال طوسی تألیف شده و مکمّل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های طوسی از رهگذر ورودش به ساحت های علوم و فنون گوناگون بیشتر از نجاشی است و در نتیجه از کیفیت و غنا در حوزه رجال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طوسی در تاریخ و انساب،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اهل کوفه است که بیشترین راویان و محدثان اهل آن منطقه 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شیخ بزرگوار و خریطۀ دانش رجال احمد بن حسين غضائری بوده که طوسی از این ویژگی و امتیاز برخوردار نبوده است</w:t>
      </w:r>
      <w:r>
        <w:rPr>
          <w:rFonts w:eastAsia="IRNazanin" w:cs="IRNazanin"/>
          <w:color w:val="111111"/>
          <w:sz w:val="28"/>
          <w:szCs w:val="28"/>
          <w:rtl w:val="true"/>
          <w:lang w:bidi="fa-IR"/>
        </w:rPr>
        <w:t xml:space="preserve">. </w:t>
      </w:r>
      <w:bookmarkStart w:id="171" w:name="pg9336_82398"/>
    </w:p>
    <w:p>
      <w:pPr>
        <w:pStyle w:val="BookText"/>
        <w:rPr/>
      </w:pPr>
      <w:bookmarkEnd w:id="171"/>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مشایخ آشنای به حال رجال را دیده و برخوردار از وسعت و گستره طرق می باشد ولی طوسی اکثریت آن ها را درک نکرده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علامه حلّی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متولد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تاریخ وفاتش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به هر صورت، نجاشی در کتاب خویش، پس از آن که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از تأليفات فضل بن شاذان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طریق من به آثار روایت ها و کتاب های فضل بن شاذان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العباس بن نوح ← احمد بن جعفر بن سفيان ← احمد بن ادريس قمی ←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قتیبه نیشابوری است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طریق نجاشی به فضل در مقایسه با طریق طوسی در فهرست از جهت این که یک واسطه کمتر دارد،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5"/>
        <w:numPr>
          <w:ilvl w:val="4"/>
          <w:numId w:val="1"/>
        </w:numPr>
        <w:rPr/>
      </w:pPr>
      <w:bookmarkStart w:id="172" w:name="__RefHeading___Toc5164594_2870459653"/>
      <w:bookmarkStart w:id="173" w:name="_Toc60"/>
      <w:bookmarkEnd w:id="172"/>
      <w:r>
        <w:rPr/>
        <w:t>1-1</w:t>
      </w:r>
      <w:r>
        <w:rPr>
          <w:rtl w:val="true"/>
        </w:rPr>
        <w:t>-</w:t>
      </w:r>
      <w:r>
        <w:rPr>
          <w:rtl w:val="true"/>
        </w:rPr>
        <w:t>ابوالعباس بن نوح</w:t>
      </w:r>
      <w:bookmarkEnd w:id="17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 بن نوح که ساکن بصره بوده به اجماع و اتفاق ثقه و محلّ اعتماد است شیخ طوسی با وی ارتباط نداشته و او را درک نکرده و از منفردات نجاشی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بصره ساکن بوده است و در موارد بسیاری از جمله ذیل احوال محمد بن عبدالله بن غالب از او به نقل پرداخته است</w:t>
      </w:r>
      <w:r>
        <w:rPr>
          <w:rFonts w:eastAsia="IRNazanin" w:cs="IRNazanin"/>
          <w:color w:val="111111"/>
          <w:sz w:val="28"/>
          <w:szCs w:val="28"/>
          <w:rtl w:val="true"/>
          <w:lang w:bidi="fa-IR"/>
        </w:rPr>
        <w:t xml:space="preserve">. </w:t>
      </w:r>
      <w:r>
        <w:rPr>
          <w:rStyle w:val="FootnoteAnchor"/>
          <w:rtl w:val="true"/>
        </w:rPr>
        <w:footnoteReference w:id="182"/>
      </w:r>
      <w:bookmarkStart w:id="174" w:name="pg9336_82399"/>
    </w:p>
    <w:p>
      <w:pPr>
        <w:pStyle w:val="Heading5"/>
        <w:numPr>
          <w:ilvl w:val="4"/>
          <w:numId w:val="1"/>
        </w:numPr>
        <w:rPr/>
      </w:pPr>
      <w:bookmarkStart w:id="175" w:name="__RefHeading___Toc5164596_2870459653"/>
      <w:bookmarkStart w:id="176" w:name="_Toc61"/>
      <w:bookmarkEnd w:id="174"/>
      <w:bookmarkEnd w:id="175"/>
      <w:r>
        <w:rPr/>
        <w:t>1-2</w:t>
      </w:r>
      <w:r>
        <w:rPr>
          <w:rtl w:val="true"/>
        </w:rPr>
        <w:t>-</w:t>
      </w:r>
      <w:r>
        <w:rPr>
          <w:rtl w:val="true"/>
        </w:rPr>
        <w:t>احمد بن جعفر بن سفیان</w:t>
      </w:r>
      <w:bookmarkEnd w:id="176"/>
    </w:p>
    <w:p>
      <w:pPr>
        <w:pStyle w:val="BookText"/>
        <w:rPr/>
      </w:pPr>
      <w:r>
        <w:rPr>
          <w:rFonts w:ascii="IRNazanin" w:hAnsi="IRNazanin" w:eastAsia="IRNazanin"/>
          <w:color w:val="111111"/>
          <w:sz w:val="28"/>
          <w:sz w:val="28"/>
          <w:szCs w:val="28"/>
          <w:rtl w:val="true"/>
          <w:lang w:bidi="fa-IR"/>
        </w:rPr>
        <w:t>وی از استادان شیخ مفید، حسین بن عبیدالله غضائری و هارون بن موسی است و جای هیچ تردیدی در وثاقت و والامقامی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جعفر بن سفیان بزوفری با کنیه ابوعلی، پسر عموی ابو عبدالله حسین بن علی بن سفیان بن بزوفری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تلعکبری در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وی حدیث شنیده و از او اجازۀ نقل اخبار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جعفر از احمد بن ادریس قمی مشهور به ابو عبدالله اشعری روایت می کند و شیخ مفید و غضائری که از شاگردان او بودند از وی به ما خبر داده اند</w:t>
      </w:r>
      <w:r>
        <w:rPr>
          <w:rFonts w:eastAsia="IRNazanin" w:cs="IRNazanin"/>
          <w:color w:val="111111"/>
          <w:sz w:val="28"/>
          <w:szCs w:val="28"/>
          <w:rtl w:val="true"/>
          <w:lang w:bidi="fa-IR"/>
        </w:rPr>
        <w:t xml:space="preserve">». </w:t>
      </w:r>
      <w:r>
        <w:rPr>
          <w:rStyle w:val="FootnoteAnchor"/>
          <w:rtl w:val="true"/>
        </w:rPr>
        <w:footnoteReference w:id="183"/>
      </w:r>
    </w:p>
    <w:p>
      <w:pPr>
        <w:pStyle w:val="Heading5"/>
        <w:numPr>
          <w:ilvl w:val="4"/>
          <w:numId w:val="1"/>
        </w:numPr>
        <w:rPr/>
      </w:pPr>
      <w:bookmarkStart w:id="177" w:name="__RefHeading___Toc5164598_2870459653"/>
      <w:bookmarkStart w:id="178" w:name="_Toc62"/>
      <w:bookmarkEnd w:id="177"/>
      <w:r>
        <w:rPr/>
        <w:t>1-3</w:t>
      </w:r>
      <w:r>
        <w:rPr>
          <w:rtl w:val="true"/>
        </w:rPr>
        <w:t>-</w:t>
      </w:r>
      <w:r>
        <w:rPr>
          <w:rtl w:val="true"/>
        </w:rPr>
        <w:t xml:space="preserve">علی بن احمد </w:t>
      </w:r>
      <w:r>
        <w:rPr>
          <w:rtl w:val="true"/>
        </w:rPr>
        <w:t>(</w:t>
      </w:r>
      <w:r>
        <w:rPr>
          <w:rtl w:val="true"/>
        </w:rPr>
        <w:t>محمد</w:t>
      </w:r>
      <w:r>
        <w:rPr>
          <w:rtl w:val="true"/>
        </w:rPr>
        <w:t xml:space="preserve">) </w:t>
      </w:r>
      <w:r>
        <w:rPr>
          <w:rtl w:val="true"/>
        </w:rPr>
        <w:t>بن قتیبه نیشابوری</w:t>
      </w:r>
      <w:bookmarkEnd w:id="178"/>
    </w:p>
    <w:p>
      <w:pPr>
        <w:pStyle w:val="BookText"/>
        <w:rPr/>
      </w:pPr>
      <w:r>
        <w:rPr>
          <w:rFonts w:ascii="IRNazanin" w:hAnsi="IRNazanin" w:eastAsia="IRNazanin"/>
          <w:color w:val="111111"/>
          <w:sz w:val="28"/>
          <w:sz w:val="28"/>
          <w:szCs w:val="28"/>
          <w:rtl w:val="true"/>
          <w:lang w:bidi="fa-IR"/>
        </w:rPr>
        <w:t>در فصل بعد، مفصل به وی پرداخته شده است</w:t>
      </w:r>
      <w:r>
        <w:rPr>
          <w:rFonts w:eastAsia="IRNazanin" w:cs="IRNazanin"/>
          <w:color w:val="111111"/>
          <w:sz w:val="28"/>
          <w:szCs w:val="28"/>
          <w:rtl w:val="true"/>
          <w:lang w:bidi="fa-IR"/>
        </w:rPr>
        <w:t>.</w:t>
      </w:r>
    </w:p>
    <w:p>
      <w:pPr>
        <w:pStyle w:val="Heading3"/>
        <w:numPr>
          <w:ilvl w:val="2"/>
          <w:numId w:val="1"/>
        </w:numPr>
        <w:rPr/>
      </w:pPr>
      <w:bookmarkStart w:id="179" w:name="__RefHeading___Toc5164600_2870459653"/>
      <w:bookmarkStart w:id="180" w:name="_Toc63"/>
      <w:bookmarkEnd w:id="179"/>
      <w:r>
        <w:rPr>
          <w:rtl w:val="true"/>
        </w:rPr>
        <w:t>قسمت دوم</w:t>
      </w:r>
      <w:r>
        <w:rPr>
          <w:rtl w:val="true"/>
        </w:rPr>
        <w:t xml:space="preserve">: </w:t>
      </w:r>
      <w:r>
        <w:rPr>
          <w:rtl w:val="true"/>
        </w:rPr>
        <w:t xml:space="preserve">استدلال عالمان و فقیهان به حدیث </w:t>
      </w:r>
      <w:r>
        <w:rPr>
          <w:rtl w:val="true"/>
        </w:rPr>
        <w:t>«</w:t>
      </w:r>
      <w:r>
        <w:rPr>
          <w:rtl w:val="true"/>
        </w:rPr>
        <w:t>العلل</w:t>
      </w:r>
      <w:r>
        <w:rPr>
          <w:rtl w:val="true"/>
        </w:rPr>
        <w:t xml:space="preserve">» </w:t>
      </w:r>
      <w:r>
        <w:rPr>
          <w:rtl w:val="true"/>
        </w:rPr>
        <w:t>در سده های متوالی</w:t>
      </w:r>
      <w:bookmarkEnd w:id="18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صدوق به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امام به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روایاتی را که توسط ابن شاذان از امام رضا علیه السلام نقل شده، با چهار طریق از مشایخ حدیثی خود در نیشابور دریافت کرد و آن را در تصنيفات خویش از جمله من لا يحضره الفقيه عيون اخبار الرّضا علیه السلام و علل </w:t>
      </w:r>
    </w:p>
    <w:p>
      <w:pPr>
        <w:pStyle w:val="BookText"/>
        <w:rPr/>
      </w:pPr>
      <w:r>
        <w:rPr>
          <w:rFonts w:ascii="IRNazanin" w:hAnsi="IRNazanin" w:eastAsia="IRNazanin"/>
          <w:color w:val="111111"/>
          <w:sz w:val="28"/>
          <w:sz w:val="28"/>
          <w:szCs w:val="28"/>
          <w:rtl w:val="true"/>
          <w:lang w:bidi="fa-IR"/>
        </w:rPr>
        <w:t>الشرائع ضبط کرد در درجه نخست خودش و آن گاه سایر فقیهان در طول تاریخ در تبیین و شناخت دین و استنباط و اجتهاد فقه اهل بیت به آن استدلال کرده اند از رهگذر آن که آن را سخن معصوم و به دور از خطا و اشتباه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و محتوای قطعی استدلال و استنباط احکام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امام رضا علیه السلام به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آن پاکان پیشتاز این است که آنان فضل بن شاذان را از صحابیان امام رضا علیه السلام به شمار می آورند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علامه حلّی، محقق حلّی، شهید اول، شهید دوم، سید محمد عاملی، محقق سبزواری، علامه مجلسی، محقق بحرانی، سید محمد جواد عاملى، سیّد علی طباطبایی، عبدعلی حویزی، میرزا محمد مشهدی، صاحب معالم، سيد مصطفى تفرشی، میرزای قمی، محقّق نراقی، شیخ بهایی، فاضل هندی، حرّ عاملی، میرزای نوری،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مرتضی انصاری، آقا رضا همدانی، محمد حسین نایینی، شیخ الشریعه اصفهانی، سید محمد بحر العلوم، شيخ عبدالكريم حائری، سید حسین طباطبایی بروجردی، سیّد محسن حکیم، سیّد احمد خوانساری، محقق داماد، شیخ مرتضی حائری، سیّد روح الله خمینی، سید ابوالقاسم خویی، سیّد محمدرضا گلپایگانی، سید محمد سعید حکیم، سید محمدصادق روحانی، حسین علی منتظری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هستند که در استنباط و استخراج احکام دین به روایات منقول فضل بن شاذان از امام رضا علیه السلام، استدلال جسته اند</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9336_82403"/>
      <w:bookmarkStart w:id="182" w:name="pg9336_82403"/>
      <w:bookmarkEnd w:id="182"/>
    </w:p>
    <w:p>
      <w:pPr>
        <w:pStyle w:val="Heading3"/>
        <w:numPr>
          <w:ilvl w:val="2"/>
          <w:numId w:val="1"/>
        </w:numPr>
        <w:rPr/>
      </w:pPr>
      <w:bookmarkStart w:id="183" w:name="pg9336_82403"/>
      <w:bookmarkStart w:id="184" w:name="__RefHeading___Toc5164602_2870459653"/>
      <w:bookmarkStart w:id="185" w:name="_Toc64"/>
      <w:bookmarkEnd w:id="183"/>
      <w:bookmarkEnd w:id="184"/>
      <w:r>
        <w:rPr>
          <w:rtl w:val="true"/>
        </w:rPr>
        <w:t>قسمت سوم</w:t>
      </w:r>
      <w:r>
        <w:rPr>
          <w:rtl w:val="true"/>
        </w:rPr>
        <w:t xml:space="preserve">: </w:t>
      </w:r>
      <w:r>
        <w:rPr>
          <w:rtl w:val="true"/>
        </w:rPr>
        <w:t xml:space="preserve">صحت سند حدیث </w:t>
      </w:r>
      <w:r>
        <w:rPr>
          <w:rtl w:val="true"/>
        </w:rPr>
        <w:t>«</w:t>
      </w:r>
      <w:r>
        <w:rPr>
          <w:rtl w:val="true"/>
        </w:rPr>
        <w:t>العلل</w:t>
      </w:r>
      <w:r>
        <w:rPr>
          <w:rtl w:val="true"/>
        </w:rPr>
        <w:t xml:space="preserve">» </w:t>
      </w:r>
      <w:r>
        <w:rPr>
          <w:rtl w:val="true"/>
        </w:rPr>
        <w:t>در منظر فقیهان معاصر</w:t>
      </w:r>
      <w:bookmarkEnd w:id="185"/>
    </w:p>
    <w:p>
      <w:pPr>
        <w:pStyle w:val="BookText"/>
        <w:rPr/>
      </w:pPr>
      <w:r>
        <w:rPr>
          <w:rFonts w:ascii="IRNazanin" w:hAnsi="IRNazanin" w:eastAsia="IRNazanin"/>
          <w:color w:val="111111"/>
          <w:sz w:val="28"/>
          <w:sz w:val="28"/>
          <w:szCs w:val="28"/>
          <w:rtl w:val="true"/>
          <w:lang w:bidi="fa-IR"/>
        </w:rPr>
        <w:t xml:space="preserve">فقهای معاصر که پایبند به اعمال قواعد رجالی اند، در ارتباط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امام رضا علیه السلام به مأمون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هر دو از سندی هماهنگ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توصیفی متفاوت و در عین حال بسی والا ارائه داده اند، به گونه ای که تردیدی باقی نمی گذارد که سلسله سند، وثاقت و صحت دارد و نتیجه طبیعی و مستقیم آن، اثبات این است که ابن شاذان صحابی امام رضا علیه السلام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عصفور، محمد حسن نجفی، آقا رضا </w:t>
      </w:r>
    </w:p>
    <w:p>
      <w:pPr>
        <w:pStyle w:val="BookText"/>
        <w:rPr/>
      </w:pPr>
      <w:r>
        <w:rPr>
          <w:rFonts w:ascii="IRNazanin" w:hAnsi="IRNazanin" w:eastAsia="IRNazanin"/>
          <w:color w:val="111111"/>
          <w:sz w:val="28"/>
          <w:sz w:val="28"/>
          <w:szCs w:val="28"/>
          <w:rtl w:val="true"/>
          <w:lang w:bidi="fa-IR"/>
        </w:rPr>
        <w:t>همدانی، سید محسن حکیم، سید احمد خوانساری، سید روح الله خمینی، سید محمد صادق روحانی، ابراهیم سلیمان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نموده اند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خبر صحیح به خبری اطلاق می شود که سلسله سندش توسط رجال مولّق امامی مذهب به معصوم متصل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مواضع فقهای والامقام، همانند صاحب جواهر و شیخ انصاری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کرده اند که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نامۀ امام به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يقصرّ عن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فقها مانند سید روح الله خمینی گاه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بل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کرده اند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نامبرداری چنان شیخ مرتضی انصاری، آقا رضا همدانی، صادق روحانی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موارد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w:t>
      </w:r>
      <w:r>
        <w:rPr>
          <w:rStyle w:val="FootnoteAnchor"/>
          <w:rtl w:val="true"/>
        </w:rPr>
        <w:footnoteReference w:id="188"/>
      </w:r>
      <w:r>
        <w:rPr>
          <w:rFonts w:ascii="IRNazanin" w:hAnsi="IRNazanin" w:eastAsia="IRNazanin"/>
          <w:color w:val="111111"/>
          <w:sz w:val="28"/>
          <w:sz w:val="28"/>
          <w:szCs w:val="28"/>
          <w:rtl w:val="true"/>
          <w:lang w:bidi="fa-IR"/>
        </w:rPr>
        <w:t>، و آن به روایتی اطلاق می گردد که راویان آن در حدّ وثاقت یا از اصحاب اجماع باشند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برخی از متخصصان همانند میرزای قمی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و آن به خبری اطلاق می گردد که تمامی افراد موجود در سند امامی مذهب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نیز گفته برخی از فقها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عاملی، محقق بحرانی، صاحب جواهر، احمد خوانساری و روحانی است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و خبر معتبر، حدیثی است که به مضمون آن، همگی یا اکثریت عمل کرده یا دلیلی بر اعتبارش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برخی مانند سید روح الله خمینی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شناسان نامداری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انصاری، محمد حسن نجفی، آقا رضا همدانی، سیّد محسن حکیم، سید روح الله خمینی، سید صادق روحانی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نموده اند، </w:t>
      </w:r>
      <w:r>
        <w:rPr>
          <w:rStyle w:val="FootnoteAnchor"/>
          <w:rtl w:val="true"/>
        </w:rPr>
        <w:footnoteReference w:id="192"/>
      </w:r>
      <w:r>
        <w:rPr>
          <w:rFonts w:ascii="IRNazanin" w:hAnsi="IRNazanin" w:eastAsia="IRNazanin"/>
          <w:color w:val="111111"/>
          <w:sz w:val="28"/>
          <w:sz w:val="28"/>
          <w:szCs w:val="28"/>
          <w:rtl w:val="true"/>
          <w:lang w:bidi="fa-IR"/>
        </w:rPr>
        <w:t>و آن به خبری اطلاق می گردد که تمامی سلسله سند، امامی مذهب و ممدوح باشند، گرچه تصریح بر وثاقت هر یک نشده ،باشد یا حدیثی است که برخی از افراد سند ممدوح و برخی ثقه باشند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مانند سید محمد سعيد حكيم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لا يخلو عن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نموده اند؛ یعنی سند دارای اعتبار است</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عالمان و محققان صاحب نام، فقيه رجالی سید ابوالقاسم خویی با این که ابن شاذان را از صحابیان امام رضا علیه السلام محسوب کرده </w:t>
      </w:r>
      <w:r>
        <w:rPr>
          <w:rStyle w:val="FootnoteAnchor"/>
          <w:rtl w:val="true"/>
        </w:rPr>
        <w:footnoteReference w:id="194"/>
      </w:r>
      <w:r>
        <w:rPr>
          <w:rFonts w:ascii="IRNazanin" w:hAnsi="IRNazanin" w:eastAsia="IRNazanin"/>
          <w:color w:val="111111"/>
          <w:sz w:val="28"/>
          <w:sz w:val="28"/>
          <w:szCs w:val="28"/>
          <w:rtl w:val="true"/>
          <w:lang w:bidi="fa-IR"/>
        </w:rPr>
        <w:t xml:space="preserve">و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فزونی استدلال نموده </w:t>
      </w:r>
      <w:r>
        <w:rPr>
          <w:rStyle w:val="FootnoteAnchor"/>
          <w:rtl w:val="true"/>
        </w:rPr>
        <w:footnoteReference w:id="195"/>
      </w:r>
      <w:r>
        <w:rPr>
          <w:rFonts w:ascii="IRNazanin" w:hAnsi="IRNazanin" w:eastAsia="IRNazanin"/>
          <w:color w:val="111111"/>
          <w:sz w:val="28"/>
          <w:sz w:val="28"/>
          <w:szCs w:val="28"/>
          <w:rtl w:val="true"/>
          <w:lang w:bidi="fa-IR"/>
        </w:rPr>
        <w:t>است با توجه به مبنای ویژه خویش از رهگذر وجود علی بن محمد بن قتیبه در سلسله آن حدیث که از طرف رجال شناسان توثیق خاصی ندارد آن را ضعیف السند قلمداد کرده است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بسیاری دیدگاه ایشان را در تکیه بر عامل توثیق رجال شناسان و نادیده انگاشتن سایر اسباب بر نمی تابند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ما در فصل بعدی به توثیق علی بن محمد بن قتیبه پرداخته ایم و از این رو، موضع وی بی اعتبار می باشد</w:t>
      </w:r>
      <w:r>
        <w:rPr>
          <w:rFonts w:eastAsia="IRNazanin" w:cs="IRNazanin"/>
          <w:color w:val="111111"/>
          <w:sz w:val="28"/>
          <w:szCs w:val="28"/>
          <w:rtl w:val="true"/>
          <w:lang w:bidi="fa-IR"/>
        </w:rPr>
        <w:t xml:space="preserve">. </w:t>
      </w:r>
      <w:bookmarkStart w:id="186" w:name="pg9336_82407"/>
    </w:p>
    <w:p>
      <w:pPr>
        <w:pStyle w:val="Heading2"/>
        <w:numPr>
          <w:ilvl w:val="1"/>
          <w:numId w:val="1"/>
        </w:numPr>
        <w:rPr/>
      </w:pPr>
      <w:bookmarkStart w:id="187" w:name="__RefHeading___Toc5164604_2870459653"/>
      <w:bookmarkStart w:id="188" w:name="_Toc65"/>
      <w:bookmarkEnd w:id="186"/>
      <w:bookmarkEnd w:id="187"/>
      <w:r>
        <w:rPr>
          <w:rtl w:val="true"/>
        </w:rPr>
        <w:t>فصل چهارم</w:t>
      </w:r>
      <w:r>
        <w:rPr>
          <w:rtl w:val="true"/>
        </w:rPr>
        <w:t xml:space="preserve">: </w:t>
      </w:r>
      <w:r>
        <w:rPr>
          <w:rtl w:val="true"/>
        </w:rPr>
        <w:t xml:space="preserve">منزلت علی بن محمد بن قتیبه، راوی حدیث </w:t>
      </w:r>
      <w:r>
        <w:rPr>
          <w:rtl w:val="true"/>
        </w:rPr>
        <w:t>«</w:t>
      </w:r>
      <w:r>
        <w:rPr>
          <w:rtl w:val="true"/>
        </w:rPr>
        <w:t>العلل</w:t>
      </w:r>
      <w:r>
        <w:rPr>
          <w:rtl w:val="true"/>
        </w:rPr>
        <w:t>»</w:t>
      </w:r>
      <w:bookmarkEnd w:id="18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5164606_2870459653"/>
      <w:bookmarkStart w:id="190" w:name="_Toc66"/>
      <w:bookmarkEnd w:id="189"/>
      <w:r>
        <w:rPr>
          <w:rtl w:val="true"/>
        </w:rPr>
        <w:t>اشاره</w:t>
      </w:r>
      <w:bookmarkEnd w:id="19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ابوالحسن علی بن محمد بن قتیبه نیشابوری که از محدثان و که از محدثان و متکلمان شیعی معاصر امام هادی و عسکری علیهما السلام به شمار می آید در اسناد بسیاری از روایت های کلامی و فقهی شیعه قرار گرفته و اخبارش در من لا يحضره الفقيه تهذيب الأحكام والاستبصار و تألیفات گونه گون صدوق و سایر منابع بنيادين حديثى منقول است اخباری که وی در سند آن قرار گرفته در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از وسائل الشیعه به تقطیع به کتابت آمده و در گذشته و حال، فقیهان با اقبال وافر به آن ها استدلال جسته و در ابواب مختلف فقهی فتوا داده اند و پیروان مکتب امامت در عمل به مضامین آن نیز پایبند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حدیث پژوه معاصر، استاد محمد باقر بهبودی از رهگذر رهیافتی نسنجیده، که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متولد شده پس از شهادت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قلمداد کرده، ابن قتیبه را که راوی احادیث فضل از امام رضا علیه السلام است با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خوش جرح شدید قرار داده و در نتیجه عدالت و ضبط را از وی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است که در اساس فاقد اعتبار می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فردی دروغگو می باشد مسئول خلط و انتساب می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وی، سید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مدارك الاحكام و فقيه رجالی معاصر، سید ابوالقاسم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معجم رجال الحديث نيز، </w:t>
      </w:r>
    </w:p>
    <w:p>
      <w:pPr>
        <w:pStyle w:val="BookText"/>
        <w:rPr/>
      </w:pPr>
      <w:r>
        <w:rPr>
          <w:rFonts w:ascii="IRNazanin" w:hAnsi="IRNazanin" w:eastAsia="IRNazanin"/>
          <w:color w:val="111111"/>
          <w:sz w:val="28"/>
          <w:sz w:val="28"/>
          <w:szCs w:val="28"/>
          <w:rtl w:val="true"/>
          <w:lang w:bidi="fa-IR"/>
        </w:rPr>
        <w:t>بر آن اند که ابن قتیبه برخوردار از توثیق خاصّ و بلکه مدحی معتد به نیست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سالیانی پیش از این ها، احمد امین مصری که در اساس موضعی منفی نسبت به مبادی شیعه و دانشمندان آن دارد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در تألیفات خود از ابن قتیبه نام می برند و از وی روایت می کنند اهل سنت می پندارند که وى عبدالله بن مسلم 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و محدث مشهور و ثقة اهل سنت است با این که ابن قتیبه که شیعیان از وی نقل می کنند، رافضی، غالى، وضّاع و دروغ پرداز می باشد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این سطور، رویکرد جرحی در ارتباط با ابن قتیبه را فاقد ژرف نگری تصوّر می کند و مبنا و بنای آن را بر سنجیدگی استوار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کاربردی بودن موضوع با کندوکاوهای بنیادین در هشت مورد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کنیه 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تقه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والامقام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وی در حدیث شیعه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واکاوی سخن بهبودی در تضعیف ابن قتیبه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سخنان آیةالله خویی در عدم موثق بودن 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والامقامی و وثاقت ابن قتيبه در منظر رجالیان؛ بر این نکته که ابن قتیبه دانشوری والامقام ثقه و از قله های والاى فرهنگ و معارف دینی و مرزبانان سترگ مکتب اهل بیت است، پای </w:t>
      </w:r>
      <w:bookmarkStart w:id="191" w:name="pg9336_82411"/>
    </w:p>
    <w:p>
      <w:pPr>
        <w:pStyle w:val="BookText"/>
        <w:rPr/>
      </w:pPr>
      <w:bookmarkEnd w:id="191"/>
      <w:r>
        <w:rPr>
          <w:rFonts w:ascii="IRNazanin" w:hAnsi="IRNazanin" w:eastAsia="IRNazanin"/>
          <w:color w:val="111111"/>
          <w:sz w:val="28"/>
          <w:sz w:val="28"/>
          <w:szCs w:val="28"/>
          <w:rtl w:val="true"/>
          <w:lang w:bidi="fa-IR"/>
        </w:rPr>
        <w:t>می فشرد و معتقد است که اصولا راد مردی خالصانه وی بود که باعث شد ،اندیشه ها، تصنیفات و میراث روایی برخی از صحابیان ارجمند امامان رضا، جواد، هادی و عسکری علیهم السلام از رهگذر تحمّل حدیث وی از ایشان در قرن سوم و پس از آن رواج یابد پی بردن به اعتبار روایت هایش شناخت احوال وی با مراجعه به گفتار اهل رجال و برخی قراین دیگر امری لازم به شمار می آید</w:t>
      </w:r>
      <w:r>
        <w:rPr>
          <w:rFonts w:eastAsia="IRNazanin" w:cs="IRNazanin"/>
          <w:color w:val="111111"/>
          <w:sz w:val="28"/>
          <w:szCs w:val="28"/>
          <w:rtl w:val="true"/>
          <w:lang w:bidi="fa-IR"/>
        </w:rPr>
        <w:t>.</w:t>
      </w:r>
    </w:p>
    <w:p>
      <w:pPr>
        <w:pStyle w:val="Heading3"/>
        <w:numPr>
          <w:ilvl w:val="2"/>
          <w:numId w:val="1"/>
        </w:numPr>
        <w:rPr/>
      </w:pPr>
      <w:bookmarkStart w:id="192" w:name="__RefHeading___Toc5164608_2870459653"/>
      <w:bookmarkStart w:id="193" w:name="_Toc67"/>
      <w:bookmarkEnd w:id="192"/>
      <w:r>
        <w:rPr>
          <w:rtl w:val="true"/>
        </w:rPr>
        <w:t>جدّ ابن قتيبه</w:t>
      </w:r>
      <w:bookmarkEnd w:id="193"/>
    </w:p>
    <w:p>
      <w:pPr>
        <w:pStyle w:val="BookText"/>
        <w:rPr/>
      </w:pPr>
      <w:r>
        <w:rPr>
          <w:rFonts w:ascii="IRNazanin" w:hAnsi="IRNazanin" w:eastAsia="IRNazanin"/>
          <w:color w:val="111111"/>
          <w:sz w:val="28"/>
          <w:sz w:val="28"/>
          <w:szCs w:val="28"/>
          <w:rtl w:val="true"/>
          <w:lang w:bidi="fa-IR"/>
        </w:rPr>
        <w:t>این که علی بن محمد به نام جد خویش مشهور شده و سلسله اش به وی ختم می شود روشن می کند که قتیبه شخصیتی مهم و تأثیر گذار بوده است قتیبه که می تواند جد وی محسوب گردد دست کم مشترک بین سه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قتيبة بن محمد اعشی که به گونه پیمانی و الحاقی، ازدی بوده جزو صحابيان ثقه و بسیار والامقام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تعلیم و تربیت و قرائت مشغول بوده و به علاوه موفق به تألیف کتاب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قتيبة بن زیاد خراسانی که پیش از سال </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فقیهی نامور بوده و کتاب های المحاضر، الجدات والعهود را در کارنامه تألیفی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ایام منصور و ابراهیم بن مهدی قاضی منطقه شرقی بغداد به شمار می آید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ابورجاء قتيبة بن حميد بلخی بغلانی خراسانی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و نسب شناسان شمرده می شود که در تاریخ و طبقات کتاب هایی نگارش کرده است</w:t>
      </w:r>
      <w:r>
        <w:rPr>
          <w:rFonts w:eastAsia="IRNazanin" w:cs="IRNazanin"/>
          <w:color w:val="111111"/>
          <w:sz w:val="28"/>
          <w:szCs w:val="28"/>
          <w:rtl w:val="true"/>
          <w:lang w:bidi="fa-IR"/>
        </w:rPr>
        <w:t xml:space="preserve">. </w:t>
      </w:r>
      <w:r>
        <w:rPr>
          <w:rStyle w:val="FootnoteAnchor"/>
          <w:rtl w:val="true"/>
        </w:rPr>
        <w:footnoteReference w:id="200"/>
      </w:r>
      <w:bookmarkStart w:id="194" w:name="pg9336_82412"/>
    </w:p>
    <w:p>
      <w:pPr>
        <w:pStyle w:val="Heading3"/>
        <w:numPr>
          <w:ilvl w:val="2"/>
          <w:numId w:val="1"/>
        </w:numPr>
        <w:rPr/>
      </w:pPr>
      <w:bookmarkStart w:id="195" w:name="__RefHeading___Toc5164610_2870459653"/>
      <w:bookmarkStart w:id="196" w:name="_Toc68"/>
      <w:bookmarkEnd w:id="194"/>
      <w:bookmarkEnd w:id="195"/>
      <w:r>
        <w:rPr>
          <w:rtl w:val="true"/>
        </w:rPr>
        <w:t>نام و کُنیه وی</w:t>
      </w:r>
      <w:bookmarkEnd w:id="196"/>
    </w:p>
    <w:p>
      <w:pPr>
        <w:pStyle w:val="BookText"/>
        <w:rPr/>
      </w:pPr>
      <w:r>
        <w:rPr>
          <w:rFonts w:ascii="IRNazanin" w:hAnsi="IRNazanin" w:eastAsia="IRNazanin"/>
          <w:color w:val="111111"/>
          <w:sz w:val="28"/>
          <w:sz w:val="28"/>
          <w:szCs w:val="28"/>
          <w:rtl w:val="true"/>
          <w:lang w:bidi="fa-IR"/>
        </w:rPr>
        <w:t xml:space="preserve">نام کامل وی ابوالحسن علی بن محمد بن قتیبه نیشابوری می باشد که در منابع رجالی و حدیثی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بن قتیبه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قتیبی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قتیبی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قُتیبی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در موضعی از رجال کشّی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على بن قتيبة بن محمد 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که معلول خطای مؤلّف و یا مهذّب و یا ناسخ بوده یا به احتمال بسیار ضعیف، ضبط درست آن است که در نتیجه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جدش انتساب یافته است در موضعی از رجال نجاشی به اشتباه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گرچه در موردی دیگر صحیح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صحیح سيّد مصطفی حسینی 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رجالیان نامدار قرن دهم از رهگذر تعدد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اشتباه شده و وی را دو فرد پنداشته و در موضعی به نقل از رجال نجاشی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قتيبة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پرداخته و در جای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شیخ طوسی در رجالش بسنده نموده است خطای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ابوعلی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كانه ظنَّ التعدّد و هو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یادآور شده است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با همۀ ناهمگونی در تعبیر از نام وی نوعی </w:t>
      </w:r>
      <w:bookmarkStart w:id="197" w:name="pg9336_82413"/>
    </w:p>
    <w:p>
      <w:pPr>
        <w:pStyle w:val="BookText"/>
        <w:rPr/>
      </w:pPr>
      <w:bookmarkEnd w:id="197"/>
      <w:r>
        <w:rPr>
          <w:rFonts w:ascii="IRNazanin" w:hAnsi="IRNazanin" w:eastAsia="IRNazanin"/>
          <w:color w:val="111111"/>
          <w:sz w:val="28"/>
          <w:sz w:val="28"/>
          <w:szCs w:val="28"/>
          <w:rtl w:val="true"/>
          <w:lang w:bidi="fa-IR"/>
        </w:rPr>
        <w:t xml:space="preserve">هم گرایی بین رجال شناسان در کنیه 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چشم می خورد</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198" w:name="__RefHeading___Toc5164612_2870459653"/>
      <w:bookmarkStart w:id="199" w:name="_Toc69"/>
      <w:bookmarkEnd w:id="198"/>
      <w:r>
        <w:rPr>
          <w:rtl w:val="true"/>
        </w:rPr>
        <w:t>استادان ثقه، مقتدای ابن قتیبه</w:t>
      </w:r>
      <w:bookmarkEnd w:id="199"/>
    </w:p>
    <w:p>
      <w:pPr>
        <w:pStyle w:val="Heading4"/>
        <w:numPr>
          <w:ilvl w:val="3"/>
          <w:numId w:val="1"/>
        </w:numPr>
        <w:rPr/>
      </w:pPr>
      <w:bookmarkStart w:id="200" w:name="__RefHeading___Toc5164614_2870459653"/>
      <w:bookmarkStart w:id="201" w:name="_Toc70"/>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با توجه به اصول عدم انفکاک جریان تعلّم از تربیت، تأثیر و تأثر متقابل استاد و شاگرد و همخوانی روحی بین آن دو میتوان تا حدودی با شناخت استادان ابن قتیبه روزنه ای به شناخت شخصیت وی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محدث و متکلّم شیعی در پی تحصیل معارف دینی و گسترش زوایای دانش خویش، به خراسان و زادگاه تمدن ساز و دانش پرور خویش بسنده ننموده بلکه مشایخ بلند آوازۀ دیگری را که در اقالیم دیگر اهل کعبه زیست می کرده اند، نیز ملاقات نموده و به تحمّل اخبار از آن ها پرداخته که اکثریت قریب به اتفاق آن ها از ثقات و صحابیان بزرگ امامان رضا، جواد، هادی و عسکری علیهم السلام بوده اند</w:t>
      </w:r>
      <w:r>
        <w:rPr>
          <w:rFonts w:eastAsia="IRNazanin" w:cs="IRNazanin"/>
          <w:color w:val="111111"/>
          <w:sz w:val="28"/>
          <w:szCs w:val="28"/>
          <w:rtl w:val="true"/>
          <w:lang w:bidi="fa-IR"/>
        </w:rPr>
        <w:t>.</w:t>
      </w:r>
    </w:p>
    <w:p>
      <w:pPr>
        <w:pStyle w:val="Heading4"/>
        <w:numPr>
          <w:ilvl w:val="3"/>
          <w:numId w:val="1"/>
        </w:numPr>
        <w:rPr/>
      </w:pPr>
      <w:bookmarkStart w:id="202" w:name="__RefHeading___Toc5164616_2870459653"/>
      <w:bookmarkStart w:id="203" w:name="_Toc71"/>
      <w:bookmarkEnd w:id="202"/>
      <w:r>
        <w:rPr>
          <w:rtl w:val="true"/>
        </w:rPr>
        <w:t>الف</w:t>
      </w:r>
      <w:r>
        <w:rPr>
          <w:rtl w:val="true"/>
        </w:rPr>
        <w:t>-</w:t>
      </w:r>
      <w:r>
        <w:rPr>
          <w:rtl w:val="true"/>
        </w:rPr>
        <w:t>محمد بن حسین بن ابی الخطا</w:t>
      </w:r>
      <w:bookmarkEnd w:id="20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استادان ابن قتیبه به شمار می آید </w:t>
      </w:r>
      <w:r>
        <w:rPr>
          <w:rStyle w:val="FootnoteAnchor"/>
          <w:rtl w:val="true"/>
        </w:rPr>
        <w:footnoteReference w:id="204"/>
      </w:r>
      <w:r>
        <w:rPr>
          <w:rFonts w:ascii="IRNazanin" w:hAnsi="IRNazanin" w:eastAsia="IRNazanin"/>
          <w:color w:val="111111"/>
          <w:sz w:val="28"/>
          <w:sz w:val="28"/>
          <w:szCs w:val="28"/>
          <w:rtl w:val="true"/>
          <w:lang w:bidi="fa-IR"/>
        </w:rPr>
        <w:t>و از صحابیان دانشمند امامان جواد، هادی و عسکری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رجالیان و متخصصان حوزه حدیث شناسی بدون استثنا و به اجماع وی را از محدثان فقيهان و متكلمان متعهد، ثقه و عادل مكتب امامت و مؤلف نگاشته های سودمند و جامع شناسانده اند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این شخصیت والامقام در اسناد ده ها روایت در </w:t>
      </w:r>
      <w:bookmarkStart w:id="204" w:name="pg9336_82414"/>
    </w:p>
    <w:p>
      <w:pPr>
        <w:pStyle w:val="BookText"/>
        <w:rPr/>
      </w:pPr>
      <w:bookmarkEnd w:id="204"/>
      <w:r>
        <w:rPr>
          <w:rFonts w:ascii="IRNazanin" w:hAnsi="IRNazanin" w:eastAsia="IRNazanin"/>
          <w:color w:val="111111"/>
          <w:sz w:val="28"/>
          <w:sz w:val="28"/>
          <w:szCs w:val="28"/>
          <w:rtl w:val="true"/>
          <w:lang w:bidi="fa-IR"/>
        </w:rPr>
        <w:t>کتاب های اربعه قرار گرفته و از شاذان بن ،خلیل حسن بن محبوب، حسن بن على بن فضال، بزنطی، حمّاد بن عیسی، صفوان بن یحیی، عبدالله بن جبله، ابن بزيع،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تحمّل حدیث پرداخته است نیز راویان ارجمندی همانند محمد بن یحیی عطّار، محمد بن حسن صفّار، عبدالله بن جعفر حمیری و محمد بن علی ابن محبوب توفیق یافته اند که همانند ابن قتیبه به تلمذ و تعلم از وی مشغول شوند و سپس از او نقل حدیث کنند</w:t>
      </w:r>
      <w:r>
        <w:rPr>
          <w:rFonts w:eastAsia="IRNazanin" w:cs="IRNazanin"/>
          <w:color w:val="111111"/>
          <w:sz w:val="28"/>
          <w:szCs w:val="28"/>
          <w:rtl w:val="true"/>
          <w:lang w:bidi="fa-IR"/>
        </w:rPr>
        <w:t>.</w:t>
      </w:r>
    </w:p>
    <w:p>
      <w:pPr>
        <w:pStyle w:val="Heading4"/>
        <w:numPr>
          <w:ilvl w:val="3"/>
          <w:numId w:val="1"/>
        </w:numPr>
        <w:rPr/>
      </w:pPr>
      <w:bookmarkStart w:id="205" w:name="__RefHeading___Toc5164618_2870459653"/>
      <w:bookmarkStart w:id="206" w:name="_Toc72"/>
      <w:bookmarkEnd w:id="205"/>
      <w:r>
        <w:rPr>
          <w:rtl w:val="true"/>
        </w:rPr>
        <w:t>ب</w:t>
      </w:r>
      <w:r>
        <w:rPr>
          <w:rtl w:val="true"/>
        </w:rPr>
        <w:t>-</w:t>
      </w:r>
      <w:r>
        <w:rPr>
          <w:rtl w:val="true"/>
        </w:rPr>
        <w:t>حمدان بن سلیمان نیشابوری</w:t>
      </w:r>
      <w:bookmarkEnd w:id="206"/>
    </w:p>
    <w:p>
      <w:pPr>
        <w:pStyle w:val="BookText"/>
        <w:rPr/>
      </w:pPr>
      <w:r>
        <w:rPr>
          <w:rFonts w:ascii="IRNazanin" w:hAnsi="IRNazanin" w:eastAsia="IRNazanin"/>
          <w:color w:val="111111"/>
          <w:sz w:val="28"/>
          <w:sz w:val="28"/>
          <w:szCs w:val="28"/>
          <w:rtl w:val="true"/>
          <w:lang w:bidi="fa-IR"/>
        </w:rPr>
        <w:t>کتاب های اربعه شیعه و نگاشته های شیخ صدوق همانند معاني الأخبار، عيون اخبار الرضا علیه السلام، الأمالي، التوحيد، علل الشرائع، كمال الدين و تمام النعمه به فزونی حاوی روایت های ابن قتیبه از ابوسعید حمدان بن سليمان نیشابوری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وی را از صحابیان امامان رضا، هادی و عسکری علیهم السلام بر شمرده است و به اجماع از ثقات و بزرگان اصحاب امامیه بوده که تألیفاتی نیز دارد</w:t>
      </w:r>
      <w:r>
        <w:rPr>
          <w:rFonts w:eastAsia="IRNazanin" w:cs="IRNazanin"/>
          <w:color w:val="111111"/>
          <w:sz w:val="28"/>
          <w:szCs w:val="28"/>
          <w:rtl w:val="true"/>
          <w:lang w:bidi="fa-IR"/>
        </w:rPr>
        <w:t xml:space="preserve">. </w:t>
      </w:r>
      <w:r>
        <w:rPr>
          <w:rStyle w:val="FootnoteAnchor"/>
          <w:rtl w:val="true"/>
        </w:rPr>
        <w:footnoteReference w:id="206"/>
      </w:r>
    </w:p>
    <w:p>
      <w:pPr>
        <w:pStyle w:val="Heading4"/>
        <w:numPr>
          <w:ilvl w:val="3"/>
          <w:numId w:val="1"/>
        </w:numPr>
        <w:rPr/>
      </w:pPr>
      <w:bookmarkStart w:id="207" w:name="__RefHeading___Toc5164620_2870459653"/>
      <w:bookmarkStart w:id="208" w:name="_Toc73"/>
      <w:bookmarkEnd w:id="207"/>
      <w:r>
        <w:rPr>
          <w:rtl w:val="true"/>
        </w:rPr>
        <w:t>ج</w:t>
      </w:r>
      <w:r>
        <w:rPr>
          <w:rtl w:val="true"/>
        </w:rPr>
        <w:t xml:space="preserve">- </w:t>
      </w:r>
      <w:r>
        <w:rPr>
          <w:rtl w:val="true"/>
        </w:rPr>
        <w:t>فضل بن شاذان</w:t>
      </w:r>
      <w:bookmarkEnd w:id="20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در عِدادِ تلامیذ ویژه و خاص و بلکه رفیق فضل بن شاذان که از صحابيان ثقه فقیه و متکلّم امامان رضا، جواد، هادی و عسکری علیهم السلام است،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و نجاشی تنها ابن قتیبه را در زمره شاگردان فضل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محاسبه این جانب وی از جهت افزونی روایت از ابن شاذان </w:t>
      </w:r>
    </w:p>
    <w:p>
      <w:pPr>
        <w:pStyle w:val="BookText"/>
        <w:rPr/>
      </w:pPr>
      <w:r>
        <w:rPr>
          <w:rFonts w:ascii="IRNazanin" w:hAnsi="IRNazanin" w:eastAsia="IRNazanin"/>
          <w:color w:val="111111"/>
          <w:sz w:val="28"/>
          <w:sz w:val="28"/>
          <w:szCs w:val="28"/>
          <w:rtl w:val="true"/>
          <w:lang w:bidi="fa-IR"/>
        </w:rPr>
        <w:t>در رتبه دوم و پس از محمد بن اسماعیل نیشابوری قرار گرفته و به گفته برخی از رجالیان در رتبهٔ پیش از وی قرار می گیرد کسانی که فضل را درک نکردند و یا به نیشابور آمدند و او در گذشته بود با واسطه ابن قتیبه میراثش را تلقی کردند در رجال کشی، من لا يحضره الفقيه و سایر تألیفات صدوق و منابع بنیادین دیگر حدیثی روایات ابن قتیبه از فضل منقول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پروفسور مادلونگ اندیشمند برخاسته از مغرب زمین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نیشابور، شیعه امامی با کوشش های فضل، پسر شاذان، محدث بلند نام امامی، دانشمند فقیه، متکلّم و صاحب کتابهای بسیار که نظریه های مستقل داشت، رواج فراوان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کاربرد رأی و اندیشه در فقه و کلام شهرت دارد و به ویژه به همین سبب بر او خُرده می گرفتند شاگرد و مرید او علی پسر محمد، پسر قتیبه نیشابوری کتاب های فراوان و آموزه های وی را رواج داد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سوگمندانه باید اقرار کرد کسی که در غربت تشیع و در زمان حاکمیت بی رقیب کرّامیان، معتزلیان و حنفیان، در منطقه خراسان با تمام وجود برای </w:t>
      </w:r>
      <w:bookmarkStart w:id="209" w:name="pg9336_82416"/>
    </w:p>
    <w:p>
      <w:pPr>
        <w:pStyle w:val="BookText"/>
        <w:rPr/>
      </w:pPr>
      <w:bookmarkEnd w:id="209"/>
      <w:r>
        <w:rPr>
          <w:rFonts w:ascii="IRNazanin" w:hAnsi="IRNazanin" w:eastAsia="IRNazanin"/>
          <w:color w:val="111111"/>
          <w:sz w:val="28"/>
          <w:sz w:val="28"/>
          <w:szCs w:val="28"/>
          <w:rtl w:val="true"/>
          <w:lang w:bidi="fa-IR"/>
        </w:rPr>
        <w:t>توسعه و تقویت دیدگاه های شیعی کوشیده از رهگذر مبنای نا استوار دچار جرح شدید می شود</w:t>
      </w:r>
      <w:r>
        <w:rPr>
          <w:rFonts w:eastAsia="IRNazanin" w:cs="IRNazanin"/>
          <w:color w:val="111111"/>
          <w:sz w:val="28"/>
          <w:szCs w:val="28"/>
          <w:rtl w:val="true"/>
          <w:lang w:bidi="fa-IR"/>
        </w:rPr>
        <w:t>.</w:t>
      </w:r>
    </w:p>
    <w:p>
      <w:pPr>
        <w:pStyle w:val="Heading4"/>
        <w:numPr>
          <w:ilvl w:val="3"/>
          <w:numId w:val="1"/>
        </w:numPr>
        <w:rPr/>
      </w:pPr>
      <w:bookmarkStart w:id="210" w:name="__RefHeading___Toc5164622_2870459653"/>
      <w:bookmarkStart w:id="211" w:name="_Toc74"/>
      <w:bookmarkEnd w:id="210"/>
      <w:r>
        <w:rPr>
          <w:rtl w:val="true"/>
        </w:rPr>
        <w:t>د</w:t>
      </w:r>
      <w:r>
        <w:rPr>
          <w:rtl w:val="true"/>
        </w:rPr>
        <w:t>-</w:t>
      </w:r>
      <w:r>
        <w:rPr>
          <w:rtl w:val="true"/>
        </w:rPr>
        <w:t>جعفر بن محمد رازی</w:t>
      </w:r>
      <w:bookmarkEnd w:id="211"/>
    </w:p>
    <w:p>
      <w:pPr>
        <w:pStyle w:val="BookText"/>
        <w:rPr/>
      </w:pPr>
      <w:r>
        <w:rPr>
          <w:rFonts w:ascii="IRNazanin" w:hAnsi="IRNazanin" w:eastAsia="IRNazanin"/>
          <w:color w:val="111111"/>
          <w:sz w:val="28"/>
          <w:sz w:val="28"/>
          <w:szCs w:val="28"/>
          <w:rtl w:val="true"/>
          <w:lang w:bidi="fa-IR"/>
        </w:rPr>
        <w:t xml:space="preserve">در زمره مشایخ ابن قتیبه، ابو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خواری استرآبادی است که از متکلمان و محدثان والامقام و ثقه مکتب امامت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شاگردان محمد بن خالد برقی به شمار می آید، کتابی دامن گستر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Style w:val="FootnoteAnchor"/>
          <w:rtl w:val="true"/>
        </w:rPr>
        <w:footnoteReference w:id="209"/>
      </w:r>
    </w:p>
    <w:p>
      <w:pPr>
        <w:pStyle w:val="Heading4"/>
        <w:numPr>
          <w:ilvl w:val="3"/>
          <w:numId w:val="1"/>
        </w:numPr>
        <w:rPr/>
      </w:pPr>
      <w:bookmarkStart w:id="212" w:name="__RefHeading___Toc5164624_2870459653"/>
      <w:bookmarkStart w:id="213" w:name="_Toc75"/>
      <w:bookmarkEnd w:id="212"/>
      <w:r>
        <w:rPr>
          <w:rtl w:val="true"/>
        </w:rPr>
        <w:t>ه</w:t>
      </w:r>
      <w:r>
        <w:rPr>
          <w:rtl w:val="true"/>
        </w:rPr>
        <w:t xml:space="preserve">- </w:t>
      </w:r>
      <w:r>
        <w:rPr>
          <w:rtl w:val="true"/>
        </w:rPr>
        <w:t>احمد بن ابراهیم مراغی</w:t>
      </w:r>
      <w:bookmarkEnd w:id="213"/>
    </w:p>
    <w:p>
      <w:pPr>
        <w:pStyle w:val="BookText"/>
        <w:rPr/>
      </w:pPr>
      <w:r>
        <w:rPr>
          <w:rFonts w:ascii="IRNazanin" w:hAnsi="IRNazanin" w:eastAsia="IRNazanin"/>
          <w:color w:val="111111"/>
          <w:sz w:val="28"/>
          <w:sz w:val="28"/>
          <w:szCs w:val="28"/>
          <w:rtl w:val="true"/>
          <w:lang w:bidi="fa-IR"/>
        </w:rPr>
        <w:t>از استادان دیگر وی، ابوحامد احمد بن ابراهیم مراغی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صحابیان امام عسکری علیه السلام می باشد که حلّی و ابن داوود، وی را در بخش نخست رجال خود که ویژۀ ثقات و ممدوحان است بر شمرده اند</w:t>
      </w:r>
      <w:r>
        <w:rPr>
          <w:rFonts w:eastAsia="IRNazanin" w:cs="IRNazanin"/>
          <w:color w:val="111111"/>
          <w:sz w:val="28"/>
          <w:szCs w:val="28"/>
          <w:rtl w:val="true"/>
          <w:lang w:bidi="fa-IR"/>
        </w:rPr>
        <w:t xml:space="preserve">. </w:t>
      </w:r>
      <w:r>
        <w:rPr>
          <w:rStyle w:val="FootnoteAnchor"/>
          <w:rtl w:val="true"/>
        </w:rPr>
        <w:footnoteReference w:id="210"/>
      </w:r>
    </w:p>
    <w:p>
      <w:pPr>
        <w:pStyle w:val="Heading4"/>
        <w:numPr>
          <w:ilvl w:val="3"/>
          <w:numId w:val="1"/>
        </w:numPr>
        <w:rPr/>
      </w:pPr>
      <w:bookmarkStart w:id="214" w:name="__RefHeading___Toc5164626_2870459653"/>
      <w:bookmarkStart w:id="215" w:name="_Toc76"/>
      <w:bookmarkEnd w:id="214"/>
      <w:r>
        <w:rPr>
          <w:rtl w:val="true"/>
        </w:rPr>
        <w:t>و</w:t>
      </w:r>
      <w:r>
        <w:rPr>
          <w:rtl w:val="true"/>
        </w:rPr>
        <w:t xml:space="preserve">- </w:t>
      </w:r>
      <w:r>
        <w:rPr>
          <w:rtl w:val="true"/>
        </w:rPr>
        <w:t>محمد بن على بن بلال</w:t>
      </w:r>
      <w:bookmarkEnd w:id="21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طاهر محمد بن علی بن بلال نیز از مشایخ ابن قتیبه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وی را ثقه، ارجمند و از صحابیان امامان هادی و عسکری علیهما السلام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مجموعه وکیلانی بوده که امام عصر را دیده و از طرفی امام عسکری علیه السلام در نامه ای که به ابراهیم بن عبده نیشابوری فرستاده اند او را </w:t>
      </w:r>
      <w:bookmarkStart w:id="216" w:name="pg9336_82417"/>
    </w:p>
    <w:p>
      <w:pPr>
        <w:pStyle w:val="BookText"/>
        <w:rPr/>
      </w:pPr>
      <w:bookmarkEnd w:id="2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 بما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شناسانده اند</w:t>
      </w:r>
      <w:r>
        <w:rPr>
          <w:rFonts w:eastAsia="Amiri" w:cs="Amiri" w:ascii="Amiri" w:hAnsi="Amiri"/>
          <w:color w:val="111111"/>
          <w:sz w:val="28"/>
          <w:szCs w:val="28"/>
          <w:rtl w:val="true"/>
          <w:lang w:bidi="ar-SA"/>
        </w:rPr>
        <w:t xml:space="preserve">. </w:t>
      </w:r>
      <w:r>
        <w:rPr>
          <w:rStyle w:val="FootnoteAnchor"/>
          <w:rtl w:val="true"/>
        </w:rPr>
        <w:footnoteReference w:id="211"/>
      </w:r>
    </w:p>
    <w:p>
      <w:pPr>
        <w:pStyle w:val="Heading4"/>
        <w:numPr>
          <w:ilvl w:val="3"/>
          <w:numId w:val="1"/>
        </w:numPr>
        <w:rPr/>
      </w:pPr>
      <w:bookmarkStart w:id="217" w:name="__RefHeading___Toc5164628_2870459653"/>
      <w:bookmarkStart w:id="218" w:name="_Toc77"/>
      <w:bookmarkEnd w:id="217"/>
      <w:r>
        <w:rPr>
          <w:rtl w:val="true"/>
        </w:rPr>
        <w:t>ز</w:t>
      </w:r>
      <w:r>
        <w:rPr>
          <w:rtl w:val="true"/>
        </w:rPr>
        <w:t>-</w:t>
      </w:r>
      <w:r>
        <w:rPr>
          <w:rtl w:val="true"/>
        </w:rPr>
        <w:t>عبدالله بن حمدویه بیهقی</w:t>
      </w:r>
      <w:bookmarkEnd w:id="218"/>
    </w:p>
    <w:p>
      <w:pPr>
        <w:pStyle w:val="BookText"/>
        <w:rPr/>
      </w:pPr>
      <w:r>
        <w:rPr>
          <w:rFonts w:ascii="IRNazanin" w:hAnsi="IRNazanin" w:eastAsia="IRNazanin"/>
          <w:color w:val="111111"/>
          <w:sz w:val="28"/>
          <w:sz w:val="28"/>
          <w:szCs w:val="28"/>
          <w:rtl w:val="true"/>
          <w:lang w:bidi="fa-IR"/>
        </w:rPr>
        <w:t>وی از استادان ابن قتیبه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او را از صحابیان امام عسکری علیه السلام و ابن داوود، جزو ممدوحان به 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برخی از شیعیان در مورد اصالت نامۀ امام عسکری علیه السلام به ابراهیم بن عبده نیشابوری وکیل خویش در منطقه نیشابور دچار تردید شده احتمال داده بودند که مجعول باشد از این رو امام علیه السلام طی نامه جداگانه ای به عبدالله بن حمدویه آن را تأیید نمودند این که امام به وی نامه نوشته است و در ضمن معرفی وکیل خویش از شیعیان خواسته اند که به وی مراجعه شود و به علاوه در پایان نامه ذكر خاص بعد از عام نموده و عبدالله بن حمدویه را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قرار داده به نحوی بارز بیانگر عظمت جلالت و نفوذ کلمه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پژوهشگران و رجالیان، یکی از راه های شناخت و ثاقتِ افراد این است که امام وی را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باشد</w:t>
      </w:r>
      <w:r>
        <w:rPr>
          <w:rFonts w:eastAsia="IRNazanin" w:cs="IRNazanin"/>
          <w:color w:val="111111"/>
          <w:sz w:val="28"/>
          <w:szCs w:val="28"/>
          <w:rtl w:val="true"/>
          <w:lang w:bidi="fa-IR"/>
        </w:rPr>
        <w:t xml:space="preserve">. </w:t>
      </w:r>
      <w:r>
        <w:rPr>
          <w:rStyle w:val="FootnoteAnchor"/>
          <w:rtl w:val="true"/>
        </w:rPr>
        <w:footnoteReference w:id="212"/>
      </w:r>
    </w:p>
    <w:p>
      <w:pPr>
        <w:pStyle w:val="Heading4"/>
        <w:numPr>
          <w:ilvl w:val="3"/>
          <w:numId w:val="1"/>
        </w:numPr>
        <w:rPr/>
      </w:pPr>
      <w:bookmarkStart w:id="219" w:name="__RefHeading___Toc5164630_2870459653"/>
      <w:bookmarkStart w:id="220" w:name="_Toc78"/>
      <w:bookmarkEnd w:id="219"/>
      <w:r>
        <w:rPr>
          <w:rtl w:val="true"/>
        </w:rPr>
        <w:t>ح</w:t>
      </w:r>
      <w:r>
        <w:rPr>
          <w:rtl w:val="true"/>
        </w:rPr>
        <w:t xml:space="preserve">- </w:t>
      </w:r>
      <w:r>
        <w:rPr>
          <w:rtl w:val="true"/>
        </w:rPr>
        <w:t>محمد بن احمد بن ولید</w:t>
      </w:r>
      <w:bookmarkEnd w:id="22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مواضع گوناگون ابن قتیبه از محمد بن احمد بن ولید به نقل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وی همان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صدوق است و یا دو فرد متفاوت اند؟ برخی از رجالیان آن دو عنوان را متحد مصداقی قلمداد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معاصر کلینی و علی بن بابویه، بوده و در زمینهٔ فقه، حدیث و جرح و تعدیل راویان از درخشنده ترین و پیشگام ترین </w:t>
      </w:r>
      <w:bookmarkStart w:id="221" w:name="pg9336_82418"/>
    </w:p>
    <w:p>
      <w:pPr>
        <w:pStyle w:val="BookText"/>
        <w:rPr/>
      </w:pPr>
      <w:bookmarkEnd w:id="221"/>
      <w:r>
        <w:rPr>
          <w:rFonts w:ascii="IRNazanin" w:hAnsi="IRNazanin" w:eastAsia="IRNazanin"/>
          <w:color w:val="111111"/>
          <w:sz w:val="28"/>
          <w:sz w:val="28"/>
          <w:szCs w:val="28"/>
          <w:rtl w:val="true"/>
          <w:lang w:bidi="fa-IR"/>
        </w:rPr>
        <w:t>چهره های علمی و ثقهٔ شیعه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اینجانب محمد بن احمد ابن ولید عموی محمد بن حسن بن احمد بن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قراینی نیز این رویکرد را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این که محمد بن حسن بن احمد بن ولید، استاد صدوق با واسطه احمد بن ادریس قمی از ابن قتیبه به نقل پرداخته و نمی تواند از مشایخ ابن قتیبه باشد به علاوه، محمد بن احمد از مشایخ ابن قتیبه، راوی از محمد بن عیسی بن عبید نیز بوده در نتیجه، نمی تواند از مشایخ صدوق به شمار آید</w:t>
      </w:r>
      <w:r>
        <w:rPr>
          <w:rFonts w:eastAsia="IRNazanin" w:cs="IRNazanin"/>
          <w:color w:val="111111"/>
          <w:sz w:val="28"/>
          <w:szCs w:val="28"/>
          <w:rtl w:val="true"/>
          <w:lang w:bidi="fa-IR"/>
        </w:rPr>
        <w:t xml:space="preserve">. </w:t>
      </w:r>
      <w:r>
        <w:rPr>
          <w:rStyle w:val="FootnoteAnchor"/>
          <w:rtl w:val="true"/>
        </w:rPr>
        <w:footnoteReference w:id="213"/>
      </w:r>
    </w:p>
    <w:p>
      <w:pPr>
        <w:pStyle w:val="Heading4"/>
        <w:numPr>
          <w:ilvl w:val="3"/>
          <w:numId w:val="1"/>
        </w:numPr>
        <w:rPr/>
      </w:pPr>
      <w:bookmarkStart w:id="222" w:name="__RefHeading___Toc5164632_2870459653"/>
      <w:bookmarkStart w:id="223" w:name="_Toc79"/>
      <w:bookmarkEnd w:id="222"/>
      <w:r>
        <w:rPr>
          <w:rtl w:val="true"/>
        </w:rPr>
        <w:t>ط</w:t>
      </w:r>
      <w:r>
        <w:rPr>
          <w:rtl w:val="true"/>
        </w:rPr>
        <w:t>-</w:t>
      </w:r>
      <w:r>
        <w:rPr>
          <w:rtl w:val="true"/>
        </w:rPr>
        <w:t>یوسف بن سخت</w:t>
      </w:r>
      <w:bookmarkEnd w:id="223"/>
    </w:p>
    <w:p>
      <w:pPr>
        <w:pStyle w:val="BookText"/>
        <w:rPr/>
      </w:pPr>
      <w:r>
        <w:rPr>
          <w:rFonts w:ascii="IRNazanin" w:hAnsi="IRNazanin" w:eastAsia="IRNazanin"/>
          <w:color w:val="111111"/>
          <w:sz w:val="28"/>
          <w:sz w:val="28"/>
          <w:szCs w:val="28"/>
          <w:rtl w:val="true"/>
          <w:lang w:bidi="fa-IR"/>
        </w:rPr>
        <w:t>ابو يعقوب يوسف بن سخت بصری، از صحابیان امام عسکری علیه السلام، از مشايخ ابن قتیبه و محمد بن مسعود عیاشی و محمد بن احمد بن یحیی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ابن غضائری وی را تضعیف و در عِدادِ غالیان قلمداد کرده اما روایاتی حاوی توثیق وی در رجال کشی به چشم می خورد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روایات وی در الکافی از جمله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صيام الترغیب،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قضاء الدين،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الحمّام،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4"/>
        <w:numPr>
          <w:ilvl w:val="3"/>
          <w:numId w:val="1"/>
        </w:numPr>
        <w:rPr/>
      </w:pPr>
      <w:bookmarkStart w:id="224" w:name="__RefHeading___Toc5164634_2870459653"/>
      <w:bookmarkStart w:id="225" w:name="_Toc80"/>
      <w:bookmarkEnd w:id="224"/>
      <w:r>
        <w:rPr>
          <w:rtl w:val="true"/>
        </w:rPr>
        <w:t>ى</w:t>
      </w:r>
      <w:r>
        <w:rPr>
          <w:rtl w:val="true"/>
        </w:rPr>
        <w:t>-</w:t>
      </w:r>
      <w:r>
        <w:rPr>
          <w:rtl w:val="true"/>
        </w:rPr>
        <w:t>يحيى بن ابی بکر بن مهرویه</w:t>
      </w:r>
      <w:bookmarkEnd w:id="22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ابوزكريا يحيى بن ابى بكر بن مهرویه قزوینی از استادان ابن قتیبه و احمد ابن محمد بن خالد برقی به شمار می آید وی اهل قزوین است و تألیفاتی دارد </w:t>
      </w:r>
      <w:bookmarkStart w:id="226" w:name="pg9336_82419"/>
    </w:p>
    <w:p>
      <w:pPr>
        <w:pStyle w:val="BookText"/>
        <w:rPr/>
      </w:pPr>
      <w:bookmarkEnd w:id="226"/>
      <w:r>
        <w:rPr>
          <w:rFonts w:ascii="IRNazanin" w:hAnsi="IRNazanin" w:eastAsia="IRNazanin"/>
          <w:color w:val="111111"/>
          <w:sz w:val="28"/>
          <w:sz w:val="28"/>
          <w:szCs w:val="28"/>
          <w:rtl w:val="true"/>
          <w:lang w:bidi="fa-IR"/>
        </w:rPr>
        <w:t xml:space="preserve">از جمله النوادر، از وی در 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يرو عن واحد من الأئمّه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w:t>
      </w:r>
      <w:r>
        <w:rPr>
          <w:rFonts w:eastAsia="IRNazanin" w:cs="IRNazanin"/>
          <w:color w:val="111111"/>
          <w:sz w:val="28"/>
          <w:szCs w:val="28"/>
          <w:rtl w:val="true"/>
          <w:lang w:bidi="fa-IR"/>
        </w:rPr>
        <w:t xml:space="preserve">. </w:t>
      </w:r>
      <w:r>
        <w:rPr>
          <w:rStyle w:val="FootnoteAnchor"/>
          <w:rtl w:val="true"/>
        </w:rPr>
        <w:footnoteReference w:id="215"/>
      </w:r>
    </w:p>
    <w:p>
      <w:pPr>
        <w:pStyle w:val="Heading4"/>
        <w:numPr>
          <w:ilvl w:val="3"/>
          <w:numId w:val="1"/>
        </w:numPr>
        <w:rPr/>
      </w:pPr>
      <w:bookmarkStart w:id="227" w:name="__RefHeading___Toc5164636_2870459653"/>
      <w:bookmarkStart w:id="228" w:name="_Toc81"/>
      <w:bookmarkEnd w:id="227"/>
      <w:r>
        <w:rPr>
          <w:rtl w:val="true"/>
        </w:rPr>
        <w:t>ک</w:t>
      </w:r>
      <w:r>
        <w:rPr>
          <w:rtl w:val="true"/>
        </w:rPr>
        <w:t xml:space="preserve">- </w:t>
      </w:r>
      <w:r>
        <w:rPr>
          <w:rtl w:val="true"/>
        </w:rPr>
        <w:t>علی بن سلمه کوفی</w:t>
      </w:r>
      <w:bookmarkEnd w:id="228"/>
    </w:p>
    <w:p>
      <w:pPr>
        <w:pStyle w:val="BookText"/>
        <w:rPr/>
      </w:pPr>
      <w:r>
        <w:rPr>
          <w:rFonts w:ascii="IRNazanin" w:hAnsi="IRNazanin" w:eastAsia="IRNazanin"/>
          <w:color w:val="111111"/>
          <w:sz w:val="28"/>
          <w:sz w:val="28"/>
          <w:szCs w:val="28"/>
          <w:rtl w:val="true"/>
          <w:lang w:bidi="fa-IR"/>
        </w:rPr>
        <w:t>وی نیز از مشایخ ابن قتیبه به شمار می آید احمد بن محمد بن احمد که مشترک بین ثقه و غیر ثقه است و همین گونه به نقل شيخ مفيد، عبدالكريم بن محمد، جزو راویان وی اند</w:t>
      </w:r>
      <w:r>
        <w:rPr>
          <w:rFonts w:eastAsia="IRNazanin" w:cs="IRNazanin"/>
          <w:color w:val="111111"/>
          <w:sz w:val="28"/>
          <w:szCs w:val="28"/>
          <w:rtl w:val="true"/>
          <w:lang w:bidi="fa-IR"/>
        </w:rPr>
        <w:t xml:space="preserve">. </w:t>
      </w:r>
      <w:r>
        <w:rPr>
          <w:rStyle w:val="FootnoteAnchor"/>
          <w:rtl w:val="true"/>
        </w:rPr>
        <w:footnoteReference w:id="216"/>
      </w:r>
    </w:p>
    <w:p>
      <w:pPr>
        <w:pStyle w:val="Heading3"/>
        <w:numPr>
          <w:ilvl w:val="2"/>
          <w:numId w:val="1"/>
        </w:numPr>
        <w:rPr/>
      </w:pPr>
      <w:bookmarkStart w:id="229" w:name="__RefHeading___Toc5164638_2870459653"/>
      <w:bookmarkStart w:id="230" w:name="_Toc82"/>
      <w:bookmarkEnd w:id="229"/>
      <w:r>
        <w:rPr>
          <w:rtl w:val="true"/>
        </w:rPr>
        <w:t>شاگردان والامقام آیینه کمال ابن قتیبه</w:t>
      </w:r>
      <w:bookmarkEnd w:id="230"/>
    </w:p>
    <w:p>
      <w:pPr>
        <w:pStyle w:val="Heading4"/>
        <w:numPr>
          <w:ilvl w:val="3"/>
          <w:numId w:val="1"/>
        </w:numPr>
        <w:rPr/>
      </w:pPr>
      <w:bookmarkStart w:id="231" w:name="__RefHeading___Toc5164640_2870459653"/>
      <w:bookmarkStart w:id="232" w:name="_Toc83"/>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علی بن محمد بن قتیبه پس از تحصیل و تحمّل اخبار از مشایخ بزرگ خویش در صدد انتشار میراث روایی خود برآمد و دست کم به تنظیم و نشر دو کتاب مسائل البلدان و مجالس الفضل مع أهل الخلاف اقدام کرد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از سوی دیگر، عده ای از دانشوران و محدثان مکتب تشیع در گرد وی جمع شدند و از محضرش در حوزه دین، اقتباس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تحمّل و نقل این بزرگان و ستارگان درخشان به ویژه محدثان قمی دقیق النظر و دیر پسند و اعتماد اینان بر وی به روشنی حاوی جلالت ابن قتیبه است زیرا آنان از فرد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نخواهند پرداخت</w:t>
      </w:r>
      <w:r>
        <w:rPr>
          <w:rFonts w:eastAsia="IRNazanin" w:cs="IRNazanin"/>
          <w:color w:val="111111"/>
          <w:sz w:val="28"/>
          <w:szCs w:val="28"/>
          <w:rtl w:val="true"/>
          <w:lang w:bidi="fa-IR"/>
        </w:rPr>
        <w:t>.</w:t>
      </w:r>
    </w:p>
    <w:p>
      <w:pPr>
        <w:pStyle w:val="Heading4"/>
        <w:numPr>
          <w:ilvl w:val="3"/>
          <w:numId w:val="1"/>
        </w:numPr>
        <w:rPr/>
      </w:pPr>
      <w:bookmarkStart w:id="233" w:name="__RefHeading___Toc5164642_2870459653"/>
      <w:bookmarkStart w:id="234" w:name="_Toc84"/>
      <w:bookmarkEnd w:id="233"/>
      <w:r>
        <w:rPr>
          <w:rtl w:val="true"/>
        </w:rPr>
        <w:t>الف</w:t>
      </w:r>
      <w:r>
        <w:rPr>
          <w:rtl w:val="true"/>
        </w:rPr>
        <w:t>-</w:t>
      </w:r>
      <w:r>
        <w:rPr>
          <w:rtl w:val="true"/>
        </w:rPr>
        <w:t>على بن حسین بن بابویه قمی</w:t>
      </w:r>
      <w:bookmarkEnd w:id="23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حسین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نامبردار به صدوق نخست از بزرگان مكتب امامت، یکی از شاگردان ابن قتیبه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وی را فقیه </w:t>
      </w:r>
      <w:bookmarkStart w:id="235" w:name="pg9336_82420"/>
    </w:p>
    <w:p>
      <w:pPr>
        <w:pStyle w:val="BookText"/>
        <w:rPr/>
      </w:pPr>
      <w:bookmarkEnd w:id="235"/>
      <w:r>
        <w:rPr>
          <w:rFonts w:ascii="IRNazanin" w:hAnsi="IRNazanin" w:eastAsia="IRNazanin"/>
          <w:color w:val="111111"/>
          <w:sz w:val="28"/>
          <w:sz w:val="28"/>
          <w:szCs w:val="28"/>
          <w:rtl w:val="true"/>
          <w:lang w:bidi="fa-IR"/>
        </w:rPr>
        <w:t>جليل القدر، ثقه و محل اعتماد و مؤلف کتاب های فراوانی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روایت های فراوانی از جمله ده ها حدیث کتاب های اربعه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نجاشی وی در دورۀ غیبت صغری به بغداد آمد و با حسین بن نوح نوبختی، نایب خاص امام عصر علیه السلام رفت و آمد مداوم و ارتباطی وثیق و محکم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نوشتن نامه ای به ولی عصر علیه السلام که به حسین بن روح تقدیم کرد از آن حضرت تقاضا کرد، دعا کند خدا فرزندی به وی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ناحیۀ حضرت پاسخ آمد که خداوند دو پسر صالح و نیکوکار به تو عطا خواهد کرد این ،امر تحقق یافت وی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دوران نیابت محمد ابن علی سمری آخرین نایب امام عصر علیه السلام بود، دوباره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ایران 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روزی سمری اظهار کرد، خداوند وی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آیا وی زنده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تاریخ و روز را ثبت کردند و بعدها مشخص شد که در همان روز در قم، در گذشته است</w:t>
      </w:r>
      <w:r>
        <w:rPr>
          <w:rFonts w:eastAsia="IRNazanin" w:cs="IRNazanin"/>
          <w:color w:val="111111"/>
          <w:sz w:val="28"/>
          <w:szCs w:val="28"/>
          <w:rtl w:val="true"/>
          <w:lang w:bidi="fa-IR"/>
        </w:rPr>
        <w:t xml:space="preserve">. </w:t>
      </w:r>
      <w:r>
        <w:rPr>
          <w:rStyle w:val="FootnoteAnchor"/>
          <w:rtl w:val="true"/>
        </w:rPr>
        <w:footnoteReference w:id="218"/>
      </w:r>
    </w:p>
    <w:p>
      <w:pPr>
        <w:pStyle w:val="Heading4"/>
        <w:numPr>
          <w:ilvl w:val="3"/>
          <w:numId w:val="1"/>
        </w:numPr>
        <w:rPr/>
      </w:pPr>
      <w:bookmarkStart w:id="236" w:name="__RefHeading___Toc5164644_2870459653"/>
      <w:bookmarkStart w:id="237" w:name="_Toc85"/>
      <w:bookmarkEnd w:id="236"/>
      <w:r>
        <w:rPr>
          <w:rtl w:val="true"/>
        </w:rPr>
        <w:t>ب</w:t>
      </w:r>
      <w:r>
        <w:rPr>
          <w:rtl w:val="true"/>
        </w:rPr>
        <w:t xml:space="preserve">- </w:t>
      </w:r>
      <w:r>
        <w:rPr>
          <w:rtl w:val="true"/>
        </w:rPr>
        <w:t>محمد بن یعقوب کلینی</w:t>
      </w:r>
      <w:bookmarkEnd w:id="23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شاگردان روایی ابن قتیبه، ثقة 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عصر امام عسکری علیه السلام متولد شد و معاصر وکلای خاص امام زمان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راستی گفتار و درستی کردار توصیف شده و مورد اعتماد دو فرقه شیعه و سنّی بوده است و از این رو برای نخستین بار در بین دانشمندان اسلامی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می نویسد که کلینی در زمان خویش </w:t>
      </w:r>
      <w:bookmarkStart w:id="238" w:name="pg9336_82421"/>
    </w:p>
    <w:p>
      <w:pPr>
        <w:pStyle w:val="BookText"/>
        <w:rPr/>
      </w:pPr>
      <w:bookmarkEnd w:id="238"/>
      <w:r>
        <w:rPr>
          <w:rFonts w:ascii="IRNazanin" w:hAnsi="IRNazanin" w:eastAsia="IRNazanin"/>
          <w:color w:val="111111"/>
          <w:sz w:val="28"/>
          <w:sz w:val="28"/>
          <w:szCs w:val="28"/>
          <w:rtl w:val="true"/>
          <w:lang w:bidi="fa-IR"/>
        </w:rPr>
        <w:t xml:space="preserve">پیشوای علمای شیعه و چهرۀ درخشان آن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 ترین شان در گزارش حدیث و ضبط آن بوده است</w:t>
      </w:r>
      <w:r>
        <w:rPr>
          <w:rFonts w:eastAsia="IRNazanin" w:cs="IRNazanin"/>
          <w:color w:val="111111"/>
          <w:sz w:val="28"/>
          <w:szCs w:val="28"/>
          <w:rtl w:val="true"/>
          <w:lang w:bidi="fa-IR"/>
        </w:rPr>
        <w:t xml:space="preserve">. </w:t>
      </w:r>
      <w:r>
        <w:rPr>
          <w:rStyle w:val="FootnoteAnchor"/>
          <w:rtl w:val="true"/>
        </w:rPr>
        <w:footnoteReference w:id="219"/>
      </w:r>
    </w:p>
    <w:p>
      <w:pPr>
        <w:pStyle w:val="Heading4"/>
        <w:numPr>
          <w:ilvl w:val="3"/>
          <w:numId w:val="1"/>
        </w:numPr>
        <w:rPr/>
      </w:pPr>
      <w:bookmarkStart w:id="239" w:name="__RefHeading___Toc5164646_2870459653"/>
      <w:bookmarkStart w:id="240" w:name="_Toc86"/>
      <w:bookmarkEnd w:id="239"/>
      <w:r>
        <w:rPr>
          <w:rtl w:val="true"/>
        </w:rPr>
        <w:t>ج</w:t>
      </w:r>
      <w:r>
        <w:rPr>
          <w:rtl w:val="true"/>
        </w:rPr>
        <w:t xml:space="preserve">- </w:t>
      </w:r>
      <w:r>
        <w:rPr>
          <w:rtl w:val="true"/>
        </w:rPr>
        <w:t>احمد بن ادریس قمی</w:t>
      </w:r>
      <w:bookmarkEnd w:id="240"/>
    </w:p>
    <w:p>
      <w:pPr>
        <w:pStyle w:val="BookText"/>
        <w:rPr/>
      </w:pPr>
      <w:r>
        <w:rPr>
          <w:rFonts w:ascii="IRNazanin" w:hAnsi="IRNazanin" w:eastAsia="IRNazanin"/>
          <w:color w:val="111111"/>
          <w:sz w:val="28"/>
          <w:sz w:val="28"/>
          <w:szCs w:val="28"/>
          <w:rtl w:val="true"/>
          <w:lang w:bidi="fa-IR"/>
        </w:rPr>
        <w:t>یکی دیگر از راویان ابن قتیبه ابن ادریس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طوسی اشاره دارند که وی از عالمان و فقیهان بلند آوازه والامقام و ثقه مکتب امامت و از صحابیان امام عسکری علیه السلام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مؤلّف النوادر به حساب می آید، در اسناد صدها روایت صحیح کتاب های اربعه واقع شده است</w:t>
      </w:r>
      <w:r>
        <w:rPr>
          <w:rFonts w:eastAsia="IRNazanin" w:cs="IRNazanin"/>
          <w:color w:val="111111"/>
          <w:sz w:val="28"/>
          <w:szCs w:val="28"/>
          <w:rtl w:val="true"/>
          <w:lang w:bidi="fa-IR"/>
        </w:rPr>
        <w:t xml:space="preserve">. </w:t>
      </w:r>
      <w:r>
        <w:rPr>
          <w:rStyle w:val="FootnoteAnchor"/>
          <w:rtl w:val="true"/>
        </w:rPr>
        <w:footnoteReference w:id="220"/>
      </w:r>
    </w:p>
    <w:p>
      <w:pPr>
        <w:pStyle w:val="Heading4"/>
        <w:numPr>
          <w:ilvl w:val="3"/>
          <w:numId w:val="1"/>
        </w:numPr>
        <w:rPr/>
      </w:pPr>
      <w:bookmarkStart w:id="241" w:name="__RefHeading___Toc5164648_2870459653"/>
      <w:bookmarkStart w:id="242" w:name="_Toc87"/>
      <w:bookmarkEnd w:id="241"/>
      <w:r>
        <w:rPr>
          <w:rtl w:val="true"/>
        </w:rPr>
        <w:t>د</w:t>
      </w:r>
      <w:r>
        <w:rPr>
          <w:rtl w:val="true"/>
        </w:rPr>
        <w:t>-</w:t>
      </w:r>
      <w:r>
        <w:rPr>
          <w:rtl w:val="true"/>
        </w:rPr>
        <w:t>عبد الواحد بن محمد بن عبدوس نیشابوری</w:t>
      </w:r>
      <w:bookmarkEnd w:id="242"/>
    </w:p>
    <w:p>
      <w:pPr>
        <w:pStyle w:val="BookText"/>
        <w:rPr/>
      </w:pPr>
      <w:r>
        <w:rPr>
          <w:rFonts w:ascii="IRNazanin" w:hAnsi="IRNazanin" w:eastAsia="IRNazanin"/>
          <w:color w:val="111111"/>
          <w:sz w:val="28"/>
          <w:sz w:val="28"/>
          <w:szCs w:val="28"/>
          <w:rtl w:val="true"/>
          <w:lang w:bidi="fa-IR"/>
        </w:rPr>
        <w:t>وی نیز از شاگردان ملازم سخت کوش و ثقه ابن قتیبه ابن قتیبه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نیشابور او را ملاقات کرده و با واسطه اش، روایت های ابن قتیبه را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صدوق پس از نام وی بیانگر وثاقت و ارجمندی اوست</w:t>
      </w:r>
      <w:r>
        <w:rPr>
          <w:rFonts w:eastAsia="IRNazanin" w:cs="IRNazanin"/>
          <w:color w:val="111111"/>
          <w:sz w:val="28"/>
          <w:szCs w:val="28"/>
          <w:rtl w:val="true"/>
          <w:lang w:bidi="fa-IR"/>
        </w:rPr>
        <w:t xml:space="preserve">. </w:t>
      </w:r>
      <w:r>
        <w:rPr>
          <w:rStyle w:val="FootnoteAnchor"/>
          <w:rtl w:val="true"/>
        </w:rPr>
        <w:footnoteReference w:id="221"/>
      </w:r>
    </w:p>
    <w:p>
      <w:pPr>
        <w:pStyle w:val="Heading4"/>
        <w:numPr>
          <w:ilvl w:val="3"/>
          <w:numId w:val="1"/>
        </w:numPr>
        <w:rPr/>
      </w:pPr>
      <w:bookmarkStart w:id="243" w:name="__RefHeading___Toc5164650_2870459653"/>
      <w:bookmarkStart w:id="244" w:name="_Toc88"/>
      <w:bookmarkEnd w:id="243"/>
      <w:r>
        <w:rPr>
          <w:rtl w:val="true"/>
        </w:rPr>
        <w:t>ه</w:t>
      </w:r>
      <w:r>
        <w:rPr>
          <w:rtl w:val="true"/>
        </w:rPr>
        <w:t>-</w:t>
      </w:r>
      <w:r>
        <w:rPr>
          <w:rtl w:val="true"/>
        </w:rPr>
        <w:t>محمد بن احمد علوی</w:t>
      </w:r>
      <w:bookmarkEnd w:id="24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راویان ابن قتیبه، ابو علی محمد بن احمد بن محمد بن عبدالله بن الحسن بن الحسين بن على بن الحسين بن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از </w:t>
      </w:r>
      <w:bookmarkStart w:id="245" w:name="pg9336_82422"/>
    </w:p>
    <w:p>
      <w:pPr>
        <w:pStyle w:val="BookText"/>
        <w:rPr/>
      </w:pPr>
      <w:bookmarkEnd w:id="245"/>
      <w:r>
        <w:rPr>
          <w:rFonts w:ascii="IRNazanin" w:hAnsi="IRNazanin" w:eastAsia="IRNazanin"/>
          <w:color w:val="111111"/>
          <w:sz w:val="28"/>
          <w:sz w:val="28"/>
          <w:szCs w:val="28"/>
          <w:rtl w:val="true"/>
          <w:lang w:bidi="fa-IR"/>
        </w:rPr>
        <w:t>وی تعبیر به شریف نموده که بیانگر والامقامی وی می باشد</w:t>
      </w:r>
      <w:r>
        <w:rPr>
          <w:rFonts w:eastAsia="IRNazanin" w:cs="IRNazanin"/>
          <w:color w:val="111111"/>
          <w:sz w:val="28"/>
          <w:szCs w:val="28"/>
          <w:rtl w:val="true"/>
          <w:lang w:bidi="fa-IR"/>
        </w:rPr>
        <w:t xml:space="preserve">. </w:t>
      </w:r>
      <w:r>
        <w:rPr>
          <w:rStyle w:val="FootnoteAnchor"/>
          <w:rtl w:val="true"/>
        </w:rPr>
        <w:footnoteReference w:id="222"/>
      </w:r>
    </w:p>
    <w:p>
      <w:pPr>
        <w:pStyle w:val="Heading4"/>
        <w:numPr>
          <w:ilvl w:val="3"/>
          <w:numId w:val="1"/>
        </w:numPr>
        <w:rPr/>
      </w:pPr>
      <w:bookmarkStart w:id="246" w:name="__RefHeading___Toc5164652_2870459653"/>
      <w:bookmarkStart w:id="247" w:name="_Toc89"/>
      <w:bookmarkEnd w:id="246"/>
      <w:r>
        <w:rPr>
          <w:rtl w:val="true"/>
        </w:rPr>
        <w:t>و</w:t>
      </w:r>
      <w:r>
        <w:rPr>
          <w:rtl w:val="true"/>
        </w:rPr>
        <w:t>-</w:t>
      </w:r>
      <w:r>
        <w:rPr>
          <w:rtl w:val="true"/>
        </w:rPr>
        <w:t>حسن بن حمزه علوی مرعشی</w:t>
      </w:r>
      <w:bookmarkEnd w:id="247"/>
    </w:p>
    <w:p>
      <w:pPr>
        <w:pStyle w:val="BookText"/>
        <w:rPr/>
      </w:pPr>
      <w:r>
        <w:rPr>
          <w:rFonts w:ascii="IRNazanin" w:hAnsi="IRNazanin" w:eastAsia="IRNazanin"/>
          <w:color w:val="111111"/>
          <w:sz w:val="28"/>
          <w:sz w:val="28"/>
          <w:szCs w:val="28"/>
          <w:rtl w:val="true"/>
          <w:lang w:bidi="fa-IR"/>
        </w:rPr>
        <w:t xml:space="preserve">یکی از شاگردان ابن قتیبه حسن بن حمزة علوی مرعشی مشهور به ابو محمد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شخصیت های عالی قدر و فقیهان برجسته امامیه به شمار می رود که در قلمرو اندیشه دینی دست به تألیف زده و نویسنده ای چیره دست و پُرکار شناخته شده است طوسی وی را فاضل، ادیب، عارف، فقیه، زاهد، پرهیزکار و سرشار از صفات نیک شناسانده است</w:t>
      </w:r>
      <w:r>
        <w:rPr>
          <w:rFonts w:eastAsia="IRNazanin" w:cs="IRNazanin"/>
          <w:color w:val="111111"/>
          <w:sz w:val="28"/>
          <w:szCs w:val="28"/>
          <w:rtl w:val="true"/>
          <w:lang w:bidi="fa-IR"/>
        </w:rPr>
        <w:t xml:space="preserve">. </w:t>
      </w:r>
      <w:r>
        <w:rPr>
          <w:rStyle w:val="FootnoteAnchor"/>
          <w:rtl w:val="true"/>
        </w:rPr>
        <w:footnoteReference w:id="223"/>
      </w:r>
    </w:p>
    <w:p>
      <w:pPr>
        <w:pStyle w:val="Heading4"/>
        <w:numPr>
          <w:ilvl w:val="3"/>
          <w:numId w:val="1"/>
        </w:numPr>
        <w:rPr/>
      </w:pPr>
      <w:bookmarkStart w:id="248" w:name="__RefHeading___Toc5164654_2870459653"/>
      <w:bookmarkStart w:id="249" w:name="_Toc90"/>
      <w:bookmarkEnd w:id="248"/>
      <w:r>
        <w:rPr>
          <w:rtl w:val="true"/>
        </w:rPr>
        <w:t>ز</w:t>
      </w:r>
      <w:r>
        <w:rPr>
          <w:rtl w:val="true"/>
        </w:rPr>
        <w:t>-</w:t>
      </w:r>
      <w:r>
        <w:rPr>
          <w:rtl w:val="true"/>
        </w:rPr>
        <w:t>عمر بن عبدالعزیز کشی</w:t>
      </w:r>
      <w:bookmarkEnd w:id="249"/>
    </w:p>
    <w:p>
      <w:pPr>
        <w:pStyle w:val="BookText"/>
        <w:rPr/>
      </w:pPr>
      <w:r>
        <w:rPr>
          <w:rFonts w:ascii="IRNazanin" w:hAnsi="IRNazanin" w:eastAsia="IRNazanin"/>
          <w:color w:val="111111"/>
          <w:sz w:val="28"/>
          <w:sz w:val="28"/>
          <w:szCs w:val="28"/>
          <w:rtl w:val="true"/>
          <w:lang w:bidi="fa-IR"/>
        </w:rPr>
        <w:t>وی ارتباطی بسیار وثیق و مستحکم با ابن قتیبه داشته و بارها در کتاب خویش از وی به نقل پرداخته و به گفته هایش در جرح و تعدیل راویان، اعتماد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رجال ،شناسان بی استثنا کشی را از ثقات و بزرگان برشمرده و از تمامی جهات ستوده اند</w:t>
      </w:r>
      <w:r>
        <w:rPr>
          <w:rFonts w:eastAsia="IRNazanin" w:cs="IRNazanin"/>
          <w:color w:val="111111"/>
          <w:sz w:val="28"/>
          <w:szCs w:val="28"/>
          <w:rtl w:val="true"/>
          <w:lang w:bidi="fa-IR"/>
        </w:rPr>
        <w:t xml:space="preserve">. </w:t>
      </w:r>
      <w:r>
        <w:rPr>
          <w:rStyle w:val="FootnoteAnchor"/>
          <w:rtl w:val="true"/>
        </w:rPr>
        <w:footnoteReference w:id="224"/>
      </w:r>
    </w:p>
    <w:p>
      <w:pPr>
        <w:pStyle w:val="Heading4"/>
        <w:numPr>
          <w:ilvl w:val="3"/>
          <w:numId w:val="1"/>
        </w:numPr>
        <w:rPr/>
      </w:pPr>
      <w:bookmarkStart w:id="250" w:name="__RefHeading___Toc5164656_2870459653"/>
      <w:bookmarkStart w:id="251" w:name="_Toc91"/>
      <w:bookmarkEnd w:id="250"/>
      <w:r>
        <w:rPr>
          <w:rtl w:val="true"/>
        </w:rPr>
        <w:t>ح</w:t>
      </w:r>
      <w:r>
        <w:rPr>
          <w:rtl w:val="true"/>
        </w:rPr>
        <w:t>-</w:t>
      </w:r>
      <w:r>
        <w:rPr>
          <w:rtl w:val="true"/>
        </w:rPr>
        <w:t xml:space="preserve">محمد بن احمد بن زيارة </w:t>
      </w:r>
      <w:r>
        <w:rPr>
          <w:rtl w:val="true"/>
        </w:rPr>
        <w:t>[</w:t>
      </w:r>
      <w:r>
        <w:rPr>
          <w:rtl w:val="true"/>
        </w:rPr>
        <w:t>زئارة</w:t>
      </w:r>
      <w:r>
        <w:rPr>
          <w:rtl w:val="true"/>
        </w:rPr>
        <w:t>]</w:t>
      </w:r>
      <w:bookmarkEnd w:id="25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موردی شیخ صدوق با واسطه ابو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زئارة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بن الحسن بن الحسين بن على بن الحسين بن على بن ابی طالب از علی بن محمد بن قتیبه به نقل پرداخته و از ابن زیاره با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صریح در توثیق و تعدیل وی اند، تعبیر نموده </w:t>
      </w:r>
      <w:bookmarkStart w:id="252" w:name="pg9336_82423"/>
    </w:p>
    <w:p>
      <w:pPr>
        <w:pStyle w:val="BookText"/>
        <w:rPr/>
      </w:pPr>
      <w:bookmarkEnd w:id="2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25"/>
      </w:r>
    </w:p>
    <w:p>
      <w:pPr>
        <w:pStyle w:val="Heading3"/>
        <w:numPr>
          <w:ilvl w:val="2"/>
          <w:numId w:val="1"/>
        </w:numPr>
        <w:rPr/>
      </w:pPr>
      <w:bookmarkStart w:id="253" w:name="__RefHeading___Toc5164658_2870459653"/>
      <w:bookmarkStart w:id="254" w:name="_Toc92"/>
      <w:bookmarkEnd w:id="253"/>
      <w:r>
        <w:rPr>
          <w:rtl w:val="true"/>
        </w:rPr>
        <w:t>جایگاه ابن قتیبه در حدیث شیعه</w:t>
      </w:r>
      <w:bookmarkEnd w:id="25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در منابع روایی و رجالی حضوری چشمگیر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تردید در انتقال میراث تشیّع از نسل پیش از خود به نسل بعد نقشی مجدانه فرازمند و بنیادین ایفا کرده است همان گونه که در دو مبحث استادان و شاگردان وی گذشت، روایتهای او در منابع اولیه همانند رجال کشی، من لا يحضره الفقيه تهذيب الأحكام و الاستبصار و تصنیفات صدوق و مجامع حديثي متأخر همچون بحار الأنوار و وسائل الشیعه به فزونی به چشم می خورد در صدها موضع از وسائل الشیعه احادیثی که وی در سند آن قرار گرفته به قلم آمده و در گذشته و حال فقیهان به آن استدلال جُسته و دستمایه اجتهادهای خویش قرار داده اند و به آن عمل شده است</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فصل پیش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طرق کشّی، صدوق، مفید، طوسی و نجاشی از مشایخ عظام شیعه قرار گرفته است کشی در رجالش با واسطه وی که از استادانش به شمار می آید به نقل پرداخته و به گفته هایش اعتماد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میراث روایی فضل توسط وی به ده ها مورد میرسد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دستیابی به احادیث فضل بن شاذان از طرق چهارگانه برخوردار می باشد که در دو طریق ابن قتیبه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وی در المشيخه طريق خود را به بسیاری از راویان و از جمله حمدان بن سلیمان ،نیشابوری ابن قتیبه بر شمرده است ابن قتیبه در دو طریق از طرق هشت گانه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شاذان نیز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دستاورد تحقیقی مؤلّف،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متعدد به فضل دارد که در چهار طریق آن على بن محمد بن قتیبه قرار گرفته است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رجالش تصریح کرده به برخی از افراد طرق گوناگونی دارد، اما به ذکر یکی بسنده کرده و به تفصیل نگراییده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طریق دسترسی به آثار و مکتوبات فضل بن شاذان به ابن قتیبه بسنده کرده است</w:t>
      </w:r>
      <w:r>
        <w:rPr>
          <w:rFonts w:eastAsia="IRNazanin" w:cs="IRNazanin"/>
          <w:color w:val="111111"/>
          <w:sz w:val="28"/>
          <w:szCs w:val="28"/>
          <w:rtl w:val="true"/>
          <w:lang w:bidi="fa-IR"/>
        </w:rPr>
        <w:t xml:space="preserve">. </w:t>
      </w:r>
      <w:r>
        <w:rPr>
          <w:rStyle w:val="FootnoteAnchor"/>
          <w:rtl w:val="true"/>
        </w:rPr>
        <w:footnoteReference w:id="227"/>
      </w:r>
      <w:bookmarkStart w:id="255" w:name="pg9336_82425"/>
    </w:p>
    <w:p>
      <w:pPr>
        <w:pStyle w:val="Heading3"/>
        <w:numPr>
          <w:ilvl w:val="2"/>
          <w:numId w:val="1"/>
        </w:numPr>
        <w:rPr/>
      </w:pPr>
      <w:bookmarkStart w:id="256" w:name="__RefHeading___Toc5164660_2870459653"/>
      <w:bookmarkStart w:id="257" w:name="_Toc93"/>
      <w:bookmarkEnd w:id="255"/>
      <w:bookmarkEnd w:id="256"/>
      <w:r>
        <w:rPr>
          <w:rtl w:val="true"/>
        </w:rPr>
        <w:t>واکاوی سخن استاد بهبودی در تضعیف ابن قتیبه</w:t>
      </w:r>
      <w:bookmarkEnd w:id="257"/>
    </w:p>
    <w:p>
      <w:pPr>
        <w:pStyle w:val="BookText"/>
        <w:rPr/>
      </w:pPr>
      <w:r>
        <w:rPr>
          <w:rFonts w:ascii="IRNazanin" w:hAnsi="IRNazanin" w:eastAsia="IRNazanin"/>
          <w:color w:val="111111"/>
          <w:sz w:val="28"/>
          <w:sz w:val="28"/>
          <w:szCs w:val="28"/>
          <w:rtl w:val="true"/>
          <w:lang w:bidi="fa-IR"/>
        </w:rPr>
        <w:t xml:space="preserve">استاد بهبودی با مبنای نا استوار خود فضل بن شاذان را متولد شده پس از شهادت امام رضا علیه السلام قلمداد کرده و مسئولیت استناد روایت های منقول از امام رضا علیه السلام توسط فضل را بر عهدهٔ ابن قتیبه نهاده و وی را با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فضل پیش از شناخت محمد بن سنان زاهری احادیث وی را برای شاگردانش نقل کرده بود و پس از شناخت ضعف وی با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 احادیث 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های او را فاقد صحت شناساند اما ابن قتیبه که به خاطر ضعف شخصیت می خواسته مجوزی برای نقل روایت های محمد بن سنان درست کند،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في الرواية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پایان گفتار فضل جعل و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جعل و افزودن، حاوی این است که ممنوعیت نقل به زمان زنده بودن فضل محدود بوده و پس از مرگ وی اجازهٔ نقل روایاتش از ابن سنان را داده است علل الشرايع که به گفتۀ ابن قتیبه فضل از امام رضا علیه السلام نقل کرده همان مسائلی است که به وسیله محمد بن سنان زاهری از حضرت نقل شده که آن هم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مطالب را تغییر داده آن ها را سخت به هم آمیخته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منظر راقم این سطور رویکرد و تحلیل ایشان نسبت به ابن قتیبه از روح علمی به دور بوده فاصله زیادی با حقیقت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فى الرواية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شده به وسیله ابن قتيبه و به نوعی ناشی از سوء نیت وی بوده پس چرا کشی که جزو رجال شناسان و </w:t>
      </w:r>
    </w:p>
    <w:p>
      <w:pPr>
        <w:pStyle w:val="BookText"/>
        <w:rPr/>
      </w:pPr>
      <w:r>
        <w:rPr>
          <w:rFonts w:ascii="IRNazanin" w:hAnsi="IRNazanin" w:eastAsia="IRNazanin"/>
          <w:color w:val="111111"/>
          <w:sz w:val="28"/>
          <w:sz w:val="28"/>
          <w:szCs w:val="28"/>
          <w:rtl w:val="true"/>
          <w:lang w:bidi="fa-IR"/>
        </w:rPr>
        <w:t xml:space="preserve">نقادان می باشد به گزارش این بخش پرداخته و آن را ساختگی قلمداد نکرده و در سراسر کتاب رجالش به احادیث ابن قتیبه استناد و اعتماد ورزیده است اگر ابن قتیبه با انتساب آن جمله به فضل قصد داشته مجوزی برای نقل روایت های محمد بن سنان به دست آورد و برای نقل روایت های وی سند اعتبار ،کند می توانست ابتدای روایت را که حاوی جرح و مذمت ابن سنان است گزارش نکند و به سینۀ تاریخ نسپارد آیا گفتار فضل بن شاذان در نپذیرفتن اخبار ابن سنان جز به وسیلهٔ ابن قتیبه روایت شده است؟ اگر وی ثقه و عادل است که به بخش نخست منقول 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 احادیث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پذیرش روایت های ابن سنان تمسک می شود، 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فی الرواية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گفتارش که فضل جواز نقل روایت هایش از ابن سنان را به پس از مرگ خویش موکول کرده نتوان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متهم و متشخص به غلو و مبالغه در حق ائمه علیهم السلام بوده است و فضل بن شاذان که چندین تألیف در ردّ بر غلات دارد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موافق نبوده که در دوران حیات، روایاتش منسوب به یکی از غالیان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سنجش مسائل ابن سنان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بپردازد، با شباهتی بین محتوای آن دو مواجه نخواهد نشد در فصل آخر هر دو متن گزارش شده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 روایت های ابن قتیبه از امام رضا علیه السلام متنوع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اوقات، روایت هایی را با واسطهٔ فضل از امام رضا علیه السلام نقل کرده و این نوع،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امام به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نقد بهبودی واقع شده، </w:t>
      </w:r>
      <w:bookmarkStart w:id="258" w:name="pg9336_82427"/>
    </w:p>
    <w:p>
      <w:pPr>
        <w:pStyle w:val="BookText"/>
        <w:rPr/>
      </w:pPr>
      <w:bookmarkEnd w:id="258"/>
      <w:r>
        <w:rPr>
          <w:rFonts w:ascii="IRNazanin" w:hAnsi="IRNazanin" w:eastAsia="IRNazanin"/>
          <w:color w:val="111111"/>
          <w:sz w:val="28"/>
          <w:sz w:val="28"/>
          <w:szCs w:val="28"/>
          <w:rtl w:val="true"/>
          <w:lang w:bidi="fa-IR"/>
        </w:rPr>
        <w:t>منحصر نیست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روایت های فراوانی را با واسطهٔ استاد دیگرش حمدان بن سلیمان نیشابوری که از تقات و معاصر ابن شاذان است از امام رضا علیه السلام نقل نموده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ابن قتیبه روایت های امام کاظم علیه السلام را با واسطهٔ فضل بن شاذان و یکی از دو استادش ابن ابی عمیر و یا صفوان بن یحیی نقل کرده است</w:t>
      </w:r>
      <w:r>
        <w:rPr>
          <w:rFonts w:eastAsia="IRNazanin" w:cs="IRNazanin"/>
          <w:color w:val="111111"/>
          <w:sz w:val="28"/>
          <w:szCs w:val="28"/>
          <w:rtl w:val="true"/>
          <w:lang w:bidi="fa-IR"/>
        </w:rPr>
        <w:t xml:space="preserve">. </w:t>
      </w:r>
      <w:r>
        <w:rPr>
          <w:rStyle w:val="FootnoteAnchor"/>
          <w:rtl w:val="true"/>
        </w:rPr>
        <w:footnoteReference w:id="233"/>
      </w:r>
    </w:p>
    <w:p>
      <w:pPr>
        <w:pStyle w:val="Heading3"/>
        <w:numPr>
          <w:ilvl w:val="2"/>
          <w:numId w:val="1"/>
        </w:numPr>
        <w:rPr/>
      </w:pPr>
      <w:bookmarkStart w:id="259" w:name="__RefHeading___Toc5164662_2870459653"/>
      <w:bookmarkStart w:id="260" w:name="_Toc94"/>
      <w:bookmarkEnd w:id="259"/>
      <w:r>
        <w:rPr>
          <w:rtl w:val="true"/>
        </w:rPr>
        <w:t>ارزیابی سخنان آیةالله خویی در موثق نبودن ابن قتیبه</w:t>
      </w:r>
      <w:bookmarkEnd w:id="260"/>
    </w:p>
    <w:p>
      <w:pPr>
        <w:pStyle w:val="Heading4"/>
        <w:numPr>
          <w:ilvl w:val="3"/>
          <w:numId w:val="1"/>
        </w:numPr>
        <w:rPr/>
      </w:pPr>
      <w:bookmarkStart w:id="261" w:name="__RefHeading___Toc5164664_2870459653"/>
      <w:bookmarkStart w:id="262" w:name="_Toc95"/>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 xml:space="preserve">آیة الله خویی هر سه وجهی را که می توان بر اعتبار ابن قتیبه ارائه نمود یعنی معتمد کشی بودن کاربرد عنوان فاضل برای وی از سوی طوسی و تصحيح اخبارش از سوی علامه حلّی را مورد نقد قرار داده و در نهایت، سخن مؤلّف مدارك الأحكام را دایر بر این که ابن قتیبه توثیق و بلکه مدح قابل توجه ندارد تأیید کرده است گرچه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تردید خویش را نشان می دهد</w:t>
      </w:r>
      <w:r>
        <w:rPr>
          <w:rFonts w:eastAsia="IRNazanin" w:cs="IRNazanin"/>
          <w:color w:val="111111"/>
          <w:sz w:val="28"/>
          <w:szCs w:val="28"/>
          <w:rtl w:val="true"/>
          <w:lang w:bidi="fa-IR"/>
        </w:rPr>
        <w:t xml:space="preserve">. </w:t>
      </w:r>
      <w:r>
        <w:rPr>
          <w:rStyle w:val="FootnoteAnchor"/>
          <w:rtl w:val="true"/>
        </w:rPr>
        <w:footnoteReference w:id="234"/>
      </w:r>
    </w:p>
    <w:p>
      <w:pPr>
        <w:pStyle w:val="Heading4"/>
        <w:numPr>
          <w:ilvl w:val="3"/>
          <w:numId w:val="1"/>
        </w:numPr>
        <w:rPr/>
      </w:pPr>
      <w:bookmarkStart w:id="263" w:name="__RefHeading___Toc5164666_2870459653"/>
      <w:bookmarkStart w:id="264" w:name="_Toc96"/>
      <w:bookmarkEnd w:id="263"/>
      <w:r>
        <w:rPr>
          <w:rtl w:val="true"/>
        </w:rPr>
        <w:t>الف</w:t>
      </w:r>
      <w:r>
        <w:rPr>
          <w:rtl w:val="true"/>
        </w:rPr>
        <w:t>-</w:t>
      </w:r>
      <w:r>
        <w:rPr>
          <w:rtl w:val="true"/>
        </w:rPr>
        <w:t>معتمد کشی بودن</w:t>
      </w:r>
      <w:bookmarkEnd w:id="26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خویی با تکیه بر سخن نجاشی که گفته، کشی از افراد ضعیف فراوان </w:t>
      </w:r>
      <w:bookmarkStart w:id="265" w:name="pg9336_82428"/>
    </w:p>
    <w:p>
      <w:pPr>
        <w:pStyle w:val="BookText"/>
        <w:rPr/>
      </w:pPr>
      <w:bookmarkEnd w:id="265"/>
      <w:r>
        <w:rPr>
          <w:rFonts w:ascii="IRNazanin" w:hAnsi="IRNazanin" w:eastAsia="IRNazanin"/>
          <w:color w:val="111111"/>
          <w:sz w:val="28"/>
          <w:sz w:val="28"/>
          <w:szCs w:val="28"/>
          <w:rtl w:val="true"/>
          <w:lang w:bidi="fa-IR"/>
        </w:rPr>
        <w:t>نقل کرده است، خواسته از اعتبار این دلیل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رویکرد به چهار نکته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نجاشی و سایر رجال شناسان، کشی را از ثقات و عُيون برشمرده و از تمامی جهات ستوده اند طوسی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شاگردان ممتاز عیاشی و صاحب نظر و بصیر به رجال و اخبار و ثقه و از بُعد اعتقادی، استوار بوده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به ابن قتیبه اعتماد ورزیده، دست کم دو بار وی را توثیق خاص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فن روشن می نماید که عدم توثیق اعم از عدم وثاقت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نجاشی در نقل کشی از افراد ضعیف همچون قضیه موجبه کلیه نیست که بر طبق آن بگوییم هیچ کدام از مشایخ روایی و رجالی کشی، ثقه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صدد اثبات ضعف برخی از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ابن قتیبه جزو افراد ضعیف به شمار آید شک بدوی و صرف احتمال بوده و کشی با گفتار و عمل خویش وی را توثیق کرده است</w:t>
      </w:r>
      <w:r>
        <w:rPr>
          <w:rFonts w:eastAsia="IRNazanin" w:cs="IRNazanin"/>
          <w:color w:val="111111"/>
          <w:sz w:val="28"/>
          <w:szCs w:val="28"/>
          <w:rtl w:val="true"/>
          <w:lang w:bidi="fa-IR"/>
        </w:rPr>
        <w:t>.</w:t>
      </w:r>
    </w:p>
    <w:p>
      <w:pPr>
        <w:pStyle w:val="Heading4"/>
        <w:numPr>
          <w:ilvl w:val="3"/>
          <w:numId w:val="1"/>
        </w:numPr>
        <w:rPr/>
      </w:pPr>
      <w:bookmarkStart w:id="266" w:name="__RefHeading___Toc5164668_2870459653"/>
      <w:bookmarkStart w:id="267" w:name="_Toc97"/>
      <w:bookmarkEnd w:id="266"/>
      <w:r>
        <w:rPr>
          <w:rtl w:val="true"/>
        </w:rPr>
        <w:t>ب</w:t>
      </w:r>
      <w:r>
        <w:rPr>
          <w:rtl w:val="true"/>
        </w:rPr>
        <w:t>-</w:t>
      </w:r>
      <w:r>
        <w:rPr>
          <w:rtl w:val="true"/>
        </w:rPr>
        <w:t xml:space="preserve">کاربرد عنوان </w:t>
      </w:r>
      <w:r>
        <w:rPr>
          <w:rtl w:val="true"/>
        </w:rPr>
        <w:t>«</w:t>
      </w:r>
      <w:r>
        <w:rPr>
          <w:rtl w:val="true"/>
        </w:rPr>
        <w:t>فاضل</w:t>
      </w:r>
      <w:r>
        <w:rPr>
          <w:rtl w:val="true"/>
        </w:rPr>
        <w:t xml:space="preserve">» </w:t>
      </w:r>
      <w:r>
        <w:rPr>
          <w:rtl w:val="true"/>
        </w:rPr>
        <w:t>بر وی از سوی طوسی</w:t>
      </w:r>
      <w:bookmarkEnd w:id="26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خویی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سوی طوسی درباره ابن قتیبه به کار رفته، جزو کمالات نفسانی قلمداد کرده و نقشی برای آن در ارزش گذاری ،راوی قایل نیست اما رویکردهای دیگری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همانند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واژگان مشترک توثیق و مدح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و سید حسن صدر گرچه آن را حاوی توثیق و تعدیل نمی دانند، اما </w:t>
      </w:r>
      <w:bookmarkStart w:id="268" w:name="pg9336_82429"/>
    </w:p>
    <w:p>
      <w:pPr>
        <w:pStyle w:val="BookText"/>
        <w:rPr/>
      </w:pPr>
      <w:bookmarkEnd w:id="268"/>
      <w:r>
        <w:rPr>
          <w:rFonts w:ascii="IRNazanin" w:hAnsi="IRNazanin" w:eastAsia="IRNazanin"/>
          <w:color w:val="111111"/>
          <w:sz w:val="28"/>
          <w:sz w:val="28"/>
          <w:szCs w:val="28"/>
          <w:rtl w:val="true"/>
          <w:lang w:bidi="fa-IR"/>
        </w:rPr>
        <w:t xml:space="preserve">آن را از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آورده اند</w:t>
      </w:r>
      <w:r>
        <w:rPr>
          <w:rFonts w:eastAsia="IRNazanin" w:cs="IRNazanin"/>
          <w:color w:val="111111"/>
          <w:sz w:val="28"/>
          <w:szCs w:val="28"/>
          <w:rtl w:val="true"/>
          <w:lang w:bidi="fa-IR"/>
        </w:rPr>
        <w:t xml:space="preserve">. </w:t>
      </w:r>
      <w:r>
        <w:rPr>
          <w:rStyle w:val="FootnoteAnchor"/>
          <w:rtl w:val="true"/>
        </w:rPr>
        <w:footnoteReference w:id="236"/>
      </w:r>
    </w:p>
    <w:p>
      <w:pPr>
        <w:pStyle w:val="Heading4"/>
        <w:numPr>
          <w:ilvl w:val="3"/>
          <w:numId w:val="1"/>
        </w:numPr>
        <w:rPr/>
      </w:pPr>
      <w:bookmarkStart w:id="269" w:name="__RefHeading___Toc5164670_2870459653"/>
      <w:bookmarkStart w:id="270" w:name="_Toc98"/>
      <w:bookmarkEnd w:id="269"/>
      <w:r>
        <w:rPr>
          <w:rtl w:val="true"/>
        </w:rPr>
        <w:t>ج</w:t>
      </w:r>
      <w:r>
        <w:rPr>
          <w:rtl w:val="true"/>
        </w:rPr>
        <w:t xml:space="preserve">- </w:t>
      </w:r>
      <w:r>
        <w:rPr>
          <w:rtl w:val="true"/>
        </w:rPr>
        <w:t>تصحیح علامه حلّی</w:t>
      </w:r>
      <w:bookmarkEnd w:id="270"/>
    </w:p>
    <w:p>
      <w:pPr>
        <w:pStyle w:val="BookText"/>
        <w:rPr/>
      </w:pPr>
      <w:r>
        <w:rPr>
          <w:rFonts w:ascii="IRNazanin" w:hAnsi="IRNazanin" w:eastAsia="IRNazanin"/>
          <w:color w:val="111111"/>
          <w:sz w:val="28"/>
          <w:sz w:val="28"/>
          <w:szCs w:val="28"/>
          <w:rtl w:val="true"/>
          <w:lang w:bidi="fa-IR"/>
        </w:rPr>
        <w:t xml:space="preserve">این که آیةالله خویی تصحیح اخبار ابن قتیبه از سوی علامه حلی را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العداله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امامىّ لم يثبت فسقه ولم يرد فيه قدح فهو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کرده است و از این رو آن را فاقد ارزش دانسته با واقعیت مطابقت ندارد، حلّی در مقدمه رجالش مبنای خود را در عمل نکردن و ردّ اخبار برخی از راویان یکی از سه عامل ذیل بیان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راوی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بودن 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رجالیان متقدّم شیعه، همانند کشی، نجاشی و طوسی در توثیق و تضعیف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مبانی وی این ،است اگر شخصی همانند ابن قتیبه در نزد رجال شناسان شناخته شده بوده، جرح و طعنی در ارتباط با او نقل نشده باشد، روایت نقل شده به وسیلۀ او اگر معارضی نداشته باشد حجت و مورد قبول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او در شرح حال احمد بن اسماعيل بن سمكة بن عبدالله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علمای ما در وثاقت او تصریحی ندارند، چنان که جرح و طعنی هم دربارۀ وی نقل نشده است بنابراین روایت های او در صورتی که معارضه ای نداشته باشد مورد پذیرش قرار می گیرد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مبنای علامه حلّی شناخته شده بودن شخص راوی در نزد آشنایان به رجال و سند احادیث نقش مهمی دارد به نظر او چنان چه شخصی برخوردار از شهرت نباشد به صرف در دسترس نبودن جرحی در ارتباط با او نمی توان به عدالت یا وثاقت او حکم داد به عنوان نمونه درباره حسن بن سيف بن سليمان </w:t>
      </w:r>
      <w:bookmarkStart w:id="271" w:name="pg9336_82430"/>
    </w:p>
    <w:p>
      <w:pPr>
        <w:pStyle w:val="BookText"/>
        <w:rPr/>
      </w:pPr>
      <w:bookmarkEnd w:id="271"/>
      <w:r>
        <w:rPr>
          <w:rFonts w:ascii="IRNazanin" w:hAnsi="IRNazanin" w:eastAsia="IRNazanin"/>
          <w:color w:val="111111"/>
          <w:sz w:val="28"/>
          <w:sz w:val="28"/>
          <w:szCs w:val="28"/>
          <w:rtl w:val="true"/>
          <w:lang w:bidi="fa-IR"/>
        </w:rPr>
        <w:t>تمار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از علی بن حسن بن فضال گزارش می دهد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من در ارتباط با او مدح و یا قدحی از طریق دانشمندان خودمان غیر از آن چه نقل شد نیافتم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بهتر است در آنچه که حسن بن سیف نقل می کند و همراه نقل او نقل دیگری نداریم، توقف کنیم و به آن عمل نکنیم مگر این که عدالت او به طور قطع ثابت شود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همان گونه که دیدیم، حلّی از رهگذر عدم شهرت حسن بن سیف در منابع ما اصل را بر عدم عدالت و وثاقت وی قرار می دهد با این که توثیق او را ابن عقده به نقل از علی بن فضال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اشتباه است که مبنای کلی علامه حلّی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العداله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كنيم</w:t>
      </w:r>
      <w:r>
        <w:rPr>
          <w:rFonts w:eastAsia="IRNazanin" w:cs="IRNazanin"/>
          <w:color w:val="111111"/>
          <w:sz w:val="28"/>
          <w:szCs w:val="28"/>
          <w:rtl w:val="true"/>
          <w:lang w:bidi="fa-IR"/>
        </w:rPr>
        <w:t>.</w:t>
      </w:r>
    </w:p>
    <w:p>
      <w:pPr>
        <w:pStyle w:val="Heading3"/>
        <w:numPr>
          <w:ilvl w:val="2"/>
          <w:numId w:val="1"/>
        </w:numPr>
        <w:rPr/>
      </w:pPr>
      <w:bookmarkStart w:id="272" w:name="__RefHeading___Toc5164672_2870459653"/>
      <w:bookmarkStart w:id="273" w:name="_Toc99"/>
      <w:bookmarkEnd w:id="272"/>
      <w:r>
        <w:rPr>
          <w:rtl w:val="true"/>
        </w:rPr>
        <w:t>وثاقت ابن قتیبه در منظر رجالیان</w:t>
      </w:r>
      <w:bookmarkEnd w:id="273"/>
    </w:p>
    <w:p>
      <w:pPr>
        <w:pStyle w:val="BookText"/>
        <w:rPr/>
      </w:pPr>
      <w:r>
        <w:rPr>
          <w:rFonts w:ascii="IRNazanin" w:hAnsi="IRNazanin" w:eastAsia="IRNazanin"/>
          <w:color w:val="111111"/>
          <w:sz w:val="28"/>
          <w:sz w:val="28"/>
          <w:szCs w:val="28"/>
          <w:rtl w:val="true"/>
          <w:lang w:bidi="fa-IR"/>
        </w:rPr>
        <w:t>از قرن سوم، برهه حیات ابن قتیبه تاکنون رجال شناسان، محدّثان و فقیهان در توثیق و مدح وی هم نظر بوده 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 و پیشگام در رجال شناسی، با ابن قتیبه ارتباط مستحکم داشته و شاگرد وی به شمار می آمده و دست کم دو بار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تحت عنوان ما روى في اسحاق بن اسماعيل النيسابوری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حكى بعض الثقات بنيسابور أنه خرج لاسحاق بن اسماعيل من ابى محمد علیه السلام 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اسحاق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در نیشابور نقل کرده اند که از سوی امام عسکری علیه السلام نامه ای به اسحاق ابن اسماعیل فرستاده شده است بلافاصله کشی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روى في عبد بن حمدوية البيهقى و ابراهيم بن عبدة النيسابوری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بعض الثقات، أن أبا محمد كتب إلى ابراهيم بن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p>
    <w:p>
      <w:pPr>
        <w:pStyle w:val="BookText"/>
        <w:rPr/>
      </w:pPr>
      <w:r>
        <w:rPr>
          <w:rFonts w:ascii="IRNazanin" w:hAnsi="IRNazanin" w:eastAsia="IRNazanin"/>
          <w:color w:val="111111"/>
          <w:sz w:val="28"/>
          <w:sz w:val="28"/>
          <w:szCs w:val="28"/>
          <w:rtl w:val="true"/>
          <w:lang w:bidi="fa-IR"/>
        </w:rPr>
        <w:t>کرده اند که از سوی امام عسکری علیه السلام نامه ای به ابراهیم بن عبده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وی در هر دو موضع ابن قتيبه می باشد، زیرا صدوق توقیع امام عسکری علیه السلام به اسحاق بن اسماعیل نیشابوری را دقیقاً از ابن قتیبه نقل نموده است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به علاوه تورق در رجال کشی ما را به این مطلب رهنمود می سازد که در مواضع گوناگون به نقل از وی پرداخته و به وی اعتماد کرده است نقل بزرگان و متخصصان روایت ها و رجال از کسی با صبغه ،کثرت به نوعی حاوی والامقامی و اعتبار وی است</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مقدمه من لا يحضره الفقیه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ثبت همۀ اخبار گرچه غیر معتبر نیست در این کتاب به جمع اخباری پرداخته ام که حکم به صحت آن ها می کنم و معتقدم که آن ها حجت بين من و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روایت ها مستخرج از کتاب های مرجع مشهور و قابل اعتماد استخلاصة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طرفی ایشان دست کم هفت روایت را با سند ابن قتیبه در کتاب خویش نقل کرده است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بنابراین ابن قتیبه که از راویان آن کتاب است، برخوردار از توثیق عام 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علی بن محمد بن قتيبه نیشابوری که کشی در کتاب رجالش به وی اعتماد کرده، جزو صحابیان فضل ابن شاذان و روایت کننده کتاب های وی به شمار می آید وی را تألیفاتی از جمله مجالس الفضل مع أهل الخلاف و مسائل أهل البلدان می باشد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این که نجاشی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معرفی کرده و خود به توثیق و تضعیف نپرداخته، </w:t>
      </w:r>
    </w:p>
    <w:p>
      <w:pPr>
        <w:pStyle w:val="BookText"/>
        <w:rPr/>
      </w:pPr>
      <w:r>
        <w:rPr>
          <w:rFonts w:ascii="IRNazanin" w:hAnsi="IRNazanin" w:eastAsia="IRNazanin"/>
          <w:color w:val="111111"/>
          <w:sz w:val="28"/>
          <w:sz w:val="28"/>
          <w:szCs w:val="28"/>
          <w:rtl w:val="true"/>
          <w:lang w:bidi="fa-IR"/>
        </w:rPr>
        <w:t>نوعی توثیق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پذیرفته نیست که ناشی از مجهول بودن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من لم يرو عن واحد من الأئمة علیهم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قتیبی اهل نیشابور از شاگردان فضل بن شاذان و شخصی فاضل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رجالی بحث کرده اند که آیا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وثاقت راوی را نیز در بردارد یا نه؟ برخی آن را مفید توثیق و تعدیل می دانند و عده ای آن را از واژگان مدح آمیز به شمار آورده اند که دست کم وی را در زمره نیکان قرار می دهد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را اولاً، در بخش نخست رجالش که ویژه ثقات و ممدوحان است به نگارش آورده و او را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کتاب رجالش دو روایتی را که ابن قتیبه از فضل بن شاذان در ارتباط با یونس بن عبدالرحمن ذکر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در کتاب مختلف الشيعه و تحرير الأحکام روایت هایی را که در طریق آن ابن قتیبه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ذکر روایتی که ابن قتیبه در سند آن وجود دارد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طريق هذه الرواية عبد الواحد بن محمد بن عُبدوس النيشابوري، ولا يحضرني الآن حاله، فإن كان ثقة، فالرواية صحيحة يتعين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طریق روایت ابن عُبدوس قرار دارد که حال وی از جهت وثاقت برای من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ثقه باشد روایت صحیح و عمل به آن متعیّن می باشد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ابن قتیبه را در بخش نخست کتابش که ویژه </w:t>
      </w:r>
    </w:p>
    <w:p>
      <w:pPr>
        <w:pStyle w:val="BookText"/>
        <w:rPr/>
      </w:pPr>
      <w:r>
        <w:rPr>
          <w:rFonts w:ascii="IRNazanin" w:hAnsi="IRNazanin" w:eastAsia="IRNazanin"/>
          <w:color w:val="111111"/>
          <w:sz w:val="28"/>
          <w:sz w:val="28"/>
          <w:szCs w:val="28"/>
          <w:rtl w:val="true"/>
          <w:lang w:bidi="fa-IR"/>
        </w:rPr>
        <w:t>موثّقان و ممدوحان است آورده و سخن حلّی را در رجالش که ترکیبی از گفتار نجاشی و طوسی می باشد در موردش نقل نموده 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فخر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علامه حلّی نیز در ذیل روایتی که علیّ بن محمد بن قتیبه جزو راویان آن است به نقل از پدرش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طریق این روایت عبدالواحد بن محمد بن عُبدوس قرار دارد که حال وی از جهت وثاقت برای من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ثقه باشد روایت صحیح و عمل به آن متعین می باشد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روایتی را که ابن قتیبه در طریق آن قرار گرفته به نقل از مختلف الشيعة و تحرير الأحكام علامه حلّى حكم به صحت آن کرده است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عبدالنبی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رجالی بلند آوازه، وی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خویش برشمرده است</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والامقام در موضعی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احادیث علی بن محمد بن قتیبی نیشابوری که از شاگردان فضل بن شاذان به شمار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گونه که حلّی در المختلف و المنتهى و شهید در الذكرى و شرح الإرشاد بر این دیدگاه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تألیفی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طریق کلینی، کشی و غیر آن دو از بزرگان اصحاب و قدمای شیعه به فضل بن شاذان، دو فاضل ارجمند و رفیق محمد بن اسماعیل و علی بن محمد قتیبی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آن دو بر کسانی که ماهر در فن رجال ،باشند اعرف از تعریف و اجل از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طریق حدیث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احمد بن عبدالرضا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را از موثق ترین اصحاب حوزۀ حدیث و روایت برشمرده و او را دانشمند و محل اعتماد شناسانده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محمد امین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هداية المحدّثین نیز وی را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ساخته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محقق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طوسی ابن قتیبه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کرده و نجاشی نیز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ابن شاذان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وی نامبردار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ویژگی ها به حُسن و ارجمندی شخصیت وی اشعار دارند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است که اعتماد کشّی در موارد فراوان به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ظهور دارد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ستایش دانسته است</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چهار نکته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کشّی بیانگر آن است که ابن قتیبه از مشایخ کثیر المراجعه و معتمد وی در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در رجالش دو حدیثی را که ابن قتیبه در سند آن قرار گرفته، تصحیح کرده و او را صحیح الحدیث دانسته است تفاوت قایل شدن بین علی ابن محمد بن قتیبه و عبدالواحد بن عُبدوس در عدم توثیق اوّل و توثیق دوم، </w:t>
      </w:r>
    </w:p>
    <w:p>
      <w:pPr>
        <w:pStyle w:val="BookText"/>
        <w:rPr/>
      </w:pPr>
      <w:r>
        <w:rPr>
          <w:rFonts w:ascii="IRNazanin" w:hAnsi="IRNazanin" w:eastAsia="IRNazanin"/>
          <w:color w:val="111111"/>
          <w:sz w:val="28"/>
          <w:sz w:val="28"/>
          <w:szCs w:val="28"/>
          <w:rtl w:val="true"/>
          <w:lang w:bidi="fa-IR"/>
        </w:rPr>
        <w:t>نوعی رویکرد غیر منطقی محسوب می گردد زیرا ابن قتیبه از اعتبار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او را در بخش نخست کتابش که ویژه ممدوحان و موتقان است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ابن قتیبه از مشایخ اجازه به حساب می آید که به اجماع احادیث آنان صحیح شمرده شده و از توثیق کتاب های رجالی بی نیازند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خبر و اعتماد متقدمان بر کسی اقوی از توثیق کتاب های رجالی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اعتماد فردی از مشایخ بر شخصی نشانۀ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وی است همان گونه که همین ظاهر سخن نجاشی و حلّی در مورد ابن قتیبه هم رواست اگر پاره ای از مشایخ بر فردی تکیه کنند، به خصوص وقتی آنان عدالت را شرط بدانند و اخبار راویان مجهول را نپذیرند بی تردید حاوی اعتماد قابل توجه و بلکه وثاقت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سيّد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ذکر روایتی که در سند آن ابن قتیبه قرار گرفته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گفتۀ نجاشی وی محل اعتماد کشّی و رفیق فضل بن شاذان و راوی کتاب های اوست و ابن طاووس و حلّی، تصریح به صحت حدیث وی کرده اند از این جهت حدیث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علی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ابتدا به نقل از مدارك الأحكام عدم وثاقت ابن قتیبه را نقل کرده و سپس به نقل از علامه حلّی، یوسف بحرانی و كاظمى مؤلّف المشترکات توثیق وی را گزارش کرده و تصریح کرده ده تفاوت قایل شدن بین ابن قتیبه و شاگردش ابن عُبدوس در وثاقت شاگرد و نه استاد، </w:t>
      </w:r>
    </w:p>
    <w:p>
      <w:pPr>
        <w:pStyle w:val="BookText"/>
        <w:rPr/>
      </w:pPr>
      <w:r>
        <w:rPr>
          <w:rFonts w:ascii="IRNazanin" w:hAnsi="IRNazanin" w:eastAsia="IRNazanin"/>
          <w:color w:val="111111"/>
          <w:sz w:val="28"/>
          <w:sz w:val="28"/>
          <w:szCs w:val="28"/>
          <w:rtl w:val="true"/>
          <w:lang w:bidi="fa-IR"/>
        </w:rPr>
        <w:t>گفتاری تحکم آمیز و بر خلاف قراین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عبارت حلّی در مختلف الشیعه و تحرير الاحکام و سخن شهید ثانی در مسالک توثیق ابن قتیبه تحصیل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گفتۀ نجاشی وی محل اعتماد کشی نیز می باشد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ملا علی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مهدی کجوری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رجال شناسان قرن سیزده سخنان وحید بهبهانی را که مدح و بلکه توثیق ابن قتیبه را در بردارد بدون کاستی یادآوری کرده اند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سيد على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طرائف المقال نیز با بیان ستایشی علی بن محمد بن قتیبه را معتمد کشی 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و راوی کتاب های وی شناسانده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علامه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ابن قتیبه را والامقام و ارجمند دانسته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ابوالهدی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عُبدوس و ابن قتیبه که در طريق روایات قرار گرفته اند جزو ثقات اند و ما در مباحث فقهی خویش در اثبات ثقه بودن آن دو و ردّ دیدگاه صاحب المدارک به تفصیل سخن گفته ایم</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موسی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 محقق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ابن قتیبه را </w:t>
      </w:r>
    </w:p>
    <w:p>
      <w:pPr>
        <w:pStyle w:val="BookText"/>
        <w:rPr/>
      </w:pPr>
      <w:r>
        <w:rPr>
          <w:rFonts w:ascii="IRNazanin" w:hAnsi="IRNazanin" w:eastAsia="IRNazanin"/>
          <w:color w:val="111111"/>
          <w:sz w:val="28"/>
          <w:sz w:val="28"/>
          <w:szCs w:val="28"/>
          <w:rtl w:val="true"/>
          <w:lang w:bidi="fa-IR"/>
        </w:rPr>
        <w:t>همان گونه که برخی دیگر نیز بر آن اند ثقه و جلیل القدر می دانم گرچه پاره ای همانند علامه مجلسی وی را ممدوح قلمداد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سید محمد عاملی مؤلّف مدارك الأحكام در توقف پذیرش خبری از او از رهگذر این که توثیق قوی از سوی ارباب فن در ارتباط با وی ذکر نشده و سخنان طوسی و نجاشی کافی در مدح وی نیست ضعیف و نااستوار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علامه رجالی محمدتقی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موضعی ابن قتیبه را شخصیتی جلیل القدر به شمار آورده و در جای دیگر،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را در 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علی اکبر غفّاری، مصحح، محقق و حدیث شناس نامبردار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ابن محمد بن قتيبه متكلم، فقیه و جلیل القدر است و مؤلف کتاب هایی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واژگان توثیقی می داند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مسلم داوری از رجال پژوهان معاصر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نجاشی تصریح کرده که ابن قتیبه معتمد کسی است اعتماد کشی گرچه ملازم توثیق وی نیست اما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طوسی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طریق به ابن قتیبه معتبر و صحیح است</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قراین مذکور و تصریحات کاربران و متخصصان علم رجال و حدیث شناسان در طی قرون متمادی تردیدی نمی توان کرد که ابن قتیبه شخصی دانشمند و محل اعتماد در نقل اخبار است و جرح وی فاقد دلیل و مبتنی بر پژوهش نیست</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9336_82439"/>
      <w:bookmarkStart w:id="275" w:name="pg9336_82439"/>
      <w:bookmarkEnd w:id="275"/>
    </w:p>
    <w:p>
      <w:pPr>
        <w:pStyle w:val="Heading2"/>
        <w:numPr>
          <w:ilvl w:val="1"/>
          <w:numId w:val="1"/>
        </w:numPr>
        <w:rPr/>
      </w:pPr>
      <w:bookmarkStart w:id="276" w:name="pg9336_82439"/>
      <w:bookmarkStart w:id="277" w:name="__RefHeading___Toc5164674_2870459653"/>
      <w:bookmarkStart w:id="278" w:name="_Toc100"/>
      <w:bookmarkEnd w:id="276"/>
      <w:bookmarkEnd w:id="277"/>
      <w:r>
        <w:rPr>
          <w:rtl w:val="true"/>
        </w:rPr>
        <w:t>فصل پنجم</w:t>
      </w:r>
      <w:r>
        <w:rPr>
          <w:rtl w:val="true"/>
        </w:rPr>
        <w:t xml:space="preserve">: </w:t>
      </w:r>
      <w:r>
        <w:rPr>
          <w:rtl w:val="true"/>
        </w:rPr>
        <w:t xml:space="preserve">حیات برخی از استادان و شاگردان </w:t>
      </w:r>
      <w:r>
        <w:rPr>
          <w:rtl w:val="true"/>
        </w:rPr>
        <w:t>«</w:t>
      </w:r>
      <w:r>
        <w:rPr>
          <w:rtl w:val="true"/>
        </w:rPr>
        <w:t>فضل</w:t>
      </w:r>
      <w:r>
        <w:rPr>
          <w:rtl w:val="true"/>
        </w:rPr>
        <w:t xml:space="preserve">» </w:t>
      </w:r>
      <w:r>
        <w:rPr>
          <w:rtl w:val="true"/>
        </w:rPr>
        <w:t>تأییدی بر صحابی بودن وی</w:t>
      </w:r>
      <w:bookmarkEnd w:id="27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5164676_2870459653"/>
      <w:bookmarkStart w:id="280" w:name="_Toc101"/>
      <w:bookmarkEnd w:id="279"/>
      <w:r>
        <w:rPr>
          <w:rtl w:val="true"/>
        </w:rPr>
        <w:t>اشاره</w:t>
      </w:r>
      <w:bookmarkEnd w:id="28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9336_82441"/>
      <w:bookmarkStart w:id="282" w:name="pg9336_82441"/>
      <w:bookmarkEnd w:id="282"/>
    </w:p>
    <w:p>
      <w:pPr>
        <w:pStyle w:val="Heading3"/>
        <w:numPr>
          <w:ilvl w:val="2"/>
          <w:numId w:val="1"/>
        </w:numPr>
        <w:rPr/>
      </w:pPr>
      <w:bookmarkStart w:id="283" w:name="pg9336_82441"/>
      <w:bookmarkStart w:id="284" w:name="__RefHeading___Toc5164678_2870459653"/>
      <w:bookmarkStart w:id="285" w:name="_Toc102"/>
      <w:bookmarkEnd w:id="283"/>
      <w:bookmarkEnd w:id="284"/>
      <w:r>
        <w:rPr>
          <w:rtl w:val="true"/>
        </w:rPr>
        <w:t>سخن بنیادین فصل</w:t>
      </w:r>
      <w:bookmarkEnd w:id="285"/>
    </w:p>
    <w:p>
      <w:pPr>
        <w:pStyle w:val="BookText"/>
        <w:rPr/>
      </w:pPr>
      <w:r>
        <w:rPr>
          <w:rFonts w:ascii="IRNazanin" w:hAnsi="IRNazanin" w:eastAsia="IRNazanin"/>
          <w:color w:val="111111"/>
          <w:sz w:val="28"/>
          <w:sz w:val="28"/>
          <w:szCs w:val="28"/>
          <w:rtl w:val="true"/>
          <w:lang w:bidi="fa-IR"/>
        </w:rPr>
        <w:t xml:space="preserve">استاد بهبودی بر آن است که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شهادت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متولد شده؛ </w:t>
      </w:r>
      <w:r>
        <w:rPr>
          <w:rStyle w:val="FootnoteAnchor"/>
          <w:rtl w:val="true"/>
        </w:rPr>
        <w:footnoteReference w:id="266"/>
      </w:r>
      <w:r>
        <w:rPr>
          <w:rFonts w:ascii="IRNazanin" w:hAnsi="IRNazanin" w:eastAsia="IRNazanin"/>
          <w:color w:val="111111"/>
          <w:sz w:val="28"/>
          <w:sz w:val="28"/>
          <w:szCs w:val="28"/>
          <w:rtl w:val="true"/>
          <w:lang w:bidi="fa-IR"/>
        </w:rPr>
        <w:t xml:space="preserve">و در نتیجه دست بالا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گذشته است و روایت های نقل شده وی از آن حضرت از اساس از صحت سندی برخوردار نیست اما به اعتقاد راقم سطور به قراینی چند از جمله طبقه استادان و شاگردانش وی متولد نیمه دوم سدۀ دوم هجری و حدود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پیش از آن است و از صحابیان و شاگردان آن حضرت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 ما در این فصل مبتنی بر مبانی سه گانه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حدیث از استاد از ویژگی جریان امتدادی برخوردار است ما نمی توانیم تحمّل روایت ها را ویژهٔ سالیان آخر عمر راوی یا مروى عنه سازیم ممکن است که آن تلقی در بخش نخست دوم یا پایان حیات زیستی و علمی هر کدام از آن دو اتفاق افتاده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کم شرایط فیزیکی، جسمی و توانمندی های ذهنی را در تلقی و دریافت حدیث از مشایخ حدیثی در حدود بیست سال ملاک قرار داده ایم در بسیاری از منابع و متون رجالی و روایی همین معیار مورد پذیرش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معالم الدین نقل اجماع کرده که راوی باید دست کم </w:t>
      </w:r>
      <w:bookmarkStart w:id="286" w:name="pg9336_82442"/>
    </w:p>
    <w:p>
      <w:pPr>
        <w:pStyle w:val="BookText"/>
        <w:rPr/>
      </w:pPr>
      <w:bookmarkEnd w:id="286"/>
      <w:r>
        <w:rPr>
          <w:rFonts w:ascii="IRNazanin" w:hAnsi="IRNazanin" w:eastAsia="IRNazanin"/>
          <w:color w:val="111111"/>
          <w:sz w:val="28"/>
          <w:sz w:val="28"/>
          <w:szCs w:val="28"/>
          <w:rtl w:val="true"/>
          <w:lang w:bidi="fa-IR"/>
        </w:rPr>
        <w:t>مکلف یعنی بالغ و عاقل باشد و خبر ممیز مورد پذیرش قرار نمی گیرد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منابعی دست یابیم که استادان فضل از صحابیان امام صادق و كاظم علیهما السلام می باشند یا مشایخش در سال های نزدیک به شهادت امام رضا علیه السلام در گذشته اند و یا شاگردانش از صحابیان امام هادی و عسکری علیهما السلام به شمار آیند همۀ این امور به نحوی نقل و روایت فضل را از امام رضا علیه السلام امری طبیعی و قابل پذیرش ترسیم خواهد کرد</w:t>
      </w:r>
      <w:r>
        <w:rPr>
          <w:rFonts w:eastAsia="IRNazanin" w:cs="IRNazanin"/>
          <w:color w:val="111111"/>
          <w:sz w:val="28"/>
          <w:szCs w:val="28"/>
          <w:rtl w:val="true"/>
          <w:lang w:bidi="fa-IR"/>
        </w:rPr>
        <w:t>.</w:t>
      </w:r>
    </w:p>
    <w:p>
      <w:pPr>
        <w:pStyle w:val="Heading3"/>
        <w:numPr>
          <w:ilvl w:val="2"/>
          <w:numId w:val="1"/>
        </w:numPr>
        <w:rPr/>
      </w:pPr>
      <w:bookmarkStart w:id="287" w:name="__RefHeading___Toc5164680_2870459653"/>
      <w:bookmarkStart w:id="288" w:name="_Toc103"/>
      <w:bookmarkEnd w:id="287"/>
      <w:r>
        <w:rPr>
          <w:rtl w:val="true"/>
        </w:rPr>
        <w:t>قسمت اول</w:t>
      </w:r>
      <w:r>
        <w:rPr>
          <w:rtl w:val="true"/>
        </w:rPr>
        <w:t xml:space="preserve">: </w:t>
      </w:r>
      <w:r>
        <w:rPr>
          <w:rtl w:val="true"/>
        </w:rPr>
        <w:t>برخی از استادان فضل بن شاذان</w:t>
      </w:r>
      <w:bookmarkEnd w:id="288"/>
    </w:p>
    <w:p>
      <w:pPr>
        <w:pStyle w:val="Heading4"/>
        <w:numPr>
          <w:ilvl w:val="3"/>
          <w:numId w:val="1"/>
        </w:numPr>
        <w:rPr/>
      </w:pPr>
      <w:bookmarkStart w:id="289" w:name="__RefHeading___Toc5164682_2870459653"/>
      <w:bookmarkStart w:id="290" w:name="_Toc104"/>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کاربران دانش رجال آن نیست که شاگرد ماه ها و سال ها از محضر وی پیوسته مستفیض گردد یا کتابی را در نزدش به اتمام رساند و یا در موضوعی تخصص یابد بلکه مقصود از شیخ حدیث در این فن کسی است که راوی از وی حدیثی را فرا می گیرد و در صدق و استواری آن انتساب و عنوان کمیت و تعداد مدخلیت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به گونه ای که فراگرفتن یک حدیث از کسی و نقل آن از وی باعث صدق آن عنوان است</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رابطۀ استاد و شاگرد در دانش رجال از نظر سنی، سه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و اغلب استاد از سن و عمر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نظر سنی همسان و در یک طبقه به 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وجود دارد که دریافت کنندۀ حدیث و اصطلاحاً راوی و شاگرد سالیانی از شیخ خویش بزرگتر و از سن بیشتری برخوردارند اما از جهت این که به وی اعتماد دارند </w:t>
      </w:r>
      <w:bookmarkStart w:id="291" w:name="pg9336_82443"/>
    </w:p>
    <w:p>
      <w:pPr>
        <w:pStyle w:val="BookText"/>
        <w:rPr/>
      </w:pPr>
      <w:bookmarkEnd w:id="291"/>
      <w:r>
        <w:rPr>
          <w:rFonts w:ascii="IRNazanin" w:hAnsi="IRNazanin" w:eastAsia="IRNazanin"/>
          <w:color w:val="111111"/>
          <w:sz w:val="28"/>
          <w:sz w:val="28"/>
          <w:szCs w:val="28"/>
          <w:rtl w:val="true"/>
          <w:lang w:bidi="fa-IR"/>
        </w:rPr>
        <w:t>خبرش را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 حدیث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تردید معاصرت همزمانی و مواجه شدن صورت به صورت شرط است و از این رو امکان رابطه متقابل استاد و شاگردی وجود دارد ممکن است که فردی نسبت به دیگری از ی از جهتی استاد و از جهت دیگر شاگرد به حساب آید زیرا که هر کدام از دیگری به نقل حدیث پرداخته اند به عنوان مثال ابن ابی عمیر و صفوان بن یحیی از اصحاب اجماع و مشایخ ثقات و از استادان فضل، از یکدیگر به نقل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پدر فضل با محمد بن جمهور که آن دو نیز از استادان فضل به شمار می آیند، برخوردار از رابطه متقابل تعلیم و تعلّم اند</w:t>
      </w:r>
      <w:r>
        <w:rPr>
          <w:rFonts w:eastAsia="IRNazanin" w:cs="IRNazanin"/>
          <w:color w:val="111111"/>
          <w:sz w:val="28"/>
          <w:szCs w:val="28"/>
          <w:rtl w:val="true"/>
          <w:lang w:bidi="fa-IR"/>
        </w:rPr>
        <w:t xml:space="preserve">. </w:t>
      </w:r>
      <w:r>
        <w:rPr>
          <w:rStyle w:val="FootnoteAnchor"/>
          <w:rtl w:val="true"/>
        </w:rPr>
        <w:footnoteReference w:id="269"/>
      </w:r>
    </w:p>
    <w:p>
      <w:pPr>
        <w:pStyle w:val="Heading4"/>
        <w:numPr>
          <w:ilvl w:val="3"/>
          <w:numId w:val="1"/>
        </w:numPr>
        <w:rPr/>
      </w:pPr>
      <w:bookmarkStart w:id="292" w:name="__RefHeading___Toc5164684_2870459653"/>
      <w:bookmarkStart w:id="293" w:name="_Toc105"/>
      <w:bookmarkEnd w:id="292"/>
      <w:r>
        <w:rPr>
          <w:rtl w:val="true"/>
        </w:rPr>
        <w:t xml:space="preserve">عبدالملک بن جریح </w:t>
      </w:r>
      <w:r>
        <w:rPr>
          <w:rtl w:val="true"/>
        </w:rPr>
        <w:t>[</w:t>
      </w:r>
      <w:r>
        <w:rPr>
          <w:rtl w:val="true"/>
        </w:rPr>
        <w:t>خریج</w:t>
      </w:r>
      <w:r>
        <w:rPr>
          <w:rtl w:val="true"/>
        </w:rPr>
        <w:t xml:space="preserve">] </w:t>
      </w:r>
      <w:r>
        <w:rPr>
          <w:rtl w:val="true"/>
        </w:rPr>
        <w:t xml:space="preserve">مکی </w:t>
      </w:r>
      <w:r>
        <w:rPr>
          <w:rtl w:val="true"/>
        </w:rPr>
        <w:t>(</w:t>
      </w:r>
      <w:r>
        <w:rPr>
          <w:rtl w:val="true"/>
        </w:rPr>
        <w:t>م</w:t>
      </w:r>
      <w:r>
        <w:rPr/>
        <w:t>151</w:t>
      </w:r>
      <w:r>
        <w:rPr>
          <w:rtl w:val="true"/>
        </w:rPr>
        <w:t>ه</w:t>
      </w:r>
      <w:r>
        <w:rPr>
          <w:rtl w:val="true"/>
        </w:rPr>
        <w:t xml:space="preserve">- . </w:t>
      </w:r>
      <w:r>
        <w:rPr>
          <w:rtl w:val="true"/>
        </w:rPr>
        <w:t>به بعد</w:t>
      </w:r>
      <w:r>
        <w:rPr>
          <w:rtl w:val="true"/>
        </w:rPr>
        <w:t>)</w:t>
      </w:r>
      <w:bookmarkEnd w:id="29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الاسلام كلينى تمام یا بخشی از کتاب النقض على أبي عبيد في الطلاق فضل بن شاذان را گزارش نموده که در ضمن آن ابن شاذان به نقل روایتی از عبدالملک بن جریح که از عالمان و راویان اهل سنت متمایل به مکتب اهل بیت می باشد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استظهار کرده که ابن جریح شیعه و از موثّقان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که کلینی گزارش کرده اسماعیل بن فضل هاشمی از امام صادق علیه السلام در ارتباط با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ایشان فرمودند که با ابن جریح ملاقات کن که در این زمینه بسیار می داند ابن حجر عسقلانی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فقیهی اموی و دانشمندی ثقه بوده پس از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با </w:t>
      </w:r>
      <w:bookmarkStart w:id="294" w:name="pg9336_82444"/>
    </w:p>
    <w:p>
      <w:pPr>
        <w:pStyle w:val="BookText"/>
        <w:rPr/>
      </w:pPr>
      <w:bookmarkEnd w:id="294"/>
      <w:r>
        <w:rPr>
          <w:rFonts w:ascii="IRNazanin" w:hAnsi="IRNazanin" w:eastAsia="IRNazanin"/>
          <w:color w:val="111111"/>
          <w:sz w:val="28"/>
          <w:sz w:val="28"/>
          <w:szCs w:val="28"/>
          <w:rtl w:val="true"/>
          <w:lang w:bidi="fa-IR"/>
        </w:rPr>
        <w:t>توجه به تاریخ وفات وی، حذف واسطه بین فضل و ابن جریح محتمل است</w:t>
      </w:r>
      <w:r>
        <w:rPr>
          <w:rFonts w:eastAsia="IRNazanin" w:cs="IRNazanin"/>
          <w:color w:val="111111"/>
          <w:sz w:val="28"/>
          <w:szCs w:val="28"/>
          <w:rtl w:val="true"/>
          <w:lang w:bidi="fa-IR"/>
        </w:rPr>
        <w:t>.</w:t>
      </w:r>
    </w:p>
    <w:p>
      <w:pPr>
        <w:pStyle w:val="Heading4"/>
        <w:numPr>
          <w:ilvl w:val="3"/>
          <w:numId w:val="1"/>
        </w:numPr>
        <w:rPr/>
      </w:pPr>
      <w:bookmarkStart w:id="295" w:name="__RefHeading___Toc5164686_2870459653"/>
      <w:bookmarkStart w:id="296" w:name="_Toc106"/>
      <w:bookmarkEnd w:id="295"/>
      <w:r>
        <w:rPr>
          <w:rtl w:val="true"/>
        </w:rPr>
        <w:t xml:space="preserve">هشام بن حکم </w:t>
      </w:r>
      <w:r>
        <w:rPr>
          <w:rtl w:val="true"/>
        </w:rPr>
        <w:t>(</w:t>
      </w:r>
      <w:r>
        <w:rPr>
          <w:rtl w:val="true"/>
        </w:rPr>
        <w:t xml:space="preserve">م </w:t>
      </w:r>
      <w:r>
        <w:rPr/>
        <w:t>179</w:t>
      </w:r>
      <w:r>
        <w:rPr>
          <w:rtl w:val="true"/>
        </w:rPr>
        <w:t xml:space="preserve">/ </w:t>
      </w:r>
      <w:r>
        <w:rPr/>
        <w:t>199</w:t>
      </w:r>
      <w:r>
        <w:rPr>
          <w:rtl w:val="true"/>
        </w:rPr>
        <w:t xml:space="preserve"> </w:t>
      </w:r>
      <w:r>
        <w:rPr>
          <w:rtl w:val="true"/>
        </w:rPr>
        <w:t>ه</w:t>
      </w:r>
      <w:r>
        <w:rPr>
          <w:rtl w:val="true"/>
        </w:rPr>
        <w:t>- .)</w:t>
      </w:r>
      <w:bookmarkEnd w:id="296"/>
    </w:p>
    <w:p>
      <w:pPr>
        <w:pStyle w:val="BookText"/>
        <w:rPr/>
      </w:pPr>
      <w:r>
        <w:rPr>
          <w:rFonts w:ascii="IRNazanin" w:hAnsi="IRNazanin" w:eastAsia="IRNazanin"/>
          <w:color w:val="111111"/>
          <w:sz w:val="28"/>
          <w:sz w:val="28"/>
          <w:szCs w:val="28"/>
          <w:rtl w:val="true"/>
          <w:lang w:bidi="fa-IR"/>
        </w:rPr>
        <w:t>این که هشام بن حکم جزو استادان ابن شاذان به شمار آمده از رهگذر روایتی است که طوسی در تهذيب الأحكام به سندِ محمد بن اسماعیل از فضل ابن شاذان از هشام بن حکم نقل نموده است روایت مزبور در چاپ های قدیم و جدید آن کتاب مضبوط است</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سند حدیث بیانگر این است که فضل با هشام برخورد داشته و به تلقی و تحمّل حدیث از وی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شاذان از وی از جهت طبقه اشکال ندارد گرچه در روایت یاد شده حذف ابن ابی عمیر به احتمال زیاد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ولادت هشام به تحقیق معلوم نیست ولی قراین و شواهد، بیانگر این است که وی در اوایل قرن دوم هجری متولد شده زیرا مناظره ای با عمرو ابن عبید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داشته است اگر به فرض مناظره در همان سال درگذشت وی انجام پذیرفته باشد هشام بن حکم باید دست کم بیست سال داشته باشد تا بتواند گفتمان علمی بایسته ای را به سامان رساند یعنی باید متولد حدود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بلکه پیش از آن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نقل می کند که هشام بن حکم در سال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بغداد در گذشته و طوسی هم اشاره دارد که وی تا بعد از شهادت امام کاظم علیه السلام که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زنده بوده است اما کشی به نقل از فضل بن شاذان می نویسد که هشام در دوران هارون الرشید و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یعنی تفاوت </w:t>
      </w:r>
      <w:bookmarkStart w:id="297" w:name="pg9336_82445"/>
    </w:p>
    <w:p>
      <w:pPr>
        <w:pStyle w:val="BookText"/>
        <w:rPr/>
      </w:pPr>
      <w:bookmarkEnd w:id="297"/>
      <w:r>
        <w:rPr>
          <w:rFonts w:ascii="IRNazanin" w:hAnsi="IRNazanin" w:eastAsia="IRNazanin"/>
          <w:color w:val="111111"/>
          <w:sz w:val="28"/>
          <w:sz w:val="28"/>
          <w:szCs w:val="28"/>
          <w:rtl w:val="true"/>
          <w:lang w:bidi="fa-IR"/>
        </w:rPr>
        <w:t xml:space="preserve">سخن نجاشی و کشی بیست سال است احتمال این که گفتار فضل بن شاذان در گزارش کشی دچار دیگرسانی شده باشد وجود دارد، به این معنا که واژهٔ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تسع و سبعین شده و در نتیجه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اما شوشتری، علامه رجالی، تاریخ گذاری فضل را از جهت اعرفیت وی و این که هشام بن حکم پیش از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رهگذر هراس از دستگیری وی در گذشته است اصح از تاریخ نگاری نجاشی قلمداد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استواری نقل نجاشی، خللی در اثبات مقصود ما نیز ایجاد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داوود حلی به هر دو تاریخ در گذشت هشام اشاره می کند ابتدا می نویسد اندکی پس از انقراض و نابودی برامکه درگذشت و در جایی دیگر ارتحال او را در دوران خلافت مأمون قلمداد می کند که هماهنگ با سال </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272"/>
      </w:r>
    </w:p>
    <w:p>
      <w:pPr>
        <w:pStyle w:val="Heading4"/>
        <w:numPr>
          <w:ilvl w:val="3"/>
          <w:numId w:val="1"/>
        </w:numPr>
        <w:rPr/>
      </w:pPr>
      <w:bookmarkStart w:id="298" w:name="__RefHeading___Toc5164688_2870459653"/>
      <w:bookmarkStart w:id="299" w:name="_Toc107"/>
      <w:bookmarkEnd w:id="298"/>
      <w:r>
        <w:rPr>
          <w:rtl w:val="true"/>
        </w:rPr>
        <w:t xml:space="preserve">مالک بن انس </w:t>
      </w:r>
      <w:r>
        <w:rPr>
          <w:rtl w:val="true"/>
        </w:rPr>
        <w:t>(</w:t>
      </w:r>
      <w:r>
        <w:rPr>
          <w:rtl w:val="true"/>
        </w:rPr>
        <w:t>م</w:t>
      </w:r>
      <w:r>
        <w:rPr/>
        <w:t>179</w:t>
      </w:r>
      <w:r>
        <w:rPr>
          <w:rtl w:val="true"/>
        </w:rPr>
        <w:t>ه</w:t>
      </w:r>
      <w:r>
        <w:rPr>
          <w:rtl w:val="true"/>
        </w:rPr>
        <w:t>- .)</w:t>
      </w:r>
      <w:bookmarkEnd w:id="29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كلينى، النقض على أبي عبید فی الطلاق را که از تألیفات فضل بن شاذان است گزارش نموده در ضمن آن فضل به نقل روایتی از مالک بن انس که از عالمان و راویان اهل سنت می باشد پرداخته است وی یکی از چهار پیشوای بزرگ فقهی اهل سنت به حساب می آید طوسی بر صحابی و راوی امام صادق بودن وی تأکید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و در بقیع مدفون گردید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نقل ابن شاذان از مالک بن انس، </w:t>
      </w:r>
      <w:bookmarkStart w:id="300" w:name="pg9336_82446"/>
    </w:p>
    <w:p>
      <w:pPr>
        <w:pStyle w:val="BookText"/>
        <w:rPr/>
      </w:pPr>
      <w:bookmarkEnd w:id="300"/>
      <w:r>
        <w:rPr>
          <w:rFonts w:ascii="IRNazanin" w:hAnsi="IRNazanin" w:eastAsia="IRNazanin"/>
          <w:color w:val="111111"/>
          <w:sz w:val="28"/>
          <w:sz w:val="28"/>
          <w:szCs w:val="28"/>
          <w:rtl w:val="true"/>
          <w:lang w:bidi="fa-IR"/>
        </w:rPr>
        <w:t>مستلزم این است که یا فضل را جزو معمّران و سال خوردگان به حساب آورده که برخوردار از سنی در حدود صد سال بوده است، یا معتقد به حذف واسطه در آن نقل شویم اصل عدم حذف و نبود تقدیر است</w:t>
      </w:r>
      <w:r>
        <w:rPr>
          <w:rFonts w:eastAsia="IRNazanin" w:cs="IRNazanin"/>
          <w:color w:val="111111"/>
          <w:sz w:val="28"/>
          <w:szCs w:val="28"/>
          <w:rtl w:val="true"/>
          <w:lang w:bidi="fa-IR"/>
        </w:rPr>
        <w:t>.</w:t>
      </w:r>
    </w:p>
    <w:p>
      <w:pPr>
        <w:pStyle w:val="Heading4"/>
        <w:numPr>
          <w:ilvl w:val="3"/>
          <w:numId w:val="1"/>
        </w:numPr>
        <w:rPr/>
      </w:pPr>
      <w:bookmarkStart w:id="301" w:name="__RefHeading___Toc5164690_2870459653"/>
      <w:bookmarkStart w:id="302" w:name="_Toc108"/>
      <w:bookmarkEnd w:id="301"/>
      <w:r>
        <w:rPr>
          <w:rtl w:val="true"/>
        </w:rPr>
        <w:t xml:space="preserve">اسماعيل بن عيّاش بن سليم </w:t>
      </w:r>
      <w:r>
        <w:rPr>
          <w:rtl w:val="true"/>
        </w:rPr>
        <w:t>(</w:t>
      </w:r>
      <w:r>
        <w:rPr>
          <w:rtl w:val="true"/>
        </w:rPr>
        <w:t>م</w:t>
      </w:r>
      <w:r>
        <w:rPr/>
        <w:t>181</w:t>
      </w:r>
      <w:r>
        <w:rPr>
          <w:rtl w:val="true"/>
        </w:rPr>
        <w:t>ه</w:t>
      </w:r>
      <w:r>
        <w:rPr>
          <w:rtl w:val="true"/>
        </w:rPr>
        <w:t>- .)</w:t>
      </w:r>
      <w:bookmarkEnd w:id="302"/>
    </w:p>
    <w:p>
      <w:pPr>
        <w:pStyle w:val="BookText"/>
        <w:rPr/>
      </w:pPr>
      <w:r>
        <w:rPr>
          <w:rFonts w:ascii="IRNazanin" w:hAnsi="IRNazanin" w:eastAsia="IRNazanin"/>
          <w:color w:val="111111"/>
          <w:sz w:val="28"/>
          <w:sz w:val="28"/>
          <w:szCs w:val="28"/>
          <w:rtl w:val="true"/>
          <w:lang w:bidi="fa-IR"/>
        </w:rPr>
        <w:t xml:space="preserve">شیخ طوسی دست کم دو بار با واسطهٔ فضل بن شاذان از ابو عتبه اسماعیل ابن عيّاش بن سليم عنسی حمصی که از محدثان نامبردار مکتب خلافت در شام بوده به نقل خبر اقدام کرده است خطیب بغدادی می نویسد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منقصت و تعییب امام علیّ علیه السلام عادت داشتند که با فعالیت اسماعيل بن عیاش در بین آنان و ذکر مناقب حضرت از آن کار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فضل در شامات از وی تلقی حدیث کرده و یا در طی دو مسافرتی که اسماعیل بن عیاش از شام به کوفه و بغداد داشته ملاقات و تحمّل حديث تحقق یافته است وی به سال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متولد شده و در سال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بیشتر از هفتاد سال داشته در گذشته است</w:t>
      </w:r>
      <w:r>
        <w:rPr>
          <w:rFonts w:eastAsia="IRNazanin" w:cs="IRNazanin"/>
          <w:color w:val="111111"/>
          <w:sz w:val="28"/>
          <w:szCs w:val="28"/>
          <w:rtl w:val="true"/>
          <w:lang w:bidi="fa-IR"/>
        </w:rPr>
        <w:t xml:space="preserve">. </w:t>
      </w:r>
      <w:r>
        <w:rPr>
          <w:rStyle w:val="FootnoteAnchor"/>
          <w:rtl w:val="true"/>
        </w:rPr>
        <w:footnoteReference w:id="274"/>
      </w:r>
    </w:p>
    <w:p>
      <w:pPr>
        <w:pStyle w:val="Heading4"/>
        <w:numPr>
          <w:ilvl w:val="3"/>
          <w:numId w:val="1"/>
        </w:numPr>
        <w:rPr/>
      </w:pPr>
      <w:bookmarkStart w:id="303" w:name="__RefHeading___Toc5164692_2870459653"/>
      <w:bookmarkStart w:id="304" w:name="_Toc109"/>
      <w:bookmarkEnd w:id="303"/>
      <w:r>
        <w:rPr>
          <w:rtl w:val="true"/>
        </w:rPr>
        <w:t xml:space="preserve">داوود بن كثير رقّی </w:t>
      </w:r>
      <w:r>
        <w:rPr>
          <w:rtl w:val="true"/>
        </w:rPr>
        <w:t>(</w:t>
      </w:r>
      <w:r>
        <w:rPr>
          <w:rtl w:val="true"/>
        </w:rPr>
        <w:t xml:space="preserve">م </w:t>
      </w:r>
      <w:r>
        <w:rPr/>
        <w:t>203</w:t>
      </w:r>
      <w:r>
        <w:rPr>
          <w:rtl w:val="true"/>
        </w:rPr>
        <w:t>ه</w:t>
      </w:r>
      <w:r>
        <w:rPr>
          <w:rtl w:val="true"/>
        </w:rPr>
        <w:t>- .)</w:t>
      </w:r>
      <w:bookmarkEnd w:id="30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گزارش برخی منابع و مآخذ حدیثی و رجالی ابوسلیمان داوود بن کثیر رقی از استادان فضل بن شاذان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بن کثیر در اصل </w:t>
      </w:r>
      <w:bookmarkStart w:id="305" w:name="pg9336_82447"/>
    </w:p>
    <w:p>
      <w:pPr>
        <w:pStyle w:val="BookText"/>
        <w:rPr/>
      </w:pPr>
      <w:bookmarkEnd w:id="305"/>
      <w:r>
        <w:rPr>
          <w:rFonts w:ascii="IRNazanin" w:hAnsi="IRNazanin" w:eastAsia="IRNazanin"/>
          <w:color w:val="111111"/>
          <w:sz w:val="28"/>
          <w:sz w:val="28"/>
          <w:szCs w:val="28"/>
          <w:rtl w:val="true"/>
          <w:lang w:bidi="fa-IR"/>
        </w:rPr>
        <w:t xml:space="preserve">کوفی و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و طوسی وی را جزو اصحاب امام صادق و کاظم علیهما السلام بر شمرده اند ولی ابن غضائری تنها وی را از اصحاب امام صادق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برترین منابع ما مواجه با احادیثی می شویم که وی به نقل از امام باقر علیه السلام نیز پرداخته است نجاشی افزون بر این که او را از صحابیان امام کاظم علیه السلام بر شمرده از اصحاب امام رضا علیه السلام هم نامبردار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نیز در رجالش به نقل احادیثی پرداخته که از حضورش در زمان امام رضا علیه السلام و گفتمان وی با آن حضرت حکایت می کند بنابه گفته نجاشی او در سال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فاصله اندکی پس از شهادت امام رضا علیه السلام در گذشته است</w:t>
      </w:r>
      <w:r>
        <w:rPr>
          <w:rFonts w:eastAsia="IRNazanin" w:cs="IRNazanin"/>
          <w:color w:val="111111"/>
          <w:sz w:val="28"/>
          <w:szCs w:val="28"/>
          <w:rtl w:val="true"/>
          <w:lang w:bidi="fa-IR"/>
        </w:rPr>
        <w:t xml:space="preserve">. </w:t>
      </w:r>
      <w:r>
        <w:rPr>
          <w:rStyle w:val="FootnoteAnchor"/>
          <w:rtl w:val="true"/>
        </w:rPr>
        <w:footnoteReference w:id="275"/>
      </w:r>
    </w:p>
    <w:p>
      <w:pPr>
        <w:pStyle w:val="Heading4"/>
        <w:numPr>
          <w:ilvl w:val="3"/>
          <w:numId w:val="1"/>
        </w:numPr>
        <w:rPr/>
      </w:pPr>
      <w:bookmarkStart w:id="306" w:name="__RefHeading___Toc5164694_2870459653"/>
      <w:bookmarkStart w:id="307" w:name="_Toc110"/>
      <w:bookmarkEnd w:id="306"/>
      <w:r>
        <w:rPr>
          <w:rtl w:val="true"/>
        </w:rPr>
        <w:t xml:space="preserve">يونس بن عبد الرحمن </w:t>
      </w:r>
      <w:r>
        <w:rPr>
          <w:rtl w:val="true"/>
        </w:rPr>
        <w:t>(</w:t>
      </w:r>
      <w:r>
        <w:rPr>
          <w:rtl w:val="true"/>
        </w:rPr>
        <w:t xml:space="preserve">م </w:t>
      </w:r>
      <w:r>
        <w:rPr/>
        <w:t>208</w:t>
      </w:r>
      <w:r>
        <w:rPr>
          <w:rtl w:val="true"/>
        </w:rPr>
        <w:t>ه</w:t>
      </w:r>
      <w:r>
        <w:rPr>
          <w:rtl w:val="true"/>
        </w:rPr>
        <w:t>- .)</w:t>
      </w:r>
      <w:bookmarkEnd w:id="30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دست کم دو حدیث فضل بن شاذان از یونس بن عبدالرحمن در الکافی، معتبرترین کتاب روایی، بیانگر این است که وی از مشایخ ابن شاذان به شمار می آید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از قراین تأیید کننده ای که امکان و بلکه وقوع دریافت حديث فضل را از یونس توجیه می کند این است که یونس از نظر طبقه در گروه سوم اصحاب اجماع همانند محمد بن ابی عمیر، صفوان بن يحيى، حسن بن محبوب و بزنطی می باشد و فضل بن شاذان از آنان بسیار به گزارش اخبار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منابع روایی و از جمله در کتاب های اربعه فضل بن شاذان در حدود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حمّاد بن عیسی گزارش کرده، که در عین حال </w:t>
      </w:r>
      <w:bookmarkStart w:id="308" w:name="pg9336_82448"/>
    </w:p>
    <w:p>
      <w:pPr>
        <w:pStyle w:val="BookText"/>
        <w:rPr/>
      </w:pPr>
      <w:bookmarkEnd w:id="308"/>
      <w:r>
        <w:rPr>
          <w:rFonts w:ascii="IRNazanin" w:hAnsi="IRNazanin" w:eastAsia="IRNazanin"/>
          <w:color w:val="111111"/>
          <w:sz w:val="28"/>
          <w:sz w:val="28"/>
          <w:szCs w:val="28"/>
          <w:rtl w:val="true"/>
          <w:lang w:bidi="fa-IR"/>
        </w:rPr>
        <w:t>حمّاد بن عیسی از مشایخ مسلم یونس به شمار می آید پس به طریق اولی فضل می تواند از یونس تلقی حدیث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يونس بن عبدالرحمن بنابر گفتۀ فضل بن شاذان در اواخر حکومت هشام ابن عبدالملک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با توجه به این که امام صادق علیه السلام در سال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اند و از طرفی یونس امام صادق علیه السلام را بین صفا و مروه و روضۀ شریفه و منبر دیده، پس باید در آن زمان، دست کم دارای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باشد در مجامع روایی ما به خبری که توسط وی از امام صادق علیه السلام به طور مستقیم نقل شده باشد مواجه نشده ایم اما از امامان کاظم و رضا علیهما السلام روایت های فراوانی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بیانگر زنده بودن وی در زمان شهادت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نیز وفات او را در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با روایتی از امام رضا علیه السلام که می گوید از افتخارات یونس بن عبد الرحمن آن بود که در جوار رسول الله صلى الله عليه وسلم قبض روح شد، که بیانگر این است که وی پیش از تاریخ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گذشته همگرایی ندارد، مگر این که از قبض برداشت دیگری کنیم</w:t>
      </w:r>
      <w:r>
        <w:rPr>
          <w:rFonts w:eastAsia="IRNazanin" w:cs="IRNazanin"/>
          <w:color w:val="111111"/>
          <w:sz w:val="28"/>
          <w:szCs w:val="28"/>
          <w:rtl w:val="true"/>
          <w:lang w:bidi="fa-IR"/>
        </w:rPr>
        <w:t xml:space="preserve">. </w:t>
      </w:r>
      <w:r>
        <w:rPr>
          <w:rStyle w:val="FootnoteAnchor"/>
          <w:rtl w:val="true"/>
        </w:rPr>
        <w:footnoteReference w:id="278"/>
      </w:r>
    </w:p>
    <w:p>
      <w:pPr>
        <w:pStyle w:val="Heading4"/>
        <w:numPr>
          <w:ilvl w:val="3"/>
          <w:numId w:val="1"/>
        </w:numPr>
        <w:rPr/>
      </w:pPr>
      <w:bookmarkStart w:id="309" w:name="__RefHeading___Toc5164696_2870459653"/>
      <w:bookmarkStart w:id="310" w:name="_Toc111"/>
      <w:bookmarkEnd w:id="309"/>
      <w:r>
        <w:rPr>
          <w:rtl w:val="true"/>
        </w:rPr>
        <w:t xml:space="preserve">حمّاد بن عیسی </w:t>
      </w:r>
      <w:r>
        <w:rPr>
          <w:rtl w:val="true"/>
        </w:rPr>
        <w:t>(</w:t>
      </w:r>
      <w:r>
        <w:rPr>
          <w:rtl w:val="true"/>
        </w:rPr>
        <w:t xml:space="preserve">م </w:t>
      </w:r>
      <w:r>
        <w:rPr/>
        <w:t>208</w:t>
      </w:r>
      <w:r>
        <w:rPr>
          <w:rtl w:val="true"/>
        </w:rPr>
        <w:t xml:space="preserve">، </w:t>
      </w:r>
      <w:r>
        <w:rPr/>
        <w:t>209</w:t>
      </w:r>
      <w:r>
        <w:rPr>
          <w:rtl w:val="true"/>
        </w:rPr>
        <w:t>ه</w:t>
      </w:r>
      <w:r>
        <w:rPr>
          <w:rtl w:val="true"/>
        </w:rPr>
        <w:t>- .)</w:t>
      </w:r>
      <w:bookmarkEnd w:id="31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عیسی از مشایخ دانشمند پرهیزکار و ثقه فضل بن شاذان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راوی از سه معصوم امامان صادق، کاظم و رضا علیهم السلام است و در زمان حضرت جواد علیه السلام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اقرار کرده که هفتاد حدیث از امام </w:t>
      </w:r>
    </w:p>
    <w:p>
      <w:pPr>
        <w:pStyle w:val="BookText"/>
        <w:rPr/>
      </w:pPr>
      <w:r>
        <w:rPr>
          <w:rFonts w:ascii="IRNazanin" w:hAnsi="IRNazanin" w:eastAsia="IRNazanin"/>
          <w:color w:val="111111"/>
          <w:sz w:val="28"/>
          <w:sz w:val="28"/>
          <w:szCs w:val="28"/>
          <w:rtl w:val="true"/>
          <w:lang w:bidi="fa-IR"/>
        </w:rPr>
        <w:t>صادق علیه السلام استماع کرده، اما همیشه دچار تردید و شک در زیاده و نقصان الفاظ بوده و همین احتیاط سبب شده که تنها بیست حدیث را گزارش دهد تا جای هیچ شبهه ای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محمد بن عیسی عبیدی وی از امام کاظم علیه السلام خواست که از خداوند بخواهد که به او منزل، همسر، فرزند، خدمتکار و حج هر ساله را ارزانی بدارد و امام بعد از صلوات بر محمد و آل محمد علیهم السلام آن ها را برای وی از خداوند تقاضا کرد امام در دعای خود پنجاه سال حج را برای وی خواست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دعای امام دانستم که بیشتر از پنجاه حج انجام نخواهم داد پس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تشرف به خانه خدا رو می کند به محمد بن عیسی عبیدی که راوی از اوست و می گوید اکنون تمام آن چه را که امام تقاضا کرد به نحو کامل دارم و پس از آن دو سال دیگر حج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دوستش ابو العباس نوفلی اراده حج کرد و در موضع احرام که مشغول غسل کردن بود باران شروع شد و سیل آمد و در نتیجه، وی غرق شد غلامش وی را از آب گرفت و در همان منطقه که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خاک سپرد شیخ مفید معتقد است که نود و اندی سال داشته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میقات اهل مدینه می باشد غرق شده است کشی هم محل درگذشت او را وادیی که از مسجد شجره به مدینه کشیده شده می داند و این که هفتاد و اندی سال سن داشته است نجاشی و طوسی او را غریق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که در سال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سن نود 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سال درگذشت او را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دانند در گزارش مدت عمر وی حق با مفید طوسی و نجاشی است و احتمال تصحیف و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کشی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 با توجه به این که امام صادق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سال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این معنا که شصت سال بعد از امام زنده بوده و از </w:t>
      </w:r>
      <w:bookmarkStart w:id="311" w:name="pg9336_82450"/>
    </w:p>
    <w:p>
      <w:pPr>
        <w:pStyle w:val="BookText"/>
        <w:rPr/>
      </w:pPr>
      <w:bookmarkEnd w:id="311"/>
      <w:r>
        <w:rPr>
          <w:rFonts w:ascii="IRNazanin" w:hAnsi="IRNazanin" w:eastAsia="IRNazanin"/>
          <w:color w:val="111111"/>
          <w:sz w:val="28"/>
          <w:sz w:val="28"/>
          <w:szCs w:val="28"/>
          <w:rtl w:val="true"/>
          <w:lang w:bidi="fa-IR"/>
        </w:rPr>
        <w:t xml:space="preserve">طرفی وی احادیث فراوانی از امام صادق علیه السلام و استماع کرده، پس باید دست کم متولد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جلوتر باشد که از امام تلقی حدیث کند و بعید می نماید که پیش از بلوغ آن ها را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کتاب های الکافی، تهذیب الأحكام الاستبصار و وسائل الشيعه نقل فضل از حمّاد دست کم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نقل ده ها روایت فضل از حمّاد مستلزم این است که تولدش دو دهه بلکه سه دهه قبل و حدود سال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 افتاده باشد</w:t>
      </w:r>
      <w:r>
        <w:rPr>
          <w:rFonts w:eastAsia="IRNazanin" w:cs="IRNazanin"/>
          <w:color w:val="111111"/>
          <w:sz w:val="28"/>
          <w:szCs w:val="28"/>
          <w:rtl w:val="true"/>
          <w:lang w:bidi="fa-IR"/>
        </w:rPr>
        <w:t>.</w:t>
      </w:r>
    </w:p>
    <w:p>
      <w:pPr>
        <w:pStyle w:val="Heading3"/>
        <w:numPr>
          <w:ilvl w:val="2"/>
          <w:numId w:val="1"/>
        </w:numPr>
        <w:rPr/>
      </w:pPr>
      <w:bookmarkStart w:id="312" w:name="__RefHeading___Toc5164698_2870459653"/>
      <w:bookmarkStart w:id="313" w:name="_Toc112"/>
      <w:bookmarkEnd w:id="312"/>
      <w:r>
        <w:rPr>
          <w:rtl w:val="true"/>
        </w:rPr>
        <w:t>برخی از روایت های فضل از حمّاد بن عیسی در الکافی</w:t>
      </w:r>
      <w:bookmarkEnd w:id="313"/>
    </w:p>
    <w:p>
      <w:pPr>
        <w:pStyle w:val="Heading4"/>
        <w:numPr>
          <w:ilvl w:val="3"/>
          <w:numId w:val="1"/>
        </w:numPr>
        <w:rPr/>
      </w:pPr>
      <w:bookmarkStart w:id="314" w:name="__RefHeading___Toc5164700_2870459653"/>
      <w:bookmarkStart w:id="315" w:name="_Toc113"/>
      <w:bookmarkEnd w:id="314"/>
      <w:r>
        <w:rPr>
          <w:rtl w:val="true"/>
        </w:rPr>
        <w:t>اشاره</w:t>
      </w:r>
      <w:bookmarkEnd w:id="31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16" w:name="pg9336_82451"/>
    </w:p>
    <w:p>
      <w:pPr>
        <w:pStyle w:val="BookText"/>
        <w:rPr/>
      </w:pPr>
      <w:bookmarkEnd w:id="316"/>
      <w:r>
        <w:rPr>
          <w:rFonts w:ascii="IRNazanin" w:hAnsi="IRNazanin" w:eastAsia="IRNazanin"/>
          <w:color w:val="111111"/>
          <w:sz w:val="28"/>
          <w:sz w:val="28"/>
          <w:szCs w:val="28"/>
          <w:rtl w:val="true"/>
          <w:lang w:bidi="fa-IR"/>
        </w:rPr>
        <w:t>عکس</w:t>
      </w:r>
    </w:p>
    <w:p>
      <w:pPr>
        <w:pStyle w:val="Heading4"/>
        <w:numPr>
          <w:ilvl w:val="3"/>
          <w:numId w:val="1"/>
        </w:numPr>
        <w:rPr/>
      </w:pPr>
      <w:bookmarkStart w:id="317" w:name="__RefHeading___Toc5164702_2870459653"/>
      <w:bookmarkStart w:id="318" w:name="_Toc114"/>
      <w:bookmarkEnd w:id="317"/>
      <w:r>
        <w:rPr>
          <w:rtl w:val="true"/>
        </w:rPr>
        <w:t xml:space="preserve">نقل از حمّاد </w:t>
      </w:r>
      <w:r>
        <w:rPr>
          <w:rtl w:val="true"/>
        </w:rPr>
        <w:t>(</w:t>
      </w:r>
      <w:r>
        <w:rPr>
          <w:rtl w:val="true"/>
        </w:rPr>
        <w:t xml:space="preserve">م </w:t>
      </w:r>
      <w:r>
        <w:rPr/>
        <w:t>209</w:t>
      </w:r>
      <w:r>
        <w:rPr>
          <w:rtl w:val="true"/>
        </w:rPr>
        <w:t xml:space="preserve"> </w:t>
      </w:r>
      <w:r>
        <w:rPr>
          <w:rtl w:val="true"/>
        </w:rPr>
        <w:t>ه</w:t>
      </w:r>
      <w:r>
        <w:rPr>
          <w:rtl w:val="true"/>
        </w:rPr>
        <w:t xml:space="preserve">- .) </w:t>
      </w:r>
      <w:r>
        <w:rPr>
          <w:rtl w:val="true"/>
        </w:rPr>
        <w:t xml:space="preserve">و ابن ابی عمیر </w:t>
      </w:r>
      <w:r>
        <w:rPr>
          <w:rtl w:val="true"/>
        </w:rPr>
        <w:t>(</w:t>
      </w:r>
      <w:r>
        <w:rPr>
          <w:rtl w:val="true"/>
        </w:rPr>
        <w:t xml:space="preserve">م </w:t>
      </w:r>
      <w:r>
        <w:rPr/>
        <w:t>217</w:t>
      </w:r>
      <w:r>
        <w:rPr>
          <w:rtl w:val="true"/>
        </w:rPr>
        <w:t xml:space="preserve"> </w:t>
      </w:r>
      <w:r>
        <w:rPr>
          <w:rtl w:val="true"/>
        </w:rPr>
        <w:t>ه</w:t>
      </w:r>
      <w:r>
        <w:rPr>
          <w:rtl w:val="true"/>
        </w:rPr>
        <w:t>- .)</w:t>
      </w:r>
      <w:bookmarkEnd w:id="318"/>
    </w:p>
    <w:p>
      <w:pPr>
        <w:pStyle w:val="BookText"/>
        <w:rPr/>
      </w:pPr>
      <w:r>
        <w:rPr>
          <w:rFonts w:ascii="IRNazanin" w:hAnsi="IRNazanin" w:eastAsia="IRNazanin"/>
          <w:color w:val="111111"/>
          <w:sz w:val="28"/>
          <w:sz w:val="28"/>
          <w:szCs w:val="28"/>
          <w:rtl w:val="true"/>
          <w:lang w:bidi="fa-IR"/>
        </w:rPr>
        <w:t xml:space="preserve">در حدود ده مورد فضل در عرض هم به گزارش یک خبر از حماد بن عیسی و استاد دیگرش ابن ابی عمیر اقدام کرده است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فى الحائض و المستحاضة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الدم الحيض من دم الإستحاضة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يجب على الحائض في اوقات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والنفساء تقرأن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4"/>
        <w:numPr>
          <w:ilvl w:val="3"/>
          <w:numId w:val="1"/>
        </w:numPr>
        <w:rPr/>
      </w:pPr>
      <w:bookmarkStart w:id="319" w:name="__RefHeading___Toc5164704_2870459653"/>
      <w:bookmarkStart w:id="320" w:name="_Toc115"/>
      <w:bookmarkEnd w:id="319"/>
      <w:r>
        <w:rPr>
          <w:rtl w:val="true"/>
        </w:rPr>
        <w:t xml:space="preserve">نقل فضل از صفوان بن يحيى </w:t>
      </w:r>
      <w:r>
        <w:rPr>
          <w:rtl w:val="true"/>
        </w:rPr>
        <w:t>(</w:t>
      </w:r>
      <w:r>
        <w:rPr>
          <w:rtl w:val="true"/>
        </w:rPr>
        <w:t xml:space="preserve">م </w:t>
      </w:r>
      <w:r>
        <w:rPr/>
        <w:t>210</w:t>
      </w:r>
      <w:r>
        <w:rPr>
          <w:rtl w:val="true"/>
        </w:rPr>
        <w:t xml:space="preserve"> </w:t>
      </w:r>
      <w:r>
        <w:rPr>
          <w:rtl w:val="true"/>
        </w:rPr>
        <w:t>ه</w:t>
      </w:r>
      <w:r>
        <w:rPr>
          <w:rtl w:val="true"/>
        </w:rPr>
        <w:t>- .)</w:t>
      </w:r>
      <w:bookmarkEnd w:id="32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صفوان بن یحیی که از رهگذر فروش پارچه شاپوری که از ایران وارد می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از شخصیت های بسیار برجسته شیعه </w:t>
      </w:r>
    </w:p>
    <w:p>
      <w:pPr>
        <w:pStyle w:val="BookText"/>
        <w:rPr/>
      </w:pPr>
      <w:r>
        <w:rPr>
          <w:rFonts w:ascii="IRNazanin" w:hAnsi="IRNazanin" w:eastAsia="IRNazanin"/>
          <w:color w:val="111111"/>
          <w:sz w:val="28"/>
          <w:sz w:val="28"/>
          <w:szCs w:val="28"/>
          <w:rtl w:val="true"/>
          <w:lang w:bidi="fa-IR"/>
        </w:rPr>
        <w:t xml:space="preserve">متکلّم، فقیه و از جایگاه عالی زهد و عبادت برخوردار است درستی گفتار و راستی اندیشه و استواری در منش وی را مورد اعتماد همگان ساخته به گونه ای که رجالیان در ارتباط با وی دو بار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کرده و به تمامت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جزو اصحاب اجماع و داناترین و فقیه ترین فرد گروه خود 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نقل مستقیم از امامان صادق، کاظم، رضا و جواد علیهم السلام از اصحاب امام باقر علیه السلام، همانند اسماعیل بن جابر، ابراهيم بن نعيم و حدود چهل نفر از صحابیان امام صادق علیه السلام نیز به نقل حدیث پرداخته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 آن هنگام که هجده نفر از استادان فضل بن شاذان را بر می شمارد صفوان بن یحیی کوفی بجلی را نیز نام می برد به علاوه در کتاب های الکافی، تهذيب الأحكام، الاستبصار و وسائل الشيعه نقل فضل از صفوان دست کم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حدیثی دیگر نیز نقل ابن شاذان از وی به فراوانی به چشم می خورد افزون بر این در نگاشته های موجود فضل بن شاذان گزارش از او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یحیی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دوران امامت امام جواد علیه السلام بود برای دیدار آن حضرت به مدینه رفت که در همان جا وفات یافت و دفن شد</w:t>
      </w:r>
      <w:r>
        <w:rPr>
          <w:rFonts w:eastAsia="IRNazanin" w:cs="IRNazanin"/>
          <w:color w:val="111111"/>
          <w:sz w:val="28"/>
          <w:szCs w:val="28"/>
          <w:rtl w:val="true"/>
          <w:lang w:bidi="fa-IR"/>
        </w:rPr>
        <w:t xml:space="preserve">. </w:t>
      </w:r>
      <w:r>
        <w:rPr>
          <w:rStyle w:val="FootnoteAnchor"/>
          <w:rtl w:val="true"/>
        </w:rPr>
        <w:footnoteReference w:id="279"/>
      </w:r>
      <w:bookmarkStart w:id="321" w:name="pg9336_82453"/>
    </w:p>
    <w:p>
      <w:pPr>
        <w:pStyle w:val="Heading3"/>
        <w:numPr>
          <w:ilvl w:val="2"/>
          <w:numId w:val="1"/>
        </w:numPr>
        <w:rPr/>
      </w:pPr>
      <w:bookmarkStart w:id="322" w:name="__RefHeading___Toc5164706_2870459653"/>
      <w:bookmarkStart w:id="323" w:name="_Toc116"/>
      <w:bookmarkEnd w:id="321"/>
      <w:bookmarkEnd w:id="322"/>
      <w:r>
        <w:rPr>
          <w:rtl w:val="true"/>
        </w:rPr>
        <w:t>پاره ای از روایت های ابن شاذان از صفوان در الکافی</w:t>
      </w:r>
      <w:bookmarkEnd w:id="32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24" w:name="pg9336_82455"/>
    </w:p>
    <w:p>
      <w:pPr>
        <w:pStyle w:val="BookText"/>
        <w:rPr/>
      </w:pPr>
      <w:bookmarkEnd w:id="324"/>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Heading3"/>
        <w:numPr>
          <w:ilvl w:val="2"/>
          <w:numId w:val="1"/>
        </w:numPr>
        <w:rPr/>
      </w:pPr>
      <w:bookmarkStart w:id="325" w:name="__RefHeading___Toc5164708_2870459653"/>
      <w:bookmarkStart w:id="326" w:name="_Toc117"/>
      <w:bookmarkEnd w:id="325"/>
      <w:r>
        <w:rPr>
          <w:rtl w:val="true"/>
        </w:rPr>
        <w:t xml:space="preserve">نقل روایت های متحدالستند و المعنی از صفوان </w:t>
      </w:r>
      <w:r>
        <w:rPr>
          <w:rtl w:val="true"/>
        </w:rPr>
        <w:t>(</w:t>
      </w:r>
      <w:r>
        <w:rPr>
          <w:rtl w:val="true"/>
        </w:rPr>
        <w:t xml:space="preserve">م </w:t>
      </w:r>
      <w:r>
        <w:rPr/>
        <w:t>210</w:t>
      </w:r>
      <w:r>
        <w:rPr>
          <w:rtl w:val="true"/>
        </w:rPr>
        <w:t xml:space="preserve"> </w:t>
      </w:r>
      <w:r>
        <w:rPr>
          <w:rtl w:val="true"/>
        </w:rPr>
        <w:t>ه</w:t>
      </w:r>
      <w:r>
        <w:rPr>
          <w:rtl w:val="true"/>
        </w:rPr>
        <w:t xml:space="preserve">-) </w:t>
      </w:r>
      <w:r>
        <w:rPr>
          <w:rtl w:val="true"/>
        </w:rPr>
        <w:t xml:space="preserve">و ابن ابی عمیر </w:t>
      </w:r>
      <w:r>
        <w:rPr>
          <w:rtl w:val="true"/>
        </w:rPr>
        <w:t>(</w:t>
      </w:r>
      <w:r>
        <w:rPr>
          <w:rtl w:val="true"/>
        </w:rPr>
        <w:t xml:space="preserve">م </w:t>
      </w:r>
      <w:r>
        <w:rPr/>
        <w:t>217</w:t>
      </w:r>
      <w:r>
        <w:rPr>
          <w:rtl w:val="true"/>
        </w:rPr>
        <w:t>ه</w:t>
      </w:r>
      <w:r>
        <w:rPr>
          <w:rtl w:val="true"/>
        </w:rPr>
        <w:t>-.)</w:t>
      </w:r>
      <w:bookmarkEnd w:id="326"/>
    </w:p>
    <w:p>
      <w:pPr>
        <w:pStyle w:val="Heading4"/>
        <w:numPr>
          <w:ilvl w:val="3"/>
          <w:numId w:val="1"/>
        </w:numPr>
        <w:rPr/>
      </w:pPr>
      <w:bookmarkStart w:id="327" w:name="__RefHeading___Toc5164710_2870459653"/>
      <w:bookmarkStart w:id="328" w:name="_Toc118"/>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نقل یک حدیث توسط فضل بن شاذان از دو استادش صفوان بن یحیی و ابن ابی عمیر از موارد فراوانی در الکافی برخوردار است به نحوه ای که به مورد می رسد؛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bookmarkStart w:id="329" w:name="pg9336_82456"/>
    </w:p>
    <w:p>
      <w:pPr>
        <w:pStyle w:val="BookText"/>
        <w:rPr/>
      </w:pPr>
      <w:bookmarkEnd w:id="329"/>
      <w:r>
        <w:rPr>
          <w:rFonts w:ascii="IRNazanin" w:hAnsi="IRNazanin" w:eastAsia="IRNazanin"/>
          <w:color w:val="111111"/>
          <w:sz w:val="28"/>
          <w:sz w:val="28"/>
          <w:szCs w:val="28"/>
          <w:rtl w:val="true"/>
          <w:lang w:bidi="fa-IR"/>
        </w:rPr>
        <w:t>عکس</w:t>
      </w:r>
    </w:p>
    <w:p>
      <w:pPr>
        <w:pStyle w:val="Heading4"/>
        <w:numPr>
          <w:ilvl w:val="3"/>
          <w:numId w:val="1"/>
        </w:numPr>
        <w:rPr/>
      </w:pPr>
      <w:bookmarkStart w:id="330" w:name="__RefHeading___Toc5164712_2870459653"/>
      <w:bookmarkStart w:id="331" w:name="_Toc119"/>
      <w:bookmarkEnd w:id="330"/>
      <w:r>
        <w:rPr>
          <w:rtl w:val="true"/>
        </w:rPr>
        <w:t xml:space="preserve">روایت صفوان </w:t>
      </w:r>
      <w:r>
        <w:rPr>
          <w:rtl w:val="true"/>
        </w:rPr>
        <w:t>(</w:t>
      </w:r>
      <w:r>
        <w:rPr>
          <w:rtl w:val="true"/>
        </w:rPr>
        <w:t xml:space="preserve">م </w:t>
      </w:r>
      <w:r>
        <w:rPr/>
        <w:t>210</w:t>
      </w:r>
      <w:r>
        <w:rPr>
          <w:rtl w:val="true"/>
        </w:rPr>
        <w:t xml:space="preserve"> </w:t>
      </w:r>
      <w:r>
        <w:rPr>
          <w:rtl w:val="true"/>
        </w:rPr>
        <w:t>ه</w:t>
      </w:r>
      <w:r>
        <w:rPr>
          <w:rtl w:val="true"/>
        </w:rPr>
        <w:t xml:space="preserve">- .) </w:t>
      </w:r>
      <w:r>
        <w:rPr>
          <w:rtl w:val="true"/>
        </w:rPr>
        <w:t>از امام صادق علیه السلام</w:t>
      </w:r>
      <w:bookmarkEnd w:id="331"/>
    </w:p>
    <w:p>
      <w:pPr>
        <w:pStyle w:val="BookText"/>
        <w:rPr/>
      </w:pPr>
      <w:r>
        <w:rPr>
          <w:rFonts w:ascii="IRNazanin" w:hAnsi="IRNazanin" w:eastAsia="IRNazanin"/>
          <w:color w:val="111111"/>
          <w:sz w:val="28"/>
          <w:sz w:val="28"/>
          <w:szCs w:val="28"/>
          <w:rtl w:val="true"/>
          <w:lang w:bidi="fa-IR"/>
        </w:rPr>
        <w:t xml:space="preserve">صفوان بن یحیی از مشایخ فضل بن شاذان در مواردی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مستقیم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من أشبع جائعاً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باب اللقطة و الصّالة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الاحكام،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صحابیان در گذشته در حیات امام صادق علیه السلام صفوان بن یحیی که از مشایخ برجستهٔ ابن شاذان به شمار می رود از تعداد زیادی از اصحاب امام صادق علیه السلام به نقل پرداخته است که برخی از آنان مانند افراد ذیل به گفتهٔ کشی نجاشی و طوسی در ذیل احوالشان پیش از شهادت </w:t>
      </w:r>
      <w:bookmarkStart w:id="332" w:name="pg9336_82457"/>
    </w:p>
    <w:p>
      <w:pPr>
        <w:pStyle w:val="BookText"/>
        <w:rPr/>
      </w:pPr>
      <w:bookmarkEnd w:id="332"/>
      <w:r>
        <w:rPr>
          <w:rFonts w:ascii="IRNazanin" w:hAnsi="IRNazanin" w:eastAsia="IRNazanin"/>
          <w:color w:val="111111"/>
          <w:sz w:val="28"/>
          <w:sz w:val="28"/>
          <w:szCs w:val="28"/>
          <w:rtl w:val="true"/>
          <w:lang w:bidi="fa-IR"/>
        </w:rPr>
        <w:t xml:space="preserve">امام صادق علیه السلام در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فوت شده اند اسماعيل بن عبدالرحمن جُعفى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المشيخة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كتاب الحجة،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ان الائمّه علیهم السلام بمن يشبهون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ابواب اقسام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ابواب اقسام الحج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ابواب کفارات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ابواب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ميسر بن عبد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ابواب الدعاء الكافي كتاب الدعاء، فضل الدعاء،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حمزه ثابت بن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ابواب آداب المائدة؛ الكافي كتاب الإيمان والكفر، باب من كسا مؤمناً،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از ابواب الإستحاضة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دست کم زمان را برای تعلیم و تلقی حدیث بیست سال فرض کرده و از طرفی سال آخر عمر صفوان بن یحیی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همزمان با تحصیل ابن شاذان قلمداد کنیم باید دست کم او متولد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 اما اگر آن تلقی در سال ها و دهه های پیش از وفات استادش اتفاق افتاده باشد که کثرت روایت از وی همین را تأیید می کند باید به همان مقدار به عمر فضل بن شاذان افزوده گردد به علاوه نقل صفوان از امام صادق علیه السلام و از شاگردان وفات یافته در حیات آن حضرت تردیدی باقی نمی گذارد که فضل بن شاذان می تواند از امام رضا علیه السلام به روایت بپردازد</w:t>
      </w:r>
      <w:r>
        <w:rPr>
          <w:rFonts w:eastAsia="IRNazanin" w:cs="IRNazanin"/>
          <w:color w:val="111111"/>
          <w:sz w:val="28"/>
          <w:szCs w:val="28"/>
          <w:rtl w:val="true"/>
          <w:lang w:bidi="fa-IR"/>
        </w:rPr>
        <w:t>.</w:t>
      </w:r>
    </w:p>
    <w:p>
      <w:pPr>
        <w:pStyle w:val="Heading4"/>
        <w:numPr>
          <w:ilvl w:val="3"/>
          <w:numId w:val="1"/>
        </w:numPr>
        <w:rPr/>
      </w:pPr>
      <w:bookmarkStart w:id="333" w:name="__RefHeading___Toc5164714_2870459653"/>
      <w:bookmarkStart w:id="334" w:name="_Toc120"/>
      <w:bookmarkEnd w:id="333"/>
      <w:r>
        <w:rPr>
          <w:rtl w:val="true"/>
        </w:rPr>
        <w:t xml:space="preserve">نصر بن مزاحم منقری کوفی </w:t>
      </w:r>
      <w:r>
        <w:rPr>
          <w:rtl w:val="true"/>
        </w:rPr>
        <w:t>(</w:t>
      </w:r>
      <w:r>
        <w:rPr>
          <w:rtl w:val="true"/>
        </w:rPr>
        <w:t xml:space="preserve">م </w:t>
      </w:r>
      <w:r>
        <w:rPr/>
        <w:t>212</w:t>
      </w:r>
      <w:r>
        <w:rPr>
          <w:rtl w:val="true"/>
        </w:rPr>
        <w:t>ه</w:t>
      </w:r>
      <w:r>
        <w:rPr>
          <w:rtl w:val="true"/>
        </w:rPr>
        <w:t>- .)</w:t>
      </w:r>
      <w:bookmarkEnd w:id="33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مجموعه استادان ارجمند فضل بن شاذان، نام ابوالفضل نصر بن مزاحم منقری عطار که کتاب های مفید 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الصفين، النهروان الغارات، المناقب، مقتل الحسين علیه السلام، اخبار محمد بن ابراهيم و ابوالسرايا، عين الوردة و اخبار المختار بن ابی عبید از اوست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وی را از نظر </w:t>
      </w:r>
      <w:bookmarkStart w:id="335" w:name="pg9336_82458"/>
    </w:p>
    <w:p>
      <w:pPr>
        <w:pStyle w:val="BookText"/>
        <w:rPr/>
      </w:pPr>
      <w:bookmarkEnd w:id="335"/>
      <w:r>
        <w:rPr>
          <w:rFonts w:ascii="IRNazanin" w:hAnsi="IRNazanin" w:eastAsia="IRNazanin"/>
          <w:color w:val="111111"/>
          <w:sz w:val="28"/>
          <w:sz w:val="28"/>
          <w:szCs w:val="28"/>
          <w:rtl w:val="true"/>
          <w:lang w:bidi="fa-IR"/>
        </w:rPr>
        <w:t>شخصیت و دیانت ستوده و گام زننده ای استوار در راه دین و برخوردار از امانت و صداقت دانسته و کتاب هایش را سودمند و خوشخوان ارزیابی کرده اند طوسی در رجالش تنها وی را از صحابیان امام باقر علیه السلام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داوود حلّی او را جزو صحابیان امام صادق علیه السلام نیز محسوب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نقل محمد بن علی 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که معاصر احمد بن محمد بن عیسی در گذشته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روایت وی از امام باقر علیه السلام مورد تردید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حضور نصر بن مزاحم را در کوفه در زمان حرکت امام رضا علیه السلام به سوی ایران تأیید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دوران امامت امام جواد علیه السلام فوت شده است</w:t>
      </w:r>
      <w:r>
        <w:rPr>
          <w:rFonts w:eastAsia="IRNazanin" w:cs="IRNazanin"/>
          <w:color w:val="111111"/>
          <w:sz w:val="28"/>
          <w:szCs w:val="28"/>
          <w:rtl w:val="true"/>
          <w:lang w:bidi="fa-IR"/>
        </w:rPr>
        <w:t xml:space="preserve">. </w:t>
      </w:r>
      <w:r>
        <w:rPr>
          <w:rStyle w:val="FootnoteAnchor"/>
          <w:rtl w:val="true"/>
        </w:rPr>
        <w:footnoteReference w:id="280"/>
      </w:r>
    </w:p>
    <w:p>
      <w:pPr>
        <w:pStyle w:val="Heading4"/>
        <w:numPr>
          <w:ilvl w:val="3"/>
          <w:numId w:val="1"/>
        </w:numPr>
        <w:rPr/>
      </w:pPr>
      <w:bookmarkStart w:id="336" w:name="__RefHeading___Toc5164716_2870459653"/>
      <w:bookmarkStart w:id="337" w:name="_Toc121"/>
      <w:bookmarkEnd w:id="336"/>
      <w:r>
        <w:rPr>
          <w:rtl w:val="true"/>
        </w:rPr>
        <w:t xml:space="preserve">ابن ابی عمیر </w:t>
      </w:r>
      <w:r>
        <w:rPr>
          <w:rtl w:val="true"/>
        </w:rPr>
        <w:t>(</w:t>
      </w:r>
      <w:r>
        <w:rPr>
          <w:rtl w:val="true"/>
        </w:rPr>
        <w:t xml:space="preserve">م </w:t>
      </w:r>
      <w:r>
        <w:rPr/>
        <w:t>217</w:t>
      </w:r>
      <w:r>
        <w:rPr>
          <w:rtl w:val="true"/>
        </w:rPr>
        <w:t>ه</w:t>
      </w:r>
      <w:r>
        <w:rPr>
          <w:rtl w:val="true"/>
        </w:rPr>
        <w:t>- .)</w:t>
      </w:r>
      <w:bookmarkEnd w:id="337"/>
    </w:p>
    <w:p>
      <w:pPr>
        <w:pStyle w:val="BookText"/>
        <w:rPr/>
      </w:pPr>
      <w:r>
        <w:rPr>
          <w:rFonts w:ascii="IRNazanin" w:hAnsi="IRNazanin" w:eastAsia="IRNazanin"/>
          <w:color w:val="111111"/>
          <w:sz w:val="28"/>
          <w:sz w:val="28"/>
          <w:szCs w:val="28"/>
          <w:rtl w:val="true"/>
          <w:lang w:bidi="fa-IR"/>
        </w:rPr>
        <w:t>ابواحمد محمد بن زياد بن عیسی مشهور به ابن ابی عمیر که از اعراب قحطانی به شمار می آید تأثیر فوق العاده ای در شخصیت مستعد فضل بن شاذان و رشد وی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 ابتدا به همراه پدرش و پس از آن سالیانی به تنهایی به حضور وی رفته و حتی در تنهاترین لحظات، شاهد راز و نیازهای عاشقانه او بوده است به نظر می رسد فضل بیشترین دوران تحصیل و تحمّل حدیث را از او داشته از این رهگذر، از مشایخ اصلی و تعیین کننده ابن شاذان به شمار می آید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عمیر از اصحاب اجماع و مشایخ ثقات و از صحابیان امامان صادق، کاظم و رضا علیهما السلام و به قولی از صحابیان امام جواد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وی را جزو صحابیان سه امام، بدون تعیین معصوم علیه السلام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داوود </w:t>
      </w:r>
      <w:bookmarkStart w:id="338" w:name="pg9336_82459"/>
    </w:p>
    <w:p>
      <w:pPr>
        <w:pStyle w:val="BookText"/>
        <w:rPr/>
      </w:pPr>
      <w:bookmarkEnd w:id="338"/>
      <w:r>
        <w:rPr>
          <w:rFonts w:ascii="IRNazanin" w:hAnsi="IRNazanin" w:eastAsia="IRNazanin"/>
          <w:color w:val="111111"/>
          <w:sz w:val="28"/>
          <w:sz w:val="28"/>
          <w:szCs w:val="28"/>
          <w:rtl w:val="true"/>
          <w:lang w:bidi="fa-IR"/>
        </w:rPr>
        <w:t>حلّی او را از صحابیان امام صادق علیه السلام به نقل از رجال طوسی قلمداد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برداشت های ناهمگون از فهرست طوسی، برخی محمد بن ابی عمیر را نامی مشترک بین دو نفر دانسته اند یکی از آن دو نفر از شاگردان و صحابیان امام صادق علیه السلام بوده که در زمان امام کاظم علیه السلام در گذشته و دیگری که استاد فضل به شمار می آید از صحابیان امامان کاظم و رضا علیهما السلام به شمار می رفته و تا زمان امام جواد علیه السلام نیز حیات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تعدد را برنمی تابند و ابن ابی عمیر را تنها یک نفر می دانند و می گویند که همو از صحابیان امام صادق علیه السلام و استاد فضل بن شاذان و زنده تا زمان امام جواد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پژوهش آماری ما در کتاب های الکافی، تهذيب الأحكام، الإستبصار و وسائل الشيعه، نقل فضل از ابن ابی عمیر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گرچه برخی تقطیع و پاره ای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آمار باید ده ها روایت دیگر را که فضل بن شاذان از ابن ابی عمیر در کتاب های روایی و رجالی نقل کرده افزود</w:t>
      </w:r>
      <w:r>
        <w:rPr>
          <w:rFonts w:eastAsia="IRNazanin" w:cs="IRNazanin"/>
          <w:color w:val="111111"/>
          <w:sz w:val="28"/>
          <w:szCs w:val="28"/>
          <w:rtl w:val="true"/>
          <w:lang w:bidi="fa-IR"/>
        </w:rPr>
        <w:t xml:space="preserve">. </w:t>
      </w:r>
      <w:r>
        <w:rPr>
          <w:rStyle w:val="FootnoteAnchor"/>
          <w:rtl w:val="true"/>
        </w:rPr>
        <w:footnoteReference w:id="281"/>
      </w:r>
    </w:p>
    <w:p>
      <w:pPr>
        <w:pStyle w:val="Heading3"/>
        <w:numPr>
          <w:ilvl w:val="2"/>
          <w:numId w:val="1"/>
        </w:numPr>
        <w:rPr/>
      </w:pPr>
      <w:bookmarkStart w:id="339" w:name="__RefHeading___Toc5164718_2870459653"/>
      <w:bookmarkStart w:id="340" w:name="_Toc122"/>
      <w:bookmarkEnd w:id="339"/>
      <w:r>
        <w:rPr>
          <w:rtl w:val="true"/>
        </w:rPr>
        <w:t>تعدادی از روایت های فضل از ابن ابی عمیر در الکافی</w:t>
      </w:r>
      <w:bookmarkEnd w:id="340"/>
    </w:p>
    <w:p>
      <w:pPr>
        <w:pStyle w:val="Heading4"/>
        <w:numPr>
          <w:ilvl w:val="3"/>
          <w:numId w:val="1"/>
        </w:numPr>
        <w:rPr/>
      </w:pPr>
      <w:bookmarkStart w:id="341" w:name="__RefHeading___Toc5164720_2870459653"/>
      <w:bookmarkStart w:id="342" w:name="_Toc123"/>
      <w:bookmarkEnd w:id="341"/>
      <w:r>
        <w:rPr>
          <w:rtl w:val="true"/>
        </w:rPr>
        <w:t>اشاره</w:t>
      </w:r>
      <w:bookmarkEnd w:id="34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43" w:name="pg9336_82463"/>
    </w:p>
    <w:p>
      <w:pPr>
        <w:pStyle w:val="BookText"/>
        <w:rPr/>
      </w:pPr>
      <w:bookmarkEnd w:id="343"/>
      <w:r>
        <w:rPr>
          <w:rFonts w:ascii="IRNazanin" w:hAnsi="IRNazanin" w:eastAsia="IRNazanin"/>
          <w:color w:val="111111"/>
          <w:sz w:val="28"/>
          <w:sz w:val="28"/>
          <w:szCs w:val="28"/>
          <w:rtl w:val="true"/>
          <w:lang w:bidi="fa-IR"/>
        </w:rPr>
        <w:t>عکس</w:t>
      </w:r>
    </w:p>
    <w:p>
      <w:pPr>
        <w:pStyle w:val="Heading4"/>
        <w:numPr>
          <w:ilvl w:val="3"/>
          <w:numId w:val="1"/>
        </w:numPr>
        <w:rPr/>
      </w:pPr>
      <w:bookmarkStart w:id="344" w:name="__RefHeading___Toc5164722_2870459653"/>
      <w:bookmarkStart w:id="345" w:name="_Toc124"/>
      <w:bookmarkEnd w:id="344"/>
      <w:r>
        <w:rPr>
          <w:rtl w:val="true"/>
        </w:rPr>
        <w:t xml:space="preserve">نقل ابن ابی عمیر </w:t>
      </w:r>
      <w:r>
        <w:rPr>
          <w:rtl w:val="true"/>
        </w:rPr>
        <w:t>(</w:t>
      </w:r>
      <w:r>
        <w:rPr>
          <w:rtl w:val="true"/>
        </w:rPr>
        <w:t xml:space="preserve">م </w:t>
      </w:r>
      <w:r>
        <w:rPr/>
        <w:t>217</w:t>
      </w:r>
      <w:r>
        <w:rPr>
          <w:rtl w:val="true"/>
        </w:rPr>
        <w:t>ه</w:t>
      </w:r>
      <w:r>
        <w:rPr>
          <w:rtl w:val="true"/>
        </w:rPr>
        <w:t xml:space="preserve">- .) </w:t>
      </w:r>
      <w:r>
        <w:rPr>
          <w:rtl w:val="true"/>
        </w:rPr>
        <w:t>از امام صادق علیه السلام</w:t>
      </w:r>
      <w:bookmarkEnd w:id="345"/>
    </w:p>
    <w:p>
      <w:pPr>
        <w:pStyle w:val="BookText"/>
        <w:rPr/>
      </w:pPr>
      <w:r>
        <w:rPr>
          <w:rFonts w:ascii="IRNazanin" w:hAnsi="IRNazanin" w:eastAsia="IRNazanin"/>
          <w:color w:val="111111"/>
          <w:sz w:val="28"/>
          <w:sz w:val="28"/>
          <w:szCs w:val="28"/>
          <w:rtl w:val="true"/>
          <w:lang w:bidi="fa-IR"/>
        </w:rPr>
        <w:t xml:space="preserve">بنا بر عدم تعدّد محمد بن ابی عمیر، استاد فضل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اسناد اکثراً معتبر روایت های فراوانی را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 القراءة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ابواب بقية الصلوات المندوبه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ابواب الأذان و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 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ابواب أعداد الفرائض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ابواب النجاسات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 ابواب صلاة الجمعة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ابن ابی عمیر از اصحاب امام صادق علیه السلام و راوی او باشد، با این که در برخی اوقات با دو یا سه واسطه از آن حضرت نقل حدیث کند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بسیاری از اصحاب امام صادق علیه السلام این ویژگی و حقیقت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گاهی بی واسطه و گاهی با واسطه از امام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امام صادق علیه السلام در گذشته به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و ابن ابی عمیر در گذشته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فاصلهٔ آن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شود مانع از نقل از آن حضرت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زمان و فاصله ای را که ابن ابی عمیر می تواند از امام تلقی حدیث کند بیست سال در نظر بگیریم عمرش به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رسد و این مقدار عمر و فاصله بسیار برای راویان اتفاق افتاده است به عنوان نمونه به چند مورد اشاره می شود</w:t>
      </w:r>
      <w:r>
        <w:rPr>
          <w:rFonts w:eastAsia="IRNazanin" w:cs="IRNazanin"/>
          <w:color w:val="111111"/>
          <w:sz w:val="28"/>
          <w:szCs w:val="28"/>
          <w:rtl w:val="true"/>
          <w:lang w:bidi="fa-IR"/>
        </w:rPr>
        <w:t xml:space="preserve">: </w:t>
      </w:r>
      <w:bookmarkStart w:id="346" w:name="pg9336_82464"/>
    </w:p>
    <w:p>
      <w:pPr>
        <w:pStyle w:val="BookText"/>
        <w:rPr/>
      </w:pPr>
      <w:bookmarkEnd w:id="34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جبله در گذشته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نجاشی بدون هیچ تردیدی از اصحاب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فاصله بین فوت وی و امام صادق علیه السلام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بن ابی الخطاب، در گذشته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راوی از جعفر بن بشیر در گذشته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بشیر از راویان و صحابه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فاصله فوت آن دو راوی شصت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حماد بن عیسی در گذشته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گذشته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فاصله دست کم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سماعه، مشهور به ابن سماعه در گذشته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در گذشته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فاصله فوت آن دو هشتاد سال می باشد، به نقل حدیث پرداخته است</w:t>
      </w:r>
      <w:r>
        <w:rPr>
          <w:rFonts w:eastAsia="IRNazanin" w:cs="IRNazanin"/>
          <w:color w:val="111111"/>
          <w:sz w:val="28"/>
          <w:szCs w:val="28"/>
          <w:rtl w:val="true"/>
          <w:lang w:bidi="fa-IR"/>
        </w:rPr>
        <w:t xml:space="preserve">. </w:t>
      </w:r>
      <w:r>
        <w:rPr>
          <w:rStyle w:val="FootnoteAnchor"/>
          <w:rtl w:val="true"/>
        </w:rPr>
        <w:footnoteReference w:id="282"/>
      </w:r>
    </w:p>
    <w:p>
      <w:pPr>
        <w:pStyle w:val="Heading4"/>
        <w:numPr>
          <w:ilvl w:val="3"/>
          <w:numId w:val="1"/>
        </w:numPr>
        <w:rPr/>
      </w:pPr>
      <w:bookmarkStart w:id="347" w:name="__RefHeading___Toc5164724_2870459653"/>
      <w:bookmarkStart w:id="348" w:name="_Toc125"/>
      <w:bookmarkEnd w:id="347"/>
      <w:r>
        <w:rPr>
          <w:rtl w:val="true"/>
        </w:rPr>
        <w:t>نقل ابن ابی عمیر از صحابیان در گذشته در حیات امام صادق علیه السلام</w:t>
      </w:r>
      <w:bookmarkEnd w:id="348"/>
    </w:p>
    <w:p>
      <w:pPr>
        <w:pStyle w:val="BookText"/>
        <w:rPr/>
      </w:pPr>
      <w:r>
        <w:rPr>
          <w:rFonts w:ascii="IRNazanin" w:hAnsi="IRNazanin" w:eastAsia="IRNazanin"/>
          <w:color w:val="111111"/>
          <w:sz w:val="28"/>
          <w:sz w:val="28"/>
          <w:szCs w:val="28"/>
          <w:rtl w:val="true"/>
          <w:lang w:bidi="fa-IR"/>
        </w:rPr>
        <w:t xml:space="preserve">ابن ابی عمیر از مشایخ فضل بن شاذان بنا بر عدم تعدد وی از حدود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شاگردان و صحابیان امام صادق علیه السلام نقل نموده که برخی از آنان مانند موارد ذیل بنابر نقل کشّی، نجاشی و طوسی در ذیل احوالشان، در زمان حیات امام صادق علیه السلام در گذشته 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بقية صوم الواجب؛ رجال الكشى، ش </w:t>
      </w:r>
      <w:r>
        <w:rPr>
          <w:rFonts w:eastAsia="IRNazanin" w:cs="IRNazanin"/>
          <w:color w:val="111111"/>
          <w:sz w:val="28"/>
          <w:szCs w:val="28"/>
          <w:lang w:bidi="fa-IR"/>
        </w:rPr>
        <w:t>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بکیر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احكام الوصايا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جابر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ابواب احكام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سليمان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ابواب الحيض؛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ابواب الخلع و المبارات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ابواب اقسام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ابي يعفور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ابواب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عبدالمؤمن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ابواب صفات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فضيل بن غزوان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bookmarkStart w:id="349" w:name="pg9336_82465"/>
    </w:p>
    <w:p>
      <w:pPr>
        <w:pStyle w:val="BookText"/>
        <w:rPr/>
      </w:pPr>
      <w:bookmarkEnd w:id="34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ابواب مقدمات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فضيل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ابواب احکام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مالک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ابواب الذكر؛ الأمالي صدوق،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الخصال، باب الثلاثة، ح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معلی بن خنيس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ابواب بيع الثّمار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میسر بن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ابواب جهاد النفس؛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ابواب احكام العيوب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ابوعبيدة 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مقدمات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ابن ابی عمیر 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فوت شده است، </w:t>
      </w:r>
      <w:r>
        <w:rPr>
          <w:rStyle w:val="FootnoteAnchor"/>
          <w:rtl w:val="true"/>
        </w:rPr>
        <w:footnoteReference w:id="283"/>
      </w:r>
      <w:r>
        <w:rPr>
          <w:rFonts w:ascii="IRNazanin" w:hAnsi="IRNazanin" w:eastAsia="IRNazanin"/>
          <w:color w:val="111111"/>
          <w:sz w:val="28"/>
          <w:sz w:val="28"/>
          <w:szCs w:val="28"/>
          <w:rtl w:val="true"/>
          <w:lang w:bidi="fa-IR"/>
        </w:rPr>
        <w:t xml:space="preserve">اگر ما دست کم زمان را برای تعلّم و تلقی حدیث بیست سال فرض کرده، سال آخر عمر بن ابی عمیر را سال تحصیل و تلمّذ ابن شاذان از وی قلمداد کنیم باید دست کم ابن شاذان متولد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تلقی حدیث در سال ها و دهه های پیش از وفات ابن ابی عمیر اتفاق افتاده باشد که قراین زیادی نیز آن را تأیید می کند باید به همان مقدار به عمر فضل بن شاذان افزوده گردد و هیچ تردیدی در این که او می تواند از امام رضا علیه السلام علیه السلام به روایت بپردازد باقی نمی ماند وقتی وی از امام صادق علیه السلام یا از صحابیان او که در حیات آن حضرت در گذشته اند بتواند نقل مستقیم داشته باشد بدون تردید فضل بن شاذان که صدها روایت از ابن ابی عمیر نقل کرده و سالیانی ممتد در خدمت او بوده می تواند ناقل از امام رضا علیه السلام باشد</w:t>
      </w:r>
      <w:r>
        <w:rPr>
          <w:rFonts w:eastAsia="IRNazanin" w:cs="IRNazanin"/>
          <w:color w:val="111111"/>
          <w:sz w:val="28"/>
          <w:szCs w:val="28"/>
          <w:rtl w:val="true"/>
          <w:lang w:bidi="fa-IR"/>
        </w:rPr>
        <w:t>.</w:t>
      </w:r>
    </w:p>
    <w:p>
      <w:pPr>
        <w:pStyle w:val="Heading4"/>
        <w:numPr>
          <w:ilvl w:val="3"/>
          <w:numId w:val="1"/>
        </w:numPr>
        <w:rPr/>
      </w:pPr>
      <w:bookmarkStart w:id="350" w:name="__RefHeading___Toc5164726_2870459653"/>
      <w:bookmarkStart w:id="351" w:name="_Toc126"/>
      <w:bookmarkEnd w:id="350"/>
      <w:r>
        <w:rPr>
          <w:rtl w:val="true"/>
        </w:rPr>
        <w:t xml:space="preserve">عبدالله بن جبله کنانی </w:t>
      </w:r>
      <w:r>
        <w:rPr>
          <w:rtl w:val="true"/>
        </w:rPr>
        <w:t>(</w:t>
      </w:r>
      <w:r>
        <w:rPr>
          <w:rtl w:val="true"/>
        </w:rPr>
        <w:t xml:space="preserve">م </w:t>
      </w:r>
      <w:r>
        <w:rPr/>
        <w:t>219</w:t>
      </w:r>
      <w:r>
        <w:rPr>
          <w:rtl w:val="true"/>
        </w:rPr>
        <w:t>ه</w:t>
      </w:r>
      <w:r>
        <w:rPr>
          <w:rtl w:val="true"/>
        </w:rPr>
        <w:t>- .)</w:t>
      </w:r>
      <w:bookmarkEnd w:id="35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استادان ابن شاذان آن گونه که منابع روایی ما را به آن واقف می نماید، ابو محمد عبدالله بن جبله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صحابیان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دانش رجال عناوین و القاب بلند توثیقی؛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52" w:name="pg9336_82466"/>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ذکر نموده اند، که هر یک از این ها بیانگر حد اعلای جلالت، عظمت، ارجمندی، صداقت و خلاصه توثیقش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نخستین تألیف رجالی شیعه را از آن وی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در ضمن احوالش برای وی که در گذشته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تأليف کتابی رجالی را برشمرده است</w:t>
      </w:r>
      <w:r>
        <w:rPr>
          <w:rFonts w:eastAsia="IRNazanin" w:cs="IRNazanin"/>
          <w:color w:val="111111"/>
          <w:sz w:val="28"/>
          <w:szCs w:val="28"/>
          <w:rtl w:val="true"/>
          <w:lang w:bidi="fa-IR"/>
        </w:rPr>
        <w:t xml:space="preserve">. </w:t>
      </w:r>
      <w:r>
        <w:rPr>
          <w:rStyle w:val="FootnoteAnchor"/>
          <w:rtl w:val="true"/>
        </w:rPr>
        <w:footnoteReference w:id="284"/>
      </w:r>
    </w:p>
    <w:p>
      <w:pPr>
        <w:pStyle w:val="Heading4"/>
        <w:numPr>
          <w:ilvl w:val="3"/>
          <w:numId w:val="1"/>
        </w:numPr>
        <w:rPr/>
      </w:pPr>
      <w:bookmarkStart w:id="353" w:name="__RefHeading___Toc5164728_2870459653"/>
      <w:bookmarkStart w:id="354" w:name="_Toc127"/>
      <w:bookmarkEnd w:id="353"/>
      <w:r>
        <w:rPr>
          <w:rtl w:val="true"/>
        </w:rPr>
        <w:t xml:space="preserve">عبيس </w:t>
      </w:r>
      <w:r>
        <w:rPr>
          <w:rtl w:val="true"/>
        </w:rPr>
        <w:t>[</w:t>
      </w:r>
      <w:r>
        <w:rPr>
          <w:rtl w:val="true"/>
        </w:rPr>
        <w:t>عباس</w:t>
      </w:r>
      <w:r>
        <w:rPr>
          <w:rtl w:val="true"/>
        </w:rPr>
        <w:t xml:space="preserve">] </w:t>
      </w:r>
      <w:r>
        <w:rPr>
          <w:rtl w:val="true"/>
        </w:rPr>
        <w:t xml:space="preserve">بن هشام ناشری </w:t>
      </w:r>
      <w:r>
        <w:rPr>
          <w:rtl w:val="true"/>
        </w:rPr>
        <w:t>(</w:t>
      </w:r>
      <w:r>
        <w:rPr>
          <w:rtl w:val="true"/>
        </w:rPr>
        <w:t xml:space="preserve">م </w:t>
      </w:r>
      <w:r>
        <w:rPr/>
        <w:t>219</w:t>
      </w:r>
      <w:r>
        <w:rPr>
          <w:rtl w:val="true"/>
        </w:rPr>
        <w:t>ه</w:t>
      </w:r>
      <w:r>
        <w:rPr>
          <w:rtl w:val="true"/>
        </w:rPr>
        <w:t>- .)</w:t>
      </w:r>
      <w:bookmarkEnd w:id="354"/>
    </w:p>
    <w:p>
      <w:pPr>
        <w:pStyle w:val="BookText"/>
        <w:rPr/>
      </w:pPr>
      <w:r>
        <w:rPr>
          <w:rFonts w:ascii="IRNazanin" w:hAnsi="IRNazanin" w:eastAsia="IRNazanin"/>
          <w:color w:val="111111"/>
          <w:sz w:val="28"/>
          <w:sz w:val="28"/>
          <w:szCs w:val="28"/>
          <w:rtl w:val="true"/>
          <w:lang w:bidi="fa-IR"/>
        </w:rPr>
        <w:t>از مجموعه مشایخ ابن شاذان، عبیس بن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 نویسد، وی از عالمان جليل القدر و ثقه و معتمد است که روایات فراوانی را نقل کرده و به تألیف و تصنیف کتاب های زیادی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الصوم، الصلاة، المثالب الغيبة، النوادر و جامع الحلال والحرام پرداخته و به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Style w:val="FootnoteAnchor"/>
          <w:rtl w:val="true"/>
        </w:rPr>
        <w:footnoteReference w:id="285"/>
      </w:r>
    </w:p>
    <w:p>
      <w:pPr>
        <w:pStyle w:val="Heading4"/>
        <w:numPr>
          <w:ilvl w:val="3"/>
          <w:numId w:val="1"/>
        </w:numPr>
        <w:rPr/>
      </w:pPr>
      <w:bookmarkStart w:id="355" w:name="__RefHeading___Toc5164730_2870459653"/>
      <w:bookmarkStart w:id="356" w:name="_Toc128"/>
      <w:bookmarkEnd w:id="355"/>
      <w:r>
        <w:rPr>
          <w:rtl w:val="true"/>
        </w:rPr>
        <w:t xml:space="preserve">عبدالله بن زبیر بن عيسى بن عبدالله اسدی مشهور به حمیدی </w:t>
      </w:r>
      <w:r>
        <w:rPr>
          <w:rtl w:val="true"/>
        </w:rPr>
        <w:t>(</w:t>
      </w:r>
      <w:r>
        <w:rPr>
          <w:rtl w:val="true"/>
        </w:rPr>
        <w:t xml:space="preserve">م </w:t>
      </w:r>
      <w:r>
        <w:rPr/>
        <w:t>219</w:t>
      </w:r>
      <w:r>
        <w:rPr>
          <w:rtl w:val="true"/>
        </w:rPr>
        <w:t>ه</w:t>
      </w:r>
      <w:r>
        <w:rPr>
          <w:rtl w:val="true"/>
        </w:rPr>
        <w:t>-)</w:t>
      </w:r>
      <w:bookmarkEnd w:id="35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تصریح و تأکید کرده است که تمامی روایت های کتاب الإيضاح به وسیلۀ راویان اهل سنت و جماعت نقل شده و هیچ یک از آن ها به وسیلهٔ محدثان شیعی و از امامان معصوم گزارش نشده است تعبیرات فضل ابن شاذان در نقل و گزاش روایت های اهل سنت در آن کتاب متنوع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سه مورد تعبیراتی دارد که هیچ تردیدی نمی توان کرد که </w:t>
      </w:r>
      <w:bookmarkStart w:id="357" w:name="pg9336_82467"/>
    </w:p>
    <w:p>
      <w:pPr>
        <w:pStyle w:val="BookText"/>
        <w:rPr/>
      </w:pPr>
      <w:bookmarkEnd w:id="357"/>
      <w:r>
        <w:rPr>
          <w:rFonts w:ascii="IRNazanin" w:hAnsi="IRNazanin" w:eastAsia="IRNazanin"/>
          <w:color w:val="111111"/>
          <w:sz w:val="28"/>
          <w:sz w:val="28"/>
          <w:szCs w:val="28"/>
          <w:rtl w:val="true"/>
          <w:lang w:bidi="fa-IR"/>
        </w:rPr>
        <w:t>بی واسطه به نقل از مروى عنه و استادش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حدثنى الحميدى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حمیدی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قریش و مکّی الاصل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سعد، فضیل بن عیاض، سفیان بن عیینه، امام شافعی برخی از مشایخ 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شاگردان وی بخاری، ذُهلی، محمد بن عبدالله برقی، ابوزرعه رازی، ابوحاتم رازی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متخصصان رجال اهل سنت او را به تمامت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می نویسد وی جزو پیشوایان بزرگ ماست ابوحاتم می گوید حمیدی برترین شاگرد ابن عیینه ثقه و بزرگ ماست محمد بن عبدالرحمن هروی می گوید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معظمه شدم و هفت ماه قبل از ورود ما ابن عیینه در گذشته بود جویای شاگرد بزرگ او شدم همه حمیدی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می نویسد حمیدی ثقه، حافظ، فقیه و از برترین شاگردان ابن عیینه و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 گذشته است حاکم نیشابوری نوشته است که امام بخاری در صورت وجود حدیثی در نزد حمیدی به دیگری مراجعه نمی کرد</w:t>
      </w:r>
      <w:r>
        <w:rPr>
          <w:rFonts w:eastAsia="IRNazanin" w:cs="IRNazanin"/>
          <w:color w:val="111111"/>
          <w:sz w:val="28"/>
          <w:szCs w:val="28"/>
          <w:rtl w:val="true"/>
          <w:lang w:bidi="fa-IR"/>
        </w:rPr>
        <w:t xml:space="preserve">. </w:t>
      </w:r>
      <w:r>
        <w:rPr>
          <w:rStyle w:val="FootnoteAnchor"/>
          <w:rtl w:val="true"/>
        </w:rPr>
        <w:footnoteReference w:id="286"/>
      </w:r>
    </w:p>
    <w:p>
      <w:pPr>
        <w:pStyle w:val="Heading4"/>
        <w:numPr>
          <w:ilvl w:val="3"/>
          <w:numId w:val="1"/>
        </w:numPr>
        <w:rPr/>
      </w:pPr>
      <w:bookmarkStart w:id="358" w:name="__RefHeading___Toc5164732_2870459653"/>
      <w:bookmarkStart w:id="359" w:name="_Toc129"/>
      <w:bookmarkEnd w:id="358"/>
      <w:r>
        <w:rPr>
          <w:rtl w:val="true"/>
        </w:rPr>
        <w:t xml:space="preserve">محمد بن اسماعیل بن بزيع كوفی </w:t>
      </w:r>
      <w:r>
        <w:rPr>
          <w:rtl w:val="true"/>
        </w:rPr>
        <w:t>(</w:t>
      </w:r>
      <w:r>
        <w:rPr>
          <w:rtl w:val="true"/>
        </w:rPr>
        <w:t xml:space="preserve">م </w:t>
      </w:r>
      <w:r>
        <w:rPr/>
        <w:t>220</w:t>
      </w:r>
      <w:r>
        <w:rPr>
          <w:rtl w:val="true"/>
        </w:rPr>
        <w:t>ه</w:t>
      </w:r>
      <w:r>
        <w:rPr>
          <w:rtl w:val="true"/>
        </w:rPr>
        <w:t>- .)</w:t>
      </w:r>
      <w:bookmarkEnd w:id="35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 در شمار استادان فضل از محمد بن اسماعیل بن بزيع نيز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منابع حدیثی به روایت هایی برخورد می کنیم که ابن شاذان از او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رجالیان و اهل حدیث با همگرایی تام وی را از صالحان </w:t>
      </w:r>
      <w:bookmarkStart w:id="360" w:name="pg9336_82468"/>
    </w:p>
    <w:p>
      <w:pPr>
        <w:pStyle w:val="BookText"/>
        <w:rPr/>
      </w:pPr>
      <w:bookmarkEnd w:id="360"/>
      <w:r>
        <w:rPr>
          <w:rFonts w:ascii="IRNazanin" w:hAnsi="IRNazanin" w:eastAsia="IRNazanin"/>
          <w:color w:val="111111"/>
          <w:sz w:val="28"/>
          <w:sz w:val="28"/>
          <w:szCs w:val="28"/>
          <w:rtl w:val="true"/>
          <w:lang w:bidi="fa-IR"/>
        </w:rPr>
        <w:t xml:space="preserve">مكتب اهل بیت و از ثقات متعهد در انجام تکالیف و صحيح الحديث بر شمرده اند و با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قوی ترین توثیق، تعدیل و اعتبار بخشی به روایت های او پای فشرده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گران سنگ در محضر سه پیشوای معصوم امامان کاظم، رضا و جواد علیهم السلام به تلمذ پرداخته و بهره های علمی و معنوی بیشمار برده است وفات او بنا بر گفته شیخ مفید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r>
        <w:rPr>
          <w:rStyle w:val="FootnoteAnchor"/>
          <w:rtl w:val="true"/>
        </w:rPr>
        <w:footnoteReference w:id="287"/>
      </w:r>
    </w:p>
    <w:p>
      <w:pPr>
        <w:pStyle w:val="Heading4"/>
        <w:numPr>
          <w:ilvl w:val="3"/>
          <w:numId w:val="1"/>
        </w:numPr>
        <w:rPr/>
      </w:pPr>
      <w:bookmarkStart w:id="361" w:name="__RefHeading___Toc5164734_2870459653"/>
      <w:bookmarkStart w:id="362" w:name="_Toc130"/>
      <w:bookmarkEnd w:id="361"/>
      <w:r>
        <w:rPr>
          <w:rtl w:val="true"/>
        </w:rPr>
        <w:t xml:space="preserve">احمد بن محمد بن ابی نصر بزنطی </w:t>
      </w:r>
      <w:r>
        <w:rPr>
          <w:rtl w:val="true"/>
        </w:rPr>
        <w:t>(</w:t>
      </w:r>
      <w:r>
        <w:rPr>
          <w:rtl w:val="true"/>
        </w:rPr>
        <w:t xml:space="preserve">م </w:t>
      </w:r>
      <w:r>
        <w:rPr/>
        <w:t>221</w:t>
      </w:r>
      <w:r>
        <w:rPr>
          <w:rtl w:val="true"/>
        </w:rPr>
        <w:t xml:space="preserve"> </w:t>
      </w:r>
      <w:r>
        <w:rPr>
          <w:rtl w:val="true"/>
        </w:rPr>
        <w:t>ه</w:t>
      </w:r>
      <w:r>
        <w:rPr>
          <w:rtl w:val="true"/>
        </w:rPr>
        <w:t>- .)</w:t>
      </w:r>
      <w:bookmarkEnd w:id="36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عمرو بن ابی نصر زید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استادان فضل بن شاذان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رجالیان به اتفاق وی را از عالمان بزرگ شیعه محدثی ثقه فقیهی فاضل و از اصحاب اجماع و مشایخ ثقات که روایتشان مورد پذیرش قرار می گیرد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صحابیان امامان کاظم، رضا و جواد علیهم السلام می باشد علامه حلّی می نویسد بزنطیّ رابطه ویژه ای با امامان رضا و جواد علیهما السلام داشته است و از اصحاب اجماع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هشت ماه پس از وفات حسن بن على بن فضال اتفاق افتاده است</w:t>
      </w:r>
      <w:r>
        <w:rPr>
          <w:rFonts w:eastAsia="IRNazanin" w:cs="IRNazanin"/>
          <w:color w:val="111111"/>
          <w:sz w:val="28"/>
          <w:szCs w:val="28"/>
          <w:rtl w:val="true"/>
          <w:lang w:bidi="fa-IR"/>
        </w:rPr>
        <w:t xml:space="preserve">. </w:t>
      </w:r>
      <w:r>
        <w:rPr>
          <w:rStyle w:val="FootnoteAnchor"/>
          <w:rtl w:val="true"/>
        </w:rPr>
        <w:footnoteReference w:id="288"/>
      </w:r>
      <w:bookmarkStart w:id="363" w:name="pg9336_82469"/>
    </w:p>
    <w:p>
      <w:pPr>
        <w:pStyle w:val="Heading4"/>
        <w:numPr>
          <w:ilvl w:val="3"/>
          <w:numId w:val="1"/>
        </w:numPr>
        <w:rPr/>
      </w:pPr>
      <w:bookmarkStart w:id="364" w:name="__RefHeading___Toc5164736_2870459653"/>
      <w:bookmarkStart w:id="365" w:name="_Toc131"/>
      <w:bookmarkEnd w:id="363"/>
      <w:bookmarkEnd w:id="364"/>
      <w:r>
        <w:rPr>
          <w:rtl w:val="true"/>
        </w:rPr>
        <w:t>روایت بزنظی از صحابیان امامان باقر و صادق علیهما السلام</w:t>
      </w:r>
      <w:bookmarkEnd w:id="365"/>
    </w:p>
    <w:p>
      <w:pPr>
        <w:pStyle w:val="BookText"/>
        <w:rPr/>
      </w:pPr>
      <w:r>
        <w:rPr>
          <w:rFonts w:ascii="IRNazanin" w:hAnsi="IRNazanin" w:eastAsia="IRNazanin"/>
          <w:color w:val="111111"/>
          <w:sz w:val="28"/>
          <w:sz w:val="28"/>
          <w:szCs w:val="28"/>
          <w:rtl w:val="true"/>
          <w:lang w:bidi="fa-IR"/>
        </w:rPr>
        <w:t xml:space="preserve">بزنطی استاد ابن شاذان در مواردی از راویان و صحابیان امامان باقر و صادق علیهما السلام به نقل پرداخته است آن روایت ها به ده ها مورد می رسد مانند ابراهيم بن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ابواب الصوم المندوب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اسماعيل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الكشّی ش</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حبیب خثعمی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عبدالرحمن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ابواب الوضوء،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ابواب غسل الميت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المواقيت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عنبسة بن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وجوب الحج و 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ابواب مقدمة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معمّر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الكفّارات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نضر بن قرواش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ابواب المتعة؛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صلاة الجمعة؛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العدد</w:t>
      </w:r>
      <w:r>
        <w:rPr>
          <w:rFonts w:eastAsia="IRNazanin" w:cs="IRNazanin"/>
          <w:color w:val="111111"/>
          <w:sz w:val="28"/>
          <w:szCs w:val="28"/>
          <w:rtl w:val="true"/>
          <w:lang w:bidi="fa-IR"/>
        </w:rPr>
        <w:t>).</w:t>
      </w:r>
    </w:p>
    <w:p>
      <w:pPr>
        <w:pStyle w:val="Heading4"/>
        <w:numPr>
          <w:ilvl w:val="3"/>
          <w:numId w:val="1"/>
        </w:numPr>
        <w:rPr/>
      </w:pPr>
      <w:bookmarkStart w:id="366" w:name="__RefHeading___Toc5164738_2870459653"/>
      <w:bookmarkStart w:id="367" w:name="_Toc132"/>
      <w:bookmarkEnd w:id="366"/>
      <w:r>
        <w:rPr>
          <w:rtl w:val="true"/>
        </w:rPr>
        <w:t xml:space="preserve">حسن بن علی بن فضّال </w:t>
      </w:r>
      <w:r>
        <w:rPr>
          <w:rtl w:val="true"/>
        </w:rPr>
        <w:t>(</w:t>
      </w:r>
      <w:r>
        <w:rPr>
          <w:rtl w:val="true"/>
        </w:rPr>
        <w:t xml:space="preserve">م </w:t>
      </w:r>
      <w:r>
        <w:rPr/>
        <w:t>221</w:t>
      </w:r>
      <w:r>
        <w:rPr>
          <w:rtl w:val="true"/>
        </w:rPr>
        <w:t xml:space="preserve"> </w:t>
      </w:r>
      <w:r>
        <w:rPr>
          <w:rtl w:val="true"/>
        </w:rPr>
        <w:t xml:space="preserve">، </w:t>
      </w:r>
      <w:r>
        <w:rPr/>
        <w:t>224</w:t>
      </w:r>
      <w:r>
        <w:rPr>
          <w:rtl w:val="true"/>
        </w:rPr>
        <w:t xml:space="preserve"> </w:t>
      </w:r>
      <w:r>
        <w:rPr>
          <w:rtl w:val="true"/>
        </w:rPr>
        <w:t>ه</w:t>
      </w:r>
      <w:r>
        <w:rPr>
          <w:rtl w:val="true"/>
        </w:rPr>
        <w:t>- .)</w:t>
      </w:r>
      <w:bookmarkEnd w:id="36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مشایخ عالی قدر ابن شاذان طبق گزارش منابع حدیثی و رجالی حسن ابن علی بن فضال است فضل خود تصریح کرده که کتاب روایی عبدالله بن بُکیر و کتاب های دیگر حدیثی را از وی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تمامی صاحب نظران و متخصصان دانش رجال وی از عالمان و راویان برجسته امامیّه، ثقه، زاهد، عابد، خویشتن دار، پاک سرشت، مفسّر، فقيه، جليل القدر، فروتن در برابر دوستان، برخوردار از عزت و اعتماد به نفس در برابر دنیا و دنیامداران و یکی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امامت عبدالله بن افطح پس از امام صادق علیه السلام معتقد بوده اما طبق نقل فضل بن شاذان در لحظه پایان عمرش بازگشت و در نهایت به حقیقت رجوع کرد فطحی بودنش در مقطعی از زمان، وی را از وثاقت و امانت در نقل حدیث بیرون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نجاشی که می گوید، </w:t>
      </w:r>
      <w:bookmarkStart w:id="368" w:name="pg9336_82470"/>
    </w:p>
    <w:p>
      <w:pPr>
        <w:pStyle w:val="BookText"/>
        <w:rPr/>
      </w:pPr>
      <w:bookmarkEnd w:id="368"/>
      <w:r>
        <w:rPr>
          <w:rFonts w:ascii="IRNazanin" w:hAnsi="IRNazanin" w:eastAsia="IRNazanin"/>
          <w:color w:val="111111"/>
          <w:sz w:val="28"/>
          <w:sz w:val="28"/>
          <w:szCs w:val="28"/>
          <w:rtl w:val="true"/>
          <w:lang w:bidi="fa-IR"/>
        </w:rPr>
        <w:t>کشّی او را جزو صحابیان امام کاظم علیه السلام نمی داند، استفاده می شود که خود نجاشی به صحت گفتار کشی اعتقاد نداشته و معتقد بوده که ابن فضال جزو صحابه امام کاظم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تاریخ ارتحال او اتفاق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و برخی دیگر، تاریخ فوت او را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نموده اند ولی با توجه به این که در منابع رجالی همانند رجال نجاشی تصریح شده، که بزنطی در گذشته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 ماه پس از ابن فضال فوت شده است از این رو تاریخ مرگ ابن فضال به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خدشه و تردید قرار می گیرد و درگذشت وی در سالیانی پیش از تاریخ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می شود</w:t>
      </w:r>
      <w:r>
        <w:rPr>
          <w:rFonts w:eastAsia="IRNazanin" w:cs="IRNazanin"/>
          <w:color w:val="111111"/>
          <w:sz w:val="28"/>
          <w:szCs w:val="28"/>
          <w:rtl w:val="true"/>
          <w:lang w:bidi="fa-IR"/>
        </w:rPr>
        <w:t xml:space="preserve">. </w:t>
      </w:r>
      <w:r>
        <w:rPr>
          <w:rStyle w:val="FootnoteAnchor"/>
          <w:rtl w:val="true"/>
        </w:rPr>
        <w:footnoteReference w:id="289"/>
      </w:r>
    </w:p>
    <w:p>
      <w:pPr>
        <w:pStyle w:val="Heading4"/>
        <w:numPr>
          <w:ilvl w:val="3"/>
          <w:numId w:val="1"/>
        </w:numPr>
        <w:rPr/>
      </w:pPr>
      <w:bookmarkStart w:id="369" w:name="__RefHeading___Toc5164740_2870459653"/>
      <w:bookmarkStart w:id="370" w:name="_Toc133"/>
      <w:bookmarkEnd w:id="369"/>
      <w:r>
        <w:rPr>
          <w:rtl w:val="true"/>
        </w:rPr>
        <w:t xml:space="preserve">حسن بن محبوب </w:t>
      </w:r>
      <w:r>
        <w:rPr>
          <w:rtl w:val="true"/>
        </w:rPr>
        <w:t>(</w:t>
      </w:r>
      <w:r>
        <w:rPr>
          <w:rtl w:val="true"/>
        </w:rPr>
        <w:t xml:space="preserve">م </w:t>
      </w:r>
      <w:r>
        <w:rPr/>
        <w:t>224</w:t>
      </w:r>
      <w:r>
        <w:rPr>
          <w:rtl w:val="true"/>
        </w:rPr>
        <w:t xml:space="preserve">) </w:t>
      </w:r>
      <w:r>
        <w:rPr>
          <w:rtl w:val="true"/>
        </w:rPr>
        <w:t>ه</w:t>
      </w:r>
      <w:r>
        <w:rPr>
          <w:rtl w:val="true"/>
        </w:rPr>
        <w:t>- .)</w:t>
      </w:r>
      <w:bookmarkEnd w:id="370"/>
    </w:p>
    <w:p>
      <w:pPr>
        <w:pStyle w:val="BookText"/>
        <w:rPr/>
      </w:pPr>
      <w:r>
        <w:rPr>
          <w:rFonts w:ascii="IRNazanin" w:hAnsi="IRNazanin" w:eastAsia="IRNazanin"/>
          <w:color w:val="111111"/>
          <w:sz w:val="28"/>
          <w:sz w:val="28"/>
          <w:szCs w:val="28"/>
          <w:rtl w:val="true"/>
          <w:lang w:bidi="fa-IR"/>
        </w:rPr>
        <w:t>یکی از استادان بلند پایه فضل، دانشمند نامور ابو علی حسن بن محبوب ابن وهب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علم رجال وی را بسیار ستوده و فردی مورد اطمینان، دارای منزلتی والا، از اصحاب اجماع، برخوردار از فقاهت و مرجعیت، و از ارکان چهارگانه زمان خود در کنار صفوان بن یحیی، یونس بن عبدالرحمن بزنطی به شمار آورده اند این که وی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برخورداری از شخصیت و شاکله ای لبریز از ایمان، علم، اخلاص و دوستی خاندان پیامبر صلی الله علیه و آله در گذشته، موضوعی اتفاقی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عمر وی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حلّى و ابن داوود، مدت عمر او را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عباس قمی وی را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بر شمرده است نصر بن </w:t>
      </w:r>
      <w:bookmarkStart w:id="371" w:name="pg9336_82471"/>
    </w:p>
    <w:p>
      <w:pPr>
        <w:pStyle w:val="BookText"/>
        <w:rPr/>
      </w:pPr>
      <w:bookmarkEnd w:id="371"/>
      <w:r>
        <w:rPr>
          <w:rFonts w:ascii="IRNazanin" w:hAnsi="IRNazanin" w:eastAsia="IRNazanin"/>
          <w:color w:val="111111"/>
          <w:sz w:val="28"/>
          <w:sz w:val="28"/>
          <w:szCs w:val="28"/>
          <w:rtl w:val="true"/>
          <w:lang w:bidi="fa-IR"/>
        </w:rPr>
        <w:t xml:space="preserve">صباح گزارش کرده که عالمان شیعی، ابن محبوب را مورد خدشه قرار داده اند، زیرا به طور مستقیم از ابو حمزه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رجالی پژوهشگر به درستی احتمال داده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نتیجه او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کرده و این گونه تغییرات و تحریفات در کتاب های رجالی بسیار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بنابراین، تولدش 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است و نقل هایش از ابو حمزه ثمالی اعتبار می یابد و قدحی بر ابن محبوب وارد نمی شود چون در زمان فوت ابو حمزه ثمالی دست کم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ساله بوده است</w:t>
      </w:r>
      <w:r>
        <w:rPr>
          <w:rFonts w:eastAsia="IRNazanin" w:cs="IRNazanin"/>
          <w:color w:val="111111"/>
          <w:sz w:val="28"/>
          <w:szCs w:val="28"/>
          <w:rtl w:val="true"/>
          <w:lang w:bidi="fa-IR"/>
        </w:rPr>
        <w:t xml:space="preserve">. </w:t>
      </w:r>
      <w:r>
        <w:rPr>
          <w:rStyle w:val="FootnoteAnchor"/>
          <w:rtl w:val="true"/>
        </w:rPr>
        <w:footnoteReference w:id="290"/>
      </w:r>
    </w:p>
    <w:p>
      <w:pPr>
        <w:pStyle w:val="Heading4"/>
        <w:numPr>
          <w:ilvl w:val="3"/>
          <w:numId w:val="1"/>
        </w:numPr>
        <w:rPr/>
      </w:pPr>
      <w:bookmarkStart w:id="372" w:name="__RefHeading___Toc5164742_2870459653"/>
      <w:bookmarkStart w:id="373" w:name="_Toc134"/>
      <w:bookmarkEnd w:id="372"/>
      <w:r>
        <w:rPr>
          <w:rtl w:val="true"/>
        </w:rPr>
        <w:t>نقل ابن محبوب از راویان در گذشته در حیات امام صادق علیه السلام</w:t>
      </w:r>
      <w:bookmarkEnd w:id="373"/>
    </w:p>
    <w:p>
      <w:pPr>
        <w:pStyle w:val="BookText"/>
        <w:rPr/>
      </w:pPr>
      <w:r>
        <w:rPr>
          <w:rFonts w:ascii="IRNazanin" w:hAnsi="IRNazanin" w:eastAsia="IRNazanin"/>
          <w:color w:val="111111"/>
          <w:sz w:val="28"/>
          <w:sz w:val="28"/>
          <w:szCs w:val="28"/>
          <w:rtl w:val="true"/>
          <w:lang w:bidi="fa-IR"/>
        </w:rPr>
        <w:t xml:space="preserve">حسن بن محبوب که از استادان فضل بن شاذان است از حدود شصت نفر از صحابه امام صادق علیه السلام نقل کرده که برخی از آنان مانند 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حیات امام صادق علیه السلام در گذشته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ابواب العدد از كتاب الطلاق</w:t>
      </w:r>
      <w:r>
        <w:rPr>
          <w:rFonts w:eastAsia="IRNazanin" w:cs="IRNazanin"/>
          <w:color w:val="111111"/>
          <w:sz w:val="28"/>
          <w:szCs w:val="28"/>
          <w:rtl w:val="true"/>
          <w:lang w:bidi="fa-IR"/>
        </w:rPr>
        <w:t>).</w:t>
      </w:r>
    </w:p>
    <w:p>
      <w:pPr>
        <w:pStyle w:val="Heading4"/>
        <w:numPr>
          <w:ilvl w:val="3"/>
          <w:numId w:val="1"/>
        </w:numPr>
        <w:rPr/>
      </w:pPr>
      <w:bookmarkStart w:id="374" w:name="__RefHeading___Toc5164744_2870459653"/>
      <w:bookmarkStart w:id="375" w:name="_Toc135"/>
      <w:bookmarkEnd w:id="374"/>
      <w:r>
        <w:rPr>
          <w:rtl w:val="true"/>
        </w:rPr>
        <w:t>اخبار شاذان با یک واسطه از امام باقر و امام صادق</w:t>
      </w:r>
      <w:bookmarkEnd w:id="37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رُشد و بالندگی علمی خویش را مرهون خانواده و به ویژه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تردید، یکی از مؤثرترین و ماندگارترین مؤلفه ها در </w:t>
      </w:r>
      <w:bookmarkStart w:id="376" w:name="pg9336_82472"/>
    </w:p>
    <w:p>
      <w:pPr>
        <w:pStyle w:val="BookText"/>
        <w:rPr/>
      </w:pPr>
      <w:bookmarkEnd w:id="376"/>
      <w:r>
        <w:rPr>
          <w:rFonts w:ascii="IRNazanin" w:hAnsi="IRNazanin" w:eastAsia="IRNazanin"/>
          <w:color w:val="111111"/>
          <w:sz w:val="28"/>
          <w:sz w:val="28"/>
          <w:szCs w:val="28"/>
          <w:rtl w:val="true"/>
          <w:lang w:bidi="fa-IR"/>
        </w:rPr>
        <w:t>ساماندهی بنیاد شخصیت منش و روش فضل بن شاذان، پدر دانشمند، تلاشگر، وارسته و محدث او شاذان بن خلیل بن نعیم نیشابوری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پدر بودن از مشایخ بزرگ فضل بن شاذان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گزارش کُلینی شاذان بن خلیل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حدیث نقل کرده است</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همچنین کُلینی تصریح می کند که ابوالفضل شاذان بن خلیل نیشابوری با واسطه سماعة بن مهران از امام صادق علیه السلام به گزارش روایی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کسانی است که نجاشی و دیگران به پیروی از ارزیابی اش دو بار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وی به کار برده اند که بیانگر عمق اعتماد به او و تحرّز و اجتنابش از کذب است که ملاک حجیت و پذیرش اخبار، همان وثاقت راوی است</w:t>
      </w:r>
      <w:r>
        <w:rPr>
          <w:rFonts w:eastAsia="IRNazanin" w:cs="IRNazanin"/>
          <w:color w:val="111111"/>
          <w:sz w:val="28"/>
          <w:szCs w:val="28"/>
          <w:rtl w:val="true"/>
          <w:lang w:bidi="fa-IR"/>
        </w:rPr>
        <w:t xml:space="preserve">. </w:t>
      </w:r>
      <w:r>
        <w:rPr>
          <w:rStyle w:val="FootnoteAnchor"/>
          <w:rtl w:val="true"/>
        </w:rPr>
        <w:footnoteReference w:id="292"/>
      </w:r>
    </w:p>
    <w:p>
      <w:pPr>
        <w:pStyle w:val="Heading4"/>
        <w:numPr>
          <w:ilvl w:val="3"/>
          <w:numId w:val="1"/>
        </w:numPr>
        <w:rPr/>
      </w:pPr>
      <w:bookmarkStart w:id="377" w:name="__RefHeading___Toc5164746_2870459653"/>
      <w:bookmarkStart w:id="378" w:name="_Toc136"/>
      <w:bookmarkEnd w:id="377"/>
      <w:r>
        <w:rPr>
          <w:rtl w:val="true"/>
        </w:rPr>
        <w:t>روایت شاذان بن خلیل از امام کاظم علیه السلام</w:t>
      </w:r>
      <w:bookmarkEnd w:id="37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شاذان بن خلیل پدر فضل صحابی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بوده و از ایشان به نقل حدیث پرداخته است </w:t>
      </w:r>
      <w:r>
        <w:rPr>
          <w:rStyle w:val="FootnoteAnchor"/>
          <w:rtl w:val="true"/>
        </w:rPr>
        <w:footnoteReference w:id="293"/>
      </w:r>
      <w:r>
        <w:rPr>
          <w:rFonts w:ascii="IRNazanin" w:hAnsi="IRNazanin" w:eastAsia="IRNazanin"/>
          <w:color w:val="111111"/>
          <w:sz w:val="28"/>
          <w:sz w:val="28"/>
          <w:szCs w:val="28"/>
          <w:rtl w:val="true"/>
          <w:lang w:bidi="fa-IR"/>
        </w:rPr>
        <w:t xml:space="preserve">، فرزند و شاگردش می تواند جزو صحابه امام رضا علیه السلام که از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پیشوایی مؤمنان را بر عهده داشت به شمار آید، چون وی از پدرش حداکثر یک طبقه متأخر است</w:t>
      </w:r>
      <w:r>
        <w:rPr>
          <w:rFonts w:eastAsia="IRNazanin" w:cs="IRNazanin"/>
          <w:color w:val="111111"/>
          <w:sz w:val="28"/>
          <w:szCs w:val="28"/>
          <w:rtl w:val="true"/>
          <w:lang w:bidi="fa-IR"/>
        </w:rPr>
        <w:t xml:space="preserve">. </w:t>
      </w:r>
      <w:bookmarkStart w:id="379" w:name="pg9336_82473"/>
    </w:p>
    <w:p>
      <w:pPr>
        <w:pStyle w:val="Heading4"/>
        <w:numPr>
          <w:ilvl w:val="3"/>
          <w:numId w:val="1"/>
        </w:numPr>
        <w:rPr/>
      </w:pPr>
      <w:bookmarkStart w:id="380" w:name="__RefHeading___Toc5164748_2870459653"/>
      <w:bookmarkStart w:id="381" w:name="_Toc137"/>
      <w:bookmarkEnd w:id="379"/>
      <w:bookmarkEnd w:id="380"/>
      <w:r>
        <w:rPr>
          <w:rtl w:val="true"/>
        </w:rPr>
        <w:t>عمّار بن مبارک</w:t>
      </w:r>
      <w:bookmarkEnd w:id="381"/>
    </w:p>
    <w:p>
      <w:pPr>
        <w:pStyle w:val="BookText"/>
        <w:rPr/>
      </w:pPr>
      <w:r>
        <w:rPr>
          <w:rFonts w:ascii="IRNazanin" w:hAnsi="IRNazanin" w:eastAsia="IRNazanin"/>
          <w:color w:val="111111"/>
          <w:sz w:val="28"/>
          <w:sz w:val="28"/>
          <w:szCs w:val="28"/>
          <w:rtl w:val="true"/>
          <w:lang w:bidi="fa-IR"/>
        </w:rPr>
        <w:t>کشی عمّار بن مبارک را جزو هجده استادی که برای فضل برشمرده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رجالی اولیه و معتبر هیچ گونه ارزش گذاری در ارتباط با وی ارائه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صحابیان امام صادق علیه السلام و راوی از ایشان است</w:t>
      </w:r>
      <w:r>
        <w:rPr>
          <w:rFonts w:eastAsia="IRNazanin" w:cs="IRNazanin"/>
          <w:color w:val="111111"/>
          <w:sz w:val="28"/>
          <w:szCs w:val="28"/>
          <w:rtl w:val="true"/>
          <w:lang w:bidi="fa-IR"/>
        </w:rPr>
        <w:t xml:space="preserve">. </w:t>
      </w:r>
      <w:r>
        <w:rPr>
          <w:rStyle w:val="FootnoteAnchor"/>
          <w:rtl w:val="true"/>
        </w:rPr>
        <w:footnoteReference w:id="294"/>
      </w:r>
    </w:p>
    <w:p>
      <w:pPr>
        <w:pStyle w:val="Heading4"/>
        <w:numPr>
          <w:ilvl w:val="3"/>
          <w:numId w:val="1"/>
        </w:numPr>
        <w:rPr/>
      </w:pPr>
      <w:bookmarkStart w:id="382" w:name="__RefHeading___Toc5164750_2870459653"/>
      <w:bookmarkStart w:id="383" w:name="_Toc138"/>
      <w:bookmarkEnd w:id="382"/>
      <w:r>
        <w:rPr>
          <w:rtl w:val="true"/>
        </w:rPr>
        <w:t>فضالة بن ایوب اهوازی</w:t>
      </w:r>
      <w:bookmarkEnd w:id="383"/>
    </w:p>
    <w:p>
      <w:pPr>
        <w:pStyle w:val="BookText"/>
        <w:rPr/>
      </w:pPr>
      <w:r>
        <w:rPr>
          <w:rFonts w:ascii="IRNazanin" w:hAnsi="IRNazanin" w:eastAsia="IRNazanin"/>
          <w:color w:val="111111"/>
          <w:sz w:val="28"/>
          <w:sz w:val="28"/>
          <w:szCs w:val="28"/>
          <w:rtl w:val="true"/>
          <w:lang w:bidi="fa-IR"/>
        </w:rPr>
        <w:t>كشّى فضّالة بن ايوب ازدی اهوازی را که از نظر نژاد ازدی اصیل و یا کشّی الحاقی و پیوسته است جزو هجده نفر استادان ابن شاذان نام برده است به علاوه فضل در برخی از کتاب های روایی به جای مانده اش از وی نقل کرده است وی از فقیهان بلند آوازهٔ امامیه بود که در اهواز سکونت گزید و از صحابیان و راویان امام کاظم علیه السلام به شمار می رفت به نظر تمامی رجالیان وی دارای وثاقت راست کرداری، صحت عقیده و گام زننده در مسیر مستقیم بوده و کشی و دیگران وی را از اصحاب اجماع دانسته اند</w:t>
      </w:r>
      <w:r>
        <w:rPr>
          <w:rFonts w:eastAsia="IRNazanin" w:cs="IRNazanin"/>
          <w:color w:val="111111"/>
          <w:sz w:val="28"/>
          <w:szCs w:val="28"/>
          <w:rtl w:val="true"/>
          <w:lang w:bidi="fa-IR"/>
        </w:rPr>
        <w:t xml:space="preserve">. </w:t>
      </w:r>
      <w:r>
        <w:rPr>
          <w:rStyle w:val="FootnoteAnchor"/>
          <w:rtl w:val="true"/>
        </w:rPr>
        <w:footnoteReference w:id="295"/>
      </w:r>
    </w:p>
    <w:p>
      <w:pPr>
        <w:pStyle w:val="Heading4"/>
        <w:numPr>
          <w:ilvl w:val="3"/>
          <w:numId w:val="1"/>
        </w:numPr>
        <w:rPr/>
      </w:pPr>
      <w:bookmarkStart w:id="384" w:name="__RefHeading___Toc5164752_2870459653"/>
      <w:bookmarkStart w:id="385" w:name="_Toc139"/>
      <w:bookmarkEnd w:id="384"/>
      <w:r>
        <w:rPr>
          <w:rtl w:val="true"/>
        </w:rPr>
        <w:t>قاسم بن عروہ بغدادی</w:t>
      </w:r>
      <w:bookmarkEnd w:id="38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کشّی، از مجموعه استادان فضل ابو محمد قاسم بن عروه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موالی ابوایوب خوزی مکی از وزرای منصور عباسی به شمار می آید؛ در اصل بغدادی بوده در همان مکان زیسته و در گذشته است نجاشی طوسی و دیگر رجالیان او را جزو صحابیان امام صادق علیه السلام نامبرده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فقيهان بلند مرتبه مکتب اهل بیت؛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بزنطیّ، حسین بن سعيد </w:t>
      </w:r>
      <w:bookmarkStart w:id="386" w:name="pg9336_82474"/>
    </w:p>
    <w:p>
      <w:pPr>
        <w:pStyle w:val="BookText"/>
        <w:rPr/>
      </w:pPr>
      <w:bookmarkEnd w:id="386"/>
      <w:r>
        <w:rPr>
          <w:rFonts w:ascii="IRNazanin" w:hAnsi="IRNazanin" w:eastAsia="IRNazanin"/>
          <w:color w:val="111111"/>
          <w:sz w:val="28"/>
          <w:sz w:val="28"/>
          <w:szCs w:val="28"/>
          <w:rtl w:val="true"/>
          <w:lang w:bidi="fa-IR"/>
        </w:rPr>
        <w:t>اهوازی، علی بن مهزیار اهوازی، از او روایت کرده و اینان از هرکس گرچه غیر ثقه روایت نقل نکنند</w:t>
      </w:r>
      <w:r>
        <w:rPr>
          <w:rFonts w:eastAsia="IRNazanin" w:cs="IRNazanin"/>
          <w:color w:val="111111"/>
          <w:sz w:val="28"/>
          <w:szCs w:val="28"/>
          <w:rtl w:val="true"/>
          <w:lang w:bidi="fa-IR"/>
        </w:rPr>
        <w:t xml:space="preserve">. </w:t>
      </w:r>
      <w:r>
        <w:rPr>
          <w:rStyle w:val="FootnoteAnchor"/>
          <w:rtl w:val="true"/>
        </w:rPr>
        <w:footnoteReference w:id="296"/>
      </w:r>
    </w:p>
    <w:p>
      <w:pPr>
        <w:pStyle w:val="Heading4"/>
        <w:numPr>
          <w:ilvl w:val="3"/>
          <w:numId w:val="1"/>
        </w:numPr>
        <w:rPr/>
      </w:pPr>
      <w:bookmarkStart w:id="387" w:name="__RefHeading___Toc5164754_2870459653"/>
      <w:bookmarkStart w:id="388" w:name="_Toc140"/>
      <w:bookmarkEnd w:id="387"/>
      <w:r>
        <w:rPr>
          <w:rtl w:val="true"/>
        </w:rPr>
        <w:t>محمد بن جمهور عمى</w:t>
      </w:r>
      <w:bookmarkEnd w:id="388"/>
    </w:p>
    <w:p>
      <w:pPr>
        <w:pStyle w:val="BookText"/>
        <w:rPr/>
      </w:pPr>
      <w:r>
        <w:rPr>
          <w:rFonts w:ascii="IRNazanin" w:hAnsi="IRNazanin" w:eastAsia="IRNazanin"/>
          <w:color w:val="111111"/>
          <w:sz w:val="28"/>
          <w:sz w:val="28"/>
          <w:szCs w:val="28"/>
          <w:rtl w:val="true"/>
          <w:lang w:bidi="fa-IR"/>
        </w:rPr>
        <w:t>بر طبق روایت موجود در رجال کشی محمد بن جمهور که از راویان ساكن بصره بوده یکی از مشایخ حديثى فضل بن شاذان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امامان کاظم و رضا علیهما السلام شناخته شده و در اسناد کتاب كامل الزيارت و تفسیر على بن ابراهیم قمی که شهادت به وثاقت تمامی راویان و روایت های آن دو داده شده قرار گرفته است رجالی معاصر، سیّد ابوالقاسم خویی وی را ثقه و راستگو دانسته، گرچه از نظر عقیده و دیدگاه کلامی، فاسد المذهب و جزو غالیان به شمار آمده است</w:t>
      </w:r>
      <w:r>
        <w:rPr>
          <w:rFonts w:eastAsia="IRNazanin" w:cs="IRNazanin"/>
          <w:color w:val="111111"/>
          <w:sz w:val="28"/>
          <w:szCs w:val="28"/>
          <w:rtl w:val="true"/>
          <w:lang w:bidi="fa-IR"/>
        </w:rPr>
        <w:t xml:space="preserve">. </w:t>
      </w:r>
      <w:r>
        <w:rPr>
          <w:rStyle w:val="FootnoteAnchor"/>
          <w:rtl w:val="true"/>
        </w:rPr>
        <w:footnoteReference w:id="297"/>
      </w:r>
    </w:p>
    <w:p>
      <w:pPr>
        <w:pStyle w:val="Heading4"/>
        <w:numPr>
          <w:ilvl w:val="3"/>
          <w:numId w:val="1"/>
        </w:numPr>
        <w:rPr/>
      </w:pPr>
      <w:bookmarkStart w:id="389" w:name="__RefHeading___Toc5164756_2870459653"/>
      <w:bookmarkStart w:id="390" w:name="_Toc141"/>
      <w:bookmarkEnd w:id="389"/>
      <w:r>
        <w:rPr>
          <w:rtl w:val="true"/>
        </w:rPr>
        <w:t>عبد الرحمن بن ابی نجران</w:t>
      </w:r>
      <w:bookmarkEnd w:id="39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استادان فضل بن شاذان ابوالفضل عمرو بن مسلم تمیمی کوفی، مشهور به عبدالرحمن بن ابی نجران است کشی وی را جزو هجده استاد فضل بر شمرده است نیز در کتاب های روایی ابن شاذان و سایر مراجع حديثي، نقل فضل از او به فراوانی اتفاق افتاده است پدرش مسلم با کنیۀ ابونجران راوی از امام صادق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همۀ رجالیان نامش عمرو بوده اما به عبدالرحمن که از عبودیت و پاکیش حکایت می کند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رجالیان او را از </w:t>
      </w:r>
      <w:bookmarkStart w:id="391" w:name="pg9336_82475"/>
    </w:p>
    <w:p>
      <w:pPr>
        <w:pStyle w:val="BookText"/>
        <w:rPr/>
      </w:pPr>
      <w:bookmarkEnd w:id="391"/>
      <w:r>
        <w:rPr>
          <w:rFonts w:ascii="IRNazanin" w:hAnsi="IRNazanin" w:eastAsia="IRNazanin"/>
          <w:color w:val="111111"/>
          <w:sz w:val="28"/>
          <w:sz w:val="28"/>
          <w:szCs w:val="28"/>
          <w:rtl w:val="true"/>
          <w:lang w:bidi="fa-IR"/>
        </w:rPr>
        <w:t>صحابیان امام کاظم علیه السلام به شمار نیاورده اند، ولی بدون تردید، طبق گزارش منابع روایی به روایت مستقیم از آن حضرت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 و محدثان بزرگ و ثقه امامیه است که نجاشی و دیگران دو بار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ارتباط با او مطرح کرده اند بیان یک بار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اعلا مرتبۀ توثیق بوده و تکرار آن بیانگر تأکید و فزونی در تجلیل و تمجید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تکرار آن واژه، در مرجّحات خبری، تأثیرگذار و بازیگر نقش می باشد</w:t>
      </w:r>
      <w:r>
        <w:rPr>
          <w:rFonts w:eastAsia="IRNazanin" w:cs="IRNazanin"/>
          <w:color w:val="111111"/>
          <w:sz w:val="28"/>
          <w:szCs w:val="28"/>
          <w:rtl w:val="true"/>
          <w:lang w:bidi="fa-IR"/>
        </w:rPr>
        <w:t xml:space="preserve">. </w:t>
      </w:r>
      <w:r>
        <w:rPr>
          <w:rStyle w:val="FootnoteAnchor"/>
          <w:rtl w:val="true"/>
        </w:rPr>
        <w:footnoteReference w:id="298"/>
      </w:r>
    </w:p>
    <w:p>
      <w:pPr>
        <w:pStyle w:val="Heading4"/>
        <w:numPr>
          <w:ilvl w:val="3"/>
          <w:numId w:val="1"/>
        </w:numPr>
        <w:rPr/>
      </w:pPr>
      <w:bookmarkStart w:id="392" w:name="__RefHeading___Toc5164758_2870459653"/>
      <w:bookmarkStart w:id="393" w:name="_Toc142"/>
      <w:bookmarkEnd w:id="392"/>
      <w:r>
        <w:rPr>
          <w:rtl w:val="true"/>
        </w:rPr>
        <w:t>اسماعيل بن عبّاد</w:t>
      </w:r>
      <w:bookmarkEnd w:id="393"/>
    </w:p>
    <w:p>
      <w:pPr>
        <w:pStyle w:val="BookText"/>
        <w:rPr/>
      </w:pPr>
      <w:r>
        <w:rPr>
          <w:rFonts w:ascii="IRNazanin" w:hAnsi="IRNazanin" w:eastAsia="IRNazanin"/>
          <w:color w:val="111111"/>
          <w:sz w:val="28"/>
          <w:sz w:val="28"/>
          <w:szCs w:val="28"/>
          <w:rtl w:val="true"/>
          <w:lang w:bidi="fa-IR"/>
        </w:rPr>
        <w:t>از دیگر استادان فضل بن شاذان، اسماعیل بن 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در دوران جوانی در مسجد زیتونه کوفه که در منطقه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در خدمت وی به تعلم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امام صادق علیه السلام، روایت نقل کرده است و در اسناد کامل الزیارات که شهادت بر وثاقت راویان آن داده شده نیز قرار دارد</w:t>
      </w:r>
      <w:r>
        <w:rPr>
          <w:rFonts w:eastAsia="IRNazanin" w:cs="IRNazanin"/>
          <w:color w:val="111111"/>
          <w:sz w:val="28"/>
          <w:szCs w:val="28"/>
          <w:rtl w:val="true"/>
          <w:lang w:bidi="fa-IR"/>
        </w:rPr>
        <w:t xml:space="preserve">. </w:t>
      </w:r>
      <w:r>
        <w:rPr>
          <w:rStyle w:val="FootnoteAnchor"/>
          <w:rtl w:val="true"/>
        </w:rPr>
        <w:footnoteReference w:id="299"/>
      </w:r>
    </w:p>
    <w:p>
      <w:pPr>
        <w:pStyle w:val="Heading4"/>
        <w:numPr>
          <w:ilvl w:val="3"/>
          <w:numId w:val="1"/>
        </w:numPr>
        <w:rPr/>
      </w:pPr>
      <w:bookmarkStart w:id="394" w:name="__RefHeading___Toc5164760_2870459653"/>
      <w:bookmarkStart w:id="395" w:name="_Toc143"/>
      <w:bookmarkEnd w:id="394"/>
      <w:r>
        <w:rPr>
          <w:rtl w:val="true"/>
        </w:rPr>
        <w:t>جعفر بن عیسی بن عبید</w:t>
      </w:r>
      <w:bookmarkEnd w:id="39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مشایخ ابن شاذان، جعفر بن عیسی است که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عیسی ابن عبید و برخی اوقات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عيسى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 ای موارد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عیسی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عناوین حکایت از ذات و مسمّای واحدی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هموست</w:t>
      </w:r>
      <w:r>
        <w:rPr>
          <w:rFonts w:eastAsia="IRNazanin" w:cs="IRNazanin"/>
          <w:color w:val="111111"/>
          <w:sz w:val="28"/>
          <w:szCs w:val="28"/>
          <w:rtl w:val="true"/>
          <w:lang w:bidi="fa-IR"/>
        </w:rPr>
        <w:t xml:space="preserve">. </w:t>
      </w:r>
      <w:bookmarkStart w:id="396" w:name="pg9336_82476"/>
    </w:p>
    <w:p>
      <w:pPr>
        <w:pStyle w:val="BookText"/>
        <w:rPr/>
      </w:pPr>
      <w:bookmarkEnd w:id="396"/>
      <w:r>
        <w:rPr>
          <w:rFonts w:ascii="IRNazanin" w:hAnsi="IRNazanin" w:eastAsia="IRNazanin"/>
          <w:color w:val="111111"/>
          <w:sz w:val="28"/>
          <w:sz w:val="28"/>
          <w:szCs w:val="28"/>
          <w:rtl w:val="true"/>
          <w:lang w:bidi="fa-IR"/>
        </w:rPr>
        <w:t>طوسی او را جزو اصحاب امام رضا علیه السلام بر شمرده، ولی روایت هایی از امام صادق و کاظم علیهما السلام نقل کرده که از این رهگذر از اصحاب آن ها هم محسوب می گردد</w:t>
      </w:r>
      <w:r>
        <w:rPr>
          <w:rFonts w:eastAsia="IRNazanin" w:cs="IRNazanin"/>
          <w:color w:val="111111"/>
          <w:sz w:val="28"/>
          <w:szCs w:val="28"/>
          <w:rtl w:val="true"/>
          <w:lang w:bidi="fa-IR"/>
        </w:rPr>
        <w:t xml:space="preserve">. </w:t>
      </w:r>
      <w:r>
        <w:rPr>
          <w:rStyle w:val="FootnoteAnchor"/>
          <w:rtl w:val="true"/>
        </w:rPr>
        <w:footnoteReference w:id="300"/>
      </w:r>
    </w:p>
    <w:p>
      <w:pPr>
        <w:pStyle w:val="Heading4"/>
        <w:numPr>
          <w:ilvl w:val="3"/>
          <w:numId w:val="1"/>
        </w:numPr>
        <w:rPr/>
      </w:pPr>
      <w:bookmarkStart w:id="397" w:name="__RefHeading___Toc5164762_2870459653"/>
      <w:bookmarkStart w:id="398" w:name="_Toc144"/>
      <w:bookmarkEnd w:id="397"/>
      <w:r>
        <w:rPr>
          <w:rtl w:val="true"/>
        </w:rPr>
        <w:t>عمرو بن عثمان</w:t>
      </w:r>
      <w:bookmarkEnd w:id="398"/>
    </w:p>
    <w:p>
      <w:pPr>
        <w:pStyle w:val="BookText"/>
        <w:rPr/>
      </w:pPr>
      <w:r>
        <w:rPr>
          <w:rFonts w:ascii="IRNazanin" w:hAnsi="IRNazanin" w:eastAsia="IRNazanin"/>
          <w:color w:val="111111"/>
          <w:sz w:val="28"/>
          <w:sz w:val="28"/>
          <w:szCs w:val="28"/>
          <w:rtl w:val="true"/>
          <w:lang w:bidi="fa-IR"/>
        </w:rPr>
        <w:t>یکی از مشایخ فضل بن شاذان عمرو بن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بدون پسوند و پیشوند تنها در کتاب های اربعه در سند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قرار گرفته که با افزودن دیگر منابع روایی افزایش چشمگیری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نقل از امامان باقر و صادق علیهما السلام از حدود چهل نفر از راویان به نقل پرداخته است عمرو بن عثمان در منابع رجالی و روایی بین چند نفر مشترک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عمرو بن عثمان ازدی ثقفی خزاز که وی را ثقه و احادیثش را صحیح و منقح دانسته اند او نگاشته هایی دارد که نجاشی به عنوان دو تا از آن ها اشاره کرده است نقل حدیث توسط وی در کتاب های اربعه فراوان دیده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ابن عثمان جابری همدانی از صحابیان امام 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جهني کوفی از راویان امام صادق علیه السلام که اخبار وی در الکافی قابل دریافت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رازی که راوی از امام کاظم علیه السلام است</w:t>
      </w:r>
      <w:r>
        <w:rPr>
          <w:rFonts w:eastAsia="IRNazanin" w:cs="IRNazanin"/>
          <w:color w:val="111111"/>
          <w:sz w:val="28"/>
          <w:szCs w:val="28"/>
          <w:rtl w:val="true"/>
          <w:lang w:bidi="fa-IR"/>
        </w:rPr>
        <w:t xml:space="preserve">. </w:t>
      </w:r>
      <w:r>
        <w:rPr>
          <w:rStyle w:val="FootnoteAnchor"/>
          <w:rtl w:val="true"/>
        </w:rPr>
        <w:footnoteReference w:id="301"/>
      </w:r>
    </w:p>
    <w:p>
      <w:pPr>
        <w:pStyle w:val="Heading4"/>
        <w:numPr>
          <w:ilvl w:val="3"/>
          <w:numId w:val="1"/>
        </w:numPr>
        <w:rPr/>
      </w:pPr>
      <w:bookmarkStart w:id="399" w:name="__RefHeading___Toc5164764_2870459653"/>
      <w:bookmarkStart w:id="400" w:name="_Toc145"/>
      <w:bookmarkEnd w:id="399"/>
      <w:r>
        <w:rPr>
          <w:rtl w:val="true"/>
        </w:rPr>
        <w:t>عثمان بن عیسی رواسی</w:t>
      </w:r>
      <w:bookmarkEnd w:id="40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 که به گزارش برخی از استادان فضل بن شاذان پرداخته، ابو عمرو </w:t>
      </w:r>
      <w:bookmarkStart w:id="401" w:name="pg9336_82477"/>
    </w:p>
    <w:p>
      <w:pPr>
        <w:pStyle w:val="BookText"/>
        <w:rPr/>
      </w:pPr>
      <w:bookmarkEnd w:id="401"/>
      <w:r>
        <w:rPr>
          <w:rFonts w:ascii="IRNazanin" w:hAnsi="IRNazanin" w:eastAsia="IRNazanin"/>
          <w:color w:val="111111"/>
          <w:sz w:val="28"/>
          <w:sz w:val="28"/>
          <w:szCs w:val="28"/>
          <w:rtl w:val="true"/>
          <w:lang w:bidi="fa-IR"/>
        </w:rPr>
        <w:t>عثمان بن عیسی را نیز در زمرۀ آنان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منابع حدیثی موجود نقل ابن شاذان از وی مذکور است نجاشی طوسی برقی و حلّی او را از صحابیان و راویان امام کاظم علیه السلام و از بنیان 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اند</w:t>
      </w:r>
      <w:r>
        <w:rPr>
          <w:rFonts w:eastAsia="IRNazanin" w:cs="IRNazanin"/>
          <w:color w:val="111111"/>
          <w:sz w:val="28"/>
          <w:szCs w:val="28"/>
          <w:rtl w:val="true"/>
          <w:lang w:bidi="fa-IR"/>
        </w:rPr>
        <w:t xml:space="preserve">. </w:t>
      </w:r>
      <w:r>
        <w:rPr>
          <w:rStyle w:val="FootnoteAnchor"/>
          <w:rtl w:val="true"/>
        </w:rPr>
        <w:footnoteReference w:id="302"/>
      </w:r>
    </w:p>
    <w:p>
      <w:pPr>
        <w:pStyle w:val="Heading4"/>
        <w:numPr>
          <w:ilvl w:val="3"/>
          <w:numId w:val="1"/>
        </w:numPr>
        <w:rPr/>
      </w:pPr>
      <w:bookmarkStart w:id="402" w:name="__RefHeading___Toc5164766_2870459653"/>
      <w:bookmarkStart w:id="403" w:name="_Toc146"/>
      <w:bookmarkEnd w:id="402"/>
      <w:r>
        <w:rPr>
          <w:rtl w:val="true"/>
        </w:rPr>
        <w:t>علی بن حکم بن زبیر</w:t>
      </w:r>
      <w:bookmarkEnd w:id="403"/>
    </w:p>
    <w:p>
      <w:pPr>
        <w:pStyle w:val="BookText"/>
        <w:rPr/>
      </w:pPr>
      <w:r>
        <w:rPr>
          <w:rFonts w:ascii="IRNazanin" w:hAnsi="IRNazanin" w:eastAsia="IRNazanin"/>
          <w:color w:val="111111"/>
          <w:sz w:val="28"/>
          <w:sz w:val="28"/>
          <w:szCs w:val="28"/>
          <w:rtl w:val="true"/>
          <w:lang w:bidi="fa-IR"/>
        </w:rPr>
        <w:t>کشّی به نام هجده تن از استادان فضل اشاره کرده است و علی بن حکم طبق آن نگاشته یکی از آنان به شمار می آید به علاوه در مآخذ روایی نقل فضل از وی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بسیاری از اصحاب امام صادق علیه السلام را دیده و از آن ها تلقی حدیث کرده و در عقیده و ارزش همانند ابن فضّال و ابن بکیر است</w:t>
      </w:r>
      <w:r>
        <w:rPr>
          <w:rFonts w:eastAsia="IRNazanin" w:cs="IRNazanin"/>
          <w:color w:val="111111"/>
          <w:sz w:val="28"/>
          <w:szCs w:val="28"/>
          <w:rtl w:val="true"/>
          <w:lang w:bidi="fa-IR"/>
        </w:rPr>
        <w:t xml:space="preserve">. </w:t>
      </w:r>
      <w:r>
        <w:rPr>
          <w:rStyle w:val="FootnoteAnchor"/>
          <w:rtl w:val="true"/>
        </w:rPr>
        <w:footnoteReference w:id="303"/>
      </w:r>
    </w:p>
    <w:p>
      <w:pPr>
        <w:pStyle w:val="Heading4"/>
        <w:numPr>
          <w:ilvl w:val="3"/>
          <w:numId w:val="1"/>
        </w:numPr>
        <w:rPr/>
      </w:pPr>
      <w:bookmarkStart w:id="404" w:name="__RefHeading___Toc5164768_2870459653"/>
      <w:bookmarkStart w:id="405" w:name="_Toc147"/>
      <w:bookmarkEnd w:id="404"/>
      <w:r>
        <w:rPr>
          <w:rtl w:val="true"/>
        </w:rPr>
        <w:t>حنان بن سدیر</w:t>
      </w:r>
      <w:bookmarkEnd w:id="405"/>
    </w:p>
    <w:p>
      <w:pPr>
        <w:pStyle w:val="BookText"/>
        <w:rPr/>
      </w:pPr>
      <w:r>
        <w:rPr>
          <w:rFonts w:ascii="IRNazanin" w:hAnsi="IRNazanin" w:eastAsia="IRNazanin"/>
          <w:color w:val="111111"/>
          <w:sz w:val="28"/>
          <w:sz w:val="28"/>
          <w:szCs w:val="28"/>
          <w:rtl w:val="true"/>
          <w:lang w:bidi="fa-IR"/>
        </w:rPr>
        <w:t>طبق روایتی که طوسی و محدث نوری گزارش کرده اند، حنان بن سُدیر، یکی دیگر از مشایخ فضل بن شاذان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صحابیان و راویان امامان باقر، صادق و کاظم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کشی، طوسی، حلّی، و ابن داوود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از همین رهگذر علامه حلی در پذیرش خبر او توقف کرده، ولی طوسی و ابن داوود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ثقه و محل اعتماد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اسناد كتاب كامل الزيارات قرار گرفته که ابن قولویه شهادت به وثاقت تمام راویان آن داده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طولانی داشته است این جمله درباره کسی گفته می شود که بیشتر از صد سال عمر بیشتر از صد سال عمر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امام باقر علیه السلام </w:t>
      </w:r>
      <w:bookmarkStart w:id="406" w:name="pg9336_82478"/>
    </w:p>
    <w:p>
      <w:pPr>
        <w:pStyle w:val="BookText"/>
        <w:rPr/>
      </w:pPr>
      <w:bookmarkEnd w:id="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درک کرده و تا زمان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قید حیات باشد تا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صحت یابد عبارت کشّی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حنان بن سدير واقفىٌّ ادرك أبا عبد الله و لم يدرك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تأمّل و تجزیه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ابوجعفر، امام باقر علیه السلام باشد، قطعاً نادرست و خلاف واقعیت است، زیرا وی روایت های فراوانی از آن امام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،ابو جعفر امام جواد علیه السلام باشد معنای عبارت آن می شود که وی دوران امامان صادق، کاظم و رضا علیهم السلام را درک کرده و عصر امام جواد را در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معاصرت و روایت او از امام باقر علیه السلام جنبه سکوت یا نفی دارد</w:t>
      </w:r>
      <w:r>
        <w:rPr>
          <w:rFonts w:eastAsia="IRNazanin" w:cs="IRNazanin"/>
          <w:color w:val="111111"/>
          <w:sz w:val="28"/>
          <w:szCs w:val="28"/>
          <w:rtl w:val="true"/>
          <w:lang w:bidi="fa-IR"/>
        </w:rPr>
        <w:t xml:space="preserve">. </w:t>
      </w:r>
      <w:r>
        <w:rPr>
          <w:rStyle w:val="FootnoteAnchor"/>
          <w:rtl w:val="true"/>
        </w:rPr>
        <w:footnoteReference w:id="304"/>
      </w:r>
    </w:p>
    <w:p>
      <w:pPr>
        <w:pStyle w:val="Heading4"/>
        <w:numPr>
          <w:ilvl w:val="3"/>
          <w:numId w:val="1"/>
        </w:numPr>
        <w:rPr/>
      </w:pPr>
      <w:bookmarkStart w:id="407" w:name="__RefHeading___Toc5164770_2870459653"/>
      <w:bookmarkStart w:id="408" w:name="_Toc148"/>
      <w:bookmarkEnd w:id="407"/>
      <w:r>
        <w:rPr>
          <w:rtl w:val="true"/>
        </w:rPr>
        <w:t>حسن بن على بن زياد وشاء</w:t>
      </w:r>
      <w:bookmarkEnd w:id="408"/>
    </w:p>
    <w:p>
      <w:pPr>
        <w:pStyle w:val="BookText"/>
        <w:rPr/>
      </w:pPr>
      <w:r>
        <w:rPr>
          <w:rFonts w:ascii="IRNazanin" w:hAnsi="IRNazanin" w:eastAsia="IRNazanin"/>
          <w:color w:val="111111"/>
          <w:sz w:val="28"/>
          <w:sz w:val="28"/>
          <w:szCs w:val="28"/>
          <w:rtl w:val="true"/>
          <w:lang w:bidi="fa-IR"/>
        </w:rPr>
        <w:t>یکی از مشایخ فضل بن شاذان، حسن بن علی بن زیاد بجلّی کوفی خزّاز وشّاء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عالمان بلند آوازه شیعی و محدثی بلندمرتبه و صحابی امامان کاظم رضا و هادی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کوفه، نهصد نفر از صحابیان امام صادق علیه السلام را که همگی به نقل از آن حضرت مشغول بوده اند، ملاقات کرده است</w:t>
      </w:r>
      <w:r>
        <w:rPr>
          <w:rFonts w:eastAsia="IRNazanin" w:cs="IRNazanin"/>
          <w:color w:val="111111"/>
          <w:sz w:val="28"/>
          <w:szCs w:val="28"/>
          <w:rtl w:val="true"/>
          <w:lang w:bidi="fa-IR"/>
        </w:rPr>
        <w:t xml:space="preserve">. </w:t>
      </w:r>
      <w:r>
        <w:rPr>
          <w:rStyle w:val="FootnoteAnchor"/>
          <w:rtl w:val="true"/>
        </w:rPr>
        <w:footnoteReference w:id="305"/>
      </w:r>
    </w:p>
    <w:p>
      <w:pPr>
        <w:pStyle w:val="Heading4"/>
        <w:numPr>
          <w:ilvl w:val="3"/>
          <w:numId w:val="1"/>
        </w:numPr>
        <w:rPr/>
      </w:pPr>
      <w:bookmarkStart w:id="409" w:name="__RefHeading___Toc5164772_2870459653"/>
      <w:bookmarkStart w:id="410" w:name="_Toc149"/>
      <w:bookmarkEnd w:id="409"/>
      <w:r>
        <w:rPr>
          <w:rtl w:val="true"/>
        </w:rPr>
        <w:t>عمر بن مسلم بجلّی</w:t>
      </w:r>
      <w:bookmarkEnd w:id="41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روایتی را گزارش کرده که طبق آن عمر بن مسلم بجلّی از مشایخ </w:t>
      </w:r>
      <w:bookmarkStart w:id="411" w:name="pg9336_82479"/>
    </w:p>
    <w:p>
      <w:pPr>
        <w:pStyle w:val="BookText"/>
        <w:rPr/>
      </w:pPr>
      <w:bookmarkEnd w:id="411"/>
      <w:r>
        <w:rPr>
          <w:rFonts w:ascii="IRNazanin" w:hAnsi="IRNazanin" w:eastAsia="IRNazanin"/>
          <w:color w:val="111111"/>
          <w:sz w:val="28"/>
          <w:sz w:val="28"/>
          <w:szCs w:val="28"/>
          <w:rtl w:val="true"/>
          <w:lang w:bidi="fa-IR"/>
        </w:rPr>
        <w:t>حديثى فضل بن شاذان محسوب می گردد نگارنده در کتاب های رجالی قدما و متأخران، به این نام برنخورد بنابراین دو احتمال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محرّف باشد و در نتیجه، عمر بن مسلم بجلی یکی از سه فرد ذیل باشد که همگی از اصحاب امام صادق علیه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مسلم صائغ؛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عمر بن مسلم قشری ؛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مسلم هرّاء محتمل است یکی از همین سه فرد،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ضعیفی داده می شود که صحیح آن عمرو بن مسلم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اسقاط شده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 صورتی قابل اعتناست که وی بجلی باشد</w:t>
      </w:r>
      <w:r>
        <w:rPr>
          <w:rFonts w:eastAsia="IRNazanin" w:cs="IRNazanin"/>
          <w:color w:val="111111"/>
          <w:sz w:val="28"/>
          <w:szCs w:val="28"/>
          <w:rtl w:val="true"/>
          <w:lang w:bidi="fa-IR"/>
        </w:rPr>
        <w:t xml:space="preserve">. </w:t>
      </w:r>
      <w:r>
        <w:rPr>
          <w:rStyle w:val="FootnoteAnchor"/>
          <w:rtl w:val="true"/>
        </w:rPr>
        <w:footnoteReference w:id="306"/>
      </w:r>
    </w:p>
    <w:p>
      <w:pPr>
        <w:pStyle w:val="Heading4"/>
        <w:numPr>
          <w:ilvl w:val="3"/>
          <w:numId w:val="1"/>
        </w:numPr>
        <w:rPr/>
      </w:pPr>
      <w:bookmarkStart w:id="412" w:name="__RefHeading___Toc5164774_2870459653"/>
      <w:bookmarkStart w:id="413" w:name="_Toc150"/>
      <w:bookmarkEnd w:id="412"/>
      <w:r>
        <w:rPr>
          <w:rtl w:val="true"/>
        </w:rPr>
        <w:t>مصبح بن هلقام</w:t>
      </w:r>
      <w:bookmarkEnd w:id="413"/>
    </w:p>
    <w:p>
      <w:pPr>
        <w:pStyle w:val="BookText"/>
        <w:rPr/>
      </w:pPr>
      <w:r>
        <w:rPr>
          <w:rFonts w:ascii="IRNazanin" w:hAnsi="IRNazanin" w:eastAsia="IRNazanin"/>
          <w:color w:val="111111"/>
          <w:sz w:val="28"/>
          <w:sz w:val="28"/>
          <w:szCs w:val="28"/>
          <w:rtl w:val="true"/>
          <w:lang w:bidi="fa-IR"/>
        </w:rPr>
        <w:t>طوسی و مجلسی روایتی را گزارش کرده اند که در آن فضل بن شاذان از ابو محمد مصبح بن هلقام بن علوان عجلی به نقل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و نجاشی وی را از صحابیان و راویان امام صادق علیه السلام بر شمرده اند</w:t>
      </w:r>
      <w:r>
        <w:rPr>
          <w:rFonts w:eastAsia="IRNazanin" w:cs="IRNazanin"/>
          <w:color w:val="111111"/>
          <w:sz w:val="28"/>
          <w:szCs w:val="28"/>
          <w:rtl w:val="true"/>
          <w:lang w:bidi="fa-IR"/>
        </w:rPr>
        <w:t xml:space="preserve">. </w:t>
      </w:r>
      <w:r>
        <w:rPr>
          <w:rStyle w:val="FootnoteAnchor"/>
          <w:rtl w:val="true"/>
        </w:rPr>
        <w:footnoteReference w:id="307"/>
      </w:r>
    </w:p>
    <w:p>
      <w:pPr>
        <w:pStyle w:val="Heading4"/>
        <w:numPr>
          <w:ilvl w:val="3"/>
          <w:numId w:val="1"/>
        </w:numPr>
        <w:rPr/>
      </w:pPr>
      <w:bookmarkStart w:id="414" w:name="__RefHeading___Toc5164776_2870459653"/>
      <w:bookmarkStart w:id="415" w:name="_Toc151"/>
      <w:bookmarkEnd w:id="414"/>
      <w:r>
        <w:rPr>
          <w:rtl w:val="true"/>
        </w:rPr>
        <w:t>اسماعیل بن صباح</w:t>
      </w:r>
      <w:bookmarkEnd w:id="41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مشایخ فضل بن شاذان اسماعیل بن صباح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و طوسی روایتی را که فضل بن شاذان از وی نقل نموده گزارش کرده اند وی در سلسله اسناد روایت هایی از کتاب های اربعه و غیر آن قرار گرفته اما شخصی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احتمال داده اند که فردی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bookmarkStart w:id="416" w:name="pg9336_82480"/>
    </w:p>
    <w:p>
      <w:pPr>
        <w:pStyle w:val="BookText"/>
        <w:rPr/>
      </w:pPr>
      <w:bookmarkEnd w:id="416"/>
      <w:r>
        <w:rPr>
          <w:rFonts w:ascii="IRNazanin" w:hAnsi="IRNazanin" w:eastAsia="IRNazanin"/>
          <w:color w:val="111111"/>
          <w:sz w:val="28"/>
          <w:sz w:val="28"/>
          <w:szCs w:val="28"/>
          <w:rtl w:val="true"/>
          <w:lang w:bidi="fa-IR"/>
        </w:rPr>
        <w:t xml:space="preserve">ندارد، و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قرینه روایت های دیگری که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نام ابو الصباح 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صحابه امامان باقر و صادق علیهما السلام به شمار می آید و امام صادق علیه السلام از وی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بنابراین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حقیقت استاد فضل بن شاذان به شمار می آید، یکی از افراد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فضل بن يعقوب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ثقه و از بصریون و از صحابیان امامان باقر و صادق علیهما السلام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 سلسلهٔ آن احادیث می تواند اسماعيل بن عبد الخالق جعفی، از راویان امامان سجاد باقر و صادق علیهما السلام باشد؛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عبدالخالق بن عبدربه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فقها و عالمان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راوی از امامان صادق و کاظم علیهما السلام بوده و پدر و سه عمویش، شهاب، وهب و عبدالرحیم، ثقه و راوی از امامان باقر و صادق علیهما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اسماعیل در سند روایت یکی از سه فرد یاد شده باشد، زمینه نقل فضل بن شاذان از امام رضا علیه السلام را فراهم می سازد</w:t>
      </w:r>
      <w:r>
        <w:rPr>
          <w:rFonts w:eastAsia="IRNazanin" w:cs="IRNazanin"/>
          <w:color w:val="111111"/>
          <w:sz w:val="28"/>
          <w:szCs w:val="28"/>
          <w:rtl w:val="true"/>
          <w:lang w:bidi="fa-IR"/>
        </w:rPr>
        <w:t xml:space="preserve">. </w:t>
      </w:r>
      <w:r>
        <w:rPr>
          <w:rStyle w:val="FootnoteAnchor"/>
          <w:rtl w:val="true"/>
        </w:rPr>
        <w:footnoteReference w:id="308"/>
      </w:r>
    </w:p>
    <w:p>
      <w:pPr>
        <w:pStyle w:val="Heading4"/>
        <w:numPr>
          <w:ilvl w:val="3"/>
          <w:numId w:val="1"/>
        </w:numPr>
        <w:rPr/>
      </w:pPr>
      <w:bookmarkStart w:id="417" w:name="__RefHeading___Toc5164778_2870459653"/>
      <w:bookmarkStart w:id="418" w:name="_Toc152"/>
      <w:bookmarkEnd w:id="417"/>
      <w:r>
        <w:rPr>
          <w:rtl w:val="true"/>
        </w:rPr>
        <w:t>اسماعیل بن مهران</w:t>
      </w:r>
      <w:bookmarkEnd w:id="41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استادان فضل بن شاذان اسماعیل بن مهران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رجالیان همگی وی را شخصیتی پرهیزکار، دانشمند، ثقه و والاقدر شناسانده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صحابیان امام صادق علیه السلام و روایتگر از گروهی از اصحاب آن حضرت </w:t>
      </w:r>
      <w:bookmarkStart w:id="419" w:name="pg9336_82481"/>
    </w:p>
    <w:p>
      <w:pPr>
        <w:pStyle w:val="BookText"/>
        <w:rPr/>
      </w:pPr>
      <w:bookmarkEnd w:id="419"/>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309"/>
      </w:r>
    </w:p>
    <w:p>
      <w:pPr>
        <w:pStyle w:val="Heading4"/>
        <w:numPr>
          <w:ilvl w:val="3"/>
          <w:numId w:val="1"/>
        </w:numPr>
        <w:rPr/>
      </w:pPr>
      <w:bookmarkStart w:id="420" w:name="__RefHeading___Toc5164780_2870459653"/>
      <w:bookmarkStart w:id="421" w:name="_Toc153"/>
      <w:bookmarkEnd w:id="420"/>
      <w:r>
        <w:rPr>
          <w:rtl w:val="true"/>
        </w:rPr>
        <w:t>عبدالرحمن بن حجاج</w:t>
      </w:r>
      <w:bookmarkEnd w:id="421"/>
    </w:p>
    <w:p>
      <w:pPr>
        <w:pStyle w:val="BookText"/>
        <w:rPr/>
      </w:pPr>
      <w:r>
        <w:rPr>
          <w:rFonts w:ascii="IRNazanin" w:hAnsi="IRNazanin" w:eastAsia="IRNazanin"/>
          <w:color w:val="111111"/>
          <w:sz w:val="28"/>
          <w:sz w:val="28"/>
          <w:szCs w:val="28"/>
          <w:rtl w:val="true"/>
          <w:lang w:bidi="fa-IR"/>
        </w:rPr>
        <w:t>بر طبق برخی از منابع روایی که به نقل احادیث معصومین پرداخته اند، عبدالرّحمن بن حجاج از استادان فضل بن شاذان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حجاج کوفی ،بجلی ساکن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فروش پارچه سابری برای ادارۀ زندگی خویش مشغول بود و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وی در گزارش اخبار فردی ثقه و از صحابیان و راویان امامان صادق و کاظم علیهما السلام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زمان امام رضا علیه السلام حیات داشت و با آن حضرت ملاقات کرد و از این رهگذر به مکتب حق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و پژوهشی که نویسنده در روایت ها انجام داده این احتمال تقویت می شود که در روایت یاد شده و مستند ما واسطه حذف گردیده است زیرا در بسیاری از موارد، ابن ابی عمیر و یا صفوان بن يحيى واسطه در نقل اخبار از 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علاوه در طرقی که صدوق، طوسی و نجاشی به او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و یا صفوان بن یحیی و یا حسن بن محبوب قرار گرفته اند</w:t>
      </w:r>
      <w:r>
        <w:rPr>
          <w:rFonts w:eastAsia="IRNazanin" w:cs="IRNazanin"/>
          <w:color w:val="111111"/>
          <w:sz w:val="28"/>
          <w:szCs w:val="28"/>
          <w:rtl w:val="true"/>
          <w:lang w:bidi="fa-IR"/>
        </w:rPr>
        <w:t xml:space="preserve">. </w:t>
      </w:r>
      <w:r>
        <w:rPr>
          <w:rStyle w:val="FootnoteAnchor"/>
          <w:rtl w:val="true"/>
        </w:rPr>
        <w:footnoteReference w:id="310"/>
      </w:r>
    </w:p>
    <w:p>
      <w:pPr>
        <w:pStyle w:val="Heading4"/>
        <w:numPr>
          <w:ilvl w:val="3"/>
          <w:numId w:val="1"/>
        </w:numPr>
        <w:rPr/>
      </w:pPr>
      <w:bookmarkStart w:id="422" w:name="__RefHeading___Toc5164782_2870459653"/>
      <w:bookmarkStart w:id="423" w:name="_Toc154"/>
      <w:bookmarkEnd w:id="422"/>
      <w:r>
        <w:rPr>
          <w:rtl w:val="true"/>
        </w:rPr>
        <w:t>عبدالله بن مسکان</w:t>
      </w:r>
      <w:bookmarkEnd w:id="42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خبری را گزارش کرده که بر طبق آن یکی از مشایخ حدیثی فضل بن شاذان، عبدالله بن مسکان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همۀ کتاب های رجالی، عبدالله بن مسکان از فقهای عالی قدر و محدثان ثقه در طایفه امامیه بوده و جزو صحابیان و راویان امامان صادق و کاظم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نجاشی اظهار داشته، </w:t>
      </w:r>
      <w:bookmarkStart w:id="424" w:name="pg9336_82482"/>
    </w:p>
    <w:p>
      <w:pPr>
        <w:pStyle w:val="BookText"/>
        <w:rPr/>
      </w:pPr>
      <w:bookmarkEnd w:id="424"/>
      <w:r>
        <w:rPr>
          <w:rFonts w:ascii="IRNazanin" w:hAnsi="IRNazanin" w:eastAsia="IRNazanin"/>
          <w:color w:val="111111"/>
          <w:sz w:val="28"/>
          <w:sz w:val="28"/>
          <w:szCs w:val="28"/>
          <w:rtl w:val="true"/>
          <w:lang w:bidi="fa-IR"/>
        </w:rPr>
        <w:t xml:space="preserve">روایت ابن مسکان از امام صادق علیه السلام اثبات نشده از صحت و واقعیت برخوردار نیست چون دست کم در کتاب های چهارگانه حدیثی نخستین شیعه، بیشتر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نقل از امام صادق علیه السلام پرداخته که به یقین نمی توان قایل به ارسال همه آن ها شد منابع بیانگر این است که وی به خاطر عدم ایجاد مزاحمت برای امام و این که شاید نتواند حق ادب، احترام و عظمت والای ایشان را نگه دارد به منزل امام زیاد تردّد نمی کرد اگر سند حدیث از اعتبار برخوردار باشد استاد فضل بن شاذان از صحابیان امام صادق علیه السلام محسوب می گردد و نقل فضل بن شاذان از امام رضا علیه السلام از رهگذر این روایت امری توجیه پذیر است گفته شده که وی در ایام امام کاظم علیه السلام فوت شده، پس با این محاسبه او باید قبل از سال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گذشته باشد و از این جهت روایت فضل بن شاذان از او متیقن نیست</w:t>
      </w:r>
      <w:r>
        <w:rPr>
          <w:rFonts w:eastAsia="IRNazanin" w:cs="IRNazanin"/>
          <w:color w:val="111111"/>
          <w:sz w:val="28"/>
          <w:szCs w:val="28"/>
          <w:rtl w:val="true"/>
          <w:lang w:bidi="fa-IR"/>
        </w:rPr>
        <w:t xml:space="preserve">. </w:t>
      </w:r>
      <w:r>
        <w:rPr>
          <w:rStyle w:val="FootnoteAnchor"/>
          <w:rtl w:val="true"/>
        </w:rPr>
        <w:footnoteReference w:id="311"/>
      </w:r>
    </w:p>
    <w:p>
      <w:pPr>
        <w:pStyle w:val="Heading4"/>
        <w:numPr>
          <w:ilvl w:val="3"/>
          <w:numId w:val="1"/>
        </w:numPr>
        <w:rPr/>
      </w:pPr>
      <w:bookmarkStart w:id="425" w:name="__RefHeading___Toc5164784_2870459653"/>
      <w:bookmarkStart w:id="426" w:name="_Toc155"/>
      <w:bookmarkEnd w:id="425"/>
      <w:r>
        <w:rPr>
          <w:rtl w:val="true"/>
        </w:rPr>
        <w:t>عبید الله بن موسى</w:t>
      </w:r>
      <w:bookmarkEnd w:id="42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مشایخ فضل بن شاذان، عبیدالله بن موسى بن ابى المختار كوفي باذام العبسی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دست کم دو روایتی را که فضل بن شاذان به نقل از وی پرداخته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وی را از صحابیان امام صادق علیه السلام دانسته است وی از اسرائیل بن ،یونس ابن ابی اسحاق سبیعی همدانی و شریک به نقل پرداخته است</w:t>
      </w:r>
      <w:r>
        <w:rPr>
          <w:rFonts w:eastAsia="IRNazanin" w:cs="IRNazanin"/>
          <w:color w:val="111111"/>
          <w:sz w:val="28"/>
          <w:szCs w:val="28"/>
          <w:rtl w:val="true"/>
          <w:lang w:bidi="fa-IR"/>
        </w:rPr>
        <w:t xml:space="preserve">. </w:t>
      </w:r>
      <w:r>
        <w:rPr>
          <w:rStyle w:val="FootnoteAnchor"/>
          <w:rtl w:val="true"/>
        </w:rPr>
        <w:footnoteReference w:id="312"/>
      </w:r>
      <w:bookmarkStart w:id="427" w:name="pg9336_82483"/>
    </w:p>
    <w:p>
      <w:pPr>
        <w:pStyle w:val="Heading4"/>
        <w:numPr>
          <w:ilvl w:val="3"/>
          <w:numId w:val="1"/>
        </w:numPr>
        <w:rPr/>
      </w:pPr>
      <w:bookmarkStart w:id="428" w:name="__RefHeading___Toc5164786_2870459653"/>
      <w:bookmarkStart w:id="429" w:name="_Toc156"/>
      <w:bookmarkEnd w:id="427"/>
      <w:bookmarkEnd w:id="428"/>
      <w:r>
        <w:rPr>
          <w:rtl w:val="true"/>
        </w:rPr>
        <w:t>علی بن عبدالله</w:t>
      </w:r>
      <w:bookmarkEnd w:id="429"/>
    </w:p>
    <w:p>
      <w:pPr>
        <w:pStyle w:val="BookText"/>
        <w:rPr/>
      </w:pPr>
      <w:r>
        <w:rPr>
          <w:rFonts w:ascii="IRNazanin" w:hAnsi="IRNazanin" w:eastAsia="IRNazanin"/>
          <w:color w:val="111111"/>
          <w:sz w:val="28"/>
          <w:sz w:val="28"/>
          <w:szCs w:val="28"/>
          <w:rtl w:val="true"/>
          <w:lang w:bidi="fa-IR"/>
        </w:rPr>
        <w:t>فضل بن شاذان با واسطهٔ علی بن عبدالله به روایت از امام باقر علیه السلام اقدام کرده است علی بن عبدالله در اسناد دست کم بیست حدیث قرار گرفته و راوی امامان صادق و کاظم علیهما السلام می باشد</w:t>
      </w:r>
      <w:r>
        <w:rPr>
          <w:rFonts w:eastAsia="IRNazanin" w:cs="IRNazanin"/>
          <w:color w:val="111111"/>
          <w:sz w:val="28"/>
          <w:szCs w:val="28"/>
          <w:rtl w:val="true"/>
          <w:lang w:bidi="fa-IR"/>
        </w:rPr>
        <w:t xml:space="preserve">. </w:t>
      </w:r>
      <w:r>
        <w:rPr>
          <w:rStyle w:val="FootnoteAnchor"/>
          <w:rtl w:val="true"/>
        </w:rPr>
        <w:footnoteReference w:id="313"/>
      </w:r>
    </w:p>
    <w:p>
      <w:pPr>
        <w:pStyle w:val="Heading4"/>
        <w:numPr>
          <w:ilvl w:val="3"/>
          <w:numId w:val="1"/>
        </w:numPr>
        <w:rPr/>
      </w:pPr>
      <w:bookmarkStart w:id="430" w:name="__RefHeading___Toc5164788_2870459653"/>
      <w:bookmarkStart w:id="431" w:name="_Toc157"/>
      <w:bookmarkEnd w:id="430"/>
      <w:r>
        <w:rPr>
          <w:rtl w:val="true"/>
        </w:rPr>
        <w:t>معمّر بن خلاد</w:t>
      </w:r>
      <w:bookmarkEnd w:id="431"/>
    </w:p>
    <w:p>
      <w:pPr>
        <w:pStyle w:val="BookText"/>
        <w:rPr/>
      </w:pPr>
      <w:r>
        <w:rPr>
          <w:rFonts w:ascii="IRNazanin" w:hAnsi="IRNazanin" w:eastAsia="IRNazanin"/>
          <w:color w:val="111111"/>
          <w:sz w:val="28"/>
          <w:sz w:val="28"/>
          <w:szCs w:val="28"/>
          <w:rtl w:val="true"/>
          <w:lang w:bidi="fa-IR"/>
        </w:rPr>
        <w:t>بر طبق گزارش شیخ مفید، فضل بن شاذان از معمر بن خلاد مشهور به ابوخلاد به نقل حدیثی درباره نشانه های ظهور امام زمان علیه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وی را از صحابیان امام کاظم علیه السلام دانسته و نجاشی او را بغدادی، ثقه و برخوردار از راستی و درستی و از صحابیان امام رضا علیه السلام نیز شناسانده است</w:t>
      </w:r>
      <w:r>
        <w:rPr>
          <w:rFonts w:eastAsia="IRNazanin" w:cs="IRNazanin"/>
          <w:color w:val="111111"/>
          <w:sz w:val="28"/>
          <w:szCs w:val="28"/>
          <w:rtl w:val="true"/>
          <w:lang w:bidi="fa-IR"/>
        </w:rPr>
        <w:t xml:space="preserve">. </w:t>
      </w:r>
      <w:r>
        <w:rPr>
          <w:rStyle w:val="FootnoteAnchor"/>
          <w:rtl w:val="true"/>
        </w:rPr>
        <w:footnoteReference w:id="314"/>
      </w:r>
    </w:p>
    <w:p>
      <w:pPr>
        <w:pStyle w:val="Heading4"/>
        <w:numPr>
          <w:ilvl w:val="3"/>
          <w:numId w:val="1"/>
        </w:numPr>
        <w:rPr/>
      </w:pPr>
      <w:bookmarkStart w:id="432" w:name="__RefHeading___Toc5164790_2870459653"/>
      <w:bookmarkStart w:id="433" w:name="_Toc158"/>
      <w:bookmarkEnd w:id="432"/>
      <w:r>
        <w:rPr>
          <w:rtl w:val="true"/>
        </w:rPr>
        <w:t>احمد بن عیسی علوی</w:t>
      </w:r>
      <w:bookmarkEnd w:id="43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گزارش شیخ طوسی فضل بن شاذان از احمد بن عيسى علوی خبری را نقل می کند دربارهٔ وی در کتاب های رجالی، اظهار نظر توثیقی و یا تضعیفی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کلینی روایتی را با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قزوینی جعفر بن محمد صیقل ← احمد بن عيسى علوی ← عباد بن صهيب بصری ←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مروى عنه فضل بن شاذان متفاوت و از نظر زمان پیشتر از احمد بن عيسى بن جعفر علوی عمری است که از اصحاب و شاگردان محمد بن مسعود عیاشی به شمار می آید زیرا امکان پذیر نیست که شاگرد عیاشی با یک واسطه از امام صادق علیه السلام به نقل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رجالیان از جمله محقق اردبیلی بدون دقت و تجزیه و تحلیل، احمد بن عیسی علوی را که در سند حدیث الکافی قرار گرفته و می تواند استاد فضل </w:t>
      </w:r>
      <w:bookmarkStart w:id="434" w:name="pg9336_82484"/>
    </w:p>
    <w:p>
      <w:pPr>
        <w:pStyle w:val="BookText"/>
        <w:rPr/>
      </w:pPr>
      <w:bookmarkEnd w:id="434"/>
      <w:r>
        <w:rPr>
          <w:rFonts w:ascii="IRNazanin" w:hAnsi="IRNazanin" w:eastAsia="IRNazanin"/>
          <w:color w:val="111111"/>
          <w:sz w:val="28"/>
          <w:sz w:val="28"/>
          <w:szCs w:val="28"/>
          <w:rtl w:val="true"/>
          <w:lang w:bidi="fa-IR"/>
        </w:rPr>
        <w:t>ابن شاذان باشد، احمد بن عیسی بن جعفر علوی پنداشته اند که از شاگردان عیاشی بوده است عیاشی خود جزو صحابیان فضل بن شاذان به شمار می آید چگونه می تواند شاگرد وی، استاد فضل بن شاذان باشد</w:t>
      </w:r>
      <w:r>
        <w:rPr>
          <w:rFonts w:eastAsia="IRNazanin" w:cs="IRNazanin"/>
          <w:color w:val="111111"/>
          <w:sz w:val="28"/>
          <w:szCs w:val="28"/>
          <w:rtl w:val="true"/>
          <w:lang w:bidi="fa-IR"/>
        </w:rPr>
        <w:t xml:space="preserve">. </w:t>
      </w:r>
      <w:r>
        <w:rPr>
          <w:rStyle w:val="FootnoteAnchor"/>
          <w:rtl w:val="true"/>
        </w:rPr>
        <w:footnoteReference w:id="315"/>
      </w:r>
    </w:p>
    <w:p>
      <w:pPr>
        <w:pStyle w:val="Heading4"/>
        <w:numPr>
          <w:ilvl w:val="3"/>
          <w:numId w:val="1"/>
        </w:numPr>
        <w:rPr/>
      </w:pPr>
      <w:bookmarkStart w:id="435" w:name="__RefHeading___Toc5164792_2870459653"/>
      <w:bookmarkStart w:id="436" w:name="_Toc159"/>
      <w:bookmarkEnd w:id="435"/>
      <w:r>
        <w:rPr>
          <w:rtl w:val="true"/>
        </w:rPr>
        <w:t>حسن بن علی بن سالم</w:t>
      </w:r>
      <w:bookmarkEnd w:id="436"/>
    </w:p>
    <w:p>
      <w:pPr>
        <w:pStyle w:val="BookText"/>
        <w:rPr/>
      </w:pPr>
      <w:r>
        <w:rPr>
          <w:rFonts w:ascii="IRNazanin" w:hAnsi="IRNazanin" w:eastAsia="IRNazanin"/>
          <w:color w:val="111111"/>
          <w:sz w:val="28"/>
          <w:sz w:val="28"/>
          <w:szCs w:val="28"/>
          <w:rtl w:val="true"/>
          <w:lang w:bidi="fa-IR"/>
        </w:rPr>
        <w:t>فضل بن شاذان از حسن بن علی بن سالم با اتصال سلسله سند، به نقل حدیثی از رسول اکرم صلی الله علیه و آله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واقفیه بوده و جزو صحابیان امام كاظم علیه السلام ذکر شده است علی بن سالم کوفی که پدر او است، از اصحاب امام صادق علیه السلام بوده است</w:t>
      </w:r>
      <w:r>
        <w:rPr>
          <w:rFonts w:eastAsia="IRNazanin" w:cs="IRNazanin"/>
          <w:color w:val="111111"/>
          <w:sz w:val="28"/>
          <w:szCs w:val="28"/>
          <w:rtl w:val="true"/>
          <w:lang w:bidi="fa-IR"/>
        </w:rPr>
        <w:t xml:space="preserve">. </w:t>
      </w:r>
      <w:r>
        <w:rPr>
          <w:rStyle w:val="FootnoteAnchor"/>
          <w:rtl w:val="true"/>
        </w:rPr>
        <w:footnoteReference w:id="316"/>
      </w:r>
    </w:p>
    <w:p>
      <w:pPr>
        <w:pStyle w:val="Heading4"/>
        <w:numPr>
          <w:ilvl w:val="3"/>
          <w:numId w:val="1"/>
        </w:numPr>
        <w:rPr/>
      </w:pPr>
      <w:bookmarkStart w:id="437" w:name="__RefHeading___Toc5164794_2870459653"/>
      <w:bookmarkStart w:id="438" w:name="_Toc160"/>
      <w:bookmarkEnd w:id="437"/>
      <w:r>
        <w:rPr>
          <w:rtl w:val="true"/>
        </w:rPr>
        <w:t>موسى بن سعدان حناط</w:t>
      </w:r>
      <w:bookmarkEnd w:id="438"/>
    </w:p>
    <w:p>
      <w:pPr>
        <w:pStyle w:val="BookText"/>
        <w:rPr/>
      </w:pPr>
      <w:r>
        <w:rPr>
          <w:rFonts w:ascii="IRNazanin" w:hAnsi="IRNazanin" w:eastAsia="IRNazanin"/>
          <w:color w:val="111111"/>
          <w:sz w:val="28"/>
          <w:sz w:val="28"/>
          <w:szCs w:val="28"/>
          <w:rtl w:val="true"/>
          <w:lang w:bidi="fa-IR"/>
        </w:rPr>
        <w:t>از جمله استادان فضل بن شاذان، موسى بن سعدان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دست کم دو خبر فضل بن شاذان از وی را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صحابیان امام كاظم علیه السلام و جزو غالیان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عصر، دست به تألیفات فراوان، از جمله الطرائف زد</w:t>
      </w:r>
      <w:r>
        <w:rPr>
          <w:rFonts w:eastAsia="IRNazanin" w:cs="IRNazanin"/>
          <w:color w:val="111111"/>
          <w:sz w:val="28"/>
          <w:szCs w:val="28"/>
          <w:rtl w:val="true"/>
          <w:lang w:bidi="fa-IR"/>
        </w:rPr>
        <w:t xml:space="preserve">. </w:t>
      </w:r>
      <w:r>
        <w:rPr>
          <w:rStyle w:val="FootnoteAnchor"/>
          <w:rtl w:val="true"/>
        </w:rPr>
        <w:footnoteReference w:id="317"/>
      </w:r>
    </w:p>
    <w:p>
      <w:pPr>
        <w:pStyle w:val="Heading4"/>
        <w:numPr>
          <w:ilvl w:val="3"/>
          <w:numId w:val="1"/>
        </w:numPr>
        <w:rPr/>
      </w:pPr>
      <w:bookmarkStart w:id="439" w:name="__RefHeading___Toc5164796_2870459653"/>
      <w:bookmarkStart w:id="440" w:name="_Toc161"/>
      <w:bookmarkEnd w:id="439"/>
      <w:r>
        <w:rPr>
          <w:rtl w:val="true"/>
        </w:rPr>
        <w:t>مفضّل بن عُمر</w:t>
      </w:r>
      <w:bookmarkEnd w:id="44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منابع و مجامع روایت فضل بن شاذان از مفضّل بن عُمر </w:t>
      </w:r>
      <w:bookmarkStart w:id="441" w:name="pg9336_82485"/>
    </w:p>
    <w:p>
      <w:pPr>
        <w:pStyle w:val="BookText"/>
        <w:rPr/>
      </w:pPr>
      <w:bookmarkEnd w:id="441"/>
      <w:r>
        <w:rPr>
          <w:rFonts w:ascii="IRNazanin" w:hAnsi="IRNazanin" w:eastAsia="IRNazanin"/>
          <w:color w:val="111111"/>
          <w:sz w:val="28"/>
          <w:sz w:val="28"/>
          <w:szCs w:val="28"/>
          <w:rtl w:val="true"/>
          <w:lang w:bidi="fa-IR"/>
        </w:rPr>
        <w:t>جعفی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صحابیان امامان صادق و کاظم بوده که در اسناد بسیاری از روایت ها قرار گرفته است شیخ مفید و ابن شهر آشوب وی را از فقیهان صالح و از ثقات محدثان و صاحب سر امام صادق دانسته اند، به درجه ای که امام صادق علیه السلام و مطالب خاصی را به وی املا فرموده اند که مشهور و نامدار به توحید مفضّل است طوسی نیز او را از صحابیان امامان صادق و کاظم علیهما السلام بر شمرده و او را از مؤلفان به حساب آورده، اما به توثیق یا تضعيف او نپرداخته است</w:t>
      </w:r>
      <w:r>
        <w:rPr>
          <w:rFonts w:eastAsia="IRNazanin" w:cs="IRNazanin"/>
          <w:color w:val="111111"/>
          <w:sz w:val="28"/>
          <w:szCs w:val="28"/>
          <w:rtl w:val="true"/>
          <w:lang w:bidi="fa-IR"/>
        </w:rPr>
        <w:t xml:space="preserve">. </w:t>
      </w:r>
      <w:r>
        <w:rPr>
          <w:rStyle w:val="FootnoteAnchor"/>
          <w:rtl w:val="true"/>
        </w:rPr>
        <w:footnoteReference w:id="318"/>
      </w:r>
    </w:p>
    <w:p>
      <w:pPr>
        <w:pStyle w:val="Heading4"/>
        <w:numPr>
          <w:ilvl w:val="3"/>
          <w:numId w:val="1"/>
        </w:numPr>
        <w:rPr/>
      </w:pPr>
      <w:bookmarkStart w:id="442" w:name="__RefHeading___Toc5164798_2870459653"/>
      <w:bookmarkStart w:id="443" w:name="_Toc162"/>
      <w:bookmarkEnd w:id="442"/>
      <w:r>
        <w:rPr>
          <w:rtl w:val="true"/>
        </w:rPr>
        <w:t>رفاعة بن موسى نخاس</w:t>
      </w:r>
      <w:bookmarkEnd w:id="443"/>
    </w:p>
    <w:p>
      <w:pPr>
        <w:pStyle w:val="BookText"/>
        <w:rPr/>
      </w:pPr>
      <w:r>
        <w:rPr>
          <w:rFonts w:ascii="IRNazanin" w:hAnsi="IRNazanin" w:eastAsia="IRNazanin"/>
          <w:color w:val="111111"/>
          <w:sz w:val="28"/>
          <w:sz w:val="28"/>
          <w:szCs w:val="28"/>
          <w:rtl w:val="true"/>
          <w:lang w:bidi="fa-IR"/>
        </w:rPr>
        <w:t>شیخ طوسی روایتی را با واسطهٔ فضل بن شاذان از رفاعة بن موسی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از صحابیان ارجمند امامان صادق و کاظم علیهما السلام برشمرده اند که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تألیف است در سلسله همین روایت که به وسیلهٔ کلینی و پیشتر از شیخ طوسی گزارش شده ابن ابی عمیر واسطه بين رفاعة بن موسی و فضل بن شاذان است</w:t>
      </w:r>
      <w:r>
        <w:rPr>
          <w:rFonts w:eastAsia="IRNazanin" w:cs="IRNazanin"/>
          <w:color w:val="111111"/>
          <w:sz w:val="28"/>
          <w:szCs w:val="28"/>
          <w:rtl w:val="true"/>
          <w:lang w:bidi="fa-IR"/>
        </w:rPr>
        <w:t xml:space="preserve">. </w:t>
      </w:r>
      <w:r>
        <w:rPr>
          <w:rStyle w:val="FootnoteAnchor"/>
          <w:rtl w:val="true"/>
        </w:rPr>
        <w:footnoteReference w:id="319"/>
      </w:r>
    </w:p>
    <w:p>
      <w:pPr>
        <w:pStyle w:val="Heading4"/>
        <w:numPr>
          <w:ilvl w:val="3"/>
          <w:numId w:val="1"/>
        </w:numPr>
        <w:rPr/>
      </w:pPr>
      <w:bookmarkStart w:id="444" w:name="__RefHeading___Toc5164800_2870459653"/>
      <w:bookmarkStart w:id="445" w:name="_Toc163"/>
      <w:bookmarkEnd w:id="444"/>
      <w:r>
        <w:rPr>
          <w:rtl w:val="true"/>
        </w:rPr>
        <w:t>سعد بن اصبغ</w:t>
      </w:r>
      <w:bookmarkEnd w:id="44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استادان فضل بن شاذان بر طبق کتاب های رجالی و حدیثی موجود، سعد بن الاصبغ يا سعيد بن ابی الاصبغ می باشد ابن شاذان با واسطه وی از امام صادق علیه السلام به نقل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برقی و سایر رجالیان به </w:t>
      </w:r>
      <w:bookmarkStart w:id="446" w:name="pg9336_82486"/>
    </w:p>
    <w:p>
      <w:pPr>
        <w:pStyle w:val="BookText"/>
        <w:rPr/>
      </w:pPr>
      <w:bookmarkEnd w:id="446"/>
      <w:r>
        <w:rPr>
          <w:rFonts w:ascii="IRNazanin" w:hAnsi="IRNazanin" w:eastAsia="IRNazanin"/>
          <w:color w:val="111111"/>
          <w:sz w:val="28"/>
          <w:sz w:val="28"/>
          <w:szCs w:val="28"/>
          <w:rtl w:val="true"/>
          <w:lang w:bidi="fa-IR"/>
        </w:rPr>
        <w:t>استناد آن دو، وی را جزو شاگردان امام صادق علیه السلام بر شمرده اند</w:t>
      </w:r>
      <w:r>
        <w:rPr>
          <w:rFonts w:eastAsia="IRNazanin" w:cs="IRNazanin"/>
          <w:color w:val="111111"/>
          <w:sz w:val="28"/>
          <w:szCs w:val="28"/>
          <w:rtl w:val="true"/>
          <w:lang w:bidi="fa-IR"/>
        </w:rPr>
        <w:t xml:space="preserve">. </w:t>
      </w:r>
      <w:r>
        <w:rPr>
          <w:rStyle w:val="FootnoteAnchor"/>
          <w:rtl w:val="true"/>
        </w:rPr>
        <w:footnoteReference w:id="320"/>
      </w:r>
    </w:p>
    <w:p>
      <w:pPr>
        <w:pStyle w:val="Heading4"/>
        <w:numPr>
          <w:ilvl w:val="3"/>
          <w:numId w:val="1"/>
        </w:numPr>
        <w:rPr/>
      </w:pPr>
      <w:bookmarkStart w:id="447" w:name="__RefHeading___Toc5164802_2870459653"/>
      <w:bookmarkStart w:id="448" w:name="_Toc164"/>
      <w:bookmarkEnd w:id="447"/>
      <w:r>
        <w:rPr>
          <w:rtl w:val="true"/>
        </w:rPr>
        <w:t>محمد بن یونس</w:t>
      </w:r>
      <w:bookmarkEnd w:id="448"/>
    </w:p>
    <w:p>
      <w:pPr>
        <w:pStyle w:val="BookText"/>
        <w:rPr/>
      </w:pPr>
      <w:r>
        <w:rPr>
          <w:rFonts w:ascii="IRNazanin" w:hAnsi="IRNazanin" w:eastAsia="IRNazanin"/>
          <w:color w:val="111111"/>
          <w:sz w:val="28"/>
          <w:sz w:val="28"/>
          <w:szCs w:val="28"/>
          <w:rtl w:val="true"/>
          <w:lang w:bidi="fa-IR"/>
        </w:rPr>
        <w:t>فضل بن شاذان از محمد بن یونس نیز بهرۀ علمی و روایی برده است دست کم فضل سه بار به نقل حدیث از وی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و طوسی مدونان اصول اولیه رجالی محمد بن یونس را از صحابیان امامان کاظم، رضا، جواد علیهم السلام دانسته اند رجالیان به تمامت و بدون استثنا بر وثاقت، عدالت، عظمت شأن، والامقامی و ستایش برانگیز بودن او شهادت داده اند</w:t>
      </w:r>
      <w:r>
        <w:rPr>
          <w:rFonts w:eastAsia="IRNazanin" w:cs="IRNazanin"/>
          <w:color w:val="111111"/>
          <w:sz w:val="28"/>
          <w:szCs w:val="28"/>
          <w:rtl w:val="true"/>
          <w:lang w:bidi="fa-IR"/>
        </w:rPr>
        <w:t xml:space="preserve">. </w:t>
      </w:r>
      <w:r>
        <w:rPr>
          <w:rStyle w:val="FootnoteAnchor"/>
          <w:rtl w:val="true"/>
        </w:rPr>
        <w:footnoteReference w:id="321"/>
      </w:r>
    </w:p>
    <w:p>
      <w:pPr>
        <w:pStyle w:val="Heading4"/>
        <w:numPr>
          <w:ilvl w:val="3"/>
          <w:numId w:val="1"/>
        </w:numPr>
        <w:rPr/>
      </w:pPr>
      <w:bookmarkStart w:id="449" w:name="__RefHeading___Toc5164804_2870459653"/>
      <w:bookmarkStart w:id="450" w:name="_Toc165"/>
      <w:bookmarkEnd w:id="449"/>
      <w:r>
        <w:rPr>
          <w:rtl w:val="true"/>
        </w:rPr>
        <w:t xml:space="preserve">ابو </w:t>
      </w:r>
      <w:r>
        <w:rPr>
          <w:rtl w:val="true"/>
        </w:rPr>
        <w:t>[</w:t>
      </w:r>
      <w:r>
        <w:rPr>
          <w:rtl w:val="true"/>
        </w:rPr>
        <w:t>ابن</w:t>
      </w:r>
      <w:r>
        <w:rPr>
          <w:rtl w:val="true"/>
        </w:rPr>
        <w:t xml:space="preserve">] </w:t>
      </w:r>
      <w:r>
        <w:rPr>
          <w:rtl w:val="true"/>
        </w:rPr>
        <w:t>ثابت</w:t>
      </w:r>
      <w:bookmarkEnd w:id="45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الاسلام کلینی و شیخ طوسی روایتی را با نقل ابن شاذان از ابوثابت گزارش کرده اند وی از صحابیان امام صادق علیه السلام و در سلسله اسناد حدود هفده روایت قرار گرفته است به خاطر عدم دقت و نارسایی امکانات ضبطی در عصر شکل گیری مجامع اولیه حدیث و از رهگذر سرایت به مجامع متأخر، در سلسلهٔ برخی روایات از وی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که محققان و مصححان به حق دیگرسانی شدن و تصحیف را، تذکر داده اند به احتمال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محرف ابن ثابت بوده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bookmarkStart w:id="451" w:name="pg9336_82487"/>
    </w:p>
    <w:p>
      <w:pPr>
        <w:pStyle w:val="BookText"/>
        <w:rPr/>
      </w:pPr>
      <w:bookmarkEnd w:id="451"/>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طوسی و حلّی وی را از اصحاب امام کاظم علیه السلام بر شمرده اند</w:t>
      </w:r>
      <w:r>
        <w:rPr>
          <w:rFonts w:eastAsia="IRNazanin" w:cs="IRNazanin"/>
          <w:color w:val="111111"/>
          <w:sz w:val="28"/>
          <w:szCs w:val="28"/>
          <w:rtl w:val="true"/>
          <w:lang w:bidi="fa-IR"/>
        </w:rPr>
        <w:t xml:space="preserve">. </w:t>
      </w:r>
      <w:r>
        <w:rPr>
          <w:rStyle w:val="FootnoteAnchor"/>
          <w:rtl w:val="true"/>
        </w:rPr>
        <w:footnoteReference w:id="322"/>
      </w:r>
    </w:p>
    <w:p>
      <w:pPr>
        <w:pStyle w:val="Heading4"/>
        <w:numPr>
          <w:ilvl w:val="3"/>
          <w:numId w:val="1"/>
        </w:numPr>
        <w:rPr/>
      </w:pPr>
      <w:bookmarkStart w:id="452" w:name="__RefHeading___Toc5164806_2870459653"/>
      <w:bookmarkStart w:id="453" w:name="_Toc166"/>
      <w:bookmarkEnd w:id="452"/>
      <w:r>
        <w:rPr>
          <w:rtl w:val="true"/>
        </w:rPr>
        <w:t>هارون بن موسی</w:t>
      </w:r>
      <w:bookmarkEnd w:id="453"/>
    </w:p>
    <w:p>
      <w:pPr>
        <w:pStyle w:val="BookText"/>
        <w:rPr/>
      </w:pPr>
      <w:r>
        <w:rPr>
          <w:rFonts w:ascii="IRNazanin" w:hAnsi="IRNazanin" w:eastAsia="IRNazanin"/>
          <w:color w:val="111111"/>
          <w:sz w:val="28"/>
          <w:sz w:val="28"/>
          <w:szCs w:val="28"/>
          <w:rtl w:val="true"/>
          <w:lang w:bidi="fa-IR"/>
        </w:rPr>
        <w:t>طبق گزارش شیخ مفید، فضل بن شاذان حدیثی را از هارون بن موسی نقل کرده و به همین سبب وی جزو استادانش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دیگران او را از صحابیان امام صادق علیه السلام شناسانده و سه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نابینایی از یک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منابع اهل سنت هم مطرح بوده و جزو محدثان مکتب خلافت به شمار می آید</w:t>
      </w:r>
      <w:r>
        <w:rPr>
          <w:rFonts w:eastAsia="IRNazanin" w:cs="IRNazanin"/>
          <w:color w:val="111111"/>
          <w:sz w:val="28"/>
          <w:szCs w:val="28"/>
          <w:rtl w:val="true"/>
          <w:lang w:bidi="fa-IR"/>
        </w:rPr>
        <w:t xml:space="preserve">. </w:t>
      </w:r>
      <w:r>
        <w:rPr>
          <w:rStyle w:val="FootnoteAnchor"/>
          <w:rtl w:val="true"/>
        </w:rPr>
        <w:footnoteReference w:id="323"/>
      </w:r>
    </w:p>
    <w:p>
      <w:pPr>
        <w:pStyle w:val="Heading4"/>
        <w:numPr>
          <w:ilvl w:val="3"/>
          <w:numId w:val="1"/>
        </w:numPr>
        <w:rPr/>
      </w:pPr>
      <w:bookmarkStart w:id="454" w:name="__RefHeading___Toc5164808_2870459653"/>
      <w:bookmarkStart w:id="455" w:name="_Toc167"/>
      <w:bookmarkEnd w:id="454"/>
      <w:r>
        <w:rPr>
          <w:rtl w:val="true"/>
        </w:rPr>
        <w:t>عبدالله بن ولید عدنی</w:t>
      </w:r>
      <w:bookmarkEnd w:id="45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مشایخ فضل بن شاذان، عبدالله بن وليد بن ميمون مكى عدني است وی از محدثان مکتب اهل سنت به شمار می آید به همین دلیل دربارۀ او در کتاب های رجالی اولیه امامیه همچون رجال نجاشی، کشّی و طوسی، مدح یا قدحی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و مصاحب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اخباری را شنیده و نقل کرده که همگی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او را صدوق و امین می داند ابن حبّان وی را در زمرهٔ ثقات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ثوری از مشایخ عبدالله بن ولید و مصاحب وی، از </w:t>
      </w:r>
      <w:bookmarkStart w:id="456" w:name="pg9336_82488"/>
    </w:p>
    <w:p>
      <w:pPr>
        <w:pStyle w:val="BookText"/>
        <w:rPr/>
      </w:pPr>
      <w:bookmarkEnd w:id="456"/>
      <w:r>
        <w:rPr>
          <w:rFonts w:ascii="IRNazanin" w:hAnsi="IRNazanin" w:eastAsia="IRNazanin"/>
          <w:color w:val="111111"/>
          <w:sz w:val="28"/>
          <w:sz w:val="28"/>
          <w:szCs w:val="28"/>
          <w:rtl w:val="true"/>
          <w:lang w:bidi="fa-IR"/>
        </w:rPr>
        <w:t xml:space="preserve">صوفیان معاصر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بود که بین آن دو گفت و گویی نیز انجام پذیرفته است</w:t>
      </w:r>
      <w:r>
        <w:rPr>
          <w:rFonts w:eastAsia="IRNazanin" w:cs="IRNazanin"/>
          <w:color w:val="111111"/>
          <w:sz w:val="28"/>
          <w:szCs w:val="28"/>
          <w:rtl w:val="true"/>
          <w:lang w:bidi="fa-IR"/>
        </w:rPr>
        <w:t xml:space="preserve">. </w:t>
      </w:r>
      <w:r>
        <w:rPr>
          <w:rStyle w:val="FootnoteAnchor"/>
          <w:rtl w:val="true"/>
        </w:rPr>
        <w:footnoteReference w:id="324"/>
      </w:r>
    </w:p>
    <w:p>
      <w:pPr>
        <w:pStyle w:val="Heading3"/>
        <w:numPr>
          <w:ilvl w:val="2"/>
          <w:numId w:val="1"/>
        </w:numPr>
        <w:rPr/>
      </w:pPr>
      <w:bookmarkStart w:id="457" w:name="__RefHeading___Toc5164810_2870459653"/>
      <w:bookmarkStart w:id="458" w:name="_Toc168"/>
      <w:bookmarkEnd w:id="457"/>
      <w:r>
        <w:rPr>
          <w:rtl w:val="true"/>
        </w:rPr>
        <w:t>قسمت دوم</w:t>
      </w:r>
      <w:r>
        <w:rPr>
          <w:rtl w:val="true"/>
        </w:rPr>
        <w:t xml:space="preserve">: </w:t>
      </w:r>
      <w:r>
        <w:rPr>
          <w:rtl w:val="true"/>
        </w:rPr>
        <w:t>برخی از شاگردان فضل بن شاذان</w:t>
      </w:r>
      <w:bookmarkEnd w:id="458"/>
    </w:p>
    <w:p>
      <w:pPr>
        <w:pStyle w:val="Heading4"/>
        <w:numPr>
          <w:ilvl w:val="3"/>
          <w:numId w:val="1"/>
        </w:numPr>
        <w:rPr/>
      </w:pPr>
      <w:bookmarkStart w:id="459" w:name="__RefHeading___Toc5164812_2870459653"/>
      <w:bookmarkStart w:id="460" w:name="_Toc169"/>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رجالیان فقط به آن معنا نیست که فردی برای زمانی طولانی با استاد خویش رابطه ای تعلیمی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یک حدیث و گزارش آن پیدایش آن عنوان را سبب می شود اگر مسافری گذرا از شهری در مسجد یا مدرسه از فردی خبری دریافت کند و سپس پس آن شهر را ترک گوید و دیگر هرگز گوینده آن را نبیند و خبر را با استناد به او گزارش دهد، عنوان استاد و شاگردی مصداق و واقعیت می یابد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شاذان پس از آن که سالیان طولانی در شهرهای علم و دین و مراكز محدثان و دانشوران دانش خویش را توسعه کمی و کیفی داد، مرکز استقرارش را زادگاه خود نیشابور قرار داد از این رهگذر اکثر راویان و شاگردانش خراسانی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بین خاندان خویش نماد تلاش و ژرفکاوی دینی بوده به گونه ای که علاوه بر شخصیت هایی همانند محمد بن اسماعیل نیشابوری استاد كُلینی علی بن محمد بن قتیبه نیشابوری، محمد بن مسعود عیاشی سمرقندی خراسانی استادان کشی برادرانش و فرزندان آنان نیز، همچون براده های آهن در محور آن آهن ربای ،فضیلت، کرامت و عقلانیت گرد آمدند و با تلقی و نقل اخباری از او نام خویش را ماندگار سینه ذخایر </w:t>
      </w:r>
      <w:bookmarkStart w:id="461" w:name="pg9336_82489"/>
    </w:p>
    <w:p>
      <w:pPr>
        <w:pStyle w:val="BookText"/>
        <w:rPr/>
      </w:pPr>
      <w:bookmarkEnd w:id="461"/>
      <w:r>
        <w:rPr>
          <w:rFonts w:ascii="IRNazanin" w:hAnsi="IRNazanin" w:eastAsia="IRNazanin"/>
          <w:color w:val="111111"/>
          <w:sz w:val="28"/>
          <w:sz w:val="28"/>
          <w:szCs w:val="28"/>
          <w:rtl w:val="true"/>
          <w:lang w:bidi="fa-IR"/>
        </w:rPr>
        <w:t>معنوی و علمی مکتب اهل بیت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رحله ها و مسافرت ها در جهت دانش طلبی دست به دو کار اساسی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تألیف های کلامی و فقهی که بیشتر در مدار حوادث واقعه اند، پرداخت دست کم تعداد مکتوبات وی را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بر صاحب نظران و ژرفکاوان پوشیده نیست که تألیفات آن عصر، طولانی و مفصل نبوده و شاید برخی از آنان از حدود پنج شش صفحه تجاوز نمی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خواهان دانش و بصیرت دینی بودند، گرد او جمع شدند هرکس به فراخور استعداد و ظرفیت خویش در حوزه فقه، کلام و رجال از آن دانشور والا و عظيم الشأن به یادگیری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شاگردانش از منطقهٔ خراسان بزرگ مانند نیشابور بیهق سمرقند و کش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به منابعی دست یابیم حاوی این نکته که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صحابیان امامان رضا، جواد، هادی و عسکری علیهم السلام به شمار می آیند، بی تردید، نقل و روایت وی را از امام رضا علیه السلام صحیح و معتبر می سازند</w:t>
      </w:r>
      <w:r>
        <w:rPr>
          <w:rFonts w:eastAsia="IRNazanin" w:cs="IRNazanin"/>
          <w:color w:val="111111"/>
          <w:sz w:val="28"/>
          <w:szCs w:val="28"/>
          <w:rtl w:val="true"/>
          <w:lang w:bidi="fa-IR"/>
        </w:rPr>
        <w:t>.</w:t>
      </w:r>
    </w:p>
    <w:p>
      <w:pPr>
        <w:pStyle w:val="Heading4"/>
        <w:numPr>
          <w:ilvl w:val="3"/>
          <w:numId w:val="1"/>
        </w:numPr>
        <w:rPr/>
      </w:pPr>
      <w:bookmarkStart w:id="462" w:name="__RefHeading___Toc5164814_2870459653"/>
      <w:bookmarkStart w:id="463" w:name="_Toc170"/>
      <w:bookmarkEnd w:id="462"/>
      <w:r>
        <w:rPr>
          <w:rtl w:val="true"/>
        </w:rPr>
        <w:t>ابراهیم بن هاشم قمی</w:t>
      </w:r>
      <w:bookmarkEnd w:id="46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که شیخ طوسی در المشيخة تهذيب الأحكام و سند الكتاب الاستبصار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طریق متداخل به آثار فضل بن شاذان برای خویش برشمرده که در یازده طریق آن ابراهیم بن هاشم از فضل بن شاذان به نقل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نقل ابراهیم بن هاشم از فضل در تهذيب الأحكام ابراهیم بن هاشم از صحابیان والامقام امام رضا علیه السلام بوده که بارها با آن موجود است</w:t>
      </w:r>
      <w:r>
        <w:rPr>
          <w:rFonts w:eastAsia="IRNazanin" w:cs="IRNazanin"/>
          <w:color w:val="111111"/>
          <w:sz w:val="28"/>
          <w:szCs w:val="28"/>
          <w:rtl w:val="true"/>
          <w:lang w:bidi="fa-IR"/>
        </w:rPr>
        <w:t xml:space="preserve">. </w:t>
      </w:r>
      <w:r>
        <w:rPr>
          <w:rStyle w:val="FootnoteAnchor"/>
          <w:rtl w:val="true"/>
        </w:rPr>
        <w:footnoteReference w:id="325"/>
      </w:r>
      <w:bookmarkStart w:id="464" w:name="pg9336_82490"/>
    </w:p>
    <w:p>
      <w:pPr>
        <w:pStyle w:val="BookText"/>
        <w:rPr/>
      </w:pPr>
      <w:bookmarkEnd w:id="464"/>
      <w:r>
        <w:rPr>
          <w:rFonts w:ascii="IRNazanin" w:hAnsi="IRNazanin" w:eastAsia="IRNazanin"/>
          <w:color w:val="111111"/>
          <w:sz w:val="28"/>
          <w:sz w:val="28"/>
          <w:szCs w:val="28"/>
          <w:rtl w:val="true"/>
          <w:lang w:bidi="fa-IR"/>
        </w:rPr>
        <w:t>حضرت ملاقات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راوی از فضل می تواند جزو صحابیان امام رضا علیه السلام باشد به طريق أولى و بهتر مروى عنه و خودِ فضل بن شاذان می تواند از راویان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شیخ طوسی را بی اعتبار و بی ارزش و نوعی خطا بدانیم، دست کم این است که فضل بن شاذان در طبقه وی قرار می گیرد و همانند او می تواند صحابی امام رضا علیه السلام باشد</w:t>
      </w:r>
      <w:r>
        <w:rPr>
          <w:rFonts w:eastAsia="IRNazanin" w:cs="IRNazanin"/>
          <w:color w:val="111111"/>
          <w:sz w:val="28"/>
          <w:szCs w:val="28"/>
          <w:rtl w:val="true"/>
          <w:lang w:bidi="fa-IR"/>
        </w:rPr>
        <w:t>.</w:t>
      </w:r>
    </w:p>
    <w:p>
      <w:pPr>
        <w:pStyle w:val="Heading4"/>
        <w:numPr>
          <w:ilvl w:val="3"/>
          <w:numId w:val="1"/>
        </w:numPr>
        <w:rPr/>
      </w:pPr>
      <w:bookmarkStart w:id="465" w:name="__RefHeading___Toc5164816_2870459653"/>
      <w:bookmarkStart w:id="466" w:name="_Toc171"/>
      <w:bookmarkEnd w:id="465"/>
      <w:r>
        <w:rPr>
          <w:rtl w:val="true"/>
        </w:rPr>
        <w:t>محمد بن عیسی بن عبید</w:t>
      </w:r>
      <w:bookmarkEnd w:id="466"/>
    </w:p>
    <w:p>
      <w:pPr>
        <w:pStyle w:val="BookText"/>
        <w:rPr/>
      </w:pPr>
      <w:r>
        <w:rPr>
          <w:rFonts w:ascii="IRNazanin" w:hAnsi="IRNazanin" w:eastAsia="IRNazanin"/>
          <w:color w:val="111111"/>
          <w:sz w:val="28"/>
          <w:sz w:val="28"/>
          <w:szCs w:val="28"/>
          <w:rtl w:val="true"/>
          <w:lang w:bidi="fa-IR"/>
        </w:rPr>
        <w:t>به گفته علامه حلّی و به نقل از رجال کشی، فضل بن شاذان از مشایخ محمد بن عیسی بن عبید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او را از اصحاب امام رضا علیه السلام برشمرده است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محمد بن عیسی بن عبید که راوی از فضل است در عین حال، ناقل از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محمد 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وقتی که شاگرد وی از صحابیان امام رضا علیه السلام به شمار می آید، به طریق سزاوارتر خودش نیز در آن طبقه جای می گیرد شاید علامه حلی در انتساب نقل محمد بن عیسی از ابن شاذان که مستندش رجال کشی است به خطا رفته است</w:t>
      </w:r>
      <w:r>
        <w:rPr>
          <w:rFonts w:eastAsia="IRNazanin" w:cs="IRNazanin"/>
          <w:color w:val="111111"/>
          <w:sz w:val="28"/>
          <w:szCs w:val="28"/>
          <w:rtl w:val="true"/>
          <w:lang w:bidi="fa-IR"/>
        </w:rPr>
        <w:t>.</w:t>
      </w:r>
    </w:p>
    <w:p>
      <w:pPr>
        <w:pStyle w:val="Heading4"/>
        <w:numPr>
          <w:ilvl w:val="3"/>
          <w:numId w:val="1"/>
        </w:numPr>
        <w:rPr/>
      </w:pPr>
      <w:bookmarkStart w:id="467" w:name="__RefHeading___Toc5164818_2870459653"/>
      <w:bookmarkStart w:id="468" w:name="_Toc172"/>
      <w:bookmarkEnd w:id="467"/>
      <w:r>
        <w:rPr>
          <w:rtl w:val="true"/>
        </w:rPr>
        <w:t>محمد بن مسعود عیاشی سمرقندی</w:t>
      </w:r>
      <w:bookmarkEnd w:id="468"/>
    </w:p>
    <w:p>
      <w:pPr>
        <w:pStyle w:val="BookText"/>
        <w:rPr/>
      </w:pPr>
      <w:r>
        <w:rPr>
          <w:rFonts w:ascii="IRNazanin" w:hAnsi="IRNazanin" w:eastAsia="IRNazanin"/>
          <w:color w:val="111111"/>
          <w:sz w:val="28"/>
          <w:sz w:val="28"/>
          <w:szCs w:val="28"/>
          <w:rtl w:val="true"/>
          <w:lang w:bidi="fa-IR"/>
        </w:rPr>
        <w:t xml:space="preserve">یکی از شاگردان فضل بن شاذان محمد بن مسعود عیاشی است وی نویسنده نامداری است که در زمینه های حدیث، رجال، تفسیر و فقه تخصص و کتاب داشته با توجه به این که فضل بن شاذان در گذشته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او باید دست کم در حدود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پیش از آن متولد شده باشد زمان تولد و وفات وی مشخص نیست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آقابزرگ تهرانی و سید حسن صدر او را در طبقه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bookmarkStart w:id="469" w:name="pg9336_82491"/>
    </w:p>
    <w:p>
      <w:pPr>
        <w:pStyle w:val="BookText"/>
        <w:rPr/>
      </w:pPr>
      <w:bookmarkEnd w:id="469"/>
      <w:r>
        <w:rPr>
          <w:rFonts w:ascii="IRNazanin" w:hAnsi="IRNazanin" w:eastAsia="IRNazanin"/>
          <w:color w:val="111111"/>
          <w:sz w:val="28"/>
          <w:sz w:val="28"/>
          <w:szCs w:val="28"/>
          <w:rtl w:val="true"/>
          <w:lang w:bidi="fa-IR"/>
        </w:rPr>
        <w:t>می دانند و کشّی که از رجالیان نامدار نیمه نخست سده چهارم هجری بوده از او بسیار روایت می کند از رهگذر این که کشّی در طبقه نهم و معاصر کلینی است، عیاشی استاد او در همان طبقه یا در طبقه هشتم جای می گیرد و می تواند از فضل بن شاذان که در طبقه هفتم قرار دارد تلقی و دریافت حدیث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مستدركات أعیان الشیعه و برخی مکتوبات دیگر، با تکیه بر رجال کشی، نجاشی شواهد التنزیل حسکانی، استادان و مشایخ عیاشی را افزون بر چهل نفر قلمداد کرده اند که یکی از آنان احمد بن منصور خزاعی از اصحاب امام رضا علیه السلام است</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در صورتی که احمد بن منصور خزاعی، از مشایخ عیاشی، از صحابیان امام رضا علیه السلام است، فضل بن شاذان، استاد دیگر عیاشی نیز می تواند از جمله راویان آن حضرت باشد احتمال خطا در نقل تاریخی بالا نسبت به برشمردن احمد بن منصور خزاعی جزو صحابیان امام رضا علیه السلام وجود دارد</w:t>
      </w:r>
      <w:r>
        <w:rPr>
          <w:rFonts w:eastAsia="IRNazanin" w:cs="IRNazanin"/>
          <w:color w:val="111111"/>
          <w:sz w:val="28"/>
          <w:szCs w:val="28"/>
          <w:rtl w:val="true"/>
          <w:lang w:bidi="fa-IR"/>
        </w:rPr>
        <w:t>.</w:t>
      </w:r>
    </w:p>
    <w:p>
      <w:pPr>
        <w:pStyle w:val="Heading4"/>
        <w:numPr>
          <w:ilvl w:val="3"/>
          <w:numId w:val="1"/>
        </w:numPr>
        <w:rPr/>
      </w:pPr>
      <w:bookmarkStart w:id="470" w:name="__RefHeading___Toc5164820_2870459653"/>
      <w:bookmarkStart w:id="471" w:name="_Toc173"/>
      <w:bookmarkEnd w:id="470"/>
      <w:r>
        <w:rPr>
          <w:rtl w:val="true"/>
        </w:rPr>
        <w:t>ابو عبدالله شاذانی</w:t>
      </w:r>
      <w:bookmarkEnd w:id="471"/>
    </w:p>
    <w:p>
      <w:pPr>
        <w:pStyle w:val="BookText"/>
        <w:rPr/>
      </w:pPr>
      <w:r>
        <w:rPr>
          <w:rFonts w:ascii="IRNazanin" w:hAnsi="IRNazanin" w:eastAsia="IRNazanin"/>
          <w:color w:val="111111"/>
          <w:sz w:val="28"/>
          <w:sz w:val="28"/>
          <w:szCs w:val="28"/>
          <w:rtl w:val="true"/>
          <w:lang w:bidi="fa-IR"/>
        </w:rPr>
        <w:t>نعیم، یکی از برادران فضل است که پسرش احمد بارها از عمویش فضل ابن شاذان به نقل پرداخته است فرزند وی محمد بن احمد بن نعيم معروف به ابو ابو عبدالله شاذانی را از صحابیان امام عسکری علیه السلام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کشّی آمده که ابو عبدالله شاذانی به ملاقات امام عسکری علیه السلام رفته است و آن حضرت سه بار فضل بن شاذان را مورد رحمت خویش قرار داده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وی را در مجموعه کسانی که معجزه ها و کرامت های امام عصر علیه السلام را دیده،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توقیعی که از ناحیه آن حضرت شرف صدور یافته از او ستایش شده و به عنوان شیعه واقعی اهل بیت شناسانده شده است روایتی که مقام وکالت و نیابت او را در منطقه نیشابور </w:t>
      </w:r>
      <w:bookmarkStart w:id="472" w:name="pg9336_82492"/>
    </w:p>
    <w:p>
      <w:pPr>
        <w:pStyle w:val="BookText"/>
        <w:rPr/>
      </w:pPr>
      <w:bookmarkEnd w:id="472"/>
      <w:r>
        <w:rPr>
          <w:rFonts w:ascii="IRNazanin" w:hAnsi="IRNazanin" w:eastAsia="IRNazanin"/>
          <w:color w:val="111111"/>
          <w:sz w:val="28"/>
          <w:sz w:val="28"/>
          <w:szCs w:val="28"/>
          <w:rtl w:val="true"/>
          <w:lang w:bidi="fa-IR"/>
        </w:rPr>
        <w:t>بیان می کند، در تمام متون روایی و حدیثی معتبر با نقل راویان گوناگون ثبت و ذکر شده است ابو عبدالله شاذانی از فضل بن شاذان بسیار به نقل خبر پرداخته است</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در صورتی که نوۀ برادر فضل، از صحابیان امام عسکری علیه السلام باشد، آیا فضل بن شاذان استاد وی نمی تواند راوی از امام رضا علیه السلام محسوب شود؟</w:t>
      </w:r>
    </w:p>
    <w:p>
      <w:pPr>
        <w:pStyle w:val="Heading4"/>
        <w:numPr>
          <w:ilvl w:val="3"/>
          <w:numId w:val="1"/>
        </w:numPr>
        <w:rPr/>
      </w:pPr>
      <w:bookmarkStart w:id="473" w:name="__RefHeading___Toc5164822_2870459653"/>
      <w:bookmarkStart w:id="474" w:name="_Toc174"/>
      <w:bookmarkEnd w:id="473"/>
      <w:r>
        <w:rPr>
          <w:rtl w:val="true"/>
        </w:rPr>
        <w:t>عبدالله بن حمدویه بیهقی خراسانی</w:t>
      </w:r>
      <w:bookmarkEnd w:id="474"/>
    </w:p>
    <w:p>
      <w:pPr>
        <w:pStyle w:val="BookText"/>
        <w:rPr/>
      </w:pPr>
      <w:r>
        <w:rPr>
          <w:rFonts w:ascii="IRNazanin" w:hAnsi="IRNazanin" w:eastAsia="IRNazanin"/>
          <w:color w:val="111111"/>
          <w:sz w:val="28"/>
          <w:sz w:val="28"/>
          <w:szCs w:val="28"/>
          <w:rtl w:val="true"/>
          <w:lang w:bidi="fa-IR"/>
        </w:rPr>
        <w:t>یکی از کسانی که فضل بن شاذان را ملاقات کرده و از حوزه دانش و معرفت حدیثی و کلامی او بهره برده و به نقل پرداخته عبدالله بن حمدويه بیهقی است شیخ طوسی وی را از اصحاب امام عسکری علیه السلام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که امام عسکری علیه السلام به عبدالله بن حمدويه بیهقی نوشته نکته هایی را برای تقویت و تثبیت موقعیت ابراهیم بن عبده نیشابوری وکیل خویش در منطقه نیشابور و روشن ساختن شعاع حوزۀ فعالیت و گوشزد فرموده اند؟ </w:t>
      </w:r>
      <w:r>
        <w:rPr>
          <w:rStyle w:val="FootnoteAnchor"/>
          <w:rtl w:val="true"/>
        </w:rPr>
        <w:footnoteReference w:id="329"/>
      </w:r>
    </w:p>
    <w:p>
      <w:pPr>
        <w:pStyle w:val="Heading4"/>
        <w:numPr>
          <w:ilvl w:val="3"/>
          <w:numId w:val="1"/>
        </w:numPr>
        <w:rPr/>
      </w:pPr>
      <w:bookmarkStart w:id="475" w:name="__RefHeading___Toc5164824_2870459653"/>
      <w:bookmarkStart w:id="476" w:name="_Toc175"/>
      <w:bookmarkEnd w:id="475"/>
      <w:r>
        <w:rPr>
          <w:rtl w:val="true"/>
        </w:rPr>
        <w:t>محمد بن اسماعیل بندقی نیشابوری</w:t>
      </w:r>
      <w:bookmarkEnd w:id="47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اسماعیل شاگرد فضل معاصر علی بن ابراهیم قمی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طوسی وی از اصحاب امام هادی علیه السلام است رجالى معاصر، آیة الله سیّد ابوالقاسم خویی و پیش از او قهپایی می نویسند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طوسی در رجالش وی را از اصحاب امام هادی علیه السلام دانسته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ابراهيم بن هاشم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آن رو که بعید است طوسی به شرح زندگی وی در کتاب فهرست بپردازد، ولی در رجالش از او نام نبرد عدم ثبوت روایت علی بن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از ائمه علیهم السلام، منافاتی با ذکر وی در شمار اصحاب امام هادی علیه السلام ندارد زیرا این معنا و حقیقت مکرر در کتاب های رجال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تهرانی علی بن ابراهیم را جزو اصحاب امام عسکری علیه السلام نیز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بروجردی در تقسیم بندی طبقات راویان که آنان را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تقسیم کرده،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هشتم محدّثانی هستند که در عصر امامان هادی و عسکری علیهما السلام و اوایل دوران غیبت صغری زندگی می کرده اند و استادان کلینی؛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نیشابوری و علی بن ابراهیم قمی در این طبقه جای دارند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بنابراین محمد بن اسماعیل نیشابوری و علی بن ابراهیم قمی استادان کلینی، معاصر هم دیگرند و هر دو در زمان امامان هادی و عسکری علیهما السلام 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این که ابن شاذان، استاد محمد بن اسماعیل است به طور طبیعی می تواند از امام رضا علیه السلام به نقل بپردازد</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9336_82495"/>
      <w:bookmarkStart w:id="478" w:name="pg9336_82495"/>
      <w:bookmarkEnd w:id="478"/>
    </w:p>
    <w:p>
      <w:pPr>
        <w:pStyle w:val="Heading2"/>
        <w:numPr>
          <w:ilvl w:val="1"/>
          <w:numId w:val="1"/>
        </w:numPr>
        <w:rPr/>
      </w:pPr>
      <w:bookmarkStart w:id="479" w:name="pg9336_82495"/>
      <w:bookmarkStart w:id="480" w:name="__RefHeading___Toc5164826_2870459653"/>
      <w:bookmarkStart w:id="481" w:name="_Toc176"/>
      <w:bookmarkEnd w:id="479"/>
      <w:bookmarkEnd w:id="480"/>
      <w:r>
        <w:rPr>
          <w:rtl w:val="true"/>
        </w:rPr>
        <w:t>فصل ششم</w:t>
      </w:r>
      <w:r>
        <w:rPr>
          <w:rtl w:val="true"/>
        </w:rPr>
        <w:t xml:space="preserve">: </w:t>
      </w:r>
      <w:r>
        <w:rPr>
          <w:rtl w:val="true"/>
        </w:rPr>
        <w:t xml:space="preserve">قراین تاریخی </w:t>
      </w:r>
      <w:r>
        <w:rPr>
          <w:rtl w:val="true"/>
        </w:rPr>
        <w:t xml:space="preserve">- </w:t>
      </w:r>
      <w:r>
        <w:rPr>
          <w:rtl w:val="true"/>
        </w:rPr>
        <w:t>رجالی در معاصر بودن ابن شاذان با امام رضا علیه السلام</w:t>
      </w:r>
      <w:bookmarkEnd w:id="48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2" w:name="__RefHeading___Toc5164828_2870459653"/>
      <w:bookmarkStart w:id="483" w:name="_Toc177"/>
      <w:bookmarkEnd w:id="482"/>
      <w:r>
        <w:rPr>
          <w:rtl w:val="true"/>
        </w:rPr>
        <w:t>اشاره</w:t>
      </w:r>
      <w:bookmarkEnd w:id="48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4" w:name="pg9336_82497"/>
      <w:bookmarkStart w:id="485" w:name="pg9336_82497"/>
      <w:bookmarkEnd w:id="485"/>
    </w:p>
    <w:p>
      <w:pPr>
        <w:pStyle w:val="BookText"/>
        <w:rPr/>
      </w:pPr>
      <w:bookmarkStart w:id="486" w:name="pg9336_82497"/>
      <w:bookmarkEnd w:id="486"/>
      <w:r>
        <w:rPr>
          <w:rFonts w:ascii="IRNazanin" w:hAnsi="IRNazanin" w:eastAsia="IRNazanin"/>
          <w:color w:val="111111"/>
          <w:sz w:val="28"/>
          <w:sz w:val="28"/>
          <w:szCs w:val="28"/>
          <w:rtl w:val="true"/>
          <w:lang w:bidi="fa-IR"/>
        </w:rPr>
        <w:t>در این جا به بیان نکته ها گزارش ها و تحلیل قراین تاریخی و رجالی ای می پردازیم که البته هیچ کدام در اثبات صحابی امام رضا علیه السلام بودن فضل، حرف آخر نیست، اما لحاظ کردن همه، شاید بتواند به گونۀ تواتر معنوی آن را تأیید و به ذهن نزدیک سازد</w:t>
      </w:r>
      <w:r>
        <w:rPr>
          <w:rFonts w:eastAsia="IRNazanin" w:cs="IRNazanin"/>
          <w:color w:val="111111"/>
          <w:sz w:val="28"/>
          <w:szCs w:val="28"/>
          <w:rtl w:val="true"/>
          <w:lang w:bidi="fa-IR"/>
        </w:rPr>
        <w:t>.</w:t>
      </w:r>
    </w:p>
    <w:p>
      <w:pPr>
        <w:pStyle w:val="Heading3"/>
        <w:numPr>
          <w:ilvl w:val="2"/>
          <w:numId w:val="1"/>
        </w:numPr>
        <w:rPr/>
      </w:pPr>
      <w:bookmarkStart w:id="487" w:name="__RefHeading___Toc5164830_2870459653"/>
      <w:bookmarkStart w:id="488" w:name="_Toc178"/>
      <w:bookmarkEnd w:id="487"/>
      <w:r>
        <w:rPr>
          <w:rtl w:val="true"/>
        </w:rPr>
        <w:t>طبقه بندی محدثان و جایگاه فضل در آن</w:t>
      </w:r>
      <w:bookmarkEnd w:id="488"/>
    </w:p>
    <w:p>
      <w:pPr>
        <w:pStyle w:val="BookText"/>
        <w:rPr/>
      </w:pPr>
      <w:r>
        <w:rPr>
          <w:rFonts w:ascii="IRNazanin" w:hAnsi="IRNazanin" w:eastAsia="IRNazanin"/>
          <w:color w:val="111111"/>
          <w:sz w:val="28"/>
          <w:sz w:val="28"/>
          <w:szCs w:val="28"/>
          <w:rtl w:val="true"/>
          <w:lang w:bidi="fa-IR"/>
        </w:rPr>
        <w:t>برخی از فقیهان و رجالیان ،بلند آوازه محدثان را از زمان پیامبر صلی الله علیه و آله تا عصر شیخ طوسی که واپسین فرد از مؤلفان کتاب های چهارگانه است، بر حسب سلسله استاد و شاگردی در دوازده طبقه منظم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تقسیم بندی فضل بن شاذان در طبقه هفتم و جزو شاگردان و صحابیان امام رضا علیه السلام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طبقه به این معناست که اگر طوسی به عنوان نمونه حديث مسندی را از پیامبر صلی الله علیه و آله روایت کند، به فرض راویانی که حلقه های اتصال زنجیره آن حدیث هستند با عمری متعارف از دنیا رفته باشند اسناد چنین حدیثی همیشه یا غالباً دوازده تن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دوازده گانه ای که ایشان مطرح نموده اند و ما را نیز در اثبات مقصود یاری می رساند به شرح ذیل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نخست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و عمّار از صحابیان پیامبرند که برخی از آنان از یاران امام علی علیه السلام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طبقۀ نخست را به طور متوسط باید تا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نظر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یاران و معاصران امامان دوم و سوم و یاران کهن سال امام سجاد علیه السلام هستند که با یک واسطه از پیامبر صلی الله علیه و آله نقل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سوم؛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و شهاب بن مسلم زهری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امام سجاد علیه السلام،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با دو واسطه از پیامبر صلی الله علیه و آله روایت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چهارم؛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اعين، محمد بن مسلم و ابان بن تغلب از یاران امام باقر علیه السلام اند که شماری از آنان امام صادق علیه السلام را نیز درک کرده، با سه واسطه از پیامبر صلی الله علیه و آله نقل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پنجم یاران امام ششم؛ مانند حمّاد بن عثمان، حمّاد بن عيسى، هشام بن حکم، هشام بن سالم و عبدالله بن بُکیر می باشند که برخی از آنان امام هفتم را نیز درک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ششم؛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وشاء، على بن حکم، حسن بن محبوب، يونس بن عبدالرحمن، بزنطی، ابن ابی عمیر و ابن فضّال از یاران امام کاظم علیه السلام هستند که بیشتر آنان امام هشتم را هم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آنان بین سال های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هفتم که شاگردان و راویان طبقه ششم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پسران سعید اهوازی، علی بن مهزیار و فضل بن شاذان نیشابوری از یاران و معاصران امام رضا علیه السلام هستند که برخی از آنان امام کاظم علیه السلام و پاره ای امامان جواد و هادی علیهما السلام را نیز درک کرده اند بیشتر افراد این طبقه بین سال های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 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بروجردی می نویسد که ابن شاذان نیشابوری در کوفه بود که علم و حدیث را از صفوان حمّاد و ابن ابی عمیر فراگرفت وی ،عالم متکلّم و فقیهی والامقام بود که با مخالفان در مناظره بود و محمد بن اسماعیل نیشابوری از </w:t>
      </w:r>
    </w:p>
    <w:p>
      <w:pPr>
        <w:pStyle w:val="BookText"/>
        <w:rPr/>
      </w:pPr>
      <w:r>
        <w:rPr>
          <w:rFonts w:ascii="IRNazanin" w:hAnsi="IRNazanin" w:eastAsia="IRNazanin"/>
          <w:color w:val="111111"/>
          <w:sz w:val="28"/>
          <w:sz w:val="28"/>
          <w:szCs w:val="28"/>
          <w:rtl w:val="true"/>
          <w:lang w:bidi="fa-IR"/>
        </w:rPr>
        <w:t>استادان کلینی، راوی کتاب های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هشتم محدثانی که در عصر امامان هادی و عسکری علیهما السلام و اوایل دوران غیبت صغری 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کلینی؛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نیشابوری، علی بن ابراهیم قمی و افراد دیگری همچون محمد بن حسن صفار در این طبقه جای دارند بیشتر افراد این طبقه میان سال های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نهم، آنانی هستند که در اواسط دورۀ غیبت صغری و اندکی پس از انقضای آن زندگی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مؤلّف الکافی و حسین بن روح، سومین سفیر امام عصر علیه السلام و سایر وکلای آن حضرت، از این طبقه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محدثان طبقه نهم در حدود سال های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دهم محدّثانی؛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قولويه، حسن بن حمزه طبری، محمد بن احمد بن جُنید اسکافی، صدوق، هارون بن موسى تلّعکبری و محمد بن اسحاق ندیم، صاحب فهرست که حدیث را از افراد طبقه نهم فراگرفته اند بیشتر محدثان این طبقه در بین سال های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یازدهم راویانی که از طبقه دهم نقل حدیث می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عبیدالله غضائری و على بن 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راویان این طبقه در بین سال های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این جهان رخت بسته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دوازدهم؛ مانند نجاشی و شیخ طوسی، کسانی هستند که از راویان طبقه یازدهم به نقل حدیث پرداخته اند بیشتر اشخاص این طبقه در فاصله سال های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چشم از جهان فروبسته 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محدّثان طبقه 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هیچ کدام به نقل روایت مستقیم از </w:t>
      </w:r>
      <w:bookmarkStart w:id="489" w:name="pg9336_82500"/>
    </w:p>
    <w:p>
      <w:pPr>
        <w:pStyle w:val="BookText"/>
        <w:rPr/>
      </w:pPr>
      <w:bookmarkEnd w:id="489"/>
      <w:r>
        <w:rPr>
          <w:rFonts w:ascii="IRNazanin" w:hAnsi="IRNazanin" w:eastAsia="IRNazanin"/>
          <w:color w:val="111111"/>
          <w:sz w:val="28"/>
          <w:sz w:val="28"/>
          <w:szCs w:val="28"/>
          <w:rtl w:val="true"/>
          <w:lang w:bidi="fa-IR"/>
        </w:rPr>
        <w:t>هیچ یک از امامان موفق نشده اند همچنان که از امام عصر علیه السلام در دوران غیبت صغری کسی جز سفیران چهارگانه، حدیثی نشنیده است</w:t>
      </w:r>
      <w:r>
        <w:rPr>
          <w:rFonts w:eastAsia="IRNazanin" w:cs="IRNazanin"/>
          <w:color w:val="111111"/>
          <w:sz w:val="28"/>
          <w:szCs w:val="28"/>
          <w:rtl w:val="true"/>
          <w:lang w:bidi="fa-IR"/>
        </w:rPr>
        <w:t xml:space="preserve">. </w:t>
      </w:r>
      <w:r>
        <w:rPr>
          <w:rStyle w:val="FootnoteAnchor"/>
          <w:rtl w:val="true"/>
        </w:rPr>
        <w:footnoteReference w:id="331"/>
      </w:r>
    </w:p>
    <w:p>
      <w:pPr>
        <w:pStyle w:val="Heading3"/>
        <w:numPr>
          <w:ilvl w:val="2"/>
          <w:numId w:val="1"/>
        </w:numPr>
        <w:rPr/>
      </w:pPr>
      <w:bookmarkStart w:id="490" w:name="__RefHeading___Toc5164832_2870459653"/>
      <w:bookmarkStart w:id="491" w:name="_Toc179"/>
      <w:bookmarkEnd w:id="490"/>
      <w:r>
        <w:rPr>
          <w:rtl w:val="true"/>
        </w:rPr>
        <w:t>میانگین عمر محدثان معاصر ابن شاذان در ایران</w:t>
      </w:r>
      <w:bookmarkEnd w:id="491"/>
    </w:p>
    <w:p>
      <w:pPr>
        <w:pStyle w:val="BookText"/>
        <w:rPr/>
      </w:pPr>
      <w:r>
        <w:rPr>
          <w:rFonts w:ascii="IRNazanin" w:hAnsi="IRNazanin" w:eastAsia="IRNazanin"/>
          <w:color w:val="111111"/>
          <w:sz w:val="28"/>
          <w:sz w:val="28"/>
          <w:szCs w:val="28"/>
          <w:rtl w:val="true"/>
          <w:lang w:bidi="fa-IR"/>
        </w:rPr>
        <w:t>اگر در منابع رجالی و تاریخی به تاریخ تولد فضل بن شاذان و یا مدت عمر وی اشاره می شد بسیاری از مسائل مبهم و ناهمگونی که در زندگیاش دیده می شود، رخ نمی نمود از جمله بحث در این که آیا جزو صحابه امام رضا علیه السلام به شمار می آید یا نه؟ اما با توجه به مبهم بودن آن دو مسئله، گزیری و گریزی جز استنباط از قراین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ای </w:t>
      </w:r>
      <w:r>
        <w:rPr>
          <w:rStyle w:val="FootnoteAnchor"/>
          <w:rtl w:val="true"/>
        </w:rPr>
        <w:footnoteReference w:id="332"/>
      </w:r>
      <w:r>
        <w:rPr>
          <w:rFonts w:ascii="IRNazanin" w:hAnsi="IRNazanin" w:eastAsia="IRNazanin"/>
          <w:color w:val="111111"/>
          <w:sz w:val="28"/>
          <w:sz w:val="28"/>
          <w:szCs w:val="28"/>
          <w:rtl w:val="true"/>
          <w:lang w:bidi="fa-IR"/>
        </w:rPr>
        <w:t xml:space="preserve">که به طور خلاصه و اجمال گونه، زندگی نامه </w:t>
      </w:r>
      <w:r>
        <w:rPr>
          <w:rFonts w:eastAsia="IRNazanin" w:cs="IRNazanin"/>
          <w:color w:val="111111"/>
          <w:sz w:val="28"/>
          <w:szCs w:val="28"/>
          <w:lang w:bidi="fa-IR"/>
        </w:rPr>
        <w:t>6250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ایرانی چهار سدۀ نخست را که فضل بن شاذان نیز در این دوره تاریخی جای دارد بررسی کرده تنها در این بین به تعداد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برخورده که مدت عمر آنان توسط نویسندگان تراجم مشخص شده که با تحقیق آماری روی همان تعداد به نتیجه علمی ذیل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92" w:name="pg9336_82501"/>
    </w:p>
    <w:p>
      <w:pPr>
        <w:pStyle w:val="BookText"/>
        <w:rPr/>
      </w:pPr>
      <w:bookmarkEnd w:id="492"/>
      <w:r>
        <w:rPr>
          <w:rFonts w:ascii="IRNazanin" w:hAnsi="IRNazanin" w:eastAsia="IRNazanin"/>
          <w:color w:val="111111"/>
          <w:sz w:val="28"/>
          <w:sz w:val="28"/>
          <w:szCs w:val="28"/>
          <w:rtl w:val="true"/>
          <w:lang w:bidi="fa-IR"/>
        </w:rPr>
        <w:t>بنابراین، میانگین عمر محدثان معاصر ابن شاذان در حدود نود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همانند ایشان از عمر نود ساله برخوردار باشد به نحوی روشن می تواند جزو صحابیان امام رضا علیه السلام به شمار آید و سن کمتر از شصت سال که مدعای استاد بهبودی در مورد فضل است حدود دو درصد محدثان را شامل می شود</w:t>
      </w:r>
      <w:r>
        <w:rPr>
          <w:rFonts w:eastAsia="IRNazanin" w:cs="IRNazanin"/>
          <w:color w:val="111111"/>
          <w:sz w:val="28"/>
          <w:szCs w:val="28"/>
          <w:rtl w:val="true"/>
          <w:lang w:bidi="fa-IR"/>
        </w:rPr>
        <w:t>.</w:t>
      </w:r>
    </w:p>
    <w:p>
      <w:pPr>
        <w:pStyle w:val="Heading3"/>
        <w:numPr>
          <w:ilvl w:val="2"/>
          <w:numId w:val="1"/>
        </w:numPr>
        <w:rPr/>
      </w:pPr>
      <w:bookmarkStart w:id="493" w:name="__RefHeading___Toc5164834_2870459653"/>
      <w:bookmarkStart w:id="494" w:name="_Toc180"/>
      <w:bookmarkEnd w:id="493"/>
      <w:r>
        <w:rPr>
          <w:rtl w:val="true"/>
        </w:rPr>
        <w:t xml:space="preserve">محدثان خراسانی پیش از </w:t>
      </w:r>
      <w:r>
        <w:rPr/>
        <w:t>95</w:t>
      </w:r>
      <w:r>
        <w:rPr>
          <w:rtl w:val="true"/>
        </w:rPr>
        <w:t xml:space="preserve"> </w:t>
      </w:r>
      <w:r>
        <w:rPr>
          <w:rtl w:val="true"/>
        </w:rPr>
        <w:t>سال معاصر فضل</w:t>
      </w:r>
      <w:bookmarkEnd w:id="494"/>
    </w:p>
    <w:p>
      <w:pPr>
        <w:pStyle w:val="BookText"/>
        <w:rPr/>
      </w:pPr>
      <w:r>
        <w:rPr>
          <w:rFonts w:ascii="IRNazanin" w:hAnsi="IRNazanin" w:eastAsia="IRNazanin"/>
          <w:color w:val="111111"/>
          <w:sz w:val="28"/>
          <w:sz w:val="28"/>
          <w:szCs w:val="28"/>
          <w:rtl w:val="true"/>
          <w:lang w:bidi="fa-IR"/>
        </w:rPr>
        <w:t>خراسان همیشه مهد پرورش فرهنگ آوران بوده و نقشی بنیادین در تحولات علمی و حدیثی جهان اسلام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برخی از محدثان خراسانی معاصر فضل را که بیشتر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حیات داشته اند نام می بریم و چون ابن شاذان یکی از محدّثانی است که در همین زمان می زیسته می توانیم نسبت به وی هم ظن قوی داشته باشیم که عمری طولانی یافته است؛ در نتیجه می تواند از امام رضا علیه السلام این به نقل حدیث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p>
    <w:p>
      <w:pPr>
        <w:pStyle w:val="BookText"/>
        <w:rPr/>
      </w:pPr>
      <w:r>
        <w:rPr>
          <w:rFonts w:ascii="Amiri" w:hAnsi="Amiri" w:eastAsia="Amiri" w:cs="Amiri"/>
          <w:color w:val="111111"/>
          <w:sz w:val="28"/>
          <w:sz w:val="28"/>
          <w:szCs w:val="28"/>
          <w:rtl w:val="true"/>
          <w:lang w:bidi="ar-SA"/>
        </w:rPr>
        <w:t>ضبّى هروی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عبدالله بن محمد بن عبدالعزيز بن سابور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محمد بن احمد ابو عمرو حیری نیشابوری</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محمد بن أحمد ابو علی علوی نیشابوری</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ابو عبد الله محمد بن يوسف هروی</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سويد بن عمرو هروی</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عمر بن حفص سبیری بخاری</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عبیدالله بن محمد متوثی</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حجر مروزی</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495" w:name="pg9336_82502"/>
    </w:p>
    <w:p>
      <w:pPr>
        <w:pStyle w:val="BookText"/>
        <w:rPr/>
      </w:pPr>
      <w:bookmarkEnd w:id="495"/>
      <w:r>
        <w:rPr>
          <w:rFonts w:ascii="IRNazanin" w:hAnsi="IRNazanin" w:eastAsia="IRNazanin"/>
          <w:color w:val="111111"/>
          <w:sz w:val="28"/>
          <w:sz w:val="28"/>
          <w:szCs w:val="28"/>
          <w:rtl w:val="true"/>
          <w:lang w:bidi="fa-IR"/>
        </w:rPr>
        <w:t>محمد بن عبدالله بن شیرویه</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على بن احمد بن صالح مقری</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فرائضی نیشابوری</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على بن خشرم مروزی</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ابو العباس سراج نیشابوری</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ابوسلیمان خسروجردی بیهقی</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حجاج بن محمد ترمذی</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اسحاق بن ابراهیم مروزی</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زاهر بن احمد سرخسی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p>
    <w:p>
      <w:pPr>
        <w:pStyle w:val="Heading3"/>
        <w:numPr>
          <w:ilvl w:val="2"/>
          <w:numId w:val="1"/>
        </w:numPr>
        <w:rPr/>
      </w:pPr>
      <w:bookmarkStart w:id="496" w:name="__RefHeading___Toc5164836_2870459653"/>
      <w:bookmarkStart w:id="497" w:name="_Toc181"/>
      <w:bookmarkEnd w:id="496"/>
      <w:r>
        <w:rPr>
          <w:rtl w:val="true"/>
        </w:rPr>
        <w:t xml:space="preserve">حضور در عصر طاهر بن الحسين </w:t>
      </w:r>
      <w:r>
        <w:rPr>
          <w:rtl w:val="true"/>
        </w:rPr>
        <w:t>(</w:t>
      </w:r>
      <w:r>
        <w:rPr>
          <w:rtl w:val="true"/>
        </w:rPr>
        <w:t xml:space="preserve">م </w:t>
      </w:r>
      <w:r>
        <w:rPr/>
        <w:t>207</w:t>
      </w:r>
      <w:r>
        <w:rPr>
          <w:rtl w:val="true"/>
        </w:rPr>
        <w:t>ه</w:t>
      </w:r>
      <w:r>
        <w:rPr>
          <w:rtl w:val="true"/>
        </w:rPr>
        <w:t>- .)</w:t>
      </w:r>
      <w:bookmarkEnd w:id="497"/>
    </w:p>
    <w:p>
      <w:pPr>
        <w:pStyle w:val="BookText"/>
        <w:rPr/>
      </w:pPr>
      <w:r>
        <w:rPr>
          <w:rFonts w:ascii="IRNazanin" w:hAnsi="IRNazanin" w:eastAsia="IRNazanin"/>
          <w:color w:val="111111"/>
          <w:sz w:val="28"/>
          <w:sz w:val="28"/>
          <w:szCs w:val="28"/>
          <w:rtl w:val="true"/>
          <w:lang w:bidi="fa-IR"/>
        </w:rPr>
        <w:t>کشّی، گزارش ذیل را به نقل از فضل در رجال خویش ثبت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 شب، داماد طاهر، در جریان برگزاری حج و یا پس از آمدن به کوفه از رهگذر این که فضایل و کمالات حسن بن علی بن فضال را که از مشایخ فضل ابن شاذان است زیاد شنیده بود نماینده ای پیش وی فرستاد و پیام داد که علاقه مند به دیدار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شاذان وی از رفتن پیش داماد طاهر خودداری ورزید و گفت من به ارتباط با طاهر و طاهریان نیازی ندارم</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ما به ملازمه بین زمان حج رفتن داماد طاهر با حیاتِ طاهر سپه سالار مأمون باشیم که گفتار ابن فضّال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لطاهر وآل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مؤيّد آن است فضل بن شاذان در زمان طاهر شخصیت اجتماعی و حیات علمی داشته و نمی توان تصوّر کرد که وی پس از شهادت امام 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متولد شده </w:t>
      </w:r>
      <w:bookmarkStart w:id="498" w:name="pg9336_82503"/>
    </w:p>
    <w:p>
      <w:pPr>
        <w:pStyle w:val="BookText"/>
        <w:rPr/>
      </w:pPr>
      <w:bookmarkEnd w:id="498"/>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حسین طبق دلایلی در سال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بغداد به منطقه مرو اعزام می شود و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مرگ طبیعی و یا با دسیسه مأمون از پای در می آید</w:t>
      </w:r>
      <w:r>
        <w:rPr>
          <w:rFonts w:eastAsia="IRNazanin" w:cs="IRNazanin"/>
          <w:color w:val="111111"/>
          <w:sz w:val="28"/>
          <w:szCs w:val="28"/>
          <w:rtl w:val="true"/>
          <w:lang w:bidi="fa-IR"/>
        </w:rPr>
        <w:t>.</w:t>
      </w:r>
    </w:p>
    <w:p>
      <w:pPr>
        <w:pStyle w:val="Heading3"/>
        <w:numPr>
          <w:ilvl w:val="2"/>
          <w:numId w:val="1"/>
        </w:numPr>
        <w:rPr/>
      </w:pPr>
      <w:bookmarkStart w:id="499" w:name="__RefHeading___Toc5164838_2870459653"/>
      <w:bookmarkStart w:id="500" w:name="_Toc182"/>
      <w:bookmarkEnd w:id="499"/>
      <w:r>
        <w:rPr>
          <w:rtl w:val="true"/>
        </w:rPr>
        <w:t xml:space="preserve">اندیشمندی مشهور در امارت عبدالله بن طاهر </w:t>
      </w:r>
      <w:r>
        <w:rPr>
          <w:rtl w:val="true"/>
        </w:rPr>
        <w:t>(</w:t>
      </w:r>
      <w:r>
        <w:rPr/>
        <w:t>213</w:t>
      </w:r>
      <w:r>
        <w:rPr>
          <w:rtl w:val="true"/>
        </w:rPr>
        <w:t xml:space="preserve"> - </w:t>
      </w:r>
      <w:r>
        <w:rPr/>
        <w:t>230</w:t>
      </w:r>
      <w:r>
        <w:rPr>
          <w:rtl w:val="true"/>
        </w:rPr>
        <w:t>ه</w:t>
      </w:r>
      <w:r>
        <w:rPr>
          <w:rtl w:val="true"/>
        </w:rPr>
        <w:t>- .)</w:t>
      </w:r>
      <w:bookmarkEnd w:id="500"/>
    </w:p>
    <w:p>
      <w:pPr>
        <w:pStyle w:val="BookText"/>
        <w:rPr/>
      </w:pPr>
      <w:r>
        <w:rPr>
          <w:rFonts w:ascii="IRNazanin" w:hAnsi="IRNazanin" w:eastAsia="IRNazanin"/>
          <w:color w:val="111111"/>
          <w:sz w:val="28"/>
          <w:sz w:val="28"/>
          <w:szCs w:val="28"/>
          <w:rtl w:val="true"/>
          <w:lang w:bidi="fa-IR"/>
        </w:rPr>
        <w:t xml:space="preserve">عبدالله بن طاهر، نخست از جانب مأمون حکمران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بغداد بود و پس از آن در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امیری خراسان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عملاً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خویش را شروع کرد و به دلایلی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پایتخت برگزید و در آن اقامت نمود و به مدت هفده سال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رسمی خراسان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 به نقل از ابوالحسن محمد بن اسماعیل بندقی نیشابوری روایت می کند که عبد الله بن طاهر، فضل بن شاذان را احضار و به وی خطاب کرد که محتوای کتاب هایش را به طور خلاصه گزارش کند و نمایه ای از دیدگاه هایش را ارائه دهد ابن شاذان هم چکیده ای از دیدگاه های خود را همانند اعتقاد به یکتایی خدا و نبوت پیامبر اسلام و سایر مسائل اعتقادی برای او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طرف عباسیان به حکومت خراسان منصوب شده و وامدار آنان و پیرو مکتب خلافت بود گفت می خواهم اعتقاد تو را دربارهٔ خلفای نخستین اسلام بدانم؟ فضل بن شاذان گفت من خلیفۀ نخست را دوست دارم و از دومی بیزارم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فضل پاسخ داد به خاطر این که او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سرسلسله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رسول خدا صلی الله علیه و آله را به شورا نخواند و راضی به حضور و شرکت وی در آن نشد با این بیان لطیف که متضمّن و مشتمل بر نوعی پاسخ خوشایند به عباسیان بود، باعث شد که عبدالله بن طاهر از اتخاذ روش خشونت آمیز در </w:t>
      </w:r>
      <w:bookmarkStart w:id="501" w:name="pg9336_82504"/>
    </w:p>
    <w:p>
      <w:pPr>
        <w:pStyle w:val="BookText"/>
        <w:rPr/>
      </w:pPr>
      <w:bookmarkEnd w:id="501"/>
      <w:r>
        <w:rPr>
          <w:rFonts w:ascii="IRNazanin" w:hAnsi="IRNazanin" w:eastAsia="IRNazanin"/>
          <w:color w:val="111111"/>
          <w:sz w:val="28"/>
          <w:sz w:val="28"/>
          <w:szCs w:val="28"/>
          <w:rtl w:val="true"/>
          <w:lang w:bidi="fa-IR"/>
        </w:rPr>
        <w:t>حق او خودداری و تنها او را به بیرون از آن دیار تبعید کند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این رخداد به احتمال در همان آغاز حکومت عبدالله بن طاهر که از بغداد آمد اتفاق افتاد فضل بن شاذان باید در آن زمان که محاکمه می شود، چهره ای مشهور نویسنده ای بلند آوازه و پیشوا و مقتدای شیعیان در نیشابور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تألیفاتش در دفاع از کیان تشیّع دست به دست شده و تأثیر زیربنایی ویژه خود را داشته باشد که قدرت اوّل منطقه وی را برنتابد و به وسیله نیروهای امنیتی خویش او را جلب و محاکمه و تبعید کند چگونه می توان تصوّر کرد فضل پس متولد سالیانی پس از شهادت امام رضا علیه السلام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 دو دهه پس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حرکت علمی بوده از عنوان مرجعیت برخوردار گردد؟</w:t>
      </w:r>
    </w:p>
    <w:p>
      <w:pPr>
        <w:pStyle w:val="Heading3"/>
        <w:numPr>
          <w:ilvl w:val="2"/>
          <w:numId w:val="1"/>
        </w:numPr>
        <w:rPr/>
      </w:pPr>
      <w:bookmarkStart w:id="502" w:name="__RefHeading___Toc5164840_2870459653"/>
      <w:bookmarkStart w:id="503" w:name="_Toc183"/>
      <w:bookmarkEnd w:id="502"/>
      <w:r>
        <w:rPr>
          <w:rtl w:val="true"/>
        </w:rPr>
        <w:t>نقل پنجاه ساله از اصحاب اجماع</w:t>
      </w:r>
      <w:bookmarkEnd w:id="503"/>
    </w:p>
    <w:p>
      <w:pPr>
        <w:pStyle w:val="BookText"/>
        <w:rPr/>
      </w:pPr>
      <w:r>
        <w:rPr>
          <w:rFonts w:ascii="IRNazanin" w:hAnsi="IRNazanin" w:eastAsia="IRNazanin"/>
          <w:color w:val="111111"/>
          <w:sz w:val="28"/>
          <w:sz w:val="28"/>
          <w:szCs w:val="28"/>
          <w:rtl w:val="true"/>
          <w:lang w:bidi="fa-IR"/>
        </w:rPr>
        <w:t>کشّی از سهل بن بحر فارسی نقل می کند که در آخرین دیدارم با ابن شاذان وی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جانشین جمعی از بزرگانم که در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 بزرگان امامیه را درک کرده و به مدت پنجاه سال از آنان به نقل حدیث پرداخته ام هشام بن حکم درگذشت و یونس بن عبدالرحمن جانشین وی در کار پاسخ به دیدگاه های مخالفان بود و چون یونس درگذشت سکاک به جای او نشست و با مخالفان باورهای شیعی به مبارزه پرداخت و اینک من خلیفهٔ آنان در دفاع از حقانیت مذهب شیعه ام</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گویندۀ این سخن گرچه فضل است اما با توجه به وثاقت، استواری و حق مداری که از وی سراغ داریم به هیچ وجه دچار خودستایی و عُجب نشده </w:t>
      </w:r>
      <w:bookmarkStart w:id="504" w:name="pg9336_82505"/>
    </w:p>
    <w:p>
      <w:pPr>
        <w:pStyle w:val="BookText"/>
        <w:rPr/>
      </w:pPr>
      <w:bookmarkEnd w:id="504"/>
      <w:r>
        <w:rPr>
          <w:rFonts w:ascii="IRNazanin" w:hAnsi="IRNazanin" w:eastAsia="IRNazanin"/>
          <w:color w:val="111111"/>
          <w:sz w:val="28"/>
          <w:sz w:val="28"/>
          <w:szCs w:val="28"/>
          <w:rtl w:val="true"/>
          <w:lang w:bidi="fa-IR"/>
        </w:rPr>
        <w:t xml:space="preserve">بلکه گزارشگر واقعیت تاریخ است نقل از آن مشایخ ثقات و اصحاب اجماع به مدت پنجاه سال و متکلّم نامور بودن پس از آن کلام پژوهان حاوی این است که وی متولد حدود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جزو معمّران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فردی متولد سالیانی پس از شهادت امام 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عین حال پنجاه سال هم به تعلیم و نقل اخبار مشغول باشد؟ آن مدت بر کرسی تدریس نشستن، مستلزم سالیانی کوچ علمی، مسافرت برای تحمّل حدیث و رشد و تعالی در پرتو تعلّم است</w:t>
      </w:r>
      <w:r>
        <w:rPr>
          <w:rFonts w:eastAsia="IRNazanin" w:cs="IRNazanin"/>
          <w:color w:val="111111"/>
          <w:sz w:val="28"/>
          <w:szCs w:val="28"/>
          <w:rtl w:val="true"/>
          <w:lang w:bidi="fa-IR"/>
        </w:rPr>
        <w:t>.</w:t>
      </w:r>
    </w:p>
    <w:p>
      <w:pPr>
        <w:pStyle w:val="Heading3"/>
        <w:numPr>
          <w:ilvl w:val="2"/>
          <w:numId w:val="1"/>
        </w:numPr>
        <w:rPr/>
      </w:pPr>
      <w:bookmarkStart w:id="505" w:name="__RefHeading___Toc5164842_2870459653"/>
      <w:bookmarkStart w:id="506" w:name="_Toc184"/>
      <w:bookmarkEnd w:id="505"/>
      <w:r>
        <w:rPr>
          <w:rtl w:val="true"/>
        </w:rPr>
        <w:t>تشابه اسلوب استدلالی فضل بن شاذان با امام رضا علیه السلام</w:t>
      </w:r>
      <w:bookmarkEnd w:id="506"/>
    </w:p>
    <w:p>
      <w:pPr>
        <w:pStyle w:val="BookText"/>
        <w:rPr/>
      </w:pPr>
      <w:r>
        <w:rPr>
          <w:rFonts w:ascii="IRNazanin" w:hAnsi="IRNazanin" w:eastAsia="IRNazanin"/>
          <w:color w:val="111111"/>
          <w:sz w:val="28"/>
          <w:sz w:val="28"/>
          <w:szCs w:val="28"/>
          <w:rtl w:val="true"/>
          <w:lang w:bidi="fa-IR"/>
        </w:rPr>
        <w:t>سيّد جلال الدين محدّث ارموی احیاکننده برخی از میراث مکتوب تشیع سخنی به مفهوم ذیل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ادله ای که صحت انتساب کتاب الإيضاح را به فضل بن شاذان اثبات می کند این امر است که شباهت ها و همسانی های فراوانی بین اسلوب و روش استدلالی فضل بن شاذان در آن کتاب با استدلال ها و مناظرات امام رضا علیه السلام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بین گفتارهای آن معلم معصوم و این شاگرد با استعداد و همسانی در گفتار و سنخیت صوری و محتوای کلام نمایانگر معاصرت پیوستگی و رابطه عمیق و وثیق بین آن دوست ایشان به انعکاس کلامی از امام رضا علیه السلام پرداخته اند</w:t>
      </w:r>
      <w:r>
        <w:rPr>
          <w:rFonts w:eastAsia="IRNazanin" w:cs="IRNazanin"/>
          <w:color w:val="111111"/>
          <w:sz w:val="28"/>
          <w:szCs w:val="28"/>
          <w:rtl w:val="true"/>
          <w:lang w:bidi="fa-IR"/>
        </w:rPr>
        <w:t xml:space="preserve">». </w:t>
      </w:r>
      <w:r>
        <w:rPr>
          <w:rStyle w:val="FootnoteAnchor"/>
          <w:rtl w:val="true"/>
        </w:rPr>
        <w:footnoteReference w:id="337"/>
      </w:r>
    </w:p>
    <w:p>
      <w:pPr>
        <w:pStyle w:val="Heading3"/>
        <w:numPr>
          <w:ilvl w:val="2"/>
          <w:numId w:val="1"/>
        </w:numPr>
        <w:rPr/>
      </w:pPr>
      <w:bookmarkStart w:id="507" w:name="__RefHeading___Toc5164844_2870459653"/>
      <w:bookmarkStart w:id="508" w:name="_Toc185"/>
      <w:bookmarkEnd w:id="507"/>
      <w:r>
        <w:rPr>
          <w:rtl w:val="true"/>
        </w:rPr>
        <w:t>ارتباط با وکیل خاص امام رضا علیه السلام</w:t>
      </w:r>
      <w:bookmarkEnd w:id="50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استادان فضل بن شاذان که از وی به تحمّل حدیث پرداخته عبدالعزیز بن مهتدی قمی است؛ از خاندان مشهور اشعری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،برقی، طوسی و ،نجاشی وی جزو صحابیان امامان کاظم و رضا علیهما السلام می باشد</w:t>
      </w:r>
      <w:r>
        <w:rPr>
          <w:rFonts w:eastAsia="IRNazanin" w:cs="IRNazanin"/>
          <w:color w:val="111111"/>
          <w:sz w:val="28"/>
          <w:szCs w:val="28"/>
          <w:rtl w:val="true"/>
          <w:lang w:bidi="fa-IR"/>
        </w:rPr>
        <w:t xml:space="preserve">. </w:t>
      </w:r>
      <w:bookmarkStart w:id="509" w:name="pg9336_82506"/>
    </w:p>
    <w:p>
      <w:pPr>
        <w:pStyle w:val="BookText"/>
        <w:rPr/>
      </w:pPr>
      <w:bookmarkEnd w:id="509"/>
      <w:r>
        <w:rPr>
          <w:rFonts w:ascii="IRNazanin" w:hAnsi="IRNazanin" w:eastAsia="IRNazanin"/>
          <w:color w:val="111111"/>
          <w:sz w:val="28"/>
          <w:sz w:val="28"/>
          <w:szCs w:val="28"/>
          <w:rtl w:val="true"/>
          <w:lang w:bidi="fa-IR"/>
        </w:rPr>
        <w:t>وی از وکیلان صاحب سر امام رضا علیه السلام بوده که فضل او را ملاقات و با عبارات كان خير قمى رأيته و كان وكيل الرضا علیه السلام و 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قميّاً يشبهه في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والامقام، متدین و الگوی قمیان توصیف کرده است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این ملاقات به احتمال قوی و در مرز علم و یقین در دوران حیات امام رضا علیه السلام رخ داده است زيرا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وكيل الرّضا علیه السلام و 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فعلیت و استمرار آن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علاوه با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فاقد معناست</w:t>
      </w:r>
      <w:r>
        <w:rPr>
          <w:rFonts w:eastAsia="IRNazanin" w:cs="IRNazanin"/>
          <w:color w:val="111111"/>
          <w:sz w:val="28"/>
          <w:szCs w:val="28"/>
          <w:rtl w:val="true"/>
          <w:lang w:bidi="fa-IR"/>
        </w:rPr>
        <w:t>.</w:t>
      </w:r>
    </w:p>
    <w:p>
      <w:pPr>
        <w:pStyle w:val="Heading3"/>
        <w:numPr>
          <w:ilvl w:val="2"/>
          <w:numId w:val="1"/>
        </w:numPr>
        <w:rPr/>
      </w:pPr>
      <w:bookmarkStart w:id="510" w:name="__RefHeading___Toc5164846_2870459653"/>
      <w:bookmarkStart w:id="511" w:name="_Toc186"/>
      <w:bookmarkEnd w:id="510"/>
      <w:r>
        <w:rPr>
          <w:rtl w:val="true"/>
        </w:rPr>
        <w:t>همسان راویان هم طبقه اش</w:t>
      </w:r>
      <w:bookmarkEnd w:id="511"/>
    </w:p>
    <w:p>
      <w:pPr>
        <w:pStyle w:val="BookText"/>
        <w:rPr/>
      </w:pPr>
      <w:r>
        <w:rPr>
          <w:rFonts w:ascii="IRNazanin" w:hAnsi="IRNazanin" w:eastAsia="IRNazanin"/>
          <w:color w:val="111111"/>
          <w:sz w:val="28"/>
          <w:sz w:val="28"/>
          <w:szCs w:val="28"/>
          <w:rtl w:val="true"/>
          <w:lang w:bidi="fa-IR"/>
        </w:rPr>
        <w:t>کشّی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شاذان شاذان بن خليل، يونس بن عبدالرحمن، محمد بن عیسی بن عبیدی، محمد بن حسين بن ابی الخطاب، حسين بن سعيد اهوازی، حسن بن سعید اهوازی، ایوب بن نوح و غیر اینان از دانشمندان عادل و ثقه از محمد بن سنان به نقل روایت پرداخته اند</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افراد یاد شده که فضل بن شاذان در ردیف آنان قرار گرفته همگی از صحابیان امامان کاظم و رضا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نیز می تواند راوی از امام رضا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خلیل از صحابیان امام 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يونس بن عبدالرحمن از صحابیان امامان کاظم و رضا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الطوسی، ش </w:t>
      </w:r>
      <w:r>
        <w:rPr>
          <w:rFonts w:eastAsia="IRNazanin" w:cs="IRNazanin"/>
          <w:color w:val="111111"/>
          <w:sz w:val="28"/>
          <w:szCs w:val="28"/>
          <w:lang w:bidi="fa-IR"/>
        </w:rPr>
        <w:t>5167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عبید، صحابی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ش </w:t>
      </w:r>
      <w:r>
        <w:rPr>
          <w:rFonts w:eastAsia="IRNazanin" w:cs="IRNazanin"/>
          <w:color w:val="111111"/>
          <w:sz w:val="28"/>
          <w:szCs w:val="28"/>
          <w:lang w:bidi="fa-IR"/>
        </w:rPr>
        <w:t>5464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سعید اهوازی صحابی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ش </w:t>
      </w:r>
      <w:r>
        <w:rPr>
          <w:rFonts w:eastAsia="IRNazanin" w:cs="IRNazanin"/>
          <w:color w:val="111111"/>
          <w:sz w:val="28"/>
          <w:szCs w:val="28"/>
          <w:lang w:bidi="fa-IR"/>
        </w:rPr>
        <w:t>5243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اهوازی از اصحاب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w:t>
      </w:r>
      <w:r>
        <w:rPr>
          <w:rFonts w:eastAsia="IRNazanin" w:cs="IRNazanin"/>
          <w:color w:val="111111"/>
          <w:sz w:val="28"/>
          <w:szCs w:val="28"/>
          <w:lang w:bidi="fa-IR"/>
        </w:rPr>
        <w:t>5257</w:t>
      </w:r>
      <w:r>
        <w:rPr>
          <w:rFonts w:eastAsia="IRNazanin" w:cs="IRNazanin"/>
          <w:color w:val="111111"/>
          <w:sz w:val="28"/>
          <w:szCs w:val="28"/>
          <w:rtl w:val="true"/>
          <w:lang w:bidi="fa-IR"/>
        </w:rPr>
        <w:t xml:space="preserve">) </w:t>
      </w:r>
      <w:bookmarkStart w:id="512" w:name="pg9336_82507"/>
    </w:p>
    <w:p>
      <w:pPr>
        <w:pStyle w:val="BookText"/>
        <w:rPr/>
      </w:pPr>
      <w:bookmarkEnd w:id="512"/>
      <w:r>
        <w:rPr>
          <w:rFonts w:ascii="IRNazanin" w:hAnsi="IRNazanin" w:eastAsia="IRNazanin"/>
          <w:color w:val="111111"/>
          <w:sz w:val="28"/>
          <w:sz w:val="28"/>
          <w:szCs w:val="28"/>
          <w:rtl w:val="true"/>
          <w:lang w:bidi="fa-IR"/>
        </w:rPr>
        <w:t xml:space="preserve">و ایوب بن نوح از اصحاب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ش </w:t>
      </w:r>
      <w:r>
        <w:rPr>
          <w:rFonts w:eastAsia="IRNazanin" w:cs="IRNazanin"/>
          <w:color w:val="111111"/>
          <w:sz w:val="28"/>
          <w:szCs w:val="28"/>
          <w:lang w:bidi="fa-IR"/>
        </w:rPr>
        <w:t>5214</w:t>
      </w:r>
      <w:r>
        <w:rPr>
          <w:rFonts w:eastAsia="IRNazanin" w:cs="IRNazanin"/>
          <w:color w:val="111111"/>
          <w:sz w:val="28"/>
          <w:szCs w:val="28"/>
          <w:rtl w:val="true"/>
          <w:lang w:bidi="fa-IR"/>
        </w:rPr>
        <w:t>).</w:t>
      </w:r>
    </w:p>
    <w:p>
      <w:pPr>
        <w:pStyle w:val="Heading3"/>
        <w:numPr>
          <w:ilvl w:val="2"/>
          <w:numId w:val="1"/>
        </w:numPr>
        <w:rPr/>
      </w:pPr>
      <w:bookmarkStart w:id="513" w:name="__RefHeading___Toc5164848_2870459653"/>
      <w:bookmarkStart w:id="514" w:name="_Toc187"/>
      <w:bookmarkEnd w:id="513"/>
      <w:r>
        <w:rPr>
          <w:rtl w:val="true"/>
        </w:rPr>
        <w:t>ابن شاذان معاصر ریان بن صلت</w:t>
      </w:r>
      <w:bookmarkEnd w:id="514"/>
    </w:p>
    <w:p>
      <w:pPr>
        <w:pStyle w:val="BookText"/>
        <w:rPr/>
      </w:pPr>
      <w:r>
        <w:rPr>
          <w:rFonts w:ascii="IRNazanin" w:hAnsi="IRNazanin" w:eastAsia="IRNazanin"/>
          <w:color w:val="111111"/>
          <w:sz w:val="28"/>
          <w:sz w:val="28"/>
          <w:szCs w:val="28"/>
          <w:rtl w:val="true"/>
          <w:lang w:bidi="fa-IR"/>
        </w:rPr>
        <w:t xml:space="preserve">ریان بن صلت اشعری قمی خراسانی با اقتباس از سخنان امام رضا علیه السلام کتابی در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و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آن حضرت در حقش دعا و لباسی ویژه به وی اعطا کرده اند تمامی رجالیان وی را جزو صحابه امام رضا علیه السلام بر شمرده اند وی از مشایخ محمد بن احمد بن نعيم بن شاذان، مشهور به ابو عبدالله شاذانی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ابو عبدالله شادانی از شاگردان مشهور فضل به شمار می آید در نتیجه ابن شاذان در طبقه ریان بن صلت قرار می گیرد و می تواند صحابی و راوی از امام رضا علیه السلام باشد</w:t>
      </w:r>
      <w:r>
        <w:rPr>
          <w:rFonts w:eastAsia="IRNazanin" w:cs="IRNazanin"/>
          <w:color w:val="111111"/>
          <w:sz w:val="28"/>
          <w:szCs w:val="28"/>
          <w:rtl w:val="true"/>
          <w:lang w:bidi="fa-IR"/>
        </w:rPr>
        <w:t xml:space="preserve">. </w:t>
      </w:r>
      <w:r>
        <w:rPr>
          <w:rStyle w:val="FootnoteAnchor"/>
          <w:rtl w:val="true"/>
        </w:rPr>
        <w:footnoteReference w:id="340"/>
      </w:r>
    </w:p>
    <w:p>
      <w:pPr>
        <w:pStyle w:val="Heading3"/>
        <w:numPr>
          <w:ilvl w:val="2"/>
          <w:numId w:val="1"/>
        </w:numPr>
        <w:rPr/>
      </w:pPr>
      <w:bookmarkStart w:id="515" w:name="__RefHeading___Toc5164850_2870459653"/>
      <w:bookmarkStart w:id="516" w:name="_Toc188"/>
      <w:bookmarkEnd w:id="515"/>
      <w:r>
        <w:rPr>
          <w:rtl w:val="true"/>
        </w:rPr>
        <w:t>احمد بن محمد بن عیسی معاصر فضل</w:t>
      </w:r>
      <w:bookmarkEnd w:id="51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عیسی اشعری از عالمان بزرگی است که فراوان از شاذان پدر فضل به نقل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شاذان در کتاب های اربعه حدیثی به جز یک مورد که توسط محمد بن جمهور نقل شده همگی با واسطه احمد بن محمد بن عیسی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مجتهدان والامقام و محدثان ثقة مكتب امامیه است که ملاقات های مکرر با امام رضا علیه السلام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این که فضل با وی در یک طبقه و جزو شاگردان شاذان به شمار می آید، و به علاوه سالیانی پس از فضل در گذشته است، از این رهگذر </w:t>
      </w:r>
      <w:bookmarkStart w:id="517" w:name="pg9336_82508"/>
    </w:p>
    <w:p>
      <w:pPr>
        <w:pStyle w:val="BookText"/>
        <w:rPr/>
      </w:pPr>
      <w:bookmarkEnd w:id="517"/>
      <w:r>
        <w:rPr>
          <w:rFonts w:ascii="IRNazanin" w:hAnsi="IRNazanin" w:eastAsia="IRNazanin"/>
          <w:color w:val="111111"/>
          <w:sz w:val="28"/>
          <w:sz w:val="28"/>
          <w:szCs w:val="28"/>
          <w:rtl w:val="true"/>
          <w:lang w:bidi="fa-IR"/>
        </w:rPr>
        <w:t>روایت فضل از امام رضا علیه السلام امری طبیعی و منطقی محسوب می گردد</w:t>
      </w:r>
      <w:r>
        <w:rPr>
          <w:rFonts w:eastAsia="IRNazanin" w:cs="IRNazanin"/>
          <w:color w:val="111111"/>
          <w:sz w:val="28"/>
          <w:szCs w:val="28"/>
          <w:rtl w:val="true"/>
          <w:lang w:bidi="fa-IR"/>
        </w:rPr>
        <w:t xml:space="preserve">. </w:t>
      </w:r>
      <w:r>
        <w:rPr>
          <w:rStyle w:val="FootnoteAnchor"/>
          <w:rtl w:val="true"/>
        </w:rPr>
        <w:footnoteReference w:id="341"/>
      </w:r>
    </w:p>
    <w:p>
      <w:pPr>
        <w:pStyle w:val="Heading3"/>
        <w:numPr>
          <w:ilvl w:val="2"/>
          <w:numId w:val="1"/>
        </w:numPr>
        <w:rPr/>
      </w:pPr>
      <w:bookmarkStart w:id="518" w:name="__RefHeading___Toc5164852_2870459653"/>
      <w:bookmarkStart w:id="519" w:name="_Toc189"/>
      <w:bookmarkEnd w:id="518"/>
      <w:r>
        <w:rPr>
          <w:rtl w:val="true"/>
        </w:rPr>
        <w:t>هم شهری و معاصر حمدان بن سلیمان نیشابوری</w:t>
      </w:r>
      <w:bookmarkEnd w:id="5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ابوسعید حمدان بن سليمان نیشابوری را از صحابیان امامان رضا، هادی و عسکری علیهم السلام بر شمرده و به اجماع رجالیان از ثقات و بزرگان اصحاب امامیّه است که تألیفاتی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اربعه حدیثی شیعه و نگاشته های شیخ صدوق؛ همانند معانی الاخبار عيون اخبار الرضا، الأمالي، التوحيد، علل الشرايع، كمال الدين و تمام النعمه به فزون حاوی روایت های ابن قتیبه از حمدان بن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نقل حدیث را ابن قتیبه در بین مشایخش، حتی شاید بیشتر از فضل بن شاذان از وی در کارنامه خویش دارد</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ابن قتیبه جزو شاگردان ویژه و بلکه رفیق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ارزیابی و محاسبه این جانب وی از جهت کثرت روایت از ابن شاذان در رتبه دوم و پس از محمد بن اسماعیل نیشابوری قرار گرفته است روایت وی از فضل در رجال کشّی، من لا يحضره الفقيه، و سایر تألیفات صدوق و منابع بنیادین حدیثی، منقول است</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از رهگذر این که </w:t>
      </w:r>
      <w:bookmarkStart w:id="520" w:name="pg9336_82509"/>
    </w:p>
    <w:p>
      <w:pPr>
        <w:pStyle w:val="BookText"/>
        <w:rPr/>
      </w:pPr>
      <w:bookmarkEnd w:id="520"/>
      <w:r>
        <w:rPr>
          <w:rFonts w:ascii="IRNazanin" w:hAnsi="IRNazanin" w:eastAsia="IRNazanin"/>
          <w:color w:val="111111"/>
          <w:sz w:val="28"/>
          <w:sz w:val="28"/>
          <w:szCs w:val="28"/>
          <w:rtl w:val="true"/>
          <w:lang w:bidi="fa-IR"/>
        </w:rPr>
        <w:t>حمدان بن سلیمان نیشابوری، همشهری و معاصر فضل بن شاذان نیشابوری بوده هر دو استاد ابن قتیبه به حساب می آیند و همچنان که حمدان از صحابیان امام رضا علیه السلام تا امام عسکری علیه السلام است فضل نیز می تواند دارای این سرنوشت باشد</w:t>
      </w:r>
      <w:r>
        <w:rPr>
          <w:rFonts w:eastAsia="IRNazanin" w:cs="IRNazanin"/>
          <w:color w:val="111111"/>
          <w:sz w:val="28"/>
          <w:szCs w:val="28"/>
          <w:rtl w:val="true"/>
          <w:lang w:bidi="fa-IR"/>
        </w:rPr>
        <w:t>.</w:t>
      </w:r>
    </w:p>
    <w:p>
      <w:pPr>
        <w:pStyle w:val="Heading3"/>
        <w:numPr>
          <w:ilvl w:val="2"/>
          <w:numId w:val="1"/>
        </w:numPr>
        <w:rPr/>
      </w:pPr>
      <w:bookmarkStart w:id="521" w:name="__RefHeading___Toc5164854_2870459653"/>
      <w:bookmarkStart w:id="522" w:name="_Toc190"/>
      <w:bookmarkEnd w:id="521"/>
      <w:r>
        <w:rPr>
          <w:rtl w:val="true"/>
        </w:rPr>
        <w:t xml:space="preserve">نقد ابوعبيد </w:t>
      </w:r>
      <w:r>
        <w:rPr>
          <w:rtl w:val="true"/>
        </w:rPr>
        <w:t>(</w:t>
      </w:r>
      <w:r>
        <w:rPr>
          <w:rtl w:val="true"/>
        </w:rPr>
        <w:t xml:space="preserve">م </w:t>
      </w:r>
      <w:r>
        <w:rPr/>
        <w:t>223</w:t>
      </w:r>
      <w:r>
        <w:rPr>
          <w:rtl w:val="true"/>
        </w:rPr>
        <w:t xml:space="preserve"> </w:t>
      </w:r>
      <w:r>
        <w:rPr>
          <w:rtl w:val="true"/>
        </w:rPr>
        <w:t>ه</w:t>
      </w:r>
      <w:r>
        <w:rPr>
          <w:rtl w:val="true"/>
        </w:rPr>
        <w:t>- .)</w:t>
      </w:r>
      <w:bookmarkEnd w:id="522"/>
    </w:p>
    <w:p>
      <w:pPr>
        <w:pStyle w:val="BookText"/>
        <w:rPr/>
      </w:pPr>
      <w:r>
        <w:rPr>
          <w:rFonts w:ascii="IRNazanin" w:hAnsi="IRNazanin" w:eastAsia="IRNazanin"/>
          <w:color w:val="111111"/>
          <w:sz w:val="28"/>
          <w:sz w:val="28"/>
          <w:szCs w:val="28"/>
          <w:rtl w:val="true"/>
          <w:lang w:bidi="fa-IR"/>
        </w:rPr>
        <w:t xml:space="preserve">قاسم بن سلام معروف به ابو عبید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هرات متولد شد و نزد کسائی و اصمعی شاگردی کرد او از دانشمندان فقه، حدیث، ادب و جزو پیشوایان عامه به حساب می آید برخی از تألیفات او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القرآن، غريب الحديث، الاموال، ادب القاضى و الطهارة والحيض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 غريب الحدیث را در ازای هزار دینار به طاهر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تقدیم کرد نیز کتابی دیگر نوشت و به فرزند او یعنی عبدالله بن طاهر تقديم کرد در نتیجه سی هزار درهم گرفت و اظهار داشت، قصد دارد با آن پول سلاح و اسب بخرد و به مرزها بفرستد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ندیم می نویسد وی برخوردار از وقار و هیبت ویژه و مربی فرزندان هر ثمة بن اعین و قاضی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نیشابور نزد عبدالله بن طاهر رفت و قاضی آن شهر گردید و 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فراغت از حج، </w:t>
      </w:r>
      <w:bookmarkStart w:id="523" w:name="pg9336_82510"/>
    </w:p>
    <w:p>
      <w:pPr>
        <w:pStyle w:val="BookText"/>
        <w:rPr/>
      </w:pPr>
      <w:bookmarkEnd w:id="523"/>
      <w:r>
        <w:rPr>
          <w:rFonts w:ascii="IRNazanin" w:hAnsi="IRNazanin" w:eastAsia="IRNazanin"/>
          <w:color w:val="111111"/>
          <w:sz w:val="28"/>
          <w:sz w:val="28"/>
          <w:szCs w:val="28"/>
          <w:rtl w:val="true"/>
          <w:lang w:bidi="fa-IR"/>
        </w:rPr>
        <w:t>در مکه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و بسیاری دیگر کتاب النقض على أبي عبيد في الطلاق را جزو تصنيفات فضل بن شاذان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کتاب که ردیه ای بر ابوعبید است در زمان کلینی موجود بوده و ایشان قسمت هایی از آن یا همه اش را در الکافی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بين من طلّق على غير طلّق على غير السنة و بين المطلقة اذا خرجت و هی فی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پنج صفحه نقل نموده است</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با توجه به عنصر به روز بودن ابن شاذان و وجود ابو عبید قاضی شهر نیشابور در آن بُرهه، این که نقد وی در زمان حیات ابو عبید قاسم بن سلام به نگارش درآمده باشد تقویت می شود</w:t>
      </w:r>
      <w:r>
        <w:rPr>
          <w:rFonts w:eastAsia="IRNazanin" w:cs="IRNazanin"/>
          <w:color w:val="111111"/>
          <w:sz w:val="28"/>
          <w:szCs w:val="28"/>
          <w:rtl w:val="true"/>
          <w:lang w:bidi="fa-IR"/>
        </w:rPr>
        <w:t>.</w:t>
      </w:r>
    </w:p>
    <w:p>
      <w:pPr>
        <w:pStyle w:val="Heading3"/>
        <w:numPr>
          <w:ilvl w:val="2"/>
          <w:numId w:val="1"/>
        </w:numPr>
        <w:rPr/>
      </w:pPr>
      <w:bookmarkStart w:id="524" w:name="__RefHeading___Toc5164856_2870459653"/>
      <w:bookmarkStart w:id="525" w:name="_Toc191"/>
      <w:bookmarkEnd w:id="524"/>
      <w:r>
        <w:rPr>
          <w:rtl w:val="true"/>
        </w:rPr>
        <w:t xml:space="preserve">ارزیابی دیدگاه اسکافی </w:t>
      </w:r>
      <w:r>
        <w:rPr>
          <w:rtl w:val="true"/>
        </w:rPr>
        <w:t>(</w:t>
      </w:r>
      <w:r>
        <w:rPr>
          <w:rtl w:val="true"/>
        </w:rPr>
        <w:t xml:space="preserve">م </w:t>
      </w:r>
      <w:r>
        <w:rPr/>
        <w:t>240</w:t>
      </w:r>
      <w:r>
        <w:rPr>
          <w:rtl w:val="true"/>
        </w:rPr>
        <w:t xml:space="preserve"> </w:t>
      </w:r>
      <w:r>
        <w:rPr>
          <w:rtl w:val="true"/>
        </w:rPr>
        <w:t>ه</w:t>
      </w:r>
      <w:r>
        <w:rPr>
          <w:rtl w:val="true"/>
        </w:rPr>
        <w:t>-)</w:t>
      </w:r>
      <w:bookmarkEnd w:id="525"/>
    </w:p>
    <w:p>
      <w:pPr>
        <w:pStyle w:val="BookText"/>
        <w:rPr/>
      </w:pPr>
      <w:r>
        <w:rPr>
          <w:rFonts w:ascii="IRNazanin" w:hAnsi="IRNazanin" w:eastAsia="IRNazanin"/>
          <w:color w:val="111111"/>
          <w:sz w:val="28"/>
          <w:sz w:val="28"/>
          <w:szCs w:val="28"/>
          <w:rtl w:val="true"/>
          <w:lang w:bidi="fa-IR"/>
        </w:rPr>
        <w:t xml:space="preserve">ابو جعفر محمد بن عبدالله اسکافی گرچه در عراق متولد شده اما اصل و ریشه خراسانی و سمرقندی دارد و فرقه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بنیاد نهاده است ابن ندیم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ابتدا خیاط بود و پدر و مادرش مانع از تحصیل و روآوردن وی به مسائل علمی و کلامی می شدند اما جعفر بن حرب که از بزرگان معتزله و استاد او بود ماهی بیست در هم به پدر و مادرش می پرداخت تا او فرصت تحصیل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در دانش کلام هفتاد تألیف دارد معتصم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او را ارج می نهاد هر وقت اسکافی سخن می گفت همه سکوت می کردند و غرق در استماع می شدند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اسکافی یکی از بزرگان و پیشوایان زاهد مکتب </w:t>
      </w:r>
      <w:bookmarkStart w:id="526" w:name="pg9336_82511"/>
    </w:p>
    <w:p>
      <w:pPr>
        <w:pStyle w:val="BookText"/>
        <w:rPr/>
      </w:pPr>
      <w:bookmarkEnd w:id="526"/>
      <w:r>
        <w:rPr>
          <w:rFonts w:ascii="IRNazanin" w:hAnsi="IRNazanin" w:eastAsia="IRNazanin"/>
          <w:color w:val="111111"/>
          <w:sz w:val="28"/>
          <w:sz w:val="28"/>
          <w:szCs w:val="28"/>
          <w:rtl w:val="true"/>
          <w:lang w:bidi="fa-IR"/>
        </w:rPr>
        <w:t xml:space="preserve">کلامی بغداد و قایل به برتری و تقدم على بن ابى طالب علیه السلام بر سایر خلفا از جمله ابوبکر بود در عین حال به جواز امامت مفضول نیز اعتقاد داشت وی العثمانيه جاحظ را بررسی و نقد کرده و به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احمد بن حنبل فوت شده، او نیز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طوسی، ابن شهر آشوب و آقابزرگ تهرانی النقض على الاسكافي في تقوية الجسم را جزو تصنيفات فضل بن شاذان نیشابوری برشمرده اند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نگاشته ابن شاذان در اختیار ما نبوده از محتوای آن هم گزارشی در دست نیست درباره این که آیا اسکافی به جسمیت خدا معتقد بوده و یا تنها بر تجرد معاد باور داشته که مورد نقد فضل قرار گرفته هر یک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که موضوع به عکس باشد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 استناد دهد که اسکافی به آن معتقد نبوده است به هر رو اگر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سالیانی پیش از وفاتش به قلم آمده باشد و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پدیده ای عصری و به روز ،باشد مراد ما تقویت می شود</w:t>
      </w:r>
      <w:r>
        <w:rPr>
          <w:rFonts w:eastAsia="IRNazanin" w:cs="IRNazanin"/>
          <w:color w:val="111111"/>
          <w:sz w:val="28"/>
          <w:szCs w:val="28"/>
          <w:rtl w:val="true"/>
          <w:lang w:bidi="fa-IR"/>
        </w:rPr>
        <w:t>.</w:t>
      </w:r>
    </w:p>
    <w:p>
      <w:pPr>
        <w:pStyle w:val="Heading3"/>
        <w:numPr>
          <w:ilvl w:val="2"/>
          <w:numId w:val="1"/>
        </w:numPr>
        <w:rPr/>
      </w:pPr>
      <w:bookmarkStart w:id="527" w:name="__RefHeading___Toc5164858_2870459653"/>
      <w:bookmarkStart w:id="528" w:name="_Toc192"/>
      <w:bookmarkEnd w:id="527"/>
      <w:r>
        <w:rPr>
          <w:rtl w:val="true"/>
        </w:rPr>
        <w:t>نقد دیدگاه اصم</w:t>
      </w:r>
      <w:bookmarkEnd w:id="52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نجاشی، آقابزرگ تهرانی و ابن شهر آشوب، الردّ على الأصمّ را جزو کارهای های نوشتاری و فکری فضل بر شمرده اند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در این که اصم کیست و چه هویتی دارد هیچ کدام از این منابع اشاره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سطور به سه شخص متفاوت برخورد نموده که هر یک از ایشان می توانند به </w:t>
      </w:r>
    </w:p>
    <w:p>
      <w:pPr>
        <w:pStyle w:val="BookText"/>
        <w:rPr/>
      </w:pPr>
      <w:r>
        <w:rPr>
          <w:rFonts w:ascii="IRNazanin" w:hAnsi="IRNazanin" w:eastAsia="IRNazanin"/>
          <w:color w:val="111111"/>
          <w:sz w:val="28"/>
          <w:sz w:val="28"/>
          <w:szCs w:val="28"/>
          <w:rtl w:val="true"/>
          <w:lang w:bidi="fa-IR"/>
        </w:rPr>
        <w:t>خاطر معاصرت و برخورداری از دیدگاه خاص مورد نقادی و ارزیابی فضل ابن شاذان قرار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روایی شیعه از شخصی به نام عبدالله بن عبدالرحمن اصم که از غالیان و معاصر فضل بوده یاد شده است نجاشی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ساکن بصره و فردی ضعیف و غیر قابل اعتماد و مؤلّف المزار و الناسخ والمنسوخ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هم وی را از غالیان و گزافه گویان به شمار آورده و تأکید کرده که وی فردی ضعیف و غیر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قولویه که شهادت به صحت همه روایت های کامل الزیارات داده، روایت های فراوانی را از او نقل کرده است آیة الله خوبی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تضعیف نجاشی از یک طرف و توثیق ابن قُولویه از جانب دیگر باعث تعارض و در نتیجه تساقط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روایت هایی که اصم مسمعی در سند آن قرار گرفته که در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راویان عالی قدری همچون ابراهیم بن هاشم محمد بن جمهور، محمد بن حسين بن ابی الخطاب از او به نقل حدیث پرداخته اند و روایت هایی که او در سند آن قرار گرفته در کتاب های اربعه قابل پیگیری و دریافت است</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بغدادی از فردی به نام ابوبکر اصم یاد کرده که در خراسان جزو معتزلیان به شمار می آمده و متمایل به امام علی علیه السلام بوده و در فقر شدید به سر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برای رفع نیاز او با مأمون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جزو مفسران و متکلمان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بوده که امامت شرعاً و عقلاً، </w:t>
      </w:r>
    </w:p>
    <w:p>
      <w:pPr>
        <w:pStyle w:val="BookText"/>
        <w:rPr/>
      </w:pPr>
      <w:r>
        <w:rPr>
          <w:rFonts w:ascii="IRNazanin" w:hAnsi="IRNazanin" w:eastAsia="IRNazanin"/>
          <w:color w:val="111111"/>
          <w:sz w:val="28"/>
          <w:sz w:val="28"/>
          <w:szCs w:val="28"/>
          <w:rtl w:val="true"/>
          <w:lang w:bidi="fa-IR"/>
        </w:rPr>
        <w:t>وجوب و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او دیدگاه شیعه را در لزوم امامت پس از پیامبر صلی الله علیه و آله که طبق براهین عقلیه و نقلیه اثبات شده، مورد هدف و نقد خود قرار داده و فضل بن شاذان آن مرزبان آگاه و بیدار نیز به دفاع از اعتقادات شیعی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ذیل نگاشته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خلق القرآن، التوحيد، الحجة والرسل، الآى التى تسأل عنها المجبرة، البيان عن اسماء الله، جل اسمه، الامامة، افتراق الأمة واختلاف الشيع، الامر بالمعروف والنهي عن المنكر، الرد على هشام في التشبيه، الحركات، الجامع على الرافضة، الرد على المجبرة، في المخلوق، الرد على الدهرية، الرد على الملحدة، الرد على اليهود، الرد على المجوس، المعرفة، رسائل الأئمة في العدل، الرد على من قال بالسيف، الرد على أهل الفتوى، الموجز في الرسل، الرد على الزنادقة، معرفة وجوه الكلام، ما دل عليه الكتاب والسنة وصفة الكبائر و صغارها وی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گذشته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او همان ابو عبدالرحمن حاتم بن عنوان بن يوسف بلخي مشهور به اصم در گذشته به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اصحاب معرفت، عرفان، زهد، و همگام با شقیق بلخی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سخنان نغز و ظریف بسیاری دارد</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مقولۀ عصری بودن فضل و نیاز نقد به تحصیلات گسترده، هر کدام از سه فرد فوق که مورد نقادی و ارزیابی قرار گرفته باشند صحابی بودن وی تقویت می شود</w:t>
      </w:r>
      <w:r>
        <w:rPr>
          <w:rFonts w:eastAsia="IRNazanin" w:cs="IRNazanin"/>
          <w:color w:val="111111"/>
          <w:sz w:val="28"/>
          <w:szCs w:val="28"/>
          <w:rtl w:val="true"/>
          <w:lang w:bidi="fa-IR"/>
        </w:rPr>
        <w:t xml:space="preserve">. </w:t>
      </w:r>
      <w:bookmarkStart w:id="529" w:name="pg9336_82514"/>
    </w:p>
    <w:p>
      <w:pPr>
        <w:pStyle w:val="Heading3"/>
        <w:numPr>
          <w:ilvl w:val="2"/>
          <w:numId w:val="1"/>
        </w:numPr>
        <w:rPr/>
      </w:pPr>
      <w:bookmarkStart w:id="530" w:name="__RefHeading___Toc5164860_2870459653"/>
      <w:bookmarkStart w:id="531" w:name="_Toc193"/>
      <w:bookmarkEnd w:id="529"/>
      <w:bookmarkEnd w:id="530"/>
      <w:r>
        <w:rPr>
          <w:rtl w:val="true"/>
        </w:rPr>
        <w:t>گزارش دوران محنت اسلام</w:t>
      </w:r>
      <w:bookmarkEnd w:id="531"/>
    </w:p>
    <w:p>
      <w:pPr>
        <w:pStyle w:val="BookText"/>
        <w:rPr/>
      </w:pPr>
      <w:r>
        <w:rPr>
          <w:rFonts w:ascii="IRNazanin" w:hAnsi="IRNazanin" w:eastAsia="IRNazanin"/>
          <w:color w:val="111111"/>
          <w:sz w:val="28"/>
          <w:sz w:val="28"/>
          <w:szCs w:val="28"/>
          <w:rtl w:val="true"/>
          <w:lang w:bidi="fa-IR"/>
        </w:rPr>
        <w:t>نجاشی و بسیاری دیگر از فهرست نگاران یکی از تألیفات فضل شاذان را کتاب محنة الاسلام نام برده اند</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مقطعی از تاریخ اسلام که فضل بن شاذان نیز در آن قرار می گیرد، نامبردار به دوران محنت شده است پس از روی کار آمدن مأمون بحثی اساسی در بین متکلمان مطرح شد که آیا کلام خدا از صفات فعل است یا از صفات ذات؟ آیا کلام خدا امری حادث است و یا همانند علم و قدرت و حیات قدیم می باشد؟ و در نتیجه قرآن، کلام خدا آیا مخلوق و حادث است یا قدیم و غیر مخلوق؟ معتزله و برخی از اهل حدیث مانند بخاری معتقد بودند که کلام خدا، مخلوق است و در نتیجه قرآن امری حادث و مسبوق به عدم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اعتقاد به قدم قرآن را نوعی کجروی و کفرگرایی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حدیث و حنبلی ها که مخالفان رویکرد معتزلیان بودند، بر عکس، معتقد بودند که قرآن قدیم و غیر مخلوق است مأمون عباسی از معتزلیان دفاع کرد و طی بخشنامه ای فرمان داد هرکس معتقد به قدیم بودن قرآن باشد باید تأدیب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پس از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همان دیدگاه بودند و همان سیاست را پی گرفتند، مخالفت ها بالا گرفت و به زد و خورد حبس و قتل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در این دوره به زندان افتادند احمد ابن حنبل، پیشوای بزرگ حنبلیان را میتوان نام برد وی در حدود چهار سال زیر فشار، شکنجه، زندان و محنت به سر برد و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دوباره به مسند تدریس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روی کار آمدن به شدت با افکار و عقاید معتزله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کلام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مبارزه برخاست و معتزله </w:t>
      </w:r>
      <w:bookmarkStart w:id="532" w:name="pg9336_82515"/>
    </w:p>
    <w:p>
      <w:pPr>
        <w:pStyle w:val="BookText"/>
        <w:rPr/>
      </w:pPr>
      <w:bookmarkEnd w:id="532"/>
      <w:r>
        <w:rPr>
          <w:rFonts w:ascii="IRNazanin" w:hAnsi="IRNazanin" w:eastAsia="IRNazanin"/>
          <w:color w:val="111111"/>
          <w:sz w:val="28"/>
          <w:sz w:val="28"/>
          <w:szCs w:val="28"/>
          <w:rtl w:val="true"/>
          <w:lang w:bidi="fa-IR"/>
        </w:rPr>
        <w:t xml:space="preserve">و طرفدارانشان را قلع و قمع کرده در رنج و زحمت قرار داد، به طوری که خاندان ها بر باد رفت و خون ها ریخته شد این دورانی که قایلان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محاکمه و به زندان افکنده شدند،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به نظر می رسد، فضل بن شاذان که ویژگی مهمش متکلّم بودنش می باشد، در آن کتاب به موضوع قدم و حدوث قرآن توجه کرده و به داوری درباره آن حادثه تاریخی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رهگذر زمان شناسی آسیب یابی و پرداختن به حوادث واقعه از سوی ابن شاذان و از طرفی زندانی شدن ابن حنبل در دوران مأمون حضور فضل در دوران امام رضا علیه السلام تقویت می شود</w:t>
      </w:r>
      <w:r>
        <w:rPr>
          <w:rFonts w:eastAsia="IRNazanin" w:cs="IRNazanin"/>
          <w:color w:val="111111"/>
          <w:sz w:val="28"/>
          <w:szCs w:val="28"/>
          <w:rtl w:val="true"/>
          <w:lang w:bidi="fa-IR"/>
        </w:rPr>
        <w:t>.</w:t>
      </w:r>
    </w:p>
    <w:p>
      <w:pPr>
        <w:pStyle w:val="Heading3"/>
        <w:numPr>
          <w:ilvl w:val="2"/>
          <w:numId w:val="1"/>
        </w:numPr>
        <w:rPr/>
      </w:pPr>
      <w:bookmarkStart w:id="533" w:name="__RefHeading___Toc5164862_2870459653"/>
      <w:bookmarkStart w:id="534" w:name="_Toc194"/>
      <w:bookmarkEnd w:id="533"/>
      <w:r>
        <w:rPr>
          <w:rtl w:val="true"/>
        </w:rPr>
        <w:t>صحابی امام هادی و عسکری علیهما السلام ناقل تأليفات فضل</w:t>
      </w:r>
      <w:bookmarkEnd w:id="53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برخی از عناوین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فضل بن شاذان را از کتاب ابوالقاسم یحیی بن زکریا گنجی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تلعکبری به سال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وی را که بیشتر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 دیده و بنابراین او قبل از شهادت امام رضا علیه السلام حیات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از صحابیان امامان هادی و عسکری علیهما السلام بوده که در زمان حیات آن بزرگواران یا پس از آن کتابی حاوی نام های مصنفان و کتاب های عالمان شیعه تألیف نموده است</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پس فضل باید در زمان آن دو معصوم در قلمرو جهان اسلام و مراکز شیعی همانند بغداد كوفه مدینه و خراسان چهره ای بلند آوازه و کثیر التألیف باشد که صحابی ایشان اسامی تصنیفات وی را برشمرده است</w:t>
      </w:r>
      <w:r>
        <w:rPr>
          <w:rFonts w:eastAsia="IRNazanin" w:cs="IRNazanin"/>
          <w:color w:val="111111"/>
          <w:sz w:val="28"/>
          <w:szCs w:val="28"/>
          <w:rtl w:val="true"/>
          <w:lang w:bidi="fa-IR"/>
        </w:rPr>
        <w:t xml:space="preserve">. </w:t>
      </w:r>
      <w:bookmarkStart w:id="535" w:name="pg9336_82516"/>
    </w:p>
    <w:p>
      <w:pPr>
        <w:pStyle w:val="Heading3"/>
        <w:numPr>
          <w:ilvl w:val="2"/>
          <w:numId w:val="1"/>
        </w:numPr>
        <w:rPr/>
      </w:pPr>
      <w:bookmarkStart w:id="536" w:name="__RefHeading___Toc5164864_2870459653"/>
      <w:bookmarkStart w:id="537" w:name="_Toc195"/>
      <w:bookmarkEnd w:id="535"/>
      <w:bookmarkEnd w:id="536"/>
      <w:r>
        <w:rPr>
          <w:rtl w:val="true"/>
        </w:rPr>
        <w:t>صحابی امام عسکری علیه السلام شاگرد ابن قتیبه</w:t>
      </w:r>
      <w:bookmarkEnd w:id="537"/>
    </w:p>
    <w:p>
      <w:pPr>
        <w:pStyle w:val="BookText"/>
        <w:rPr/>
      </w:pPr>
      <w:r>
        <w:rPr>
          <w:rFonts w:ascii="IRNazanin" w:hAnsi="IRNazanin" w:eastAsia="IRNazanin"/>
          <w:color w:val="111111"/>
          <w:sz w:val="28"/>
          <w:sz w:val="28"/>
          <w:szCs w:val="28"/>
          <w:rtl w:val="true"/>
          <w:lang w:bidi="fa-IR"/>
        </w:rPr>
        <w:t xml:space="preserve">احمد بن ادریس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صحابیان امام عسکری علیه السلام و از عالمان و فقیهان بلند آوازه شیعی که به فزون مورد اعتماد بود در طبقهٔ هشتم محدثان جای دارد از طرفی وی از شاگردان علی بن محمد بن قتيبه نیشابوری به شمار می آید در حقیقت، ابن قتیبه در طبقهٔ پیش از احمد بن ادریس و یا دست کم در طبقه وی قرار می گیرد با توجه به این که ابن قتیبه از شاگردان فضل بن شاذان در طبقهٔ پس از وی قرار می گیرد این رویکرد که این شاذان جزو راویان امام رضا علیه السلام بوده تقویت می شود</w:t>
      </w:r>
      <w:r>
        <w:rPr>
          <w:rFonts w:eastAsia="IRNazanin" w:cs="IRNazanin"/>
          <w:color w:val="111111"/>
          <w:sz w:val="28"/>
          <w:szCs w:val="28"/>
          <w:rtl w:val="true"/>
          <w:lang w:bidi="fa-IR"/>
        </w:rPr>
        <w:t xml:space="preserve">. </w:t>
      </w:r>
      <w:r>
        <w:rPr>
          <w:rStyle w:val="FootnoteAnchor"/>
          <w:rtl w:val="true"/>
        </w:rPr>
        <w:footnoteReference w:id="353"/>
      </w:r>
    </w:p>
    <w:p>
      <w:pPr>
        <w:pStyle w:val="Heading3"/>
        <w:numPr>
          <w:ilvl w:val="2"/>
          <w:numId w:val="1"/>
        </w:numPr>
        <w:rPr/>
      </w:pPr>
      <w:bookmarkStart w:id="538" w:name="__RefHeading___Toc5164866_2870459653"/>
      <w:bookmarkStart w:id="539" w:name="_Toc196"/>
      <w:bookmarkEnd w:id="538"/>
      <w:r>
        <w:rPr>
          <w:rtl w:val="true"/>
        </w:rPr>
        <w:t>ارتباط فضل با نوح بن شعیب</w:t>
      </w:r>
      <w:bookmarkEnd w:id="539"/>
    </w:p>
    <w:p>
      <w:pPr>
        <w:pStyle w:val="BookText"/>
        <w:rPr/>
      </w:pPr>
      <w:r>
        <w:rPr>
          <w:rFonts w:ascii="IRNazanin" w:hAnsi="IRNazanin" w:eastAsia="IRNazanin"/>
          <w:color w:val="111111"/>
          <w:sz w:val="28"/>
          <w:sz w:val="28"/>
          <w:szCs w:val="28"/>
          <w:rtl w:val="true"/>
          <w:lang w:bidi="fa-IR"/>
        </w:rPr>
        <w:t>فضل بن شاذان با نوح بن شعیب رابطه ای وثیق و مستمر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ابراهیم بن هاشم قمی که جزو صحابیان امام رضا علیه السلام به شمار می آید راوی و شاگرد نوح بن شعیب می باشد آیا این حقایق تأیید نمی کنند که فضل در زمان امام رضا علیه السلام حضور داشته است؟ </w:t>
      </w:r>
      <w:r>
        <w:rPr>
          <w:rStyle w:val="FootnoteAnchor"/>
          <w:rtl w:val="true"/>
        </w:rPr>
        <w:footnoteReference w:id="354"/>
      </w:r>
    </w:p>
    <w:p>
      <w:pPr>
        <w:pStyle w:val="Heading3"/>
        <w:numPr>
          <w:ilvl w:val="2"/>
          <w:numId w:val="1"/>
        </w:numPr>
        <w:rPr/>
      </w:pPr>
      <w:bookmarkStart w:id="540" w:name="__RefHeading___Toc5164868_2870459653"/>
      <w:bookmarkStart w:id="541" w:name="_Toc197"/>
      <w:bookmarkEnd w:id="540"/>
      <w:r>
        <w:rPr>
          <w:rtl w:val="true"/>
        </w:rPr>
        <w:t>نقل محمد بن اسماعیل با دو واسطه از امام صادق علیه السلام</w:t>
      </w:r>
      <w:bookmarkEnd w:id="54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برخی منابع محمد بن اسماعیل بندقی نیشابوری، شاگرد فضل بن شاذان که در طبقه هشتم محدثان جای دارد تنها با دو واسطه به گزارش از امام صادق علیه السلام پرداخته است</w:t>
      </w:r>
      <w:r>
        <w:rPr>
          <w:rFonts w:eastAsia="IRNazanin" w:cs="IRNazanin"/>
          <w:color w:val="111111"/>
          <w:sz w:val="28"/>
          <w:szCs w:val="28"/>
          <w:rtl w:val="true"/>
          <w:lang w:bidi="fa-IR"/>
        </w:rPr>
        <w:t xml:space="preserve">. </w:t>
      </w:r>
      <w:r>
        <w:rPr>
          <w:rStyle w:val="FootnoteAnchor"/>
          <w:rtl w:val="true"/>
        </w:rPr>
        <w:footnoteReference w:id="355"/>
      </w:r>
      <w:bookmarkStart w:id="542" w:name="pg9336_82517"/>
    </w:p>
    <w:p>
      <w:pPr>
        <w:pStyle w:val="Heading3"/>
        <w:numPr>
          <w:ilvl w:val="2"/>
          <w:numId w:val="1"/>
        </w:numPr>
        <w:rPr/>
      </w:pPr>
      <w:bookmarkStart w:id="543" w:name="__RefHeading___Toc5164870_2870459653"/>
      <w:bookmarkStart w:id="544" w:name="_Toc198"/>
      <w:bookmarkEnd w:id="542"/>
      <w:bookmarkEnd w:id="543"/>
      <w:r>
        <w:rPr>
          <w:rtl w:val="true"/>
        </w:rPr>
        <w:t>لازمهٔ دیدگاه ابن داوود حلی و محقق اردبیلی</w:t>
      </w:r>
      <w:bookmarkEnd w:id="544"/>
    </w:p>
    <w:p>
      <w:pPr>
        <w:pStyle w:val="BookText"/>
        <w:rPr/>
      </w:pPr>
      <w:r>
        <w:rPr>
          <w:rFonts w:ascii="IRNazanin" w:hAnsi="IRNazanin" w:eastAsia="IRNazanin"/>
          <w:color w:val="111111"/>
          <w:sz w:val="28"/>
          <w:sz w:val="28"/>
          <w:szCs w:val="28"/>
          <w:rtl w:val="true"/>
          <w:lang w:bidi="fa-IR"/>
        </w:rPr>
        <w:t>در منابع روایی و حدیثی یکی از کسانی که از فضل بن شاذان صدها بار به نقل حدیث پرداخته، محمد بن اسماعیل از مشایخ کلینی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این سطور و اکثریت قریب به اتفاق پژوهشگران و کاربران دانش رجال و حدیث ابوالحسن محمد بن اسماعیل بندقی نیشابوری را استاد کلینی و شاگرد فضل بن شاذان دانسته اند، عالمانی؛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ملا على کنی، میرداماد، فیض کاشانی، قهپائی، خویی، شوشتری، داوری و بسیاری از فقها و رجالیان دیگر بر همین دریافت پای فشرده اند، در منتهی المقال آمده که دیدگاه و نظر تمامی علما و فقهای زمان ما بر این استوار شده است که مقصود از محمد بن اسماعیل استاد کلینی همان محمد بن اسماعیل نیشابوری است</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برخی محمد بن اسماعیل، استاد کلینی و ناقل از فضل بن شاذان را همان محمد بن اسماعيل بن بزیع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روایتی را کُلینی از محمد بن اسماعیل نقل می کند در صحت آن باید تردید و شبهه کرد چون نمی توان باور کرد که کلینی با محمد بن اسماعیل ملاقات داشته باشد؛ واسطه و راوی بین آن دو مشخص و تعریف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سخن ابن داوود این است که وی مقصود از محمد بن اسماعیل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bookmarkStart w:id="545" w:name="pg9336_82518"/>
    </w:p>
    <w:p>
      <w:pPr>
        <w:pStyle w:val="BookText"/>
        <w:rPr/>
      </w:pPr>
      <w:bookmarkEnd w:id="545"/>
      <w:r>
        <w:rPr>
          <w:rFonts w:ascii="IRNazanin" w:hAnsi="IRNazanin" w:eastAsia="IRNazanin"/>
          <w:color w:val="111111"/>
          <w:sz w:val="28"/>
          <w:sz w:val="28"/>
          <w:szCs w:val="28"/>
          <w:rtl w:val="true"/>
          <w:lang w:bidi="fa-IR"/>
        </w:rPr>
        <w:t>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هم راوی از فضل بن شاذان را ابن بزيع دانسته که جزو وزیران شمرده می شود محمد بن اسماعيل بن بزيع از صحابه نامبردار امامان کاظم و رضا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بنابر آن چه که شیخ مفید به آن تصریح نموده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افتاده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نتیجه این که، گرچه ما محمد بن اسماعیل، استاد کلینی را، ابن بزيع نمی دانیم که در طبقه ششم محدثان قرار گرفته است اما از رهگذر این که این دو شخص والامقام پذیرفته اند که شاگرد فضل بن شاذان می تواند از افراد طبقهٔ ششم و از صحابیان امامان کاظم و رضا علیهما السلام باشد به طریق اولی و برتر معتقدند که فضل از صحابه آن حضرت است</w:t>
      </w:r>
      <w:r>
        <w:rPr>
          <w:rFonts w:eastAsia="IRNazanin" w:cs="IRNazanin"/>
          <w:color w:val="111111"/>
          <w:sz w:val="28"/>
          <w:szCs w:val="28"/>
          <w:rtl w:val="true"/>
          <w:lang w:bidi="fa-IR"/>
        </w:rPr>
        <w:t>.</w:t>
      </w:r>
    </w:p>
    <w:p>
      <w:pPr>
        <w:pStyle w:val="Heading3"/>
        <w:numPr>
          <w:ilvl w:val="2"/>
          <w:numId w:val="1"/>
        </w:numPr>
        <w:rPr/>
      </w:pPr>
      <w:bookmarkStart w:id="546" w:name="__RefHeading___Toc5164872_2870459653"/>
      <w:bookmarkStart w:id="547" w:name="_Toc199"/>
      <w:bookmarkEnd w:id="546"/>
      <w:r>
        <w:rPr>
          <w:rtl w:val="true"/>
        </w:rPr>
        <w:t>لازمۀ دیدگاه شیخ بهایی و فاضل اردبیلی</w:t>
      </w:r>
      <w:bookmarkEnd w:id="547"/>
    </w:p>
    <w:p>
      <w:pPr>
        <w:pStyle w:val="BookText"/>
        <w:rPr/>
      </w:pPr>
      <w:r>
        <w:rPr>
          <w:rFonts w:ascii="IRNazanin" w:hAnsi="IRNazanin" w:eastAsia="IRNazanin"/>
          <w:color w:val="111111"/>
          <w:sz w:val="28"/>
          <w:sz w:val="28"/>
          <w:szCs w:val="28"/>
          <w:rtl w:val="true"/>
          <w:lang w:bidi="fa-IR"/>
        </w:rPr>
        <w:t>شیخ بهایی در مشرق الشمسین و محمد بن علی اردبیلی مشهور به فاضل اردبیلی در جامع الرواة به این گرایش یافته و بلکه در صدد تقویت برآمده اند که راوی از فضل بن شاذان در الكافي محمد بن اسماعیل بر مکی رازی صاحب صومعه است</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محمد بن اسماعیل برمکی در طبقه هفتم راویان جای گرفته که برهه صحابیان امام رضا علیه السلام است و از جهت این که این دو محقق پذیرفته اند که شاگرد فضل بن شاذان از افراد طبقه هفتم است بدون تردید، آن ها در اعماق </w:t>
      </w:r>
      <w:bookmarkStart w:id="548" w:name="pg9336_82519"/>
    </w:p>
    <w:p>
      <w:pPr>
        <w:pStyle w:val="BookText"/>
        <w:rPr/>
      </w:pPr>
      <w:bookmarkEnd w:id="548"/>
      <w:r>
        <w:rPr>
          <w:rFonts w:ascii="IRNazanin" w:hAnsi="IRNazanin" w:eastAsia="IRNazanin"/>
          <w:color w:val="111111"/>
          <w:sz w:val="28"/>
          <w:sz w:val="28"/>
          <w:szCs w:val="28"/>
          <w:rtl w:val="true"/>
          <w:lang w:bidi="fa-IR"/>
        </w:rPr>
        <w:t>اندیشه خویش، این نکته را باور دارند که فضل بن شاذان که در طبقه هفتم جای گرفته است و به نظر آن ها استاد برمکی است می تواند از صحابیان امام رضا علیه السلام به حساب آید</w:t>
      </w:r>
      <w:r>
        <w:rPr>
          <w:rFonts w:eastAsia="IRNazanin" w:cs="IRNazanin"/>
          <w:color w:val="111111"/>
          <w:sz w:val="28"/>
          <w:szCs w:val="28"/>
          <w:rtl w:val="true"/>
          <w:lang w:bidi="fa-IR"/>
        </w:rPr>
        <w:t>.</w:t>
      </w:r>
    </w:p>
    <w:p>
      <w:pPr>
        <w:pStyle w:val="Heading3"/>
        <w:numPr>
          <w:ilvl w:val="2"/>
          <w:numId w:val="1"/>
        </w:numPr>
        <w:rPr/>
      </w:pPr>
      <w:bookmarkStart w:id="549" w:name="__RefHeading___Toc5164874_2870459653"/>
      <w:bookmarkStart w:id="550" w:name="_Toc200"/>
      <w:bookmarkEnd w:id="549"/>
      <w:r>
        <w:rPr>
          <w:rtl w:val="true"/>
        </w:rPr>
        <w:t xml:space="preserve">نقل با سه واسطه از امام سجاد علیه السلام </w:t>
      </w:r>
      <w:r>
        <w:rPr>
          <w:rtl w:val="true"/>
        </w:rPr>
        <w:t>(</w:t>
      </w:r>
      <w:r>
        <w:rPr>
          <w:rtl w:val="true"/>
        </w:rPr>
        <w:t xml:space="preserve">م </w:t>
      </w:r>
      <w:r>
        <w:rPr/>
        <w:t>94</w:t>
      </w:r>
      <w:r>
        <w:rPr>
          <w:rtl w:val="true"/>
        </w:rPr>
        <w:t xml:space="preserve"> </w:t>
      </w:r>
      <w:r>
        <w:rPr>
          <w:rtl w:val="true"/>
        </w:rPr>
        <w:t>ه</w:t>
      </w:r>
      <w:r>
        <w:rPr>
          <w:rtl w:val="true"/>
        </w:rPr>
        <w:t>- .)</w:t>
      </w:r>
      <w:bookmarkEnd w:id="550"/>
    </w:p>
    <w:p>
      <w:pPr>
        <w:pStyle w:val="BookText"/>
        <w:rPr/>
      </w:pPr>
      <w:r>
        <w:rPr>
          <w:rFonts w:ascii="IRNazanin" w:hAnsi="IRNazanin" w:eastAsia="IRNazanin"/>
          <w:color w:val="111111"/>
          <w:sz w:val="28"/>
          <w:sz w:val="28"/>
          <w:szCs w:val="28"/>
          <w:rtl w:val="true"/>
          <w:lang w:bidi="fa-IR"/>
        </w:rPr>
        <w:t xml:space="preserve">در منابع روایی به روایت هایی بر می خوریم که فضل بن شاذان از امام سجاد علیه السلام که در گذشته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باشد تنها با سه واسطه به نقل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باب النّهي عن الصفة،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باب العفو،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باب صلاة الصبيان،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باب المتوفى عنها زوجها،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51" w:name="__RefHeading___Toc5164876_2870459653"/>
      <w:bookmarkStart w:id="552" w:name="_Toc201"/>
      <w:bookmarkEnd w:id="551"/>
      <w:r>
        <w:rPr>
          <w:rtl w:val="true"/>
        </w:rPr>
        <w:t xml:space="preserve">گزارش با دو واسطه از امام باقر علیه السلام </w:t>
      </w:r>
      <w:r>
        <w:rPr>
          <w:rtl w:val="true"/>
        </w:rPr>
        <w:t>(</w:t>
      </w:r>
      <w:r>
        <w:rPr>
          <w:rtl w:val="true"/>
        </w:rPr>
        <w:t>م</w:t>
      </w:r>
      <w:r>
        <w:rPr/>
        <w:t>114</w:t>
      </w:r>
      <w:r>
        <w:rPr>
          <w:rtl w:val="true"/>
        </w:rPr>
        <w:t>)</w:t>
      </w:r>
      <w:bookmarkEnd w:id="552"/>
    </w:p>
    <w:p>
      <w:pPr>
        <w:pStyle w:val="BookText"/>
        <w:rPr/>
      </w:pPr>
      <w:r>
        <w:rPr>
          <w:rFonts w:ascii="IRNazanin" w:hAnsi="IRNazanin" w:eastAsia="IRNazanin"/>
          <w:color w:val="111111"/>
          <w:sz w:val="28"/>
          <w:sz w:val="28"/>
          <w:szCs w:val="28"/>
          <w:rtl w:val="true"/>
          <w:lang w:bidi="fa-IR"/>
        </w:rPr>
        <w:t xml:space="preserve">در برخی از موارد ابن شاذان تنها با دو واسطه از امام باقر علیه السلام که در گذشته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به روایت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باب فيه نكت و نطف من التنزيل،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باب ما يسجد عليه،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53" w:name="__RefHeading___Toc5164878_2870459653"/>
      <w:bookmarkStart w:id="554" w:name="_Toc202"/>
      <w:bookmarkEnd w:id="553"/>
      <w:r>
        <w:rPr>
          <w:rtl w:val="true"/>
        </w:rPr>
        <w:t xml:space="preserve">نقل با سه واسطه از امام باقر علیه السلام </w:t>
      </w:r>
      <w:r>
        <w:rPr>
          <w:rtl w:val="true"/>
        </w:rPr>
        <w:t>(</w:t>
      </w:r>
      <w:r>
        <w:rPr>
          <w:rtl w:val="true"/>
        </w:rPr>
        <w:t>م</w:t>
      </w:r>
      <w:r>
        <w:rPr/>
        <w:t>114</w:t>
      </w:r>
      <w:r>
        <w:rPr>
          <w:rtl w:val="true"/>
        </w:rPr>
        <w:t>)</w:t>
      </w:r>
      <w:bookmarkEnd w:id="55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های اربعه شیعه با روایت های فراوانی مواجه می شویم که فضل با سه واسطه از امام باقر علیه السلام به نقل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صفة العلم،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باب المستأكل بعلمه،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باب البداء،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باب إدخال السرور ،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باب سلامة الدين،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باب صفة الوضوء،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باب مسح الرأس،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555" w:name="pg9336_82520"/>
    </w:p>
    <w:p>
      <w:pPr>
        <w:pStyle w:val="Heading3"/>
        <w:numPr>
          <w:ilvl w:val="2"/>
          <w:numId w:val="1"/>
        </w:numPr>
        <w:rPr/>
      </w:pPr>
      <w:bookmarkStart w:id="556" w:name="__RefHeading___Toc5164880_2870459653"/>
      <w:bookmarkStart w:id="557" w:name="_Toc203"/>
      <w:bookmarkEnd w:id="555"/>
      <w:bookmarkEnd w:id="556"/>
      <w:r>
        <w:rPr>
          <w:rtl w:val="true"/>
        </w:rPr>
        <w:t xml:space="preserve">نقل افزون فضل از امام صادق علیه السلام با دو واسطه </w:t>
      </w:r>
      <w:r>
        <w:rPr>
          <w:rtl w:val="true"/>
        </w:rPr>
        <w:t>(</w:t>
      </w:r>
      <w:r>
        <w:rPr>
          <w:rtl w:val="true"/>
        </w:rPr>
        <w:t>م</w:t>
      </w:r>
      <w:r>
        <w:rPr/>
        <w:t>148</w:t>
      </w:r>
      <w:r>
        <w:rPr>
          <w:rtl w:val="true"/>
        </w:rPr>
        <w:t>)</w:t>
      </w:r>
      <w:bookmarkEnd w:id="557"/>
    </w:p>
    <w:p>
      <w:pPr>
        <w:pStyle w:val="BookText"/>
        <w:rPr/>
      </w:pPr>
      <w:r>
        <w:rPr>
          <w:rFonts w:ascii="IRNazanin" w:hAnsi="IRNazanin" w:eastAsia="IRNazanin"/>
          <w:color w:val="111111"/>
          <w:sz w:val="28"/>
          <w:sz w:val="28"/>
          <w:szCs w:val="28"/>
          <w:rtl w:val="true"/>
          <w:lang w:bidi="fa-IR"/>
        </w:rPr>
        <w:t xml:space="preserve">با صرف نظر از روایات من لا يحضره الفقيه، تهذيب الأحكام والاستبصار فى ما اختلف من الاخبار تنها توسط کلینی در الکافی از فضل بن شاذان،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نقل شده است </w:t>
      </w:r>
      <w:r>
        <w:rPr>
          <w:rStyle w:val="FootnoteAnchor"/>
          <w:rtl w:val="true"/>
        </w:rPr>
        <w:footnoteReference w:id="359"/>
      </w:r>
      <w:r>
        <w:rPr>
          <w:rFonts w:ascii="IRNazanin" w:hAnsi="IRNazanin" w:eastAsia="IRNazanin"/>
          <w:color w:val="111111"/>
          <w:sz w:val="28"/>
          <w:sz w:val="28"/>
          <w:szCs w:val="28"/>
          <w:rtl w:val="true"/>
          <w:lang w:bidi="fa-IR"/>
        </w:rPr>
        <w:t xml:space="preserve">که بیشتر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ها از امام صادق علیه السلام است که با دو واسطه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 که وی با واسطه استادش ابن ابی عمیر و یا صفوان بن یحیی از معاوية بن عمار، هشام بن حكم، عبدالرحمن بن حجاج، هشام بن سالم، حفص بن بختري، جميل بن دراج، رفاعة بن موسى، ربعي بن عبدالله، منصور بن حازم، عیص بن قاسم که از صحابیان امام صادق علیه السلام بوده اند به نقل از آن حضرت پرداخته است آیا ژرف کاوی و اندیشه در این آمار نقل و گزارش فضل بن شاذان را از امام رضا علیه السلام امری طبیعی و پذیرفتنی نمی سازند؟</w:t>
      </w:r>
    </w:p>
    <w:p>
      <w:pPr>
        <w:pStyle w:val="Heading3"/>
        <w:numPr>
          <w:ilvl w:val="2"/>
          <w:numId w:val="1"/>
        </w:numPr>
        <w:rPr/>
      </w:pPr>
      <w:bookmarkStart w:id="558" w:name="__RefHeading___Toc5164882_2870459653"/>
      <w:bookmarkStart w:id="559" w:name="_Toc204"/>
      <w:bookmarkEnd w:id="558"/>
      <w:r>
        <w:rPr>
          <w:rtl w:val="true"/>
        </w:rPr>
        <w:t>نقل على بن ابراهیم با یک واسطه از امام رضا علیه السلام</w:t>
      </w:r>
      <w:bookmarkEnd w:id="559"/>
    </w:p>
    <w:p>
      <w:pPr>
        <w:pStyle w:val="BookText"/>
        <w:rPr/>
      </w:pPr>
      <w:r>
        <w:rPr>
          <w:rFonts w:ascii="IRNazanin" w:hAnsi="IRNazanin" w:eastAsia="IRNazanin"/>
          <w:color w:val="111111"/>
          <w:sz w:val="28"/>
          <w:sz w:val="28"/>
          <w:szCs w:val="28"/>
          <w:rtl w:val="true"/>
          <w:lang w:bidi="fa-IR"/>
        </w:rPr>
        <w:t>در برخی از منابع حدیثی علی بن ابراهیم قمی که در طبقه هشتم راویان شیعه قرار گرفته و از استادان کلینی به حساب می آید تنها با یک واسطه از امام رضا علیه السلام به نقل پرداخته است</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به طور طبیعی فضل بن شاذان که در طبقه هفتم قرار گرفته و استاد پدر وی ابراهیم بن هاشم قمی و دست کم معاصر وی است می تواند بدون واسطه از آن حضرت روایت نقل کند</w:t>
      </w:r>
      <w:r>
        <w:rPr>
          <w:rFonts w:eastAsia="IRNazanin" w:cs="IRNazanin"/>
          <w:color w:val="111111"/>
          <w:sz w:val="28"/>
          <w:szCs w:val="28"/>
          <w:rtl w:val="true"/>
          <w:lang w:bidi="fa-IR"/>
        </w:rPr>
        <w:t>.</w:t>
      </w:r>
    </w:p>
    <w:p>
      <w:pPr>
        <w:pStyle w:val="Heading3"/>
        <w:numPr>
          <w:ilvl w:val="2"/>
          <w:numId w:val="1"/>
        </w:numPr>
        <w:rPr/>
      </w:pPr>
      <w:bookmarkStart w:id="560" w:name="__RefHeading___Toc5164884_2870459653"/>
      <w:bookmarkStart w:id="561" w:name="_Toc205"/>
      <w:bookmarkEnd w:id="560"/>
      <w:r>
        <w:rPr>
          <w:rtl w:val="true"/>
        </w:rPr>
        <w:t>گزارش کلینی با سه واسطه از امام صادق علیه السلام</w:t>
      </w:r>
      <w:bookmarkEnd w:id="56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الکافی در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داریم که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طبقه نهم محدثان قرار دارد و در دوران غیبت صغرا می زیسته با سه واسطه از </w:t>
      </w:r>
      <w:bookmarkStart w:id="562" w:name="pg9336_82521"/>
    </w:p>
    <w:p>
      <w:pPr>
        <w:pStyle w:val="BookText"/>
        <w:rPr/>
      </w:pPr>
      <w:bookmarkEnd w:id="562"/>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نقل نموده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ثلاثیات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مشهورند و بحث مهمی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وسایط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هارون بن مسلم، مسعود بن صدقه، امام 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هارون بن مسلم، مسعدة بن زياد، امام 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ابراهيم بن هاشم، حمّاد بن عيسى، امام 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ابراهيم بن هاشم، بكر بن محمد ازدی، امام صادق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ابراهیم، ابراهیم بن هاشم، خلاد قلانسی، امام صادق علیه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مهران، عبدالعظیم حسنی، هشام بن حکم، امام صادق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مهران، عبد العظیم حسنی، یحیی بن سالم،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پژوهشگران به کندوکاو و پژوهش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همه آن احادیث را مسند و معتبر دانسته اند با این که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بین كُلینی و امام صادق علیه السلام فاصله وجود دارد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آیا برآیند منطقی این امر، این نیست که به طور طبیعی فضل بن شاذان در گذشته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کلینی با واسطه از او نقل می کند و دو طبقه از او جلوتر است می تواند راوی از امام رضا علیه السلام باشد؟</w:t>
      </w:r>
    </w:p>
    <w:p>
      <w:pPr>
        <w:pStyle w:val="Heading3"/>
        <w:numPr>
          <w:ilvl w:val="2"/>
          <w:numId w:val="1"/>
        </w:numPr>
        <w:rPr/>
      </w:pPr>
      <w:bookmarkStart w:id="563" w:name="__RefHeading___Toc5164886_2870459653"/>
      <w:bookmarkStart w:id="564" w:name="_Toc206"/>
      <w:bookmarkEnd w:id="563"/>
      <w:r>
        <w:rPr>
          <w:rtl w:val="true"/>
        </w:rPr>
        <w:t>کهن سالی در لحظه ارتحال</w:t>
      </w:r>
      <w:bookmarkEnd w:id="56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 از ابوعلی بیهقی، فقیه و متکلم مشهور شیعی که بر جنازه فضل بن شاذان نماز گزارده نقل کرده که ابن شاذان سال های پایانی عمر خویش را در </w:t>
      </w:r>
    </w:p>
    <w:p>
      <w:pPr>
        <w:pStyle w:val="BookText"/>
        <w:rPr/>
      </w:pPr>
      <w:r>
        <w:rPr>
          <w:rFonts w:ascii="IRNazanin" w:hAnsi="IRNazanin" w:eastAsia="IRNazanin"/>
          <w:color w:val="111111"/>
          <w:sz w:val="28"/>
          <w:sz w:val="28"/>
          <w:szCs w:val="28"/>
          <w:rtl w:val="true"/>
          <w:lang w:bidi="fa-IR"/>
        </w:rPr>
        <w:t xml:space="preserve">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نیشابور به سر می برده که خبر تهاجم خوارج یا صفاریان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دانسته آنان فاقد عقلانیت و منطق بوده از هدف های اولیه شان دست یافتن به وی و نابودی اوست، بیهق را رها کرده به طرف نیشابور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این سفر او را به رنج و گرفتاری جانکاهی مبتلا نمود و در نتیجه بیمار شد و جان خویش را از دست داد</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اگر فضل را متولد سال های پس از شهادت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بدانیم و او را فردی پنجاه ساله در هنگام وفات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فرض کنیم، باور به این که مسافرت حتی در حالت فرار به خصوص برای انسان های مقاوم پیشین سبب مرگ آنان گردد،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درونی و کاوش این گزارش تاریخی به ما می گوید که فضل بن شاذان آن مرزبان بزرگ تشیع در قلمرو مشرق زمین، پس از تألیف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و سال ها تحصیل و کوچ علمی، پیرمردی کهن سال گردیده و از هشتاد سال عمر و بلکه بیشتر برخوردار شده که رنج سفر، وی را بیمار و مرگ شهادت گونه را برایش رقم زده است</w:t>
      </w:r>
      <w:r>
        <w:rPr>
          <w:rFonts w:eastAsia="IRNazanin" w:cs="IRNazanin"/>
          <w:color w:val="111111"/>
          <w:sz w:val="28"/>
          <w:szCs w:val="28"/>
          <w:rtl w:val="true"/>
          <w:lang w:bidi="fa-IR"/>
        </w:rPr>
        <w:t xml:space="preserve">. </w:t>
      </w:r>
      <w:bookmarkStart w:id="565" w:name="pg9336_82523"/>
    </w:p>
    <w:p>
      <w:pPr>
        <w:pStyle w:val="Heading2"/>
        <w:numPr>
          <w:ilvl w:val="1"/>
          <w:numId w:val="1"/>
        </w:numPr>
        <w:rPr/>
      </w:pPr>
      <w:bookmarkStart w:id="566" w:name="__RefHeading___Toc5164888_2870459653"/>
      <w:bookmarkStart w:id="567" w:name="_Toc207"/>
      <w:bookmarkEnd w:id="565"/>
      <w:bookmarkEnd w:id="566"/>
      <w:r>
        <w:rPr>
          <w:rtl w:val="true"/>
        </w:rPr>
        <w:t>فصل هفتم</w:t>
      </w:r>
      <w:r>
        <w:rPr>
          <w:rtl w:val="true"/>
        </w:rPr>
        <w:t xml:space="preserve">: </w:t>
      </w:r>
      <w:r>
        <w:rPr>
          <w:rtl w:val="true"/>
        </w:rPr>
        <w:t>محمد بن سنان و تفاوت پاسخ های مسائل وی با العلل فضل بن شاذان</w:t>
      </w:r>
      <w:bookmarkEnd w:id="56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8" w:name="__RefHeading___Toc5164890_2870459653"/>
      <w:bookmarkStart w:id="569" w:name="_Toc208"/>
      <w:bookmarkEnd w:id="568"/>
      <w:r>
        <w:rPr>
          <w:rtl w:val="true"/>
        </w:rPr>
        <w:t>اشاره</w:t>
      </w:r>
      <w:bookmarkEnd w:id="56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استاد بهبودی از رهگذر این که معتقد است فضل بن شاذان پس از شهادت امام رضا علیه السلام متولد شده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روایت های وی از امام رضا علیه السلام از مسموعات وی از آن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که از واقعیت بی خبر بوده و سن کمی داشته اخباری از جمله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ابن سنان تلقی کرده و به شاگردانش انتقال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آگاهی وی به حقیقت امر و ضعیف و غیر ثقه بودن ابن سنان در نقل اخبار، وضاع و کاذب بودنش و از طرفی نابینایی او دیگر فضل نقل از وی را جایز ندانسته و با اعلام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ردّوا أحاديث محمد بن سنان اخبارش را فاقد اعتبار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طبق گفته ابن سنان، برخوردار از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در نسخه ای به آن دست یافته و آن گاه به نقل پرداخته و مسئول انتساب و خلط خلط هم ابن قتیبه است</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و نقد رویکرد بالا این فصل را مشتمل بر سه قسمت تنظیم کرده ایم در قسمت نخست جایگاه ابن سنان در میراث علمی و روایی مکتب اهل بیت ادله و قراین ارجمندی وثاقت وی و موضوع نابینایی اش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دوم به بررسی و بیان طرق هشتگانه المسائل ابن سنان پرداخته شده و در قسمت سوم با گزارش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به تفاوت آن دو تأکید شده است</w:t>
      </w:r>
      <w:r>
        <w:rPr>
          <w:rFonts w:eastAsia="IRNazanin" w:cs="IRNazanin"/>
          <w:color w:val="111111"/>
          <w:sz w:val="28"/>
          <w:szCs w:val="28"/>
          <w:rtl w:val="true"/>
          <w:lang w:bidi="fa-IR"/>
        </w:rPr>
        <w:t xml:space="preserve">. </w:t>
      </w:r>
      <w:bookmarkStart w:id="570" w:name="pg9336_82526"/>
    </w:p>
    <w:p>
      <w:pPr>
        <w:pStyle w:val="Heading3"/>
        <w:numPr>
          <w:ilvl w:val="2"/>
          <w:numId w:val="1"/>
        </w:numPr>
        <w:rPr/>
      </w:pPr>
      <w:bookmarkStart w:id="571" w:name="__RefHeading___Toc5164892_2870459653"/>
      <w:bookmarkStart w:id="572" w:name="_Toc209"/>
      <w:bookmarkEnd w:id="570"/>
      <w:bookmarkEnd w:id="571"/>
      <w:r>
        <w:rPr>
          <w:rtl w:val="true"/>
        </w:rPr>
        <w:t>قسمت نخست</w:t>
      </w:r>
      <w:r>
        <w:rPr>
          <w:rtl w:val="true"/>
        </w:rPr>
        <w:t xml:space="preserve">: </w:t>
      </w:r>
      <w:r>
        <w:rPr>
          <w:rtl w:val="true"/>
        </w:rPr>
        <w:t>جایگاه محمد بن سنان در میراث روایی مکتب اهل بیت علیهما السلام</w:t>
      </w:r>
      <w:bookmarkEnd w:id="572"/>
    </w:p>
    <w:p>
      <w:pPr>
        <w:pStyle w:val="BookText"/>
        <w:rPr/>
      </w:pPr>
      <w:r>
        <w:rPr>
          <w:rFonts w:ascii="IRNazanin" w:hAnsi="IRNazanin" w:eastAsia="IRNazanin"/>
          <w:color w:val="111111"/>
          <w:sz w:val="28"/>
          <w:sz w:val="28"/>
          <w:szCs w:val="28"/>
          <w:rtl w:val="true"/>
          <w:lang w:bidi="fa-IR"/>
        </w:rPr>
        <w:t xml:space="preserve">ابوجعفر محمد بن حسن بن سنان زاهری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گونۀ ولایی و الحاقی جزو قبيلة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 از رهگذر آن که پدرش حسن در کودکی وی در گذشت و جدش مسئولیت وی را برعهده گرفت، به محمد بن سنان مشهور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به هیچ یک از مذهب ها و مکتب های انحرافی زمانش همانند واقفیّه فطحیه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نبوده، از راویان امامان کاظم رضا و جواد علیهم السلام و از عالمان مکتب اهل بیت به شمار می آید پرسش هایی نیز از امام رضا علیه السلام کرده که به آن پاسخ داده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اسناد حدود هزار مورد از روایت های کتاب های اربعه قرار گرفته که بیانگر نقش برجسته اش در میراث روایی شیعه می باشد وی از بیشتر از صد نفر از محدثان والامقام همانند ابان بن تغلب، اسحاق بن عمار، داوود بن كثير، رقی زید شحّام، معاوية بن عمّار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کرده و راویان ثقه ای مانند ابراهيم بن هاشم، احمد بن محمد عیسی، حسن بن علی بن فضال، حسن بن محبوب، صفوان بن يحيى، يونس بن عبدالرحمن، محمد بن خالد برقی، محمد ابن عيسى بن عبید، فضل بن شاذان و تعداد دیگری که به بیش از هفتاد نفر می رسند، به نقل از وی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ماندگار ساختن روایت ها و آثار خویش در صدد تنظیم آن ها برآمده و از همین رو نجاشی و طوسی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النوادر، الشراء و البيع المكاسب، الحج، الأظله، الوصيه و الصيد و الذبائح، را جزو تألیفاتش بر شمرده اند وی در اواسط يا اواخر ذى الحجه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گذشته است</w:t>
      </w:r>
      <w:r>
        <w:rPr>
          <w:rFonts w:eastAsia="IRNazanin" w:cs="IRNazanin"/>
          <w:color w:val="111111"/>
          <w:sz w:val="28"/>
          <w:szCs w:val="28"/>
          <w:rtl w:val="true"/>
          <w:lang w:bidi="fa-IR"/>
        </w:rPr>
        <w:t xml:space="preserve">. </w:t>
      </w:r>
      <w:r>
        <w:rPr>
          <w:rStyle w:val="FootnoteAnchor"/>
          <w:rtl w:val="true"/>
        </w:rPr>
        <w:footnoteReference w:id="364"/>
      </w:r>
      <w:bookmarkStart w:id="573" w:name="pg9336_82527"/>
    </w:p>
    <w:p>
      <w:pPr>
        <w:pStyle w:val="BookText"/>
        <w:rPr/>
      </w:pPr>
      <w:bookmarkEnd w:id="573"/>
      <w:r>
        <w:rPr>
          <w:rFonts w:ascii="IRNazanin" w:hAnsi="IRNazanin" w:eastAsia="IRNazanin"/>
          <w:color w:val="111111"/>
          <w:sz w:val="28"/>
          <w:sz w:val="28"/>
          <w:szCs w:val="28"/>
          <w:rtl w:val="true"/>
          <w:lang w:bidi="fa-IR"/>
        </w:rPr>
        <w:t>برخی از افراد واقع در سلسله روایت ها به گونه تردیدناپذیر، توثیق شده و پاره ای از سوی عالمان به احوال راویان مورد مذمت قرار گرفته اند عده ای اندک نیز جرح و تعدیلشان متعارض است محمد بن سنان از معدود کسانی است که در موضع تعارض تمجید و تقبیح قرار گرفته و حتی اتفاق افتاده که شخص واحدی در برخی از نگاشته های خویش وی را سرزنش و در بعضی دیگر وی را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رویداد چیست؟ منابع و مآخذ و ژرف اندیشی کدام رویکرد را تأیید می کنند؟ آیا سخنان جرحی پاسخ دادنی است؟ ما در ابتدا با تکیه بر روایت ها و سخن متخصصان به توثیق و بیان مقام والای وی می پردازیم و سپس به واکاوی و ارزیابی جرح جارحان روی خواهیم آورد</w:t>
      </w:r>
      <w:r>
        <w:rPr>
          <w:rFonts w:eastAsia="IRNazanin" w:cs="IRNazanin"/>
          <w:color w:val="111111"/>
          <w:sz w:val="28"/>
          <w:szCs w:val="28"/>
          <w:rtl w:val="true"/>
          <w:lang w:bidi="fa-IR"/>
        </w:rPr>
        <w:t>.</w:t>
      </w:r>
    </w:p>
    <w:p>
      <w:pPr>
        <w:pStyle w:val="Heading3"/>
        <w:numPr>
          <w:ilvl w:val="2"/>
          <w:numId w:val="1"/>
        </w:numPr>
        <w:rPr/>
      </w:pPr>
      <w:bookmarkStart w:id="574" w:name="__RefHeading___Toc5164894_2870459653"/>
      <w:bookmarkStart w:id="575" w:name="_Toc210"/>
      <w:bookmarkEnd w:id="574"/>
      <w:r>
        <w:rPr>
          <w:rtl w:val="true"/>
        </w:rPr>
        <w:t>محمد بن سنان در نگاه امامان معصوم علیهم السلام</w:t>
      </w:r>
      <w:bookmarkEnd w:id="575"/>
    </w:p>
    <w:p>
      <w:pPr>
        <w:pStyle w:val="Heading4"/>
        <w:numPr>
          <w:ilvl w:val="3"/>
          <w:numId w:val="1"/>
        </w:numPr>
        <w:rPr/>
      </w:pPr>
      <w:bookmarkStart w:id="576" w:name="__RefHeading___Toc5164896_2870459653"/>
      <w:bookmarkStart w:id="577" w:name="_Toc211"/>
      <w:bookmarkEnd w:id="576"/>
      <w:r>
        <w:rPr/>
        <w:t>1</w:t>
      </w:r>
      <w:r>
        <w:rPr>
          <w:rtl w:val="true"/>
        </w:rPr>
        <w:t>-</w:t>
      </w:r>
      <w:r>
        <w:rPr>
          <w:rtl w:val="true"/>
        </w:rPr>
        <w:t>امام کاظم علیه السلام</w:t>
      </w:r>
      <w:bookmarkEnd w:id="57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سالی پیش از انتقال به عراق و آغاز حبس در حالی که فرزندش امام رضا علیه السلام در کنارش ،بود به محمد بن سنان خطاب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يمد الله في عمرك و تدعو الى امامته و امامة من يقوم مقامه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قد وجدتك في صحيفة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أما أنك في شيعتنا ابين من البرق فى الليلة الظلماء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عمر طولانی دهد، از تو می خواهم که مردم را به امامت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پس از وی دعوت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در صحیفه امیرالمؤمنین علیه السلام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بودن تو </w:t>
      </w:r>
      <w:bookmarkStart w:id="578" w:name="pg9336_82528"/>
    </w:p>
    <w:p>
      <w:pPr>
        <w:pStyle w:val="BookText"/>
        <w:rPr/>
      </w:pPr>
      <w:bookmarkEnd w:id="578"/>
      <w:r>
        <w:rPr>
          <w:rFonts w:ascii="IRNazanin" w:hAnsi="IRNazanin" w:eastAsia="IRNazanin"/>
          <w:color w:val="111111"/>
          <w:sz w:val="28"/>
          <w:sz w:val="28"/>
          <w:szCs w:val="28"/>
          <w:rtl w:val="true"/>
          <w:lang w:bidi="fa-IR"/>
        </w:rPr>
        <w:t>روشن تر از تابش برق در شب ظلمانی است</w:t>
      </w:r>
      <w:r>
        <w:rPr>
          <w:rFonts w:eastAsia="IRNazanin" w:cs="IRNazanin"/>
          <w:color w:val="111111"/>
          <w:sz w:val="28"/>
          <w:szCs w:val="28"/>
          <w:rtl w:val="true"/>
          <w:lang w:bidi="fa-IR"/>
        </w:rPr>
        <w:t xml:space="preserve">. </w:t>
      </w:r>
      <w:r>
        <w:rPr>
          <w:rStyle w:val="FootnoteAnchor"/>
          <w:rtl w:val="true"/>
        </w:rPr>
        <w:footnoteReference w:id="365"/>
      </w:r>
    </w:p>
    <w:p>
      <w:pPr>
        <w:pStyle w:val="Heading4"/>
        <w:numPr>
          <w:ilvl w:val="3"/>
          <w:numId w:val="1"/>
        </w:numPr>
        <w:rPr/>
      </w:pPr>
      <w:bookmarkStart w:id="579" w:name="__RefHeading___Toc5164898_2870459653"/>
      <w:bookmarkStart w:id="580" w:name="_Toc212"/>
      <w:bookmarkEnd w:id="579"/>
      <w:r>
        <w:rPr/>
        <w:t>2</w:t>
      </w:r>
      <w:r>
        <w:rPr>
          <w:rtl w:val="true"/>
        </w:rPr>
        <w:t>-</w:t>
      </w:r>
      <w:r>
        <w:rPr>
          <w:rtl w:val="true"/>
        </w:rPr>
        <w:t>امام رضا علیه السلام</w:t>
      </w:r>
      <w:bookmarkEnd w:id="5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گرفتار چشم درد شدیدی بود به نزد امام رضا علیه السلام آمد و از حال خویش شکایت کرد حضرت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خویش را بشناساند، با نگاشتن دست خطی وی را پیش امام جواد علیه السلام که سن کمی داشت فرستاد که با کرامت بیماری اش بهبود یافت و تا هنگام افشای آن راز به دیگران آن مرض به سراغش نیامد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 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اصحاب اجماع و مشایخ ثقات به شمار می آید،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را دیدار کردند و اظهار داشتند ما عازم مدینه ایم، اگر پیامی به فرزندتان جواد علیه السلام دارید آن را می رسانیم نامه توسط آن دو امین به امام جواد علیه السلام رسانده می شود و حضرت با حالت نشاط و تبسم، آن را دریافت کرد و خواند</w:t>
      </w:r>
      <w:r>
        <w:rPr>
          <w:rFonts w:eastAsia="IRNazanin" w:cs="IRNazanin"/>
          <w:color w:val="111111"/>
          <w:sz w:val="28"/>
          <w:szCs w:val="28"/>
          <w:rtl w:val="true"/>
          <w:lang w:bidi="fa-IR"/>
        </w:rPr>
        <w:t xml:space="preserve">. </w:t>
      </w:r>
      <w:r>
        <w:rPr>
          <w:rStyle w:val="FootnoteAnchor"/>
          <w:rtl w:val="true"/>
        </w:rPr>
        <w:footnoteReference w:id="367"/>
      </w:r>
    </w:p>
    <w:p>
      <w:pPr>
        <w:pStyle w:val="Heading4"/>
        <w:numPr>
          <w:ilvl w:val="3"/>
          <w:numId w:val="1"/>
        </w:numPr>
        <w:rPr/>
      </w:pPr>
      <w:bookmarkStart w:id="581" w:name="__RefHeading___Toc5164900_2870459653"/>
      <w:bookmarkStart w:id="582" w:name="_Toc213"/>
      <w:bookmarkEnd w:id="581"/>
      <w:r>
        <w:rPr/>
        <w:t>3</w:t>
      </w:r>
      <w:r>
        <w:rPr>
          <w:rtl w:val="true"/>
        </w:rPr>
        <w:t>-</w:t>
      </w:r>
      <w:r>
        <w:rPr>
          <w:rtl w:val="true"/>
        </w:rPr>
        <w:t>امام جواد علیه السلام</w:t>
      </w:r>
      <w:bookmarkEnd w:id="58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رجالی و روایی، دست کم چهار روایت از امام جواد علیه السلام در ارتباط با وی وجود دارد که در همه بی استثنا در کنار صفوان بن یحیی که از اصحاب اجماع و مشایخ ثقات شمرده می شود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روایت های مدح آمیز و حاوی تمجید و رضایت اند، مانند روایت های ذیل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گردند</w:t>
      </w:r>
      <w:r>
        <w:rPr>
          <w:rFonts w:eastAsia="IRNazanin" w:cs="IRNazanin"/>
          <w:color w:val="111111"/>
          <w:sz w:val="28"/>
          <w:szCs w:val="28"/>
          <w:rtl w:val="true"/>
          <w:lang w:bidi="fa-IR"/>
        </w:rPr>
        <w:t xml:space="preserve">: </w:t>
      </w:r>
      <w:bookmarkStart w:id="583" w:name="pg9336_82529"/>
    </w:p>
    <w:p>
      <w:pPr>
        <w:pStyle w:val="BookText"/>
        <w:rPr/>
      </w:pPr>
      <w:bookmarkEnd w:id="58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عبدالله بن صلت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جعفر الثاني علیه السلام في آخر عمره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جزى الله صفوان بن یحیی و محمد بن سنان و زكريا بن آدم عنى خيراً فقد وفوا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پایان عمر امام جواد علیه السلام بر وی وارد شدم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صفوان بن یحیی، محمد بن سنان و زکریا بن آدم را پاداش نیک دهد زیرا وظایف خویش را به خوبی انجام دادند و در حق من کوتاهی نکردند راوی مذکور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 که امام سعد بن سعد را مشمول دعای خویش قرار نداده بودند دوباره پیش حضرت برگشتم و ایشان در مورد هر چهار فرد مذکور آن جمله را بار دیگر به کار بردند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داوود قمی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ابا جعفر الثاني علیه السلام يذكر صفوان بن یحیی و محمد بن سنان بخیر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 برضای عنهما، فما خالفانى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صفوان بن یحیی و محمد بن سنان را به نیکی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آنان راضی باشد که من نیز از آنان راضی ام؛ آن دو هرگز با من مخالفت نکرده اند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راوی مذکور در پایان افزوده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خالفا ابی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هرگز با من و پدرم امام رضا علیه السلام مخالفت نکرده اند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در توصیف مثبت از محمد بن سنان روایت های دیگری نیز آمده است</w:t>
      </w:r>
      <w:r>
        <w:rPr>
          <w:rFonts w:eastAsia="IRNazanin" w:cs="IRNazanin"/>
          <w:color w:val="111111"/>
          <w:sz w:val="28"/>
          <w:szCs w:val="28"/>
          <w:rtl w:val="true"/>
          <w:lang w:bidi="fa-IR"/>
        </w:rPr>
        <w:t xml:space="preserve">. </w:t>
      </w:r>
      <w:r>
        <w:rPr>
          <w:rStyle w:val="FootnoteAnchor"/>
          <w:rtl w:val="true"/>
        </w:rPr>
        <w:footnoteReference w:id="371"/>
      </w:r>
    </w:p>
    <w:p>
      <w:pPr>
        <w:pStyle w:val="Heading3"/>
        <w:numPr>
          <w:ilvl w:val="2"/>
          <w:numId w:val="1"/>
        </w:numPr>
        <w:rPr/>
      </w:pPr>
      <w:bookmarkStart w:id="584" w:name="__RefHeading___Toc5164902_2870459653"/>
      <w:bookmarkStart w:id="585" w:name="_Toc214"/>
      <w:bookmarkEnd w:id="584"/>
      <w:r>
        <w:rPr>
          <w:rtl w:val="true"/>
        </w:rPr>
        <w:t>بررسی سند و محتوای روایت حاوی جرح وی از امام جواد علیه السلام</w:t>
      </w:r>
      <w:bookmarkEnd w:id="58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روایت های بالا که جلالت و ارجمندی محمد بن سنان را بیان می کنند، صدر روایت ذیل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محمد بن قولويه قال حدثني سعد، عن احمد بن </w:t>
      </w:r>
    </w:p>
    <w:p>
      <w:pPr>
        <w:pStyle w:val="BookText"/>
        <w:rPr/>
      </w:pPr>
      <w:r>
        <w:rPr>
          <w:rFonts w:ascii="IRNazanin" w:hAnsi="IRNazanin" w:eastAsia="IRNazanin"/>
          <w:color w:val="111111"/>
          <w:sz w:val="28"/>
          <w:sz w:val="28"/>
          <w:szCs w:val="28"/>
          <w:rtl w:val="true"/>
          <w:lang w:bidi="fa-IR"/>
        </w:rPr>
        <w:t>هلال، عن محمد بن اسماعيل بن بزيع، أن أبا جعفر علیه السلام كان لعن صفوان بن یحیی و محمد بن سنان فقال أنهما خالفا امرى قال فلمّا كان من قابل قال ابو جعفر علیه السلام لمحمد بن سهل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 صفوان بن یحیی و محمد بن سنان فقد رضيت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حاوى لعن امام جواد علیه السلام نسبت به صفوان بن یحیی و محمد بن سنان است و این که آن دو با امر امام مخالفت ورزیده اند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چند نکته دربارهٔ سند و محتوای حدیث بالا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محمد بن سنان زاهری و صفوان بن یحیی بجلی از اصحاب برجسته امام جواد علیه السلام بوده و در توثیق و تعریف ایشان روایت هایی رسیده است می توان حدس زد که آیادی ،خلافت با جعل روایتی و انتساب آن به ،معصوم کوشیده اند که این صحابیان فاضل امام علیه السلام را از وجهه اجتماعی بیندازند و به نحوی ترور شخصیت کنند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به خاطر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احمد بن هلال عبرتایی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سند آن از درجه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مذهب مشخصی نبوده، گاهی در عداد غالیان و زمانی در زمرۀ نواصب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 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منها و ينكر و قد روى فيه ذمومٌ من سيّدنا ابي محمد العسكرى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در فهرست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غالياً، متهماً في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رجالش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بغدادی، 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احمد بن هلال، مشهور بالغلو واللعنة وما يختصّ بروايته لا نعمل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استبصار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ضعيف، فاسد المذهب لا يلتفت الى حديثه فيما يختص به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دربارهٔ وی تأکید می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فيه ذمّ كثير من سيدنا ابى محمد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عندى أن روايته غير مقبولة</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مذکور توبیخ صفوان بن یحیی را نیز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صفوان از اصحاب اجماع و مشایخ ثقات است، به خوبی ضعف خبر 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این روایت سُست بنیاد، با روایت های توثیقی فراوان پیشین همگرایی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م یشود که بر فرض صحت سند با بیشتر روایت ها که ارجمندی ابن سنان را در بر دارد، متعارض می نماید و آن ها به خاطر استواری سند و کثرت مقدم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دو روایت از اخبار سه گانه توثیقی مذکور از امام جواد علیه السلام، تصريح شده که آن ها پس از خیر حاوی شمانت صادر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سخنان اخیر امام علیه السلام ملاک ارزیابی ما از ابن سنان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محمد بن اسماعیل بن بزيع هم در ادامه حديث حاوى ذمّ تصریح می کند، در سال پس از آن سخن امام جواد علیه السلام به محمد بن سهل بحرانی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 صفوان بن یحیی و محمد بن سنان، فقد رضيت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صفوان بن بن یحیی و محمد بن سنان را دوست بدار که از آنان خشنودم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 باید گفت در مقطعی امام جواد علیه السلام برای این که جان صفوان ابن یحیی و محمد بن سنان را حفظ و از تحت تعقیب حکومت برهاند، به مذمّت صُوری و ساختگی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رفتار از دیگر امامان علیهم السلام هم نسبت به شخصیت های بزرگی چون زراره یونس بن عبدالرحمن، هشام بن حكم، فضل بن شاذان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bookmarkStart w:id="586" w:name="pg9336_82532"/>
    </w:p>
    <w:p>
      <w:pPr>
        <w:pStyle w:val="Heading3"/>
        <w:numPr>
          <w:ilvl w:val="2"/>
          <w:numId w:val="1"/>
        </w:numPr>
        <w:rPr/>
      </w:pPr>
      <w:bookmarkStart w:id="587" w:name="__RefHeading___Toc5164904_2870459653"/>
      <w:bookmarkStart w:id="588" w:name="_Toc215"/>
      <w:bookmarkEnd w:id="586"/>
      <w:bookmarkEnd w:id="587"/>
      <w:r>
        <w:rPr>
          <w:rtl w:val="true"/>
        </w:rPr>
        <w:t>مشایخ بزرگ و رجالیان گران سنگ محمد بن سنان را توثیق کرده اند</w:t>
      </w:r>
      <w:bookmarkEnd w:id="588"/>
    </w:p>
    <w:p>
      <w:pPr>
        <w:pStyle w:val="Heading4"/>
        <w:numPr>
          <w:ilvl w:val="3"/>
          <w:numId w:val="1"/>
        </w:numPr>
        <w:rPr/>
      </w:pPr>
      <w:bookmarkStart w:id="589" w:name="__RefHeading___Toc5164906_2870459653"/>
      <w:bookmarkStart w:id="590" w:name="_Toc216"/>
      <w:bookmarkEnd w:id="589"/>
      <w:r>
        <w:rPr/>
        <w:t>1</w:t>
      </w:r>
      <w:r>
        <w:rPr>
          <w:rtl w:val="true"/>
        </w:rPr>
        <w:t>-</w:t>
      </w:r>
      <w:r>
        <w:rPr>
          <w:rtl w:val="true"/>
        </w:rPr>
        <w:t>علی بن ابراهیم قمی</w:t>
      </w:r>
      <w:bookmarkEnd w:id="590"/>
    </w:p>
    <w:p>
      <w:pPr>
        <w:pStyle w:val="BookText"/>
        <w:rPr/>
      </w:pPr>
      <w:r>
        <w:rPr>
          <w:rFonts w:ascii="IRNazanin" w:hAnsi="IRNazanin" w:eastAsia="IRNazanin"/>
          <w:color w:val="111111"/>
          <w:sz w:val="28"/>
          <w:sz w:val="28"/>
          <w:szCs w:val="28"/>
          <w:rtl w:val="true"/>
          <w:lang w:bidi="fa-IR"/>
        </w:rPr>
        <w:t xml:space="preserve">على بن ابراهيم قمی، مفسر والامقام و ثقه از معاصران امامان هادی و عسکری علیهما السلام و از مشایخ کلینی، در مقدمه تفسیرش با نگاشتن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ذاكرون و مخبرون بما ينتهى الينا و رواه مشايخنا و ثقاتنا عن الذين فرض الله طاعتهم و أوجب ولايتهم ولا يقبل عمل الا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وثاقت راویانی از آن کتاب داده است که دارای سه ویژگی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باید شیعی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متصله باشد،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ينتهى الينا ورواه مشايخنا و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اخبار مرسل و مقطوع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الذين فرض الله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باید منتهی به معصوم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با دارا بودن این سه شرط در اسناد روایت های تفسیر وی قرار گرفته است</w:t>
      </w:r>
      <w:r>
        <w:rPr>
          <w:rFonts w:eastAsia="IRNazanin" w:cs="IRNazanin"/>
          <w:color w:val="111111"/>
          <w:sz w:val="28"/>
          <w:szCs w:val="28"/>
          <w:rtl w:val="true"/>
          <w:lang w:bidi="fa-IR"/>
        </w:rPr>
        <w:t xml:space="preserve">. </w:t>
      </w:r>
      <w:r>
        <w:rPr>
          <w:rStyle w:val="FootnoteAnchor"/>
          <w:rtl w:val="true"/>
        </w:rPr>
        <w:footnoteReference w:id="374"/>
      </w:r>
    </w:p>
    <w:p>
      <w:pPr>
        <w:pStyle w:val="Heading4"/>
        <w:numPr>
          <w:ilvl w:val="3"/>
          <w:numId w:val="1"/>
        </w:numPr>
        <w:rPr/>
      </w:pPr>
      <w:bookmarkStart w:id="591" w:name="__RefHeading___Toc5164908_2870459653"/>
      <w:bookmarkStart w:id="592" w:name="_Toc217"/>
      <w:bookmarkEnd w:id="591"/>
      <w:r>
        <w:rPr/>
        <w:t>2</w:t>
      </w:r>
      <w:r>
        <w:rPr>
          <w:rtl w:val="true"/>
        </w:rPr>
        <w:t>-</w:t>
      </w:r>
      <w:r>
        <w:rPr>
          <w:rtl w:val="true"/>
        </w:rPr>
        <w:t>محمد بن احمد بن یحیی</w:t>
      </w:r>
      <w:bookmarkEnd w:id="59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در اسناد نوادر الحكمة محمد بن احمد بن یحیی اشعری که جليل القدر وثقه در حدیث و معاصر امامان هادی و عسکری علیهما السلام بوده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ولید قمی و شاگردش صدوق،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راویان آن کتاب را ثقه به شمار نیاورده اند وثاقت استثنا نشدگان از جمله محمد بن سنان در آن کتاب مسلم شمرده می شود</w:t>
      </w:r>
      <w:r>
        <w:rPr>
          <w:rFonts w:eastAsia="IRNazanin" w:cs="IRNazanin"/>
          <w:color w:val="111111"/>
          <w:sz w:val="28"/>
          <w:szCs w:val="28"/>
          <w:rtl w:val="true"/>
          <w:lang w:bidi="fa-IR"/>
        </w:rPr>
        <w:t xml:space="preserve">. </w:t>
      </w:r>
      <w:r>
        <w:rPr>
          <w:rStyle w:val="FootnoteAnchor"/>
          <w:rtl w:val="true"/>
        </w:rPr>
        <w:footnoteReference w:id="375"/>
      </w:r>
      <w:bookmarkStart w:id="593" w:name="pg9336_82533"/>
    </w:p>
    <w:p>
      <w:pPr>
        <w:pStyle w:val="Heading4"/>
        <w:numPr>
          <w:ilvl w:val="3"/>
          <w:numId w:val="1"/>
        </w:numPr>
        <w:rPr/>
      </w:pPr>
      <w:bookmarkStart w:id="594" w:name="__RefHeading___Toc5164910_2870459653"/>
      <w:bookmarkStart w:id="595" w:name="_Toc218"/>
      <w:bookmarkEnd w:id="593"/>
      <w:bookmarkEnd w:id="594"/>
      <w:r>
        <w:rPr/>
        <w:t>3</w:t>
      </w:r>
      <w:r>
        <w:rPr>
          <w:rtl w:val="true"/>
        </w:rPr>
        <w:t>-</w:t>
      </w:r>
      <w:r>
        <w:rPr>
          <w:rtl w:val="true"/>
        </w:rPr>
        <w:t>محمد بن عمر بن عبد العزیز کشّی</w:t>
      </w:r>
      <w:bookmarkEnd w:id="595"/>
    </w:p>
    <w:p>
      <w:pPr>
        <w:pStyle w:val="BookText"/>
        <w:rPr/>
      </w:pPr>
      <w:r>
        <w:rPr>
          <w:rFonts w:ascii="IRNazanin" w:hAnsi="IRNazanin" w:eastAsia="IRNazanin"/>
          <w:color w:val="111111"/>
          <w:sz w:val="28"/>
          <w:sz w:val="28"/>
          <w:szCs w:val="28"/>
          <w:rtl w:val="true"/>
          <w:lang w:bidi="fa-IR"/>
        </w:rPr>
        <w:t>کشی رجال شناس مشهور و معاصر کلینی دربارۀ محمد بن سنان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عادل و ثقۀ مکتب اهل بیت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شاذان بن خليل، فضل بن شاذان، محمد بن عیسی عبیدی، یونس بن عبدالرحمن، محمد ابن حسين بن ابی الخطاب، حسن بن سعید اهوازی، حسین بن سعید اهوازی و بسیاری دیگر از ابن سنان روایت کرده اند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نقل این بزرگان که خبیر به اخبار و بصیر به آثار و آشنا به راویان اند بیانگر شان والای این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معاصر وی بوده اند بی تردید از فرد ضعیف و متهم به کذب، روایت نخواهند کرد</w:t>
      </w:r>
      <w:r>
        <w:rPr>
          <w:rFonts w:eastAsia="IRNazanin" w:cs="IRNazanin"/>
          <w:color w:val="111111"/>
          <w:sz w:val="28"/>
          <w:szCs w:val="28"/>
          <w:rtl w:val="true"/>
          <w:lang w:bidi="fa-IR"/>
        </w:rPr>
        <w:t>.</w:t>
      </w:r>
    </w:p>
    <w:p>
      <w:pPr>
        <w:pStyle w:val="Heading4"/>
        <w:numPr>
          <w:ilvl w:val="3"/>
          <w:numId w:val="1"/>
        </w:numPr>
        <w:rPr/>
      </w:pPr>
      <w:bookmarkStart w:id="596" w:name="__RefHeading___Toc5164912_2870459653"/>
      <w:bookmarkStart w:id="597" w:name="_Toc219"/>
      <w:bookmarkEnd w:id="596"/>
      <w:r>
        <w:rPr/>
        <w:t>4</w:t>
      </w:r>
      <w:r>
        <w:rPr>
          <w:rtl w:val="true"/>
        </w:rPr>
        <w:t>-</w:t>
      </w:r>
      <w:r>
        <w:rPr>
          <w:rtl w:val="true"/>
        </w:rPr>
        <w:t xml:space="preserve">ابوالقاسم جعفر بن محمد بن قولویه </w:t>
      </w:r>
      <w:r>
        <w:rPr>
          <w:rtl w:val="true"/>
        </w:rPr>
        <w:t>(</w:t>
      </w:r>
      <w:r>
        <w:rPr>
          <w:rtl w:val="true"/>
        </w:rPr>
        <w:t xml:space="preserve">م </w:t>
      </w:r>
      <w:r>
        <w:rPr/>
        <w:t>368</w:t>
      </w:r>
      <w:r>
        <w:rPr>
          <w:rtl w:val="true"/>
        </w:rPr>
        <w:t>ه</w:t>
      </w:r>
      <w:r>
        <w:rPr>
          <w:rtl w:val="true"/>
        </w:rPr>
        <w:t>-)</w:t>
      </w:r>
      <w:bookmarkEnd w:id="597"/>
    </w:p>
    <w:p>
      <w:pPr>
        <w:pStyle w:val="BookText"/>
        <w:rPr/>
      </w:pPr>
      <w:r>
        <w:rPr>
          <w:rFonts w:ascii="IRNazanin" w:hAnsi="IRNazanin" w:eastAsia="IRNazanin"/>
          <w:color w:val="111111"/>
          <w:sz w:val="28"/>
          <w:sz w:val="28"/>
          <w:szCs w:val="28"/>
          <w:rtl w:val="true"/>
          <w:lang w:bidi="fa-IR"/>
        </w:rPr>
        <w:t>ابن قولویه از مشایخ مفید و از شاگردان کلینی به وسیلهٔ همه رجالیان به عنوان یکی از بزرگان مکتب امامت در حدیث و فقه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ما يوصف به النّاس من جميل من جميل وثقة و فقيه فهو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قولويه ما فوق هر کس است که به وثاقت و فقاهت توصیف شود و کتاب های وی همانند کامل الزیارات نیکو و استوارند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قولویه در مقدمه کتابش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ما وقع لنا من جهة الثقات من اصحابنا رحمهم الله برحمته، ولا أخرجت فيه حديثاً روى عن الشذاذ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ثقه بودن تمامی مشایخ و راویان کامل الزیارات صحه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در اسناد آن کتاب که مشمول توثیق عام وی می شود، قرار گرفته است</w:t>
      </w:r>
      <w:r>
        <w:rPr>
          <w:rFonts w:eastAsia="IRNazanin" w:cs="IRNazanin"/>
          <w:color w:val="111111"/>
          <w:sz w:val="28"/>
          <w:szCs w:val="28"/>
          <w:rtl w:val="true"/>
          <w:lang w:bidi="fa-IR"/>
        </w:rPr>
        <w:t xml:space="preserve">. </w:t>
      </w:r>
      <w:r>
        <w:rPr>
          <w:rStyle w:val="FootnoteAnchor"/>
          <w:rtl w:val="true"/>
        </w:rPr>
        <w:footnoteReference w:id="377"/>
      </w:r>
      <w:bookmarkStart w:id="598" w:name="pg9336_82534"/>
    </w:p>
    <w:p>
      <w:pPr>
        <w:pStyle w:val="Heading4"/>
        <w:numPr>
          <w:ilvl w:val="3"/>
          <w:numId w:val="1"/>
        </w:numPr>
        <w:rPr/>
      </w:pPr>
      <w:bookmarkStart w:id="599" w:name="__RefHeading___Toc5164914_2870459653"/>
      <w:bookmarkStart w:id="600" w:name="_Toc220"/>
      <w:bookmarkEnd w:id="598"/>
      <w:bookmarkEnd w:id="599"/>
      <w:r>
        <w:rPr/>
        <w:t>5</w:t>
      </w:r>
      <w:r>
        <w:rPr>
          <w:rtl w:val="true"/>
        </w:rPr>
        <w:t>-</w:t>
      </w:r>
      <w:r>
        <w:rPr>
          <w:rtl w:val="true"/>
        </w:rPr>
        <w:t>شیخ صدوق</w:t>
      </w:r>
      <w:r>
        <w:rPr>
          <w:rtl w:val="true"/>
        </w:rPr>
        <w:t>(</w:t>
      </w:r>
      <w:r>
        <w:rPr>
          <w:rtl w:val="true"/>
        </w:rPr>
        <w:t xml:space="preserve">م </w:t>
      </w:r>
      <w:r>
        <w:rPr/>
        <w:t>381</w:t>
      </w:r>
      <w:r>
        <w:rPr>
          <w:rtl w:val="true"/>
        </w:rPr>
        <w:t xml:space="preserve"> </w:t>
      </w:r>
      <w:r>
        <w:rPr>
          <w:rtl w:val="true"/>
        </w:rPr>
        <w:t>ه</w:t>
      </w:r>
      <w:r>
        <w:rPr>
          <w:rtl w:val="true"/>
        </w:rPr>
        <w:t>- .)</w:t>
      </w:r>
      <w:bookmarkEnd w:id="600"/>
    </w:p>
    <w:p>
      <w:pPr>
        <w:pStyle w:val="BookText"/>
        <w:rPr/>
      </w:pPr>
      <w:r>
        <w:rPr>
          <w:rFonts w:ascii="IRNazanin" w:hAnsi="IRNazanin" w:eastAsia="IRNazanin"/>
          <w:color w:val="111111"/>
          <w:sz w:val="28"/>
          <w:sz w:val="28"/>
          <w:szCs w:val="28"/>
          <w:rtl w:val="true"/>
          <w:lang w:bidi="fa-IR"/>
        </w:rPr>
        <w:t>در طریق شیخ صدوق به طلحة بن زید و اسماعیل بن عبدالرحمن جعفی، محمد بن سنان قرار دارد که به اتفاق صحیح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علی اکبر غفاري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والطريق اليه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 xml:space="preserve">. </w:t>
      </w:r>
      <w:r>
        <w:rPr>
          <w:rStyle w:val="FootnoteAnchor"/>
          <w:rtl w:val="true"/>
        </w:rPr>
        <w:footnoteReference w:id="378"/>
      </w:r>
    </w:p>
    <w:p>
      <w:pPr>
        <w:pStyle w:val="Heading4"/>
        <w:numPr>
          <w:ilvl w:val="3"/>
          <w:numId w:val="1"/>
        </w:numPr>
        <w:rPr/>
      </w:pPr>
      <w:bookmarkStart w:id="601" w:name="__RefHeading___Toc5164916_2870459653"/>
      <w:bookmarkStart w:id="602" w:name="_Toc221"/>
      <w:bookmarkEnd w:id="601"/>
      <w:r>
        <w:rPr/>
        <w:t>7</w:t>
      </w:r>
      <w:r>
        <w:rPr>
          <w:rtl w:val="true"/>
        </w:rPr>
        <w:t>-</w:t>
      </w:r>
      <w:r>
        <w:rPr>
          <w:rtl w:val="true"/>
        </w:rPr>
        <w:t xml:space="preserve">ابن شعبه حرانی </w:t>
      </w:r>
      <w:r>
        <w:rPr>
          <w:rtl w:val="true"/>
        </w:rPr>
        <w:t>(</w:t>
      </w:r>
      <w:r>
        <w:rPr>
          <w:rtl w:val="true"/>
        </w:rPr>
        <w:t xml:space="preserve">م قرن </w:t>
      </w:r>
      <w:r>
        <w:rPr/>
        <w:t>4</w:t>
      </w:r>
      <w:r>
        <w:rPr>
          <w:rtl w:val="true"/>
        </w:rPr>
        <w:t>)</w:t>
      </w:r>
      <w:bookmarkEnd w:id="602"/>
    </w:p>
    <w:p>
      <w:pPr>
        <w:pStyle w:val="BookText"/>
        <w:rPr/>
      </w:pPr>
      <w:r>
        <w:rPr>
          <w:rFonts w:ascii="IRNazanin" w:hAnsi="IRNazanin" w:eastAsia="IRNazanin"/>
          <w:color w:val="111111"/>
          <w:sz w:val="28"/>
          <w:sz w:val="28"/>
          <w:szCs w:val="28"/>
          <w:rtl w:val="true"/>
          <w:lang w:bidi="fa-IR"/>
        </w:rPr>
        <w:t xml:space="preserve">ابو محمد حسن بن علی بن حسین بن شعبه حرانی حلبی، معاصر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راوی از ابوعلی 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اعاظم علمای امامیه در قرن چهارم و شخصیتی فاضل، محدث و بلندمرتبه و مؤلّف دو کتاب ارزشمند تحف العقول عن آل الرسول و التمحيص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به وسیلهٔ وی توثیق خاص شده است</w:t>
      </w:r>
      <w:r>
        <w:rPr>
          <w:rFonts w:eastAsia="IRNazanin" w:cs="IRNazanin"/>
          <w:color w:val="111111"/>
          <w:sz w:val="28"/>
          <w:szCs w:val="28"/>
          <w:rtl w:val="true"/>
          <w:lang w:bidi="fa-IR"/>
        </w:rPr>
        <w:t xml:space="preserve">. </w:t>
      </w:r>
      <w:r>
        <w:rPr>
          <w:rStyle w:val="FootnoteAnchor"/>
          <w:rtl w:val="true"/>
        </w:rPr>
        <w:footnoteReference w:id="379"/>
      </w:r>
    </w:p>
    <w:p>
      <w:pPr>
        <w:pStyle w:val="Heading4"/>
        <w:numPr>
          <w:ilvl w:val="3"/>
          <w:numId w:val="1"/>
        </w:numPr>
        <w:rPr/>
      </w:pPr>
      <w:bookmarkStart w:id="603" w:name="__RefHeading___Toc5164918_2870459653"/>
      <w:bookmarkStart w:id="604" w:name="_Toc222"/>
      <w:bookmarkEnd w:id="603"/>
      <w:r>
        <w:rPr/>
        <w:t>7</w:t>
      </w:r>
      <w:r>
        <w:rPr>
          <w:rtl w:val="true"/>
        </w:rPr>
        <w:t>-</w:t>
      </w:r>
      <w:r>
        <w:rPr>
          <w:rtl w:val="true"/>
        </w:rPr>
        <w:t xml:space="preserve">شیخ مفید </w:t>
      </w:r>
      <w:r>
        <w:rPr>
          <w:rtl w:val="true"/>
        </w:rPr>
        <w:t>(</w:t>
      </w:r>
      <w:r>
        <w:rPr>
          <w:rtl w:val="true"/>
        </w:rPr>
        <w:t xml:space="preserve">م </w:t>
      </w:r>
      <w:r>
        <w:rPr/>
        <w:t>413</w:t>
      </w:r>
      <w:r>
        <w:rPr>
          <w:rtl w:val="true"/>
        </w:rPr>
        <w:t xml:space="preserve"> </w:t>
      </w:r>
      <w:r>
        <w:rPr>
          <w:rtl w:val="true"/>
        </w:rPr>
        <w:t>ه</w:t>
      </w:r>
      <w:r>
        <w:rPr>
          <w:rtl w:val="true"/>
        </w:rPr>
        <w:t>- .)</w:t>
      </w:r>
      <w:bookmarkEnd w:id="60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رسالۀ جوابات اهل موصل، ابن سنان را مورد طعن قرار داده و غیر قابل اعتماد در نقل اخبار شناسانده است اما در کتاب الإرشاد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فممّن روى النصّ على الرّضا على بن موسى علیه السلام بالإمامة من ابيه والإشارة إليه منه بذلك من خاصته وثقاته و اهل الورع والعلم والفقه من شيعته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از کسانی برشمرده که گفتار امام کاظم علیه السلام را در وصایت فرزندش امام رضا علیه السلام نقل نموده و به علاوه وی را از ثقات، خواصّ فقها و </w:t>
      </w:r>
      <w:bookmarkStart w:id="605" w:name="pg9336_82535"/>
    </w:p>
    <w:p>
      <w:pPr>
        <w:pStyle w:val="BookText"/>
        <w:rPr/>
      </w:pPr>
      <w:bookmarkEnd w:id="605"/>
      <w:r>
        <w:rPr>
          <w:rFonts w:ascii="IRNazanin" w:hAnsi="IRNazanin" w:eastAsia="IRNazanin"/>
          <w:color w:val="111111"/>
          <w:sz w:val="28"/>
          <w:sz w:val="28"/>
          <w:szCs w:val="28"/>
          <w:rtl w:val="true"/>
          <w:lang w:bidi="fa-IR"/>
        </w:rPr>
        <w:t>برخوردار از دانش و تقوا به شمار آورده است</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احتمال می رود که ابن سنان در نزد مفید و دیگران دو حالت دارد در برهه امام کاظم علیه السلام ثقه و پس از آن در مقطعی تغییر حالت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 است که واکاوی دقیق سخنان مفید، طوسی، نجاشی، ابن غضائری و حلّی حاوی این است که محمد بن سنان در نزد آنان برخوردار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علت بنیادین تضعیف وی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06" w:name="__RefHeading___Toc5164920_2870459653"/>
      <w:bookmarkStart w:id="607" w:name="_Toc223"/>
      <w:bookmarkEnd w:id="606"/>
      <w:r>
        <w:rPr/>
        <w:t>8</w:t>
      </w:r>
      <w:r>
        <w:rPr>
          <w:rtl w:val="true"/>
        </w:rPr>
        <w:t>-</w:t>
      </w:r>
      <w:r>
        <w:rPr>
          <w:rtl w:val="true"/>
        </w:rPr>
        <w:t xml:space="preserve">شیخ طوسی </w:t>
      </w:r>
      <w:r>
        <w:rPr>
          <w:rtl w:val="true"/>
        </w:rPr>
        <w:t>(</w:t>
      </w:r>
      <w:r>
        <w:rPr>
          <w:rtl w:val="true"/>
        </w:rPr>
        <w:t xml:space="preserve">م </w:t>
      </w:r>
      <w:r>
        <w:rPr/>
        <w:t>450</w:t>
      </w:r>
      <w:r>
        <w:rPr>
          <w:rtl w:val="true"/>
        </w:rPr>
        <w:t xml:space="preserve"> </w:t>
      </w:r>
      <w:r>
        <w:rPr>
          <w:rtl w:val="true"/>
        </w:rPr>
        <w:t>ه</w:t>
      </w:r>
      <w:r>
        <w:rPr>
          <w:rtl w:val="true"/>
        </w:rPr>
        <w:t>- .)</w:t>
      </w:r>
      <w:bookmarkEnd w:id="607"/>
    </w:p>
    <w:p>
      <w:pPr>
        <w:pStyle w:val="BookText"/>
        <w:rPr/>
      </w:pPr>
      <w:r>
        <w:rPr>
          <w:rFonts w:ascii="IRNazanin" w:hAnsi="IRNazanin" w:eastAsia="IRNazanin"/>
          <w:color w:val="111111"/>
          <w:sz w:val="28"/>
          <w:sz w:val="28"/>
          <w:szCs w:val="28"/>
          <w:rtl w:val="true"/>
          <w:lang w:bidi="fa-IR"/>
        </w:rPr>
        <w:t>طوسی در فهرست، وی را تضعیف کرده و در کتاب رجالش در مبحث صحابیان امام رضا علیه السلام نیز از جرح وی خودداری نورزیده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استبصار و تهذيب نیز تصریح نموده که در صورت انفراد نقل خبر به ابن سنان به دلیل ضعف ،وی اخذ روایتش نمی توان کرد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شاید وی در برهه ای اندک از دوران امامت امام رضا علیه السلام دچار لغزش شده و سپس بازگشته و از همین رو طوسی آن هنگام که وی را از صحابیان امامان کاظم و جواد علیهما السلام برشمرده به تضعیف وی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در تضعیف طوسی، همان ویژگی غالی بودن ابن سنان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طوسی در الغیبه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الممدوحين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را از وکلای مورد رضایت و ممدوح دوران حضور برشمرده در اثبات 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روى عن على بن الحسين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جعفر الثاني علیه السلام يذكر محمد بن سنان بخير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برضائى عنه فما خالفنى و ما خالف </w:t>
      </w:r>
      <w:bookmarkStart w:id="608" w:name="pg9336_82536"/>
    </w:p>
    <w:p>
      <w:pPr>
        <w:pStyle w:val="BookText"/>
        <w:rPr/>
      </w:pPr>
      <w:bookmarkEnd w:id="608"/>
      <w:r>
        <w:rPr>
          <w:rFonts w:ascii="IRNazanin" w:hAnsi="IRNazanin" w:eastAsia="IRNazanin"/>
          <w:color w:val="111111"/>
          <w:sz w:val="28"/>
          <w:sz w:val="28"/>
          <w:szCs w:val="28"/>
          <w:rtl w:val="true"/>
          <w:lang w:bidi="fa-IR"/>
        </w:rPr>
        <w:t>ابی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جواد علیه السلام ستایش و رضایت از وی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وکالت از امام علیه السلام در حین تلبس مشتمل بر وثاقت وکیل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ها و روایت های محمد بن سنان را جماعتی از طریق شیخ صدوق به ما خبر داده اند، همانند تأليفات حسين بن سعيد اهوازی مگر آن بخش از کتاب های ابن سنان که مشتمل بر تخلیط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طوسی از طریق مشایخش کتاب ها و روایت هایی از وی را که پیراسته از تخلیط و غلو باشند تلقی و نقل کرده می توان به میراث محمد بن سنان اعتماد کرد به علاوه وقتی وثاقت ابن سنان اثبات شود دیگر نیازی به این استدلال نیست </w:t>
      </w:r>
      <w:r>
        <w:rPr>
          <w:rFonts w:eastAsia="IRNazanin" w:cs="IRNazanin"/>
          <w:color w:val="111111"/>
          <w:sz w:val="28"/>
          <w:szCs w:val="28"/>
          <w:rtl w:val="true"/>
          <w:lang w:bidi="fa-IR"/>
        </w:rPr>
        <w:t xml:space="preserve">. </w:t>
      </w:r>
      <w:r>
        <w:rPr>
          <w:rStyle w:val="FootnoteAnchor"/>
          <w:rtl w:val="true"/>
        </w:rPr>
        <w:footnoteReference w:id="382"/>
      </w:r>
    </w:p>
    <w:p>
      <w:pPr>
        <w:pStyle w:val="Heading4"/>
        <w:numPr>
          <w:ilvl w:val="3"/>
          <w:numId w:val="1"/>
        </w:numPr>
        <w:rPr/>
      </w:pPr>
      <w:bookmarkStart w:id="609" w:name="__RefHeading___Toc5164922_2870459653"/>
      <w:bookmarkStart w:id="610" w:name="_Toc224"/>
      <w:bookmarkEnd w:id="609"/>
      <w:r>
        <w:rPr/>
        <w:t>9</w:t>
      </w:r>
      <w:r>
        <w:rPr>
          <w:rtl w:val="true"/>
        </w:rPr>
        <w:t>-</w:t>
      </w:r>
      <w:r>
        <w:rPr>
          <w:rtl w:val="true"/>
        </w:rPr>
        <w:t xml:space="preserve">نجاشی </w:t>
      </w:r>
      <w:r>
        <w:rPr>
          <w:rtl w:val="true"/>
        </w:rPr>
        <w:t>(</w:t>
      </w:r>
      <w:r>
        <w:rPr>
          <w:rtl w:val="true"/>
        </w:rPr>
        <w:t xml:space="preserve">م </w:t>
      </w:r>
      <w:r>
        <w:rPr/>
        <w:t>460</w:t>
      </w:r>
      <w:r>
        <w:rPr>
          <w:rtl w:val="true"/>
        </w:rPr>
        <w:t xml:space="preserve"> </w:t>
      </w:r>
      <w:r>
        <w:rPr>
          <w:rtl w:val="true"/>
        </w:rPr>
        <w:t>ه</w:t>
      </w:r>
      <w:r>
        <w:rPr>
          <w:rtl w:val="true"/>
        </w:rPr>
        <w:t>-)</w:t>
      </w:r>
      <w:bookmarkEnd w:id="61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به استناد گفتار این عقده، محمد بن سنان را تضعیف کرده و وی را در نقل اخبار غیر قابل اعتماد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ابن عقده زیدی مذهب است که در دیدگاه امثال وی افرادی مانند محمد ابن سنان که گزارشگر معجزات و کرامات اهل بیت اند، جزو غالیان قلمداد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نجاشی در ابتدا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عبد الله بن محمد بن عيسى الملقب ببنان قال كنت مع صفوان بن يحيى بالكوفة في منزل إذ دخل علينا محمد بن سنان،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 أن يطير غير مرة فقصصناه حتى ثبت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در برهه ای اهل غلو بوده و یا ارادۀ آن را داشته، ولی در پرتو گفت و گوی صحابیان از جمله صفوان بن یحیی با وی از آن خط مشی دست کشیده است ظاهر تعبیر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يدلّ على اضطراب </w:t>
      </w:r>
      <w:bookmarkStart w:id="611" w:name="pg9336_82537"/>
    </w:p>
    <w:p>
      <w:pPr>
        <w:pStyle w:val="BookText"/>
        <w:rPr/>
      </w:pPr>
      <w:bookmarkEnd w:id="611"/>
      <w:r>
        <w:rPr>
          <w:rFonts w:ascii="IRNazanin" w:hAnsi="IRNazanin" w:eastAsia="IRNazanin"/>
          <w:color w:val="111111"/>
          <w:sz w:val="28"/>
          <w:sz w:val="28"/>
          <w:szCs w:val="28"/>
          <w:rtl w:val="true"/>
          <w:lang w:bidi="fa-IR"/>
        </w:rPr>
        <w:t>کان و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عبارت بالا، بیانگر این است که نجاشی توقف کرده است</w:t>
      </w:r>
      <w:r>
        <w:rPr>
          <w:rFonts w:eastAsia="IRNazanin" w:cs="IRNazanin"/>
          <w:color w:val="111111"/>
          <w:sz w:val="28"/>
          <w:szCs w:val="28"/>
          <w:rtl w:val="true"/>
          <w:lang w:bidi="fa-IR"/>
        </w:rPr>
        <w:t xml:space="preserve">. </w:t>
      </w:r>
      <w:r>
        <w:rPr>
          <w:rStyle w:val="FootnoteAnchor"/>
          <w:rtl w:val="true"/>
        </w:rPr>
        <w:footnoteReference w:id="383"/>
      </w:r>
    </w:p>
    <w:p>
      <w:pPr>
        <w:pStyle w:val="Heading4"/>
        <w:numPr>
          <w:ilvl w:val="3"/>
          <w:numId w:val="1"/>
        </w:numPr>
        <w:rPr/>
      </w:pPr>
      <w:bookmarkStart w:id="612" w:name="__RefHeading___Toc5164924_2870459653"/>
      <w:bookmarkStart w:id="613" w:name="_Toc225"/>
      <w:bookmarkEnd w:id="612"/>
      <w:r>
        <w:rPr/>
        <w:t>10</w:t>
      </w:r>
      <w:r>
        <w:rPr>
          <w:rtl w:val="true"/>
        </w:rPr>
        <w:t>-</w:t>
      </w:r>
      <w:r>
        <w:rPr>
          <w:rtl w:val="true"/>
        </w:rPr>
        <w:t xml:space="preserve">سید ابن طاووس </w:t>
      </w:r>
      <w:r>
        <w:rPr>
          <w:rtl w:val="true"/>
        </w:rPr>
        <w:t>(</w:t>
      </w:r>
      <w:r>
        <w:rPr>
          <w:rtl w:val="true"/>
        </w:rPr>
        <w:t xml:space="preserve">م </w:t>
      </w:r>
      <w:r>
        <w:rPr/>
        <w:t>664</w:t>
      </w:r>
      <w:r>
        <w:rPr>
          <w:rtl w:val="true"/>
        </w:rPr>
        <w:t xml:space="preserve"> </w:t>
      </w:r>
      <w:r>
        <w:rPr>
          <w:rtl w:val="true"/>
        </w:rPr>
        <w:t>ه</w:t>
      </w:r>
      <w:r>
        <w:rPr>
          <w:rtl w:val="true"/>
        </w:rPr>
        <w:t>- .)</w:t>
      </w:r>
      <w:bookmarkEnd w:id="613"/>
    </w:p>
    <w:p>
      <w:pPr>
        <w:pStyle w:val="BookText"/>
        <w:rPr/>
      </w:pPr>
      <w:r>
        <w:rPr>
          <w:rFonts w:ascii="IRNazanin" w:hAnsi="IRNazanin" w:eastAsia="IRNazanin"/>
          <w:color w:val="111111"/>
          <w:sz w:val="28"/>
          <w:sz w:val="28"/>
          <w:szCs w:val="28"/>
          <w:rtl w:val="true"/>
          <w:lang w:bidi="fa-IR"/>
        </w:rPr>
        <w:t>ابو القاسم على بن موسى بن جعفر مشهور به سید ابن طاووس که صاحب کرامت های مشهوری است، به توثیق عام و خاص ابن سنان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ابتدای فلاح السائل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أننى أروى فيما أذكر من هذا الكتاب روايات و طريقى إليها من خواص اصحابنا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های کتاب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اند در آن کتاب، روایت های نقل شده که محمد بن سنان در طریق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سمعت من يذكر طعناً على محمد بن سنان لعله لم يقف على تزكيته والثناء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جلالته فى الشيعة و علو شأنه و رئاسته و عظم قدره و لقائه من الأئمة علیهم السلام ثلاثة وروايته عنهم وكونه بالمحل الرفيع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سنان برخوردار از مقام ریاست، جلیل القدر، عظيم المنزله، رفیع المقام، شاگرد و راوی از سه معصوم و مشمول کرامت امام جواد علیه السلام است</w:t>
      </w:r>
      <w:r>
        <w:rPr>
          <w:rFonts w:eastAsia="IRNazanin" w:cs="IRNazanin"/>
          <w:color w:val="111111"/>
          <w:sz w:val="28"/>
          <w:szCs w:val="28"/>
          <w:rtl w:val="true"/>
          <w:lang w:bidi="fa-IR"/>
        </w:rPr>
        <w:t xml:space="preserve">. </w:t>
      </w:r>
      <w:r>
        <w:rPr>
          <w:rStyle w:val="FootnoteAnchor"/>
          <w:rtl w:val="true"/>
        </w:rPr>
        <w:footnoteReference w:id="384"/>
      </w:r>
    </w:p>
    <w:p>
      <w:pPr>
        <w:pStyle w:val="Heading4"/>
        <w:numPr>
          <w:ilvl w:val="3"/>
          <w:numId w:val="1"/>
        </w:numPr>
        <w:rPr/>
      </w:pPr>
      <w:bookmarkStart w:id="614" w:name="__RefHeading___Toc5164926_2870459653"/>
      <w:bookmarkStart w:id="615" w:name="_Toc226"/>
      <w:bookmarkEnd w:id="614"/>
      <w:r>
        <w:rPr/>
        <w:t>11</w:t>
      </w:r>
      <w:r>
        <w:rPr>
          <w:rtl w:val="true"/>
        </w:rPr>
        <w:t>-</w:t>
      </w:r>
      <w:r>
        <w:rPr>
          <w:rtl w:val="true"/>
        </w:rPr>
        <w:t xml:space="preserve">علامه حلّی </w:t>
      </w:r>
      <w:r>
        <w:rPr>
          <w:rtl w:val="true"/>
        </w:rPr>
        <w:t>(</w:t>
      </w:r>
      <w:r>
        <w:rPr>
          <w:rtl w:val="true"/>
        </w:rPr>
        <w:t xml:space="preserve">م </w:t>
      </w:r>
      <w:r>
        <w:rPr/>
        <w:t>726</w:t>
      </w:r>
      <w:r>
        <w:rPr>
          <w:rtl w:val="true"/>
        </w:rPr>
        <w:t xml:space="preserve"> </w:t>
      </w:r>
      <w:r>
        <w:rPr>
          <w:rtl w:val="true"/>
        </w:rPr>
        <w:t>ه</w:t>
      </w:r>
      <w:r>
        <w:rPr>
          <w:rtl w:val="true"/>
        </w:rPr>
        <w:t>- .)</w:t>
      </w:r>
      <w:bookmarkEnd w:id="61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حلّى در خلاصة الاقوال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عندى التوقف فيما يرويه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پذیرش اخبار محمد بن سنان توقف کرده، اما در نگاشته دیگر خویش پس از ذکر روایتی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سند آن محمد بن سنان قرار دارد، تصریح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بيّنا رجحان العمل برواية محمد بن سنان في كتاب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به روایت های وی را در کتاب اصلی رجال خود ترجیح داده ایم</w:t>
      </w:r>
      <w:r>
        <w:rPr>
          <w:rFonts w:eastAsia="IRNazanin" w:cs="IRNazanin"/>
          <w:color w:val="111111"/>
          <w:sz w:val="28"/>
          <w:szCs w:val="28"/>
          <w:rtl w:val="true"/>
          <w:lang w:bidi="fa-IR"/>
        </w:rPr>
        <w:t xml:space="preserve">. </w:t>
      </w:r>
      <w:r>
        <w:rPr>
          <w:rStyle w:val="FootnoteAnchor"/>
          <w:rtl w:val="true"/>
        </w:rPr>
        <w:footnoteReference w:id="385"/>
      </w:r>
      <w:bookmarkStart w:id="616" w:name="pg9336_82538"/>
    </w:p>
    <w:p>
      <w:pPr>
        <w:pStyle w:val="Heading4"/>
        <w:numPr>
          <w:ilvl w:val="3"/>
          <w:numId w:val="1"/>
        </w:numPr>
        <w:rPr/>
      </w:pPr>
      <w:bookmarkStart w:id="617" w:name="__RefHeading___Toc5164928_2870459653"/>
      <w:bookmarkStart w:id="618" w:name="_Toc227"/>
      <w:bookmarkEnd w:id="616"/>
      <w:bookmarkEnd w:id="617"/>
      <w:r>
        <w:rPr/>
        <w:t>12</w:t>
      </w:r>
      <w:r>
        <w:rPr>
          <w:rtl w:val="true"/>
        </w:rPr>
        <w:t>-</w:t>
      </w:r>
      <w:r>
        <w:rPr>
          <w:rtl w:val="true"/>
        </w:rPr>
        <w:t xml:space="preserve">شیخ حرّ عاملی </w:t>
      </w:r>
      <w:r>
        <w:rPr>
          <w:rtl w:val="true"/>
        </w:rPr>
        <w:t>(</w:t>
      </w:r>
      <w:r>
        <w:rPr>
          <w:rtl w:val="true"/>
        </w:rPr>
        <w:t xml:space="preserve">م </w:t>
      </w:r>
      <w:r>
        <w:rPr/>
        <w:t>1104</w:t>
      </w:r>
      <w:r>
        <w:rPr>
          <w:rtl w:val="true"/>
        </w:rPr>
        <w:t xml:space="preserve"> </w:t>
      </w:r>
      <w:r>
        <w:rPr>
          <w:rtl w:val="true"/>
        </w:rPr>
        <w:t>ه</w:t>
      </w:r>
      <w:r>
        <w:rPr>
          <w:rtl w:val="true"/>
        </w:rPr>
        <w:t>- .)</w:t>
      </w:r>
      <w:bookmarkEnd w:id="618"/>
    </w:p>
    <w:p>
      <w:pPr>
        <w:pStyle w:val="BookText"/>
        <w:rPr/>
      </w:pPr>
      <w:r>
        <w:rPr>
          <w:rFonts w:ascii="IRNazanin" w:hAnsi="IRNazanin" w:eastAsia="IRNazanin"/>
          <w:color w:val="111111"/>
          <w:sz w:val="28"/>
          <w:sz w:val="28"/>
          <w:szCs w:val="28"/>
          <w:rtl w:val="true"/>
          <w:lang w:bidi="fa-IR"/>
        </w:rPr>
        <w:t>شیخ حرّ عاملی در ابتدا توثیق کشی و مفید را ذکر کرده و سپس تأکید ورزیده که نجاشی و طوسی جازم به ضعف وی نیستند و سپس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والحسن بن على بن شعبة، و غيرهما، و رجّحه بعض مشائخنا، و هو الصواب، واختاره العلامة، فى بحث الرضاع من المختلف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طاووس، ابن شعبه، علامه حلّی و دیگران نیز افزون بر کشی و مفید، ابن سنان را توثیق کرده اند و رویکرد حق و شایسته همین است</w:t>
      </w:r>
      <w:r>
        <w:rPr>
          <w:rFonts w:eastAsia="IRNazanin" w:cs="IRNazanin"/>
          <w:color w:val="111111"/>
          <w:sz w:val="28"/>
          <w:szCs w:val="28"/>
          <w:rtl w:val="true"/>
          <w:lang w:bidi="fa-IR"/>
        </w:rPr>
        <w:t xml:space="preserve">. </w:t>
      </w:r>
      <w:r>
        <w:rPr>
          <w:rStyle w:val="FootnoteAnchor"/>
          <w:rtl w:val="true"/>
        </w:rPr>
        <w:footnoteReference w:id="386"/>
      </w:r>
    </w:p>
    <w:p>
      <w:pPr>
        <w:pStyle w:val="Heading4"/>
        <w:numPr>
          <w:ilvl w:val="3"/>
          <w:numId w:val="1"/>
        </w:numPr>
        <w:rPr/>
      </w:pPr>
      <w:bookmarkStart w:id="619" w:name="__RefHeading___Toc5164930_2870459653"/>
      <w:bookmarkStart w:id="620" w:name="_Toc228"/>
      <w:bookmarkEnd w:id="619"/>
      <w:r>
        <w:rPr/>
        <w:t>13</w:t>
      </w:r>
      <w:r>
        <w:rPr>
          <w:rtl w:val="true"/>
        </w:rPr>
        <w:t>-</w:t>
      </w:r>
      <w:r>
        <w:rPr>
          <w:rtl w:val="true"/>
        </w:rPr>
        <w:t xml:space="preserve">آیة الله خویی </w:t>
      </w:r>
      <w:r>
        <w:rPr>
          <w:rtl w:val="true"/>
        </w:rPr>
        <w:t>(</w:t>
      </w:r>
      <w:r>
        <w:rPr>
          <w:rtl w:val="true"/>
        </w:rPr>
        <w:t xml:space="preserve">م </w:t>
      </w:r>
      <w:r>
        <w:rPr/>
        <w:t>1411</w:t>
      </w:r>
      <w:r>
        <w:rPr>
          <w:rtl w:val="true"/>
        </w:rPr>
        <w:t xml:space="preserve"> </w:t>
      </w:r>
      <w:r>
        <w:rPr>
          <w:rtl w:val="true"/>
        </w:rPr>
        <w:t>ه</w:t>
      </w:r>
      <w:r>
        <w:rPr>
          <w:rtl w:val="true"/>
        </w:rPr>
        <w:t>- .)</w:t>
      </w:r>
      <w:bookmarkEnd w:id="620"/>
    </w:p>
    <w:p>
      <w:pPr>
        <w:pStyle w:val="BookText"/>
        <w:rPr/>
      </w:pPr>
      <w:r>
        <w:rPr>
          <w:rFonts w:ascii="IRNazanin" w:hAnsi="IRNazanin" w:eastAsia="IRNazanin"/>
          <w:color w:val="111111"/>
          <w:sz w:val="28"/>
          <w:sz w:val="28"/>
          <w:szCs w:val="28"/>
          <w:rtl w:val="true"/>
          <w:lang w:bidi="fa-IR"/>
        </w:rPr>
        <w:t>آیة الله خویی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المتحصل من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محمد بن سنان كان من الموالين و ممن يدين الله بموالاة اهل بيت نبيّه علیهم السلام، فهو ممدوح، فإن ثبت فيه شيء من المخالفة، فقد زال ذلك، و قد رضى عنه المعصوم علیه السلام، و لأجل ذلك عده الشيخ ممن كان ممدوحاً حسن الطريقة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برآيند روایت ها این است که محمد بن سنان از دوستان اهل بیت و پایبند مکتب تشیع بوده،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مخالفتی هم از وی بروز کرده باشد بی تردید زایل شده و معصوم علیه السلام از وی اظهار رضایت کرده و از همین جهت است که طوسی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 و مذهب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است</w:t>
      </w:r>
      <w:r>
        <w:rPr>
          <w:rFonts w:eastAsia="IRNazanin" w:cs="IRNazanin"/>
          <w:color w:val="111111"/>
          <w:sz w:val="28"/>
          <w:szCs w:val="28"/>
          <w:rtl w:val="true"/>
          <w:lang w:bidi="fa-IR"/>
        </w:rPr>
        <w:t xml:space="preserve">. </w:t>
      </w:r>
      <w:r>
        <w:rPr>
          <w:rStyle w:val="FootnoteAnchor"/>
          <w:rtl w:val="true"/>
        </w:rPr>
        <w:footnoteReference w:id="387"/>
      </w:r>
    </w:p>
    <w:p>
      <w:pPr>
        <w:pStyle w:val="Heading4"/>
        <w:numPr>
          <w:ilvl w:val="3"/>
          <w:numId w:val="1"/>
        </w:numPr>
        <w:rPr/>
      </w:pPr>
      <w:bookmarkStart w:id="621" w:name="__RefHeading___Toc5164932_2870459653"/>
      <w:bookmarkStart w:id="622" w:name="_Toc229"/>
      <w:bookmarkEnd w:id="621"/>
      <w:r>
        <w:rPr/>
        <w:t>14</w:t>
      </w:r>
      <w:r>
        <w:rPr>
          <w:rtl w:val="true"/>
        </w:rPr>
        <w:t>-</w:t>
      </w:r>
      <w:r>
        <w:rPr>
          <w:rtl w:val="true"/>
        </w:rPr>
        <w:t xml:space="preserve">علامه رجالی شوشتری </w:t>
      </w:r>
      <w:r>
        <w:rPr>
          <w:rtl w:val="true"/>
        </w:rPr>
        <w:t>(</w:t>
      </w:r>
      <w:r>
        <w:rPr>
          <w:rtl w:val="true"/>
        </w:rPr>
        <w:t>م</w:t>
      </w:r>
      <w:r>
        <w:rPr/>
        <w:t>1414</w:t>
      </w:r>
      <w:r>
        <w:rPr>
          <w:rtl w:val="true"/>
        </w:rPr>
        <w:t xml:space="preserve"> </w:t>
      </w:r>
      <w:r>
        <w:rPr>
          <w:rtl w:val="true"/>
        </w:rPr>
        <w:t>ه</w:t>
      </w:r>
      <w:r>
        <w:rPr>
          <w:rtl w:val="true"/>
        </w:rPr>
        <w:t>- .)</w:t>
      </w:r>
      <w:bookmarkEnd w:id="62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شوشتری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سنان چون تمایل شدید به مسائل کلامی دشوار داشته، لذا غلات به وی متمایل شده و از وی اخبار غیر قابل قبولی را در الدور روایت کرده و تألیف کتاب های غیر قابل پذیرشی را به وی نسبت </w:t>
      </w:r>
      <w:bookmarkStart w:id="623" w:name="pg9336_82539"/>
    </w:p>
    <w:p>
      <w:pPr>
        <w:pStyle w:val="BookText"/>
        <w:rPr/>
      </w:pPr>
      <w:bookmarkEnd w:id="623"/>
      <w:r>
        <w:rPr>
          <w:rFonts w:ascii="IRNazanin" w:hAnsi="IRNazanin" w:eastAsia="IRNazanin"/>
          <w:color w:val="111111"/>
          <w:sz w:val="28"/>
          <w:sz w:val="28"/>
          <w:szCs w:val="28"/>
          <w:rtl w:val="true"/>
          <w:lang w:bidi="fa-IR"/>
        </w:rPr>
        <w:t>داده اند این موقعیت، انگیزۀ اتّهام غلوگرایی به وی شده، گرچه او در اساس از این صبغه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شخصیت های نام آور رجالی؛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ايوب بن نوح، فضل بن شاذان، کشی، نجاشی، مفید و شیخ طوسی، کسی را نمی شناسیم که تنها به جرح وی پرداخته باشد بلکه آنان در موضعی دیگر، وی را توثیق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که از وی تضعیف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العلّه أيضاً في كتابه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لم يصل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در کتاب دیگرش که به ما نرسیده او نیز از آن دیدگاه برگشته باشد دست کم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معتبرند، چون طوسی تصریح کرده اخبار وی که حاوی غلوّ و تخلیط بوده، گزارش نشده است</w:t>
      </w:r>
      <w:r>
        <w:rPr>
          <w:rFonts w:eastAsia="IRNazanin" w:cs="IRNazanin"/>
          <w:color w:val="111111"/>
          <w:sz w:val="28"/>
          <w:szCs w:val="28"/>
          <w:rtl w:val="true"/>
          <w:lang w:bidi="fa-IR"/>
        </w:rPr>
        <w:t xml:space="preserve">. </w:t>
      </w:r>
      <w:r>
        <w:rPr>
          <w:rStyle w:val="FootnoteAnchor"/>
          <w:rtl w:val="true"/>
        </w:rPr>
        <w:footnoteReference w:id="388"/>
      </w:r>
    </w:p>
    <w:p>
      <w:pPr>
        <w:pStyle w:val="Heading4"/>
        <w:numPr>
          <w:ilvl w:val="3"/>
          <w:numId w:val="1"/>
        </w:numPr>
        <w:rPr/>
      </w:pPr>
      <w:bookmarkStart w:id="624" w:name="__RefHeading___Toc5164934_2870459653"/>
      <w:bookmarkStart w:id="625" w:name="_Toc230"/>
      <w:bookmarkEnd w:id="624"/>
      <w:r>
        <w:rPr/>
        <w:t>15</w:t>
      </w:r>
      <w:r>
        <w:rPr>
          <w:rtl w:val="true"/>
        </w:rPr>
        <w:t>-</w:t>
      </w:r>
      <w:r>
        <w:rPr>
          <w:rtl w:val="true"/>
        </w:rPr>
        <w:t xml:space="preserve">حکیم </w:t>
      </w:r>
      <w:r>
        <w:rPr>
          <w:rtl w:val="true"/>
        </w:rPr>
        <w:t>(</w:t>
      </w:r>
      <w:r>
        <w:rPr>
          <w:rtl w:val="true"/>
        </w:rPr>
        <w:t>معاصر</w:t>
      </w:r>
      <w:r>
        <w:rPr>
          <w:rtl w:val="true"/>
        </w:rPr>
        <w:t>)</w:t>
      </w:r>
      <w:bookmarkEnd w:id="625"/>
    </w:p>
    <w:p>
      <w:pPr>
        <w:pStyle w:val="BookText"/>
        <w:rPr/>
      </w:pPr>
      <w:r>
        <w:rPr>
          <w:rFonts w:ascii="IRNazanin" w:hAnsi="IRNazanin" w:eastAsia="IRNazanin"/>
          <w:color w:val="111111"/>
          <w:sz w:val="28"/>
          <w:sz w:val="28"/>
          <w:szCs w:val="28"/>
          <w:rtl w:val="true"/>
          <w:lang w:bidi="fa-IR"/>
        </w:rPr>
        <w:t>محمد سعید حکیم از فقهای معاصر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سنان جزو ثقات و بلکه در عداد اعیان بوده و بسیاری از متأخّران نیز بر همین دیدگاه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اصحاب، به وی طعنه ای شدیدی زده اند که به سبب اضطراب کلماتشان اعتمادی به آن ها نیست و در اساس نمی توانند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معارضه نمایند</w:t>
      </w:r>
      <w:r>
        <w:rPr>
          <w:rFonts w:eastAsia="IRNazanin" w:cs="IRNazanin"/>
          <w:color w:val="111111"/>
          <w:sz w:val="28"/>
          <w:szCs w:val="28"/>
          <w:rtl w:val="true"/>
          <w:lang w:bidi="fa-IR"/>
        </w:rPr>
        <w:t xml:space="preserve">». </w:t>
      </w:r>
      <w:r>
        <w:rPr>
          <w:rStyle w:val="FootnoteAnchor"/>
          <w:rtl w:val="true"/>
        </w:rPr>
        <w:footnoteReference w:id="389"/>
      </w:r>
    </w:p>
    <w:p>
      <w:pPr>
        <w:pStyle w:val="Heading4"/>
        <w:numPr>
          <w:ilvl w:val="3"/>
          <w:numId w:val="1"/>
        </w:numPr>
        <w:rPr/>
      </w:pPr>
      <w:bookmarkStart w:id="626" w:name="__RefHeading___Toc5164936_2870459653"/>
      <w:bookmarkStart w:id="627" w:name="_Toc231"/>
      <w:bookmarkEnd w:id="626"/>
      <w:r>
        <w:rPr/>
        <w:t>16</w:t>
      </w:r>
      <w:r>
        <w:rPr>
          <w:rtl w:val="true"/>
        </w:rPr>
        <w:t>-</w:t>
      </w:r>
      <w:r>
        <w:rPr>
          <w:rtl w:val="true"/>
        </w:rPr>
        <w:t xml:space="preserve">داوری </w:t>
      </w:r>
      <w:r>
        <w:rPr>
          <w:rtl w:val="true"/>
        </w:rPr>
        <w:t>(</w:t>
      </w:r>
      <w:r>
        <w:rPr>
          <w:rtl w:val="true"/>
        </w:rPr>
        <w:t>معاصر</w:t>
      </w:r>
      <w:r>
        <w:rPr>
          <w:rtl w:val="true"/>
        </w:rPr>
        <w:t>)</w:t>
      </w:r>
      <w:bookmarkEnd w:id="62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مسلم داوری از شاگردان رجالی آیةالله خویی رحمه الله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من البعيد ترجيح جانب الوثاقة في 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وثاقت ابن سنان را ترجیح داده است</w:t>
      </w:r>
      <w:r>
        <w:rPr>
          <w:rFonts w:eastAsia="IRNazanin" w:cs="IRNazanin"/>
          <w:color w:val="111111"/>
          <w:sz w:val="28"/>
          <w:szCs w:val="28"/>
          <w:rtl w:val="true"/>
          <w:lang w:bidi="fa-IR"/>
        </w:rPr>
        <w:t xml:space="preserve">. </w:t>
      </w:r>
      <w:r>
        <w:rPr>
          <w:rStyle w:val="FootnoteAnchor"/>
          <w:rtl w:val="true"/>
        </w:rPr>
        <w:footnoteReference w:id="390"/>
      </w:r>
      <w:bookmarkStart w:id="628" w:name="pg9336_82540"/>
    </w:p>
    <w:p>
      <w:pPr>
        <w:pStyle w:val="Heading3"/>
        <w:numPr>
          <w:ilvl w:val="2"/>
          <w:numId w:val="1"/>
        </w:numPr>
        <w:rPr/>
      </w:pPr>
      <w:bookmarkStart w:id="629" w:name="__RefHeading___Toc5164938_2870459653"/>
      <w:bookmarkStart w:id="630" w:name="_Toc232"/>
      <w:bookmarkEnd w:id="628"/>
      <w:bookmarkEnd w:id="629"/>
      <w:r>
        <w:rPr>
          <w:rtl w:val="true"/>
        </w:rPr>
        <w:t>بررسی سخنان حاوی جرح محمد بن سنان</w:t>
      </w:r>
      <w:bookmarkEnd w:id="630"/>
    </w:p>
    <w:p>
      <w:pPr>
        <w:pStyle w:val="Heading4"/>
        <w:numPr>
          <w:ilvl w:val="3"/>
          <w:numId w:val="1"/>
        </w:numPr>
        <w:rPr/>
      </w:pPr>
      <w:bookmarkStart w:id="631" w:name="__RefHeading___Toc5164940_2870459653"/>
      <w:bookmarkStart w:id="632" w:name="_Toc233"/>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در این بخش به ارزیابی سخنان فضل بن شاذان، ایوب بن نوح، ابن غضائری و بهبودی که حاوی جرح ابن سنان اند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پوشیده نیست که سخنان سه شخصیت بالا، مورد تمسک و دستاویز استاد بهبودی قرار گرفته اند</w:t>
      </w:r>
      <w:r>
        <w:rPr>
          <w:rFonts w:eastAsia="IRNazanin" w:cs="IRNazanin"/>
          <w:color w:val="111111"/>
          <w:sz w:val="28"/>
          <w:szCs w:val="28"/>
          <w:rtl w:val="true"/>
          <w:lang w:bidi="fa-IR"/>
        </w:rPr>
        <w:t>.</w:t>
      </w:r>
    </w:p>
    <w:p>
      <w:pPr>
        <w:pStyle w:val="Heading4"/>
        <w:numPr>
          <w:ilvl w:val="3"/>
          <w:numId w:val="1"/>
        </w:numPr>
        <w:rPr/>
      </w:pPr>
      <w:bookmarkStart w:id="633" w:name="__RefHeading___Toc5164942_2870459653"/>
      <w:bookmarkStart w:id="634" w:name="_Toc234"/>
      <w:bookmarkEnd w:id="633"/>
      <w:r>
        <w:rPr/>
        <w:t>1</w:t>
      </w:r>
      <w:r>
        <w:rPr>
          <w:rtl w:val="true"/>
        </w:rPr>
        <w:t>-</w:t>
      </w:r>
      <w:r>
        <w:rPr>
          <w:rtl w:val="true"/>
        </w:rPr>
        <w:t xml:space="preserve">فضل بن شاذان </w:t>
      </w:r>
      <w:r>
        <w:rPr>
          <w:rtl w:val="true"/>
        </w:rPr>
        <w:t>(</w:t>
      </w:r>
      <w:r>
        <w:rPr>
          <w:rtl w:val="true"/>
        </w:rPr>
        <w:t>م</w:t>
      </w:r>
      <w:r>
        <w:rPr/>
        <w:t>260</w:t>
      </w:r>
      <w:r>
        <w:rPr>
          <w:rtl w:val="true"/>
        </w:rPr>
        <w:t xml:space="preserve"> </w:t>
      </w:r>
      <w:r>
        <w:rPr>
          <w:rtl w:val="true"/>
        </w:rPr>
        <w:t>ه</w:t>
      </w:r>
      <w:r>
        <w:rPr>
          <w:rtl w:val="true"/>
        </w:rPr>
        <w:t>- .)</w:t>
      </w:r>
      <w:bookmarkEnd w:id="634"/>
    </w:p>
    <w:p>
      <w:pPr>
        <w:pStyle w:val="Heading5"/>
        <w:numPr>
          <w:ilvl w:val="4"/>
          <w:numId w:val="1"/>
        </w:numPr>
        <w:rPr/>
      </w:pPr>
      <w:bookmarkStart w:id="635" w:name="__RefHeading___Toc5164944_2870459653"/>
      <w:bookmarkStart w:id="636" w:name="_Toc235"/>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فضل بن شاذان که از صحابیان امامان رضا، جواد، هادی و عسکری علیهم السلام و از ثقات و رجال شناسان مشهور بوده با این که جزو شاگردان محمد بن سنان به شمار می آید، در چند موضع به انتقاد از وی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عبارت ذیل منقول از 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أستحل أن أروى احاديث 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روا نمی بینم که احادیث محمد بن سنان را روایت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محمد بن سنان، لاأحل لكم أن ترووا احاديث محمد بن سنان عنّى ما دمت حياً و أذن فى الرواية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مجاز نیستید روایت های محمد بن سنان را با واسطه من مادامی که در قید حیات هستم،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کنید پس از مرگ مأذون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من الكذابين المشهورين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سنان از دروغ پردازان مشهور است و مقصود عبدالله بن سنان نیست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الكذّابون المشهورون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و یونس بن ظبيان و يزيد الصايغ و محمد بن سنان و ابوسمينة أشهرهم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دروغ پردازان مشهور ابوالخطاب، يونس ابن ظبيان، يزيد صايغ و محمد بن سنان اند و ابوسمینه، مشهورترین آنان به </w:t>
      </w:r>
      <w:bookmarkStart w:id="637" w:name="pg9336_82541"/>
    </w:p>
    <w:p>
      <w:pPr>
        <w:pStyle w:val="BookText"/>
        <w:rPr/>
      </w:pPr>
      <w:bookmarkEnd w:id="637"/>
      <w:r>
        <w:rPr>
          <w:rFonts w:ascii="IRNazanin" w:hAnsi="IRNazanin" w:eastAsia="IRNazanin"/>
          <w:color w:val="111111"/>
          <w:sz w:val="28"/>
          <w:sz w:val="28"/>
          <w:szCs w:val="28"/>
          <w:rtl w:val="true"/>
          <w:lang w:bidi="fa-IR"/>
        </w:rPr>
        <w:t>حساب می آید</w:t>
      </w:r>
      <w:r>
        <w:rPr>
          <w:rFonts w:eastAsia="IRNazanin" w:cs="IRNazanin"/>
          <w:color w:val="111111"/>
          <w:sz w:val="28"/>
          <w:szCs w:val="28"/>
          <w:rtl w:val="true"/>
          <w:lang w:bidi="fa-IR"/>
        </w:rPr>
        <w:t xml:space="preserve">. </w:t>
      </w:r>
      <w:r>
        <w:rPr>
          <w:rStyle w:val="FootnoteAnchor"/>
          <w:rtl w:val="true"/>
        </w:rPr>
        <w:footnoteReference w:id="391"/>
      </w:r>
    </w:p>
    <w:p>
      <w:pPr>
        <w:pStyle w:val="Heading5"/>
        <w:numPr>
          <w:ilvl w:val="4"/>
          <w:numId w:val="1"/>
        </w:numPr>
        <w:rPr/>
      </w:pPr>
      <w:bookmarkStart w:id="638" w:name="__RefHeading___Toc5164946_2870459653"/>
      <w:bookmarkStart w:id="639" w:name="_Toc236"/>
      <w:bookmarkEnd w:id="638"/>
      <w:r>
        <w:rPr>
          <w:rtl w:val="true"/>
        </w:rPr>
        <w:t>بررسی</w:t>
      </w:r>
      <w:bookmarkEnd w:id="6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شماره یک و دو، یادآوری می شود که فضل بن شاذان چندین تأليف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الغلاة والردّ على الغالية المحمدية در نقد غلات دارد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چون محمد بن سنان در غلوّ در حق ائمّه علیهم السلام متشخص بوده، فضل بن شاذان موافق نبوده که در زمان حیاتش روایتش منقول از ابن سنان و منسوب به یکی از غالیان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محمد بن سنان در دورهای خاص دچار گرایش غلو آمیز افراطی شده که بر طبق رهنمود منابع پس از آن به مسیر تعادل برگشته، اما فضل بن شاذان با داشتن ساختار اندیشه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ناخشنودی که برایش ایجاد شده به نقل حدیث از طریق وی راضی ،نبوده اما پس از بازگشت به مسیر مورد قبول و به اصطلاح متعادل شدن وی اجازه نقل روایت ابن سنان را بعد از مرگ ،خویش داده است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در گوینده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فى الرواية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جواز نقل اخبار محمد ابن سنان پس از ارتحال فضل، سه احتمال هست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سخن فضل می باشد که توسط ابن قتیبه، راوی و شاگرد وی نقل شده است شوشتری تأکید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الفضل فروى عنه نفسه وأجاز لآخرين رواية احاديثه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خود، راوی از ابن سنان است و به دیگران نیز اجازه داده که پس از ارتحالش، روایت های منقول از وی نقل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عبارت فوق در این که منع نقل روایت محمد بن سنان با واسطه ابن شاذان، از رهگذر محذوری بوده که اختصاص به حال حیات فضل داشته و منافاتی با ثقه بودن ابن سنان ندارد صریح است اگر ابن سنان جزو عدول و معتمدان نباشد، در نقل از وی چه تفاوت هست که در زمانی جایز و در زمان دیگر ممنوع باشد بعید نیست که اجازه فضل در نقل روایت ابن سنان در توثیق وی ظهور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ضعیفی دارد که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خاطر وثاقت وی در صدور و پذیرش آن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بهبودی اظهار کرده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في الرواية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به وسیلهٔ ابن قتیبه شاگرد فضل و به نوعی ناشی از سوء نیت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با انتساب آن جمله به ابن شاذان قصد داشت مجوزی برای خود در نقل روایت های محمد بن سنان جعل کند در پاسخ به این رویکرد،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اگر ابن قتیبه آن گونه که پنداشته شده، با انتساب آن جمله به فضل قصد داشته مجوزی برای نقل روایات محمد بن سنان جعل کند می توانست روایات مذمّت آمیز دربارۀ ابن سنان را گزارش نکند و به سینه تاریخ نسپارد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ثقه و عادل است که به بخش نخست گفتارش اعتماد می شود، چرا به بخش دوم سخنش که فضل نقل از ابن سنان را به پس از مرگ خویش موکول کرده نتوان اعتماد کرد؟ استاد بهبودی که ابن قتیبه را غیر قابل اعتماد می داند به صدر و ذیل آن حدیث نمی تواند استدلال 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کشّی که جزو رجال شناسان و نقادان بلند مرتبه به شمار می آید، به گزارش و أذن في الرواية بعد موته پرداخته و آن را ساختگی قلمداد نکرده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تورق در رجال کشّی، ما را به این مطلب رهنمون می سازد که وی در مواضع گوناگون به نقل از ابن قتیبه پرداخته و به وی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نیز وی را معتمد کشی شناسانده است نقل بزرگان و متخصصان روایات و رجال، از کسی با صبغه کثرت به نوعی حاوی والامقامی و اعتبار وی است</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دربارهٔ وثاقت ابن قتیبه به فصل چهارم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گفتار سو سوم فضل بن شاذان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الكذّابين المشهورين ابن سنان و ليس بعبدالله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سنان از دروغ گویان است و منظور عبدالله بن سنان ،نیست یادآور می شود که راوی این خبر و روایت نخست عبدالله بن حمدويه است که در کتاب های رجالی برخوردار از توثیق نیست نیز نام محمد بن سنان بین دو نفر مشترک است محمد بن سنان زاهری و محمد ابن سنان بن طریف که برادر عبدالله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فضل بن شاذان به قرینه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بعبد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تضعیف محمد بن سنان طريف پرداخته و محمد بن سنان زاهری از داوری رجالی وی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این که این اخبار صحت سندی داشته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زاهری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می توان گفت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اخبار غلو آمیز در حق ائمه علیهم السلام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دربارۀ گفتار چهارم ابن شاذان یادآوری می شود که ما به نااستواری این متن یقین داریم زیرا اشتهار و گستردگی روایات ابن سنان و به علاوه، روایت بزرگان شیعه از وی با شهرتش به دروغ گویی منافات دارد و نمی توان وی را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نسخه های کتاب کشی در نقل گفتار فضل بن شاذان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داوود حلی به نقل از رجال کشی </w:t>
      </w:r>
      <w:bookmarkStart w:id="640" w:name="pg9336_82544"/>
    </w:p>
    <w:p>
      <w:pPr>
        <w:pStyle w:val="BookText"/>
        <w:rPr/>
      </w:pPr>
      <w:bookmarkEnd w:id="640"/>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الفضل بن شاذان فى بعض كتبه أن الكذابين المشهورين ابو الخطاب و يونس بن ظبيان و يزيد الصايغ و ابوسمينة أشهرهم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چهار نفری که فضل بن شاذان آن ها را جزو دروغ گویان مشهور نگاشته است،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يونس بن ظبيان، یزید بن صايغ و ابو سمینه که مشهورترین آن هاست</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طبق بیان ابن داوود محمد بن سنان جزو چهار نفری که کسی به نقل از ابن شاذان جزو دروغگویان برشمرده به شمار نمی آید و نمی توان ادعا کرد که نامش ساقط شده است</w:t>
      </w:r>
      <w:r>
        <w:rPr>
          <w:rFonts w:eastAsia="IRNazanin" w:cs="IRNazanin"/>
          <w:color w:val="111111"/>
          <w:sz w:val="28"/>
          <w:szCs w:val="28"/>
          <w:rtl w:val="true"/>
          <w:lang w:bidi="fa-IR"/>
        </w:rPr>
        <w:t>.</w:t>
      </w:r>
    </w:p>
    <w:p>
      <w:pPr>
        <w:pStyle w:val="Heading4"/>
        <w:numPr>
          <w:ilvl w:val="3"/>
          <w:numId w:val="1"/>
        </w:numPr>
        <w:rPr/>
      </w:pPr>
      <w:bookmarkStart w:id="641" w:name="__RefHeading___Toc5164948_2870459653"/>
      <w:bookmarkStart w:id="642" w:name="_Toc237"/>
      <w:bookmarkEnd w:id="641"/>
      <w:r>
        <w:rPr/>
        <w:t>2</w:t>
      </w:r>
      <w:r>
        <w:rPr>
          <w:rtl w:val="true"/>
        </w:rPr>
        <w:t>-</w:t>
      </w:r>
      <w:r>
        <w:rPr>
          <w:rtl w:val="true"/>
        </w:rPr>
        <w:t>ایوب بن نوح بن درّاج</w:t>
      </w:r>
      <w:bookmarkEnd w:id="642"/>
    </w:p>
    <w:p>
      <w:pPr>
        <w:pStyle w:val="Heading5"/>
        <w:numPr>
          <w:ilvl w:val="4"/>
          <w:numId w:val="1"/>
        </w:numPr>
        <w:rPr/>
      </w:pPr>
      <w:bookmarkStart w:id="643" w:name="__RefHeading___Toc5164950_2870459653"/>
      <w:bookmarkStart w:id="644" w:name="_Toc238"/>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ایوب بن نوح بن دراج که از صحابیان امامان رضا، جواد هادی و عسکری علیهم السلام و از تقات بزرگ منزلت به شمار می آید دو جمله در مورد محمد ابن سنان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أستحل أن أروى احاديث 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روا نمی بینم که احادیث محمد بن سنان را روایت کنم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حمدويه بن نصير، أن أيوب بن نوح، دفع اليه دفترا فيه احاديث محمد بن سنان،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أن تكتبوا ذلك فافعلوا، فاني كتبت عن محمد ابن سنان و لكن لا أروى لكم أنا عنه شيئاً، فانّه قال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حدثتكم به لم يكن لى سماع و لا رواية انما وجدته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نصیر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کتابی را که در آن روایت های محمد بن سنان مضبوط بود به ما تحویل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علاقه مند باشید، می توانید روایت های آن را که من نقل کرده ام بنویسید، اما خود من برای شما روایت نخواهم کرد زیرا که وی پیش از وفاتش اظهار کرد احادیثش به گونۀ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بلکه به گونه </w:t>
      </w:r>
      <w:bookmarkStart w:id="645" w:name="pg9336_82545"/>
    </w:p>
    <w:p>
      <w:pPr>
        <w:pStyle w:val="BookText"/>
        <w:rPr/>
      </w:pPr>
      <w:bookmarkEnd w:id="6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97"/>
      </w:r>
    </w:p>
    <w:p>
      <w:pPr>
        <w:pStyle w:val="Heading5"/>
        <w:numPr>
          <w:ilvl w:val="4"/>
          <w:numId w:val="1"/>
        </w:numPr>
        <w:rPr/>
      </w:pPr>
      <w:bookmarkStart w:id="646" w:name="__RefHeading___Toc5164952_2870459653"/>
      <w:bookmarkStart w:id="647" w:name="_Toc239"/>
      <w:bookmarkEnd w:id="646"/>
      <w:r>
        <w:rPr>
          <w:rtl w:val="true"/>
        </w:rPr>
        <w:t>بررسی</w:t>
      </w:r>
      <w:bookmarkEnd w:id="647"/>
    </w:p>
    <w:p>
      <w:pPr>
        <w:pStyle w:val="BookText"/>
        <w:rPr/>
      </w:pPr>
      <w:r>
        <w:rPr>
          <w:rFonts w:ascii="IRNazanin" w:hAnsi="IRNazanin" w:eastAsia="IRNazanin"/>
          <w:color w:val="111111"/>
          <w:sz w:val="28"/>
          <w:sz w:val="28"/>
          <w:szCs w:val="28"/>
          <w:rtl w:val="true"/>
          <w:lang w:bidi="fa-IR"/>
        </w:rPr>
        <w:t xml:space="preserve">در گفتار نخست ایوب بن نوح، دلیل عدم جواز نقل اخبار ابن سنان، ذکر نشده اما در گفتار دوم به عنوان تفسیر و تبیین معلّل به گفتار خود ابن سنان، یعنی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 اساسی و بنیادین در تضعیف محمد بن سنان همین اعتراف وی مبنی بر دستیابی به روایت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آن عبارت مقتضی طعن محمد بن سنان به گونه ای که منافات با وثاقت وی داشته باشد نیست بلکه کمال احتیاط وی را در نقل روایات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بن نوح منكر صحت روایات ابن سنان نشده، بلکه تصریح کرده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ها، وی نقل و روایت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بن سنان معاصر امامان کاظم، رضا و جواد علیهم السلام بوده از صحابیان آنان به شمار می آید و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صحابیان ائمّه علیهم السلام را ام ملاقات کرده و از آن ها تلقی حدیث نموده و بیشتر از هفتاد نفر از راویان از وی به نقل پرداخته اند مسموع و معقول نیست که تمامی احادیث وی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همه و یا بخشی از روایت های ابن نوح از وی برخوردار از آن ویژگی باشد</w:t>
      </w:r>
      <w:r>
        <w:rPr>
          <w:rFonts w:eastAsia="IRNazanin" w:cs="IRNazanin"/>
          <w:color w:val="111111"/>
          <w:sz w:val="28"/>
          <w:szCs w:val="28"/>
          <w:rtl w:val="true"/>
          <w:lang w:bidi="fa-IR"/>
        </w:rPr>
        <w:t>.</w:t>
      </w:r>
    </w:p>
    <w:p>
      <w:pPr>
        <w:pStyle w:val="Heading4"/>
        <w:numPr>
          <w:ilvl w:val="3"/>
          <w:numId w:val="1"/>
        </w:numPr>
        <w:rPr/>
      </w:pPr>
      <w:bookmarkStart w:id="648" w:name="__RefHeading___Toc5164954_2870459653"/>
      <w:bookmarkStart w:id="649" w:name="_Toc240"/>
      <w:bookmarkEnd w:id="648"/>
      <w:r>
        <w:rPr/>
        <w:t>3</w:t>
      </w:r>
      <w:r>
        <w:rPr>
          <w:rtl w:val="true"/>
        </w:rPr>
        <w:t>-</w:t>
      </w:r>
      <w:r>
        <w:rPr>
          <w:rtl w:val="true"/>
        </w:rPr>
        <w:t>احمد بن عبیدالله بن حسین غضائری</w:t>
      </w:r>
      <w:bookmarkEnd w:id="64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غضائری، محمد بن سنان را ضعیف، وضاع و جزو غالیان به حساب </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در ارتباط با تضعیف های احمد بن حسین عبیدالله که نامبردار به ابن غضائری و از معاصران و مشایخ نجاشی می باشد چند نکته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آقابزرگ تهرانی اظهار کرده اند که اکثریت آن کتاب موضوع و مجعول بوده در راستای ایجاد هرج و مرج و تضعیف اکابر راویان شیعه شکل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خویی هم در مواضع گوناگون از رجالش انتساب کتاب را به وی مورد تردید قرار داده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والمتحصل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الكتاب المنسوب الى ابن الغضائرى لم يثبت بل جزم بعضهم بأنه موضوع وضعه بعض المخالفين و نسبه الى 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انتساب کتاب به ابن غضائری اثبات نشده و بلکه برخی یقین دارند که آن کتاب را مخالفان نوشته و به وی نسبت داده اند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راقم این سطور با پژوهش های رجالی، تردیدی در این که کتاب یاد شده از نگاشته های ابن غضائری بوده ندارد اما عامل اساسی تضعیف محمد بن سنان را از طرف ،وی همان اتهام غالی بودنش می داند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غلو در فرهنگ شیعه دو معنی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تکیه بر کفایت و بسندگی محبت و معرفت اهل بیت علیهم السلام خود را ملتزم به انجام واجبات و ترک محرمات نمی داند بی تردید ابن سنان با توجه به روایت ذیل که اهمیت وی را به طهارت و عبادت بیان می کند از این ویژگی به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الحسين بن احمد المالكي، قلت لاحمد بن ملیک الکرخی عمّا يقال في محمد بن سنان من امر الغلوّ،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علّمنى الطهور وحبس العيال و كان متقشّفاً </w:t>
      </w:r>
    </w:p>
    <w:p>
      <w:pPr>
        <w:pStyle w:val="BookText"/>
        <w:rPr/>
      </w:pPr>
      <w:r>
        <w:rPr>
          <w:rFonts w:ascii="Amiri" w:hAnsi="Amiri" w:eastAsia="Amiri" w:cs="Amiri"/>
          <w:color w:val="111111"/>
          <w:sz w:val="28"/>
          <w:sz w:val="28"/>
          <w:szCs w:val="28"/>
          <w:rtl w:val="true"/>
          <w:lang w:bidi="ar-SA"/>
        </w:rPr>
        <w:t>متعبّداً</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غلو در مورد عصمت و علم غیب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و کلباسی و برخی دیگر از رجالیان نامبردار بر آناند که دانشمندان قم همانند ابن ولید و صدوق پاره ای از صفات و کرامات پیامبر صلی الله علیه و آله و ائمه علیهم السلام را همانند عدم سهو منکر شدند و معتقدان به آن را متهم به غلو کردند قمی ها و ابن غضائری شأن و منزلتی خاص برای ائمه علیهم السلام قایل بودند و گذر از آن حدّ را غلو قلمداد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در قبال راویان ناقل فضایل و کرامات اهل بیت به خصوص کسانی که آیات قرآن را تأویل کرده در ارتباط با اهل بیت علیهم السلام تطبیق نموده اند به شدت برخورد می کرده و در گروه غلات به شمار آورده است آنان هرگاه در اخبار راویان با مطالبی مواجه می شدند که با عقایدشان در موضوع امامان علیهم السلام همخوانی نداشت و از مرز تعیین شده آن ها فراتر رفته بود روایت ها را رد و راویان را تضعیف و متهم به تخلیط و ارتفاع می کردند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و جرح ابن غضائری به سماع و شهادت مستند نیست بلکه امری اجتهادی و ناشی از سلیقه شخصی است اگر محتوای روایت طبق معیار وى حاوى غلو باشد توصیف به ضعف و جعل می شود و به عکس روایت های پاره ای از قمی ها را تصحیح کرده است که دیگران آن راویان را جرح کرده اند</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و شگفت انگیز آن است که برخی از عقایدی که در آن زمان باعث شمارش فردی جزو غالیان می شده امروز به مشخصه کمال ولایت و شناخت جایگاه ائمّه علیهم السلام نامبردار است و جزو ضروریات مکتب شیعه شمرده </w:t>
      </w:r>
      <w:bookmarkStart w:id="650" w:name="pg9336_82548"/>
    </w:p>
    <w:p>
      <w:pPr>
        <w:pStyle w:val="BookText"/>
        <w:rPr/>
      </w:pPr>
      <w:bookmarkEnd w:id="650"/>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مامقانی در موضعی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رميهم له بالغلو لروايته ما هو اليوم من ضروريات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اتهام ابن سنان به غلوّ به خاطر نقل روایاتی است که امروز در ردیف ضروریات مکتب امامت به شمار می آید</w:t>
      </w:r>
      <w:r>
        <w:rPr>
          <w:rFonts w:eastAsia="IRNazanin" w:cs="IRNazanin"/>
          <w:color w:val="111111"/>
          <w:sz w:val="28"/>
          <w:szCs w:val="28"/>
          <w:rtl w:val="true"/>
          <w:lang w:bidi="fa-IR"/>
        </w:rPr>
        <w:t xml:space="preserve">. </w:t>
      </w:r>
      <w:r>
        <w:rPr>
          <w:rStyle w:val="FootnoteAnchor"/>
          <w:rtl w:val="true"/>
        </w:rPr>
        <w:footnoteReference w:id="403"/>
      </w:r>
    </w:p>
    <w:p>
      <w:pPr>
        <w:pStyle w:val="Heading4"/>
        <w:numPr>
          <w:ilvl w:val="3"/>
          <w:numId w:val="1"/>
        </w:numPr>
        <w:rPr/>
      </w:pPr>
      <w:bookmarkStart w:id="651" w:name="__RefHeading___Toc5164956_2870459653"/>
      <w:bookmarkStart w:id="652" w:name="_Toc241"/>
      <w:bookmarkEnd w:id="651"/>
      <w:r>
        <w:rPr/>
        <w:t>4</w:t>
      </w:r>
      <w:r>
        <w:rPr>
          <w:rtl w:val="true"/>
        </w:rPr>
        <w:t>-</w:t>
      </w:r>
      <w:r>
        <w:rPr>
          <w:rtl w:val="true"/>
        </w:rPr>
        <w:t>محمد باقر بهبودی</w:t>
      </w:r>
      <w:bookmarkEnd w:id="652"/>
    </w:p>
    <w:p>
      <w:pPr>
        <w:pStyle w:val="Heading5"/>
        <w:numPr>
          <w:ilvl w:val="4"/>
          <w:numId w:val="1"/>
        </w:numPr>
        <w:rPr/>
      </w:pPr>
      <w:bookmarkStart w:id="653" w:name="__RefHeading___Toc5164958_2870459653"/>
      <w:bookmarkStart w:id="654" w:name="_Toc242"/>
      <w:bookmarkEnd w:id="653"/>
      <w:r>
        <w:rPr>
          <w:rtl w:val="true"/>
        </w:rPr>
        <w:t>اشاره</w:t>
      </w:r>
      <w:bookmarkEnd w:id="654"/>
    </w:p>
    <w:p>
      <w:pPr>
        <w:pStyle w:val="BookText"/>
        <w:rPr/>
      </w:pPr>
      <w:r>
        <w:rPr>
          <w:rFonts w:ascii="IRNazanin" w:hAnsi="IRNazanin" w:eastAsia="IRNazanin"/>
          <w:color w:val="111111"/>
          <w:sz w:val="28"/>
          <w:sz w:val="28"/>
          <w:szCs w:val="28"/>
          <w:rtl w:val="true"/>
          <w:lang w:bidi="fa-IR"/>
        </w:rPr>
        <w:t xml:space="preserve">استاد محمدباقر بهبودی بر آن است که ایوب بن نوح بن دراج و فضل بن شاذان بن خلیل پیش از شناخت ابن سنان روایت های از وی تحمّل کردند اما پس از آگاهی به این نکته که روایت های وی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سویی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 دیگر اسناد روایت را به وی جایز ندانستند و سخنان پیشین جرحی را اظهار کردند وی در نهایت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کذبه و أنه كان يروى بالوجادة مع كونه أعمى أسقط رواياته، و من لم يعرفه بذلك، أدام على الرواية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آگاه به دروغ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روایت های وی شدند آن ها را دور ریختند و ناآگاهان به خاطر حسن ظنّ به روایت از وی ادامه دادند بنابراین پژوهنده نام برده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محمد بن سنان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طریق وی تمامی روایت هایش را بی اعتبار نشان داده است</w:t>
      </w:r>
      <w:r>
        <w:rPr>
          <w:rFonts w:eastAsia="IRNazanin" w:cs="IRNazanin"/>
          <w:color w:val="111111"/>
          <w:sz w:val="28"/>
          <w:szCs w:val="28"/>
          <w:rtl w:val="true"/>
          <w:lang w:bidi="fa-IR"/>
        </w:rPr>
        <w:t>.</w:t>
      </w:r>
    </w:p>
    <w:p>
      <w:pPr>
        <w:pStyle w:val="Heading5"/>
        <w:numPr>
          <w:ilvl w:val="4"/>
          <w:numId w:val="1"/>
        </w:numPr>
        <w:rPr/>
      </w:pPr>
      <w:bookmarkStart w:id="655" w:name="__RefHeading___Toc5164960_2870459653"/>
      <w:bookmarkStart w:id="656" w:name="_Toc243"/>
      <w:bookmarkEnd w:id="655"/>
      <w:r>
        <w:rPr>
          <w:rtl w:val="true"/>
        </w:rPr>
        <w:t>بررسی</w:t>
      </w:r>
      <w:bookmarkEnd w:id="65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تحمّل حدیث گونه گون و دست کم هشت روش دارد که یکی از آن ها وجاده است شهید ثانی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جاده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وجد یجد می باشد و آن به وسیله غیر عرب ها تولید و اصطلاح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این است که ما از کتابی و دفتری که انتسابش به مؤلف و صاحبش یقینی است اعم از این که معاصر و یا غیر معاصر ما باشد بدون سماع و اجازه از وی </w:t>
      </w:r>
    </w:p>
    <w:p>
      <w:pPr>
        <w:pStyle w:val="BookText"/>
        <w:rPr/>
      </w:pPr>
      <w:r>
        <w:rPr>
          <w:rFonts w:ascii="IRNazanin" w:hAnsi="IRNazanin" w:eastAsia="IRNazanin"/>
          <w:color w:val="111111"/>
          <w:sz w:val="28"/>
          <w:sz w:val="28"/>
          <w:szCs w:val="28"/>
          <w:rtl w:val="true"/>
          <w:lang w:bidi="fa-IR"/>
        </w:rPr>
        <w:t>و بدون این که خود وی آن متن را در اختیار ما قرار دهد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فى كتاب فلان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و سپس سند و متن و متن حدیث گزارش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اجماع رجالیان و حدیث شناسان منعی وجود ندارد که ما از کتاب یا جزوه ای نقل حدیث کنیم وقتی که به انتساب آن کتاب به صاحبش علم و آگاهی داریم و مؤلف کتاب شناخته شده است قریب به اتفاق نقل از کتاب های روایی مثل کتب اربعه و غیر آن در زمان معاصر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استاد بهبودی نیز پوشیده نیست که کتاب معرفة الحدیث ایشان از طریق سماع اجازه و یا هدیه به دست ما نرسیده است بلکه در کتابخانه ای به آن دست یافته ایم و تردیدی هم در این که به وسیله ایشان نوشته شده نداریم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کتاب ایشان سبب طرح و بی ارزشی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تنها نکته ای که در این روش نباید مورد فراموشی و غفلت قرار گیرد، این است که راوی نمی تواند خبر و مطالب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دهد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کردن تمامی روایت های ابن سنان سخن در نا استواری آن و تجزیه و تحلیل سخنان ایوب بن نوح گذشت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 از آغاز نابینا بوده یا پس از تولد دچار این حادثه گردیده و یا اصولاً درد چشم شدید داشته است؟ متنی که زمینه ساز انتساب نابینایی به وی شده تنها به بیماری چشم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الی الرضا علیه السلام وجع العين، فأخذ قرطاساً فكتب الى ابی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ابو جعفر علیه السلام ينظر في الكتاب و يرفع رأسه الى السماء،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 ففعل ذلك </w:t>
      </w:r>
    </w:p>
    <w:p>
      <w:pPr>
        <w:pStyle w:val="BookText"/>
        <w:rPr/>
      </w:pPr>
      <w:r>
        <w:rPr>
          <w:rFonts w:ascii="IRNazanin" w:hAnsi="IRNazanin" w:eastAsia="IRNazanin"/>
          <w:color w:val="111111"/>
          <w:sz w:val="28"/>
          <w:sz w:val="28"/>
          <w:szCs w:val="28"/>
          <w:rtl w:val="true"/>
          <w:lang w:bidi="fa-IR"/>
        </w:rPr>
        <w:t xml:space="preserve">مراراً، فذهب كلّ وجع في عيني، وأبصرت بصراً لا يبصره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وانصرفت و قد امرنى الرضا علیه السلام أن أكتم، فما زلت صحيح البصر حتى أذعت ما كان من ابى جعفر علیه السلام في امر عینی، فعاودنی 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چشم درد بودم که به نزد امام رضا علیه السلام آمدم و حضرت طی نامه ای مرا پیش امام جواد علیه السلام فرستاد و با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بهبود یافت و تا هنگام افشای آن درد چشم بازنگشت</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درمان به برکت مسح و کرامت امام جواد علیه السلام به نحوی بیانگر ارجمندی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طوسی، حلّی و ابن داوود با این که تقریباً به تمامی زوایای زندگی وی پرداخته اند، به موضوع نابینایی وی اشاره ای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رجال کشی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مكفوف البصر أعمى فى 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از نوعی تردید و سخنی بی سند حکایت می کند در نتیجه دیگران هم به آن اعتنایی نکرده اند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نابینا بوده دیگر امکان پذیر نیست که با توجه به نسخه ای که به آن دسترسی داشته برای فضل بن شاذان و ایوب بن نوح و دیگر شاگردانش نقل کند اگر وی در زمان نقل احادیث از دید مناسب برخوردار بوده و سپس در پایان عمرش دچار اختلال در حس بینایی شده به صحت روایت های او چه خدشه ای وارد می شود؟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نجاشی تصریح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صنّف كتباً،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کتاب هایی را تألیف کرده و سپس عنوان هشت عدد از آن ها را برشمرده، به نحوی متضمّن بینایی وی است</w:t>
      </w:r>
      <w:r>
        <w:rPr>
          <w:rFonts w:eastAsia="IRNazanin" w:cs="IRNazanin"/>
          <w:color w:val="111111"/>
          <w:sz w:val="28"/>
          <w:szCs w:val="28"/>
          <w:rtl w:val="true"/>
          <w:lang w:bidi="fa-IR"/>
        </w:rPr>
        <w:t xml:space="preserve">. </w:t>
      </w:r>
      <w:bookmarkStart w:id="657" w:name="pg9336_82551"/>
    </w:p>
    <w:p>
      <w:pPr>
        <w:pStyle w:val="BookText"/>
        <w:rPr/>
      </w:pPr>
      <w:bookmarkEnd w:id="657"/>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نقل تاریخی ذیل بیانگر آن است که وی در همه عمر نابینا نبود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نقل می کند، ما در مسجد کوفه نشسته بودیم که محمد بن سنان به ما می نگریست و اظهار داشت هرکس مشکل عقیدتی و کلامی دارد به من مراجعه کند ولی در مسائل فقهی و شناخت حلال و حرام صفوان بن يحيى که در کنارم نشسته مرجع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با صفوان بن یحیی در منزلی به سر می بردیم که محمد بن سنان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اظهار داشت چندین بار وی تصمیم به غلو گرفته که ما با وی سخن گفته و آن گاه در همگامی با ما پای فشرده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منذر مشهور به ابوجارود که از صحابیان امامان باقر و صادق علیهما السلام بود به من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نابینا به دنیا آمده و چهره دنیا را هرگز ندیده ام</w:t>
      </w:r>
      <w:r>
        <w:rPr>
          <w:rFonts w:eastAsia="IRNazanin" w:cs="IRNazanin"/>
          <w:color w:val="111111"/>
          <w:sz w:val="28"/>
          <w:szCs w:val="28"/>
          <w:rtl w:val="true"/>
          <w:lang w:bidi="fa-IR"/>
        </w:rPr>
        <w:t xml:space="preserve">. </w:t>
      </w:r>
      <w:r>
        <w:rPr>
          <w:rStyle w:val="FootnoteAnchor"/>
          <w:rtl w:val="true"/>
        </w:rPr>
        <w:footnoteReference w:id="407"/>
      </w:r>
    </w:p>
    <w:p>
      <w:pPr>
        <w:pStyle w:val="Heading5"/>
        <w:numPr>
          <w:ilvl w:val="4"/>
          <w:numId w:val="1"/>
        </w:numPr>
        <w:rPr/>
      </w:pPr>
      <w:bookmarkStart w:id="658" w:name="__RefHeading___Toc5164962_2870459653"/>
      <w:bookmarkStart w:id="659" w:name="_Toc244"/>
      <w:bookmarkEnd w:id="658"/>
      <w:r>
        <w:rPr>
          <w:rtl w:val="true"/>
        </w:rPr>
        <w:t>نتیجه</w:t>
      </w:r>
      <w:bookmarkEnd w:id="65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حاوی مدح محمد بن سنان در منابع اولیه گزارش شده و بسیاری از متخصصان دانش رجال و حدیث شناسان وی را توثیق کرده اند واکاوی دقیق سخنان فضل، ایوب بن نوح، مفید، طوسی، نجاشی، ابن غضائری و حلّی، حاوی این است که ابن سنان در نزد آنان برخوردار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علت بنیادین تضعیف وی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همین روست که در مواضع دیگر از کلام خویش به تمجید و توثیق وی اقبال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اعتقاداتی که در آن برهه باعث به حساب آمدن فردی جزو غالیان می شده امروز به عنوان معرفت به حق ائمّه علیهم السلام و جزو ضروریات مکتب شیعه شمرده می شود به فرض عدم ثبوت وثاقت وی به دو دلیل اخبارش معتبر است</w:t>
      </w:r>
      <w:r>
        <w:rPr>
          <w:rFonts w:eastAsia="IRNazanin" w:cs="IRNazanin"/>
          <w:color w:val="111111"/>
          <w:sz w:val="28"/>
          <w:szCs w:val="28"/>
          <w:rtl w:val="true"/>
          <w:lang w:bidi="fa-IR"/>
        </w:rPr>
        <w:t xml:space="preserve">: </w:t>
      </w:r>
      <w:bookmarkStart w:id="660" w:name="pg9336_82552"/>
    </w:p>
    <w:p>
      <w:pPr>
        <w:pStyle w:val="BookText"/>
        <w:rPr/>
      </w:pPr>
      <w:bookmarkEnd w:id="66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روایاتی را از وی نقل کرده که خالص از غلوّ و تخلیط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طریق کلینی و صدوق با طریق طوسی یکسان است؛ در نتیجه تمامی روایت های وی در کتاب های اربعه معتبرند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عدول و ثقات؛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احمد بن محمد عیسی، ابن فضّال، حسن بن محبوب، صفوان، یونس، محمد بن خالد برقی، شاذان، فضل، محمد بن عیسی، محمد بن حسین بن ابی الخطاب، حسن بن سعید، حسین بن سعيد و تعداد دیگری که به بیش از هفتاد نفر میرا می رسند، از ابن سنان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بصیر به اخبار و نقاد آثارند اخبار صحیح را از ابن سنان نقل کرده اند</w:t>
      </w:r>
      <w:r>
        <w:rPr>
          <w:rFonts w:eastAsia="IRNazanin" w:cs="IRNazanin"/>
          <w:color w:val="111111"/>
          <w:sz w:val="28"/>
          <w:szCs w:val="28"/>
          <w:rtl w:val="true"/>
          <w:lang w:bidi="fa-IR"/>
        </w:rPr>
        <w:t>.</w:t>
      </w:r>
    </w:p>
    <w:p>
      <w:pPr>
        <w:pStyle w:val="Heading3"/>
        <w:numPr>
          <w:ilvl w:val="2"/>
          <w:numId w:val="1"/>
        </w:numPr>
        <w:rPr/>
      </w:pPr>
      <w:bookmarkStart w:id="661" w:name="__RefHeading___Toc5164964_2870459653"/>
      <w:bookmarkStart w:id="662" w:name="_Toc245"/>
      <w:bookmarkEnd w:id="661"/>
      <w:r>
        <w:rPr>
          <w:rtl w:val="true"/>
        </w:rPr>
        <w:t>قسمت دوم</w:t>
      </w:r>
      <w:r>
        <w:rPr>
          <w:rtl w:val="true"/>
        </w:rPr>
        <w:t xml:space="preserve">: </w:t>
      </w:r>
      <w:r>
        <w:rPr>
          <w:rtl w:val="true"/>
        </w:rPr>
        <w:t xml:space="preserve">طرق هشتگانه صدوق به </w:t>
      </w:r>
      <w:r>
        <w:rPr>
          <w:rtl w:val="true"/>
        </w:rPr>
        <w:t>«</w:t>
      </w:r>
      <w:r>
        <w:rPr>
          <w:rtl w:val="true"/>
        </w:rPr>
        <w:t>مسائل</w:t>
      </w:r>
      <w:r>
        <w:rPr>
          <w:rtl w:val="true"/>
        </w:rPr>
        <w:t xml:space="preserve">» </w:t>
      </w:r>
      <w:r>
        <w:rPr>
          <w:rtl w:val="true"/>
        </w:rPr>
        <w:t>ابن سنان</w:t>
      </w:r>
      <w:bookmarkEnd w:id="662"/>
    </w:p>
    <w:p>
      <w:pPr>
        <w:pStyle w:val="Heading4"/>
        <w:numPr>
          <w:ilvl w:val="3"/>
          <w:numId w:val="1"/>
        </w:numPr>
        <w:rPr/>
      </w:pPr>
      <w:bookmarkStart w:id="663" w:name="__RefHeading___Toc5164966_2870459653"/>
      <w:bookmarkStart w:id="664" w:name="_Toc246"/>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برخوردار از سند است؟ آیا راویان آن قابل اعتمادند؟ آیا سندش متفاوت و یا همگون با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پیشین گذشت که شیخ صدوق، مفید، طوسی و نجاشی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طریق دارند که بسیاری از آن ها از صحت و استواری برخوردارند پاسخ های امام رضا علیه السلام هم به پرسش های ابن سنان که به وسیلهٔ شیخ صدوق گزارش شده نیز دست کم برخوردار از هشت طریق جداگانه و متمایز از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این طرق، طبق مبنای برخی از رجالیان، صحیح و راویان آن ها از وثاقت و دست کم از حُسن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سلسلهٔ هشتگانه را گزارش می کنیم و چون افراد بسیاری در طرق تکرار شده اند، تنها </w:t>
      </w:r>
      <w:bookmarkStart w:id="665" w:name="pg9336_82553"/>
    </w:p>
    <w:p>
      <w:pPr>
        <w:pStyle w:val="BookText"/>
        <w:rPr/>
      </w:pPr>
      <w:bookmarkEnd w:id="665"/>
      <w:r>
        <w:rPr>
          <w:rFonts w:ascii="IRNazanin" w:hAnsi="IRNazanin" w:eastAsia="IRNazanin"/>
          <w:color w:val="111111"/>
          <w:sz w:val="28"/>
          <w:sz w:val="28"/>
          <w:szCs w:val="28"/>
          <w:rtl w:val="true"/>
          <w:lang w:bidi="fa-IR"/>
        </w:rPr>
        <w:t>در نخستین مواجهه با نامشان، نگاهی کوتاه از جنبه رجالی به آنان می اندازیم</w:t>
      </w:r>
      <w:r>
        <w:rPr>
          <w:rFonts w:eastAsia="IRNazanin" w:cs="IRNazanin"/>
          <w:color w:val="111111"/>
          <w:sz w:val="28"/>
          <w:szCs w:val="28"/>
          <w:rtl w:val="true"/>
          <w:lang w:bidi="fa-IR"/>
        </w:rPr>
        <w:t xml:space="preserve">. </w:t>
      </w:r>
      <w:r>
        <w:rPr>
          <w:rStyle w:val="FootnoteAnchor"/>
          <w:rtl w:val="true"/>
        </w:rPr>
        <w:footnoteReference w:id="408"/>
      </w:r>
    </w:p>
    <w:p>
      <w:pPr>
        <w:pStyle w:val="Heading4"/>
        <w:numPr>
          <w:ilvl w:val="3"/>
          <w:numId w:val="1"/>
        </w:numPr>
        <w:rPr/>
      </w:pPr>
      <w:bookmarkStart w:id="666" w:name="__RefHeading___Toc5164968_2870459653"/>
      <w:bookmarkStart w:id="667" w:name="_Toc247"/>
      <w:bookmarkEnd w:id="666"/>
      <w:r>
        <w:rPr>
          <w:rtl w:val="true"/>
        </w:rPr>
        <w:t xml:space="preserve">طریق نخست صدوق به </w:t>
      </w:r>
      <w:r>
        <w:rPr>
          <w:rtl w:val="true"/>
        </w:rPr>
        <w:t>«</w:t>
      </w:r>
      <w:r>
        <w:rPr>
          <w:rtl w:val="true"/>
        </w:rPr>
        <w:t>المسائل</w:t>
      </w:r>
      <w:r>
        <w:rPr>
          <w:rtl w:val="true"/>
        </w:rPr>
        <w:t>»</w:t>
      </w:r>
      <w:bookmarkEnd w:id="667"/>
    </w:p>
    <w:p>
      <w:pPr>
        <w:pStyle w:val="Heading5"/>
        <w:numPr>
          <w:ilvl w:val="4"/>
          <w:numId w:val="1"/>
        </w:numPr>
        <w:rPr/>
      </w:pPr>
      <w:bookmarkStart w:id="668" w:name="__RefHeading___Toc5164970_2870459653"/>
      <w:bookmarkStart w:id="669" w:name="_Toc248"/>
      <w:bookmarkEnd w:id="668"/>
      <w:r>
        <w:rPr>
          <w:rtl w:val="true"/>
        </w:rPr>
        <w:t>اشاره</w:t>
      </w:r>
      <w:bookmarkEnd w:id="669"/>
    </w:p>
    <w:p>
      <w:pPr>
        <w:pStyle w:val="BookText"/>
        <w:rPr/>
      </w:pPr>
      <w:r>
        <w:rPr>
          <w:rFonts w:ascii="IRNazanin" w:hAnsi="IRNazanin" w:eastAsia="IRNazanin"/>
          <w:color w:val="111111"/>
          <w:sz w:val="28"/>
          <w:sz w:val="28"/>
          <w:szCs w:val="28"/>
          <w:rtl w:val="true"/>
          <w:lang w:bidi="fa-IR"/>
        </w:rPr>
        <w:t>محمد بن علىّ ماجيلويه، محمد بن ابی القاسم، محمد بن على كوفيّ</w:t>
      </w:r>
      <w:r>
        <w:rPr>
          <w:rFonts w:eastAsia="IRNazanin" w:cs="IRNazanin"/>
          <w:color w:val="111111"/>
          <w:sz w:val="28"/>
          <w:szCs w:val="28"/>
          <w:rtl w:val="true"/>
          <w:lang w:bidi="fa-IR"/>
        </w:rPr>
        <w:t>.</w:t>
      </w:r>
    </w:p>
    <w:p>
      <w:pPr>
        <w:pStyle w:val="Heading5"/>
        <w:numPr>
          <w:ilvl w:val="4"/>
          <w:numId w:val="1"/>
        </w:numPr>
        <w:rPr/>
      </w:pPr>
      <w:bookmarkStart w:id="670" w:name="__RefHeading___Toc5164972_2870459653"/>
      <w:bookmarkStart w:id="671" w:name="_Toc249"/>
      <w:bookmarkEnd w:id="670"/>
      <w:r>
        <w:rPr/>
        <w:t>1-1</w:t>
      </w:r>
      <w:r>
        <w:rPr>
          <w:rtl w:val="true"/>
        </w:rPr>
        <w:t>-</w:t>
      </w:r>
      <w:r>
        <w:rPr>
          <w:rtl w:val="true"/>
        </w:rPr>
        <w:t>محمد بن علی ماجیلویه قمی</w:t>
      </w:r>
      <w:bookmarkEnd w:id="671"/>
    </w:p>
    <w:p>
      <w:pPr>
        <w:pStyle w:val="BookText"/>
        <w:rPr/>
      </w:pPr>
      <w:r>
        <w:rPr>
          <w:rFonts w:ascii="IRNazanin" w:hAnsi="IRNazanin" w:eastAsia="IRNazanin"/>
          <w:color w:val="111111"/>
          <w:sz w:val="28"/>
          <w:sz w:val="28"/>
          <w:szCs w:val="28"/>
          <w:rtl w:val="true"/>
          <w:lang w:bidi="fa-IR"/>
        </w:rPr>
        <w:t xml:space="preserve">وی از پدرش علی ،ماجیلویه علی بن ابراهيم بن هاشم محمد بن ابی القاسم و محمد بن يحيى عطّار به نقل پرداخته است طوسی او را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يرو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صدوق به شمار می آید و به فراوانی در الفقیه و سایر کتاب های خویش از وی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المشیخه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وی نام برده که در طریق راویان قرار گرفته و بیشتر از چهل بار بر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چه پیامی است، رویکردها همسان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تعبیر را بیانگر ستایش مطلق و یا مدح با اهمیت و در خور تأمل دانسته اند اما وحید بهبهانی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 بلندمرتبه بلند مرتبه و دانشمند والایی جمله یاد شده را در مورد فردی به کار ببرد بدون تردید بیانگر والامقامی و حُسن آن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بیانگر وثاقت و ارجمندی انسان در حد اعلا باشد و کاربرد آن جمله به وسیله امام و مشایخ عالی مقام بیشک نمایانگر وثاقت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علیه السلام یا از عالمان و بزرگان آشنا به حدود کلمات و جملات صادر شود، هیچ تردیدی در افاده </w:t>
      </w:r>
      <w:bookmarkStart w:id="672" w:name="pg9336_82554"/>
    </w:p>
    <w:p>
      <w:pPr>
        <w:pStyle w:val="BookText"/>
        <w:rPr/>
      </w:pPr>
      <w:bookmarkEnd w:id="672"/>
      <w:r>
        <w:rPr>
          <w:rFonts w:ascii="IRNazanin" w:hAnsi="IRNazanin" w:eastAsia="IRNazanin"/>
          <w:color w:val="111111"/>
          <w:sz w:val="28"/>
          <w:sz w:val="28"/>
          <w:szCs w:val="28"/>
          <w:rtl w:val="true"/>
          <w:lang w:bidi="fa-IR"/>
        </w:rPr>
        <w:t>توثیق نیست، به خصوص که آن جمله تکرار شود</w:t>
      </w:r>
      <w:r>
        <w:rPr>
          <w:rFonts w:eastAsia="IRNazanin" w:cs="IRNazanin"/>
          <w:color w:val="111111"/>
          <w:sz w:val="28"/>
          <w:szCs w:val="28"/>
          <w:rtl w:val="true"/>
          <w:lang w:bidi="fa-IR"/>
        </w:rPr>
        <w:t xml:space="preserve">». </w:t>
      </w:r>
      <w:r>
        <w:rPr>
          <w:rStyle w:val="FootnoteAnchor"/>
          <w:rtl w:val="true"/>
        </w:rPr>
        <w:footnoteReference w:id="409"/>
      </w:r>
    </w:p>
    <w:p>
      <w:pPr>
        <w:pStyle w:val="Heading5"/>
        <w:numPr>
          <w:ilvl w:val="4"/>
          <w:numId w:val="1"/>
        </w:numPr>
        <w:rPr/>
      </w:pPr>
      <w:bookmarkStart w:id="673" w:name="__RefHeading___Toc5164974_2870459653"/>
      <w:bookmarkStart w:id="674" w:name="_Toc250"/>
      <w:bookmarkEnd w:id="673"/>
      <w:r>
        <w:rPr/>
        <w:t>1-2</w:t>
      </w:r>
      <w:r>
        <w:rPr>
          <w:rtl w:val="true"/>
        </w:rPr>
        <w:t>-</w:t>
      </w:r>
      <w:r>
        <w:rPr>
          <w:rtl w:val="true"/>
        </w:rPr>
        <w:t>محمد بن ابی القاسم</w:t>
      </w:r>
      <w:bookmarkEnd w:id="674"/>
    </w:p>
    <w:p>
      <w:pPr>
        <w:pStyle w:val="BookText"/>
        <w:rPr/>
      </w:pPr>
      <w:r>
        <w:rPr>
          <w:rFonts w:ascii="IRNazanin" w:hAnsi="IRNazanin" w:eastAsia="IRNazanin"/>
          <w:color w:val="111111"/>
          <w:sz w:val="28"/>
          <w:sz w:val="28"/>
          <w:szCs w:val="28"/>
          <w:rtl w:val="true"/>
          <w:lang w:bidi="fa-IR"/>
        </w:rPr>
        <w:t>ابو عبدالله محمد بن ابی القاسم برقی نیز ملقب به ماجیلویه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عموی شخص یاد شده یعنی محمد بن علی ماجیلویه قمی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 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که داماد احمد بن محمد بن خالد برقی به شمار می آید بزرگ قمیان، ثقه، عالم، فقیه، عارف به ادب و شعر و علوم غریبه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المشارب، الطب، و تفسیر حماسه ابوتمام نگاشته وی اند</w:t>
      </w:r>
      <w:r>
        <w:rPr>
          <w:rFonts w:eastAsia="IRNazanin" w:cs="IRNazanin"/>
          <w:color w:val="111111"/>
          <w:sz w:val="28"/>
          <w:szCs w:val="28"/>
          <w:rtl w:val="true"/>
          <w:lang w:bidi="fa-IR"/>
        </w:rPr>
        <w:t xml:space="preserve">». </w:t>
      </w:r>
      <w:r>
        <w:rPr>
          <w:rStyle w:val="FootnoteAnchor"/>
          <w:rtl w:val="true"/>
        </w:rPr>
        <w:footnoteReference w:id="410"/>
      </w:r>
    </w:p>
    <w:p>
      <w:pPr>
        <w:pStyle w:val="Heading5"/>
        <w:numPr>
          <w:ilvl w:val="4"/>
          <w:numId w:val="1"/>
        </w:numPr>
        <w:rPr/>
      </w:pPr>
      <w:bookmarkStart w:id="675" w:name="__RefHeading___Toc5164976_2870459653"/>
      <w:bookmarkStart w:id="676" w:name="_Toc251"/>
      <w:bookmarkEnd w:id="675"/>
      <w:r>
        <w:rPr/>
        <w:t>1-3</w:t>
      </w:r>
      <w:r>
        <w:rPr>
          <w:rtl w:val="true"/>
        </w:rPr>
        <w:t>-</w:t>
      </w:r>
      <w:r>
        <w:rPr>
          <w:rtl w:val="true"/>
        </w:rPr>
        <w:t>محمد بن علی کوفیّ</w:t>
      </w:r>
      <w:bookmarkEnd w:id="676"/>
    </w:p>
    <w:p>
      <w:pPr>
        <w:pStyle w:val="BookText"/>
        <w:rPr/>
      </w:pPr>
      <w:r>
        <w:rPr>
          <w:rFonts w:ascii="IRNazanin" w:hAnsi="IRNazanin" w:eastAsia="IRNazanin"/>
          <w:color w:val="111111"/>
          <w:sz w:val="28"/>
          <w:sz w:val="28"/>
          <w:szCs w:val="28"/>
          <w:rtl w:val="true"/>
          <w:lang w:bidi="fa-IR"/>
        </w:rPr>
        <w:t>محمد بن علی کوفی، راوی از اسماعیل بن مهران، عبدالرحمن بن ابی هاشم، عثمان بن أحمد بن عبدالله محمد بن سنان و و عيسى بن عبدالله علوی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ابی القاسم، محمد بن احمد بن داوود عثمان بن عیسی و احمد بن خالد برقی جزو راويان وی اند ظاهراً وی متفاوت از ابوسمینه محمد ابن علی صیرفی کوفی است اما تعدیل و جرحی درباره اش در منابع رجالی مذکور نیست</w:t>
      </w:r>
      <w:r>
        <w:rPr>
          <w:rFonts w:eastAsia="IRNazanin" w:cs="IRNazanin"/>
          <w:color w:val="111111"/>
          <w:sz w:val="28"/>
          <w:szCs w:val="28"/>
          <w:rtl w:val="true"/>
          <w:lang w:bidi="fa-IR"/>
        </w:rPr>
        <w:t xml:space="preserve">. </w:t>
      </w:r>
      <w:r>
        <w:rPr>
          <w:rStyle w:val="FootnoteAnchor"/>
          <w:rtl w:val="true"/>
        </w:rPr>
        <w:footnoteReference w:id="411"/>
      </w:r>
    </w:p>
    <w:p>
      <w:pPr>
        <w:pStyle w:val="Heading4"/>
        <w:numPr>
          <w:ilvl w:val="3"/>
          <w:numId w:val="1"/>
        </w:numPr>
        <w:rPr/>
      </w:pPr>
      <w:bookmarkStart w:id="677" w:name="__RefHeading___Toc5164978_2870459653"/>
      <w:bookmarkStart w:id="678" w:name="_Toc252"/>
      <w:bookmarkEnd w:id="677"/>
      <w:r>
        <w:rPr>
          <w:rtl w:val="true"/>
        </w:rPr>
        <w:t>سند دوم صدوق به المسائل</w:t>
      </w:r>
      <w:bookmarkEnd w:id="678"/>
    </w:p>
    <w:p>
      <w:pPr>
        <w:pStyle w:val="Heading5"/>
        <w:numPr>
          <w:ilvl w:val="4"/>
          <w:numId w:val="1"/>
        </w:numPr>
        <w:rPr/>
      </w:pPr>
      <w:bookmarkStart w:id="679" w:name="__RefHeading___Toc5164980_2870459653"/>
      <w:bookmarkStart w:id="680" w:name="_Toc253"/>
      <w:bookmarkEnd w:id="679"/>
      <w:r>
        <w:rPr>
          <w:rtl w:val="true"/>
        </w:rPr>
        <w:t>اشاره</w:t>
      </w:r>
      <w:bookmarkEnd w:id="68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احمد بن محمد بن عمران دقاق، محمد بن ابی عبدالله کوفیّ، محمد </w:t>
      </w:r>
      <w:bookmarkStart w:id="681" w:name="pg9336_82555"/>
    </w:p>
    <w:p>
      <w:pPr>
        <w:pStyle w:val="BookText"/>
        <w:rPr/>
      </w:pPr>
      <w:bookmarkEnd w:id="681"/>
      <w:r>
        <w:rPr>
          <w:rFonts w:ascii="IRNazanin" w:hAnsi="IRNazanin" w:eastAsia="IRNazanin"/>
          <w:color w:val="111111"/>
          <w:sz w:val="28"/>
          <w:sz w:val="28"/>
          <w:szCs w:val="28"/>
          <w:rtl w:val="true"/>
          <w:lang w:bidi="fa-IR"/>
        </w:rPr>
        <w:t>ابن اسماعیل، علی بن عباس قاسم بن ربيع صحّاف</w:t>
      </w:r>
      <w:r>
        <w:rPr>
          <w:rFonts w:eastAsia="IRNazanin" w:cs="IRNazanin"/>
          <w:color w:val="111111"/>
          <w:sz w:val="28"/>
          <w:szCs w:val="28"/>
          <w:rtl w:val="true"/>
          <w:lang w:bidi="fa-IR"/>
        </w:rPr>
        <w:t>.</w:t>
      </w:r>
    </w:p>
    <w:p>
      <w:pPr>
        <w:pStyle w:val="Heading5"/>
        <w:numPr>
          <w:ilvl w:val="4"/>
          <w:numId w:val="1"/>
        </w:numPr>
        <w:rPr/>
      </w:pPr>
      <w:bookmarkStart w:id="682" w:name="__RefHeading___Toc5164982_2870459653"/>
      <w:bookmarkStart w:id="683" w:name="_Toc254"/>
      <w:bookmarkEnd w:id="682"/>
      <w:r>
        <w:rPr/>
        <w:t>2-1</w:t>
      </w:r>
      <w:r>
        <w:rPr>
          <w:rtl w:val="true"/>
        </w:rPr>
        <w:t>-</w:t>
      </w:r>
      <w:r>
        <w:rPr>
          <w:rtl w:val="true"/>
        </w:rPr>
        <w:t>علی بن احمد بن محمد بن عمران دقاق</w:t>
      </w:r>
      <w:bookmarkEnd w:id="683"/>
    </w:p>
    <w:p>
      <w:pPr>
        <w:pStyle w:val="BookText"/>
        <w:rPr/>
      </w:pPr>
      <w:r>
        <w:rPr>
          <w:rFonts w:ascii="IRNazanin" w:hAnsi="IRNazanin" w:eastAsia="IRNazanin"/>
          <w:color w:val="111111"/>
          <w:sz w:val="28"/>
          <w:sz w:val="28"/>
          <w:szCs w:val="28"/>
          <w:rtl w:val="true"/>
          <w:lang w:bidi="fa-IR"/>
        </w:rPr>
        <w:t xml:space="preserve">ابوالقاسم على بن احمد محمد بن بن عمران دقاق رازی که از وی گاهی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بن موسى 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از مشایخ صدوق است این که وی پس از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حاوی مقام والای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وی در الفقيه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مشایخ وی ابوالعباس احمد بن يحيى بن زكريا قطّان و محمد بن ابی عبدالله کوفی اند</w:t>
      </w:r>
      <w:r>
        <w:rPr>
          <w:rFonts w:eastAsia="IRNazanin" w:cs="IRNazanin"/>
          <w:color w:val="111111"/>
          <w:sz w:val="28"/>
          <w:szCs w:val="28"/>
          <w:rtl w:val="true"/>
          <w:lang w:bidi="fa-IR"/>
        </w:rPr>
        <w:t xml:space="preserve">. </w:t>
      </w:r>
      <w:r>
        <w:rPr>
          <w:rStyle w:val="FootnoteAnchor"/>
          <w:rtl w:val="true"/>
        </w:rPr>
        <w:footnoteReference w:id="412"/>
      </w:r>
    </w:p>
    <w:p>
      <w:pPr>
        <w:pStyle w:val="Heading5"/>
        <w:numPr>
          <w:ilvl w:val="4"/>
          <w:numId w:val="1"/>
        </w:numPr>
        <w:rPr/>
      </w:pPr>
      <w:bookmarkStart w:id="684" w:name="__RefHeading___Toc5164984_2870459653"/>
      <w:bookmarkStart w:id="685" w:name="_Toc255"/>
      <w:bookmarkEnd w:id="684"/>
      <w:r>
        <w:rPr/>
        <w:t>2-2</w:t>
      </w:r>
      <w:r>
        <w:rPr>
          <w:rtl w:val="true"/>
        </w:rPr>
        <w:t>-</w:t>
      </w:r>
      <w:r>
        <w:rPr>
          <w:rtl w:val="true"/>
        </w:rPr>
        <w:t>محمد بن ابی عبدالله کوفی</w:t>
      </w:r>
      <w:bookmarkEnd w:id="685"/>
    </w:p>
    <w:p>
      <w:pPr>
        <w:pStyle w:val="BookText"/>
        <w:rPr/>
      </w:pPr>
      <w:r>
        <w:rPr>
          <w:rFonts w:ascii="IRNazanin" w:hAnsi="IRNazanin" w:eastAsia="IRNazanin"/>
          <w:color w:val="111111"/>
          <w:sz w:val="28"/>
          <w:sz w:val="28"/>
          <w:szCs w:val="28"/>
          <w:rtl w:val="true"/>
          <w:lang w:bidi="fa-IR"/>
        </w:rPr>
        <w:t xml:space="preserve">ابوالحسين محمد بن جعفر بن محمد بن عون أسدى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كوفى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مشایخ والامقام کلینی است و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عبدالله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عبدالله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اجماع جزو ثقات آمده صحيح الحدیث است اخبار وی افزون بر کتاب های اربعه در کامل الزّیارات که شهادت به وثاقت راویان آن داده شده، نیز دیده می شود</w:t>
      </w:r>
      <w:r>
        <w:rPr>
          <w:rFonts w:eastAsia="IRNazanin" w:cs="IRNazanin"/>
          <w:color w:val="111111"/>
          <w:sz w:val="28"/>
          <w:szCs w:val="28"/>
          <w:rtl w:val="true"/>
          <w:lang w:bidi="fa-IR"/>
        </w:rPr>
        <w:t xml:space="preserve">. </w:t>
      </w:r>
      <w:r>
        <w:rPr>
          <w:rStyle w:val="FootnoteAnchor"/>
          <w:rtl w:val="true"/>
        </w:rPr>
        <w:footnoteReference w:id="413"/>
      </w:r>
    </w:p>
    <w:p>
      <w:pPr>
        <w:pStyle w:val="Heading5"/>
        <w:numPr>
          <w:ilvl w:val="4"/>
          <w:numId w:val="1"/>
        </w:numPr>
        <w:rPr/>
      </w:pPr>
      <w:bookmarkStart w:id="686" w:name="__RefHeading___Toc5164986_2870459653"/>
      <w:bookmarkStart w:id="687" w:name="_Toc256"/>
      <w:bookmarkEnd w:id="686"/>
      <w:r>
        <w:rPr/>
        <w:t>2-3</w:t>
      </w:r>
      <w:r>
        <w:rPr>
          <w:rtl w:val="true"/>
        </w:rPr>
        <w:t>-</w:t>
      </w:r>
      <w:r>
        <w:rPr>
          <w:rtl w:val="true"/>
        </w:rPr>
        <w:t>محمد بن اسماعیل برمکی</w:t>
      </w:r>
      <w:bookmarkEnd w:id="68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عبدالله محمد بن اسماعيل بن احمد بن بشیر برمکی رازی معروف به صاحب صومعه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بوده به گفته نجاشی جزو ثقات و در طریق مستقیم قرار داشته و در طرق متعدد شیخ صدوق به راویان اخبار قرار گرفته </w:t>
      </w:r>
      <w:bookmarkStart w:id="688" w:name="pg9336_82556"/>
    </w:p>
    <w:p>
      <w:pPr>
        <w:pStyle w:val="BookText"/>
        <w:rPr/>
      </w:pPr>
      <w:bookmarkEnd w:id="68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اخبار وی در منابع معتبر شیعه منقول است و کتاب التوحيد جزو نگاشته های وی به شمار می آید</w:t>
      </w:r>
      <w:r>
        <w:rPr>
          <w:rFonts w:eastAsia="IRNazanin" w:cs="IRNazanin"/>
          <w:color w:val="111111"/>
          <w:sz w:val="28"/>
          <w:szCs w:val="28"/>
          <w:rtl w:val="true"/>
          <w:lang w:bidi="fa-IR"/>
        </w:rPr>
        <w:t xml:space="preserve">. </w:t>
      </w:r>
      <w:r>
        <w:rPr>
          <w:rStyle w:val="FootnoteAnchor"/>
          <w:rtl w:val="true"/>
        </w:rPr>
        <w:footnoteReference w:id="414"/>
      </w:r>
    </w:p>
    <w:p>
      <w:pPr>
        <w:pStyle w:val="Heading5"/>
        <w:numPr>
          <w:ilvl w:val="4"/>
          <w:numId w:val="1"/>
        </w:numPr>
        <w:rPr/>
      </w:pPr>
      <w:bookmarkStart w:id="689" w:name="__RefHeading___Toc5164988_2870459653"/>
      <w:bookmarkStart w:id="690" w:name="_Toc257"/>
      <w:bookmarkEnd w:id="689"/>
      <w:r>
        <w:rPr/>
        <w:t>2-4</w:t>
      </w:r>
      <w:r>
        <w:rPr>
          <w:rtl w:val="true"/>
        </w:rPr>
        <w:t>-</w:t>
      </w:r>
      <w:r>
        <w:rPr>
          <w:rtl w:val="true"/>
        </w:rPr>
        <w:t>علی بن عباس</w:t>
      </w:r>
      <w:bookmarkEnd w:id="690"/>
    </w:p>
    <w:p>
      <w:pPr>
        <w:pStyle w:val="BookText"/>
        <w:rPr/>
      </w:pPr>
      <w:r>
        <w:rPr>
          <w:rFonts w:ascii="IRNazanin" w:hAnsi="IRNazanin" w:eastAsia="IRNazanin"/>
          <w:color w:val="111111"/>
          <w:sz w:val="28"/>
          <w:sz w:val="28"/>
          <w:szCs w:val="28"/>
          <w:rtl w:val="true"/>
          <w:lang w:bidi="fa-IR"/>
        </w:rPr>
        <w:t>ابو الحسن علی بن عباس جراذینی رازی در اسناد پاره ای از احادیث قرار گرفته و از احمد بن محمد بن ابی نصر، اسماعیل بن اسحاق، حسن بن عبدالرحمن، على بن حماد، على بن ميسر، قاسم بن ربيع صحاف، و محمد بن زیاد به نقل پرداخته است و احمد بن محمد کوفی و محمد بن اسماعیل برمکی، جزو راویان وی اند غضائری و نجاشی وی را جزو غالیان برشمرده و تضعیف کرده اند با این که وی ردیه ای بر گروهی از غلات نگارش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روایت های وی در الکافی، کامل الزیارات و 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مؤلّفان دو نگاشته اخیر شهادت به وثاقت راویان آن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از این رهگذر تعدیل و تضعیف وی دچار تعارض است</w:t>
      </w:r>
      <w:r>
        <w:rPr>
          <w:rFonts w:eastAsia="IRNazanin" w:cs="IRNazanin"/>
          <w:color w:val="111111"/>
          <w:sz w:val="28"/>
          <w:szCs w:val="28"/>
          <w:rtl w:val="true"/>
          <w:lang w:bidi="fa-IR"/>
        </w:rPr>
        <w:t xml:space="preserve">. </w:t>
      </w:r>
      <w:r>
        <w:rPr>
          <w:rStyle w:val="FootnoteAnchor"/>
          <w:rtl w:val="true"/>
        </w:rPr>
        <w:footnoteReference w:id="415"/>
      </w:r>
    </w:p>
    <w:p>
      <w:pPr>
        <w:pStyle w:val="Heading5"/>
        <w:numPr>
          <w:ilvl w:val="4"/>
          <w:numId w:val="1"/>
        </w:numPr>
        <w:rPr/>
      </w:pPr>
      <w:bookmarkStart w:id="691" w:name="__RefHeading___Toc5164990_2870459653"/>
      <w:bookmarkStart w:id="692" w:name="_Toc258"/>
      <w:bookmarkEnd w:id="691"/>
      <w:r>
        <w:rPr/>
        <w:t>2-5</w:t>
      </w:r>
      <w:r>
        <w:rPr>
          <w:rtl w:val="true"/>
        </w:rPr>
        <w:t>-</w:t>
      </w:r>
      <w:r>
        <w:rPr>
          <w:rtl w:val="true"/>
        </w:rPr>
        <w:t>قاسم بن ربیع صحاف</w:t>
      </w:r>
      <w:bookmarkEnd w:id="69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ربیع کوفی پسر دختر زید شحام است اخبار وی به فزون در الکافی و من لا يحضره الفقیه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غضائری وی را ضعیف الحدیث و جزو غالیان برشمرده اما روایتهای وی در کامل الزیارات و 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قولویه و علی بن ابراهیم قمی شهادت به وثاقت راویان آن دو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bookmarkStart w:id="693" w:name="pg9336_82557"/>
    </w:p>
    <w:p>
      <w:pPr>
        <w:pStyle w:val="BookText"/>
        <w:rPr/>
      </w:pPr>
      <w:bookmarkEnd w:id="693"/>
      <w:r>
        <w:rPr>
          <w:rFonts w:ascii="IRNazanin" w:hAnsi="IRNazanin" w:eastAsia="IRNazanin"/>
          <w:color w:val="111111"/>
          <w:sz w:val="28"/>
          <w:sz w:val="28"/>
          <w:szCs w:val="28"/>
          <w:rtl w:val="true"/>
          <w:lang w:bidi="fa-IR"/>
        </w:rPr>
        <w:t>آیة الله خویی تصریح می کند قاسم بن ربیع ثقه است و سخن ابن غضائری قابل التفات نیست، زیرا انتساب کتاب رجال به وی مورد تردید است به علاوه از سخن نجاشی وثاقت وی نیز حاصل می گردد</w:t>
      </w:r>
      <w:r>
        <w:rPr>
          <w:rFonts w:eastAsia="IRNazanin" w:cs="IRNazanin"/>
          <w:color w:val="111111"/>
          <w:sz w:val="28"/>
          <w:szCs w:val="28"/>
          <w:rtl w:val="true"/>
          <w:lang w:bidi="fa-IR"/>
        </w:rPr>
        <w:t xml:space="preserve">. </w:t>
      </w:r>
      <w:r>
        <w:rPr>
          <w:rStyle w:val="FootnoteAnchor"/>
          <w:rtl w:val="true"/>
        </w:rPr>
        <w:footnoteReference w:id="416"/>
      </w:r>
    </w:p>
    <w:p>
      <w:pPr>
        <w:pStyle w:val="Heading4"/>
        <w:numPr>
          <w:ilvl w:val="3"/>
          <w:numId w:val="1"/>
        </w:numPr>
        <w:rPr/>
      </w:pPr>
      <w:bookmarkStart w:id="694" w:name="__RefHeading___Toc5164992_2870459653"/>
      <w:bookmarkStart w:id="695" w:name="_Toc259"/>
      <w:bookmarkEnd w:id="694"/>
      <w:r>
        <w:rPr>
          <w:rtl w:val="true"/>
        </w:rPr>
        <w:t>سومین طریق صدوق به المسائل</w:t>
      </w:r>
      <w:bookmarkEnd w:id="695"/>
    </w:p>
    <w:p>
      <w:pPr>
        <w:pStyle w:val="Heading5"/>
        <w:numPr>
          <w:ilvl w:val="4"/>
          <w:numId w:val="1"/>
        </w:numPr>
        <w:rPr/>
      </w:pPr>
      <w:bookmarkStart w:id="696" w:name="__RefHeading___Toc5164994_2870459653"/>
      <w:bookmarkStart w:id="697" w:name="_Toc260"/>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محمد بن احمد سنانی محمد بن ابی عبدالله کوفی، محمد بن اسماعيل، على ابن عباس، قاسم بن ربيع</w:t>
      </w:r>
      <w:r>
        <w:rPr>
          <w:rFonts w:eastAsia="IRNazanin" w:cs="IRNazanin"/>
          <w:color w:val="111111"/>
          <w:sz w:val="28"/>
          <w:szCs w:val="28"/>
          <w:rtl w:val="true"/>
          <w:lang w:bidi="fa-IR"/>
        </w:rPr>
        <w:t>.</w:t>
      </w:r>
    </w:p>
    <w:p>
      <w:pPr>
        <w:pStyle w:val="Heading5"/>
        <w:numPr>
          <w:ilvl w:val="4"/>
          <w:numId w:val="1"/>
        </w:numPr>
        <w:rPr/>
      </w:pPr>
      <w:bookmarkStart w:id="698" w:name="__RefHeading___Toc5164996_2870459653"/>
      <w:bookmarkStart w:id="699" w:name="_Toc261"/>
      <w:bookmarkEnd w:id="698"/>
      <w:r>
        <w:rPr/>
        <w:t>3-1</w:t>
      </w:r>
      <w:r>
        <w:rPr>
          <w:rtl w:val="true"/>
        </w:rPr>
        <w:t>-</w:t>
      </w:r>
      <w:r>
        <w:rPr>
          <w:rtl w:val="true"/>
        </w:rPr>
        <w:t>محمد بن احمد سنانی</w:t>
      </w:r>
      <w:bookmarkEnd w:id="69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ابوعیسی محمد بن أحمد بن محمد بن سنان زاهری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سنانی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 شود از استادان شیخ صدوق و شاگردان کلینی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وی را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يرو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برشمرده که توسط پدرش از جدش محمد بن سنان به نقل می پردازد ابن غضائری که انتساب کتاب رجال به وی مورد تردید ،است حدیث محمد بن احمد سنانی را مضطرب قلمداد کرده، در صورتی که در المشیخه در طرق متعدد شیخ صدوق به راویان قرار گرفته و صدوق به کثرت از وی در کتاب هایش حدیث نقل کرده و در حق وی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حاوی مقام والای اوست کار برده است</w:t>
      </w:r>
      <w:r>
        <w:rPr>
          <w:rFonts w:eastAsia="IRNazanin" w:cs="IRNazanin"/>
          <w:color w:val="111111"/>
          <w:sz w:val="28"/>
          <w:szCs w:val="28"/>
          <w:rtl w:val="true"/>
          <w:lang w:bidi="fa-IR"/>
        </w:rPr>
        <w:t xml:space="preserve">. </w:t>
      </w:r>
      <w:r>
        <w:rPr>
          <w:rStyle w:val="FootnoteAnchor"/>
          <w:rtl w:val="true"/>
        </w:rPr>
        <w:footnoteReference w:id="417"/>
      </w:r>
      <w:bookmarkStart w:id="700" w:name="pg9336_82558"/>
    </w:p>
    <w:p>
      <w:pPr>
        <w:pStyle w:val="Heading4"/>
        <w:numPr>
          <w:ilvl w:val="3"/>
          <w:numId w:val="1"/>
        </w:numPr>
        <w:rPr/>
      </w:pPr>
      <w:bookmarkStart w:id="701" w:name="__RefHeading___Toc5164998_2870459653"/>
      <w:bookmarkStart w:id="702" w:name="_Toc262"/>
      <w:bookmarkEnd w:id="700"/>
      <w:bookmarkEnd w:id="701"/>
      <w:r>
        <w:rPr>
          <w:rtl w:val="true"/>
        </w:rPr>
        <w:t>سند چهارم صدوق به المسائل</w:t>
      </w:r>
      <w:bookmarkEnd w:id="702"/>
    </w:p>
    <w:p>
      <w:pPr>
        <w:pStyle w:val="Heading5"/>
        <w:numPr>
          <w:ilvl w:val="4"/>
          <w:numId w:val="1"/>
        </w:numPr>
        <w:rPr/>
      </w:pPr>
      <w:bookmarkStart w:id="703" w:name="__RefHeading___Toc5165000_2870459653"/>
      <w:bookmarkStart w:id="704" w:name="_Toc263"/>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على بن عبدالله وراق، محمد بن ابی عبدالله کوفی، محمد بن اسماعیل، علی ابن عباس، قاسم بن ربيع</w:t>
      </w:r>
      <w:r>
        <w:rPr>
          <w:rFonts w:eastAsia="IRNazanin" w:cs="IRNazanin"/>
          <w:color w:val="111111"/>
          <w:sz w:val="28"/>
          <w:szCs w:val="28"/>
          <w:rtl w:val="true"/>
          <w:lang w:bidi="fa-IR"/>
        </w:rPr>
        <w:t>.</w:t>
      </w:r>
    </w:p>
    <w:p>
      <w:pPr>
        <w:pStyle w:val="Heading5"/>
        <w:numPr>
          <w:ilvl w:val="4"/>
          <w:numId w:val="1"/>
        </w:numPr>
        <w:rPr/>
      </w:pPr>
      <w:bookmarkStart w:id="705" w:name="__RefHeading___Toc5165002_2870459653"/>
      <w:bookmarkStart w:id="706" w:name="_Toc264"/>
      <w:bookmarkEnd w:id="705"/>
      <w:r>
        <w:rPr/>
        <w:t>4-1</w:t>
      </w:r>
      <w:r>
        <w:rPr>
          <w:rtl w:val="true"/>
        </w:rPr>
        <w:t>-</w:t>
      </w:r>
      <w:r>
        <w:rPr>
          <w:rtl w:val="true"/>
        </w:rPr>
        <w:t>علی بن عبدالله ورّاق</w:t>
      </w:r>
      <w:bookmarkEnd w:id="706"/>
    </w:p>
    <w:p>
      <w:pPr>
        <w:pStyle w:val="BookText"/>
        <w:rPr/>
      </w:pPr>
      <w:r>
        <w:rPr>
          <w:rFonts w:ascii="IRNazanin" w:hAnsi="IRNazanin" w:eastAsia="IRNazanin"/>
          <w:color w:val="111111"/>
          <w:sz w:val="28"/>
          <w:sz w:val="28"/>
          <w:szCs w:val="28"/>
          <w:rtl w:val="true"/>
          <w:lang w:bidi="fa-IR"/>
        </w:rPr>
        <w:t xml:space="preserve">على بن عبدالله وراق رازی از کسانی است که صدوق در نگاشته های خویش از جمله الفقیه و عیون اخبار الرضا علیه السلام از او فراوان نقل کرده و به علاوه فراوان بر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وی از شاگردان سعد بن عبدالله قمی به شمار می آید</w:t>
      </w:r>
      <w:r>
        <w:rPr>
          <w:rFonts w:eastAsia="IRNazanin" w:cs="IRNazanin"/>
          <w:color w:val="111111"/>
          <w:sz w:val="28"/>
          <w:szCs w:val="28"/>
          <w:rtl w:val="true"/>
          <w:lang w:bidi="fa-IR"/>
        </w:rPr>
        <w:t xml:space="preserve">. </w:t>
      </w:r>
      <w:r>
        <w:rPr>
          <w:rStyle w:val="FootnoteAnchor"/>
          <w:rtl w:val="true"/>
        </w:rPr>
        <w:footnoteReference w:id="418"/>
      </w:r>
    </w:p>
    <w:p>
      <w:pPr>
        <w:pStyle w:val="Heading4"/>
        <w:numPr>
          <w:ilvl w:val="3"/>
          <w:numId w:val="1"/>
        </w:numPr>
        <w:rPr/>
      </w:pPr>
      <w:bookmarkStart w:id="707" w:name="__RefHeading___Toc5165004_2870459653"/>
      <w:bookmarkStart w:id="708" w:name="_Toc265"/>
      <w:bookmarkEnd w:id="707"/>
      <w:r>
        <w:rPr>
          <w:rtl w:val="true"/>
        </w:rPr>
        <w:t>سند پنجم صدوق به المسائل</w:t>
      </w:r>
      <w:bookmarkEnd w:id="708"/>
    </w:p>
    <w:p>
      <w:pPr>
        <w:pStyle w:val="BookText"/>
        <w:rPr/>
      </w:pPr>
      <w:r>
        <w:rPr>
          <w:rFonts w:ascii="IRNazanin" w:hAnsi="IRNazanin" w:eastAsia="IRNazanin"/>
          <w:color w:val="111111"/>
          <w:sz w:val="28"/>
          <w:sz w:val="28"/>
          <w:szCs w:val="28"/>
          <w:rtl w:val="true"/>
          <w:lang w:bidi="fa-IR"/>
        </w:rPr>
        <w:t>حسين بن ابراهيم بن احمد مكتب، محمد بن ابی عبدالله کوفی، محمد بن اسماعيل، على بن عباس، قاسم بن ربيع</w:t>
      </w:r>
      <w:r>
        <w:rPr>
          <w:rFonts w:eastAsia="IRNazanin" w:cs="IRNazanin"/>
          <w:color w:val="111111"/>
          <w:sz w:val="28"/>
          <w:szCs w:val="28"/>
          <w:rtl w:val="true"/>
          <w:lang w:bidi="fa-IR"/>
        </w:rPr>
        <w:t>.</w:t>
      </w:r>
    </w:p>
    <w:p>
      <w:pPr>
        <w:pStyle w:val="Heading4"/>
        <w:numPr>
          <w:ilvl w:val="3"/>
          <w:numId w:val="1"/>
        </w:numPr>
        <w:rPr/>
      </w:pPr>
      <w:bookmarkStart w:id="709" w:name="__RefHeading___Toc5165006_2870459653"/>
      <w:bookmarkStart w:id="710" w:name="_Toc266"/>
      <w:bookmarkEnd w:id="709"/>
      <w:r>
        <w:rPr/>
        <w:t>5-1</w:t>
      </w:r>
      <w:r>
        <w:rPr>
          <w:rtl w:val="true"/>
        </w:rPr>
        <w:t>-</w:t>
      </w:r>
      <w:r>
        <w:rPr>
          <w:rtl w:val="true"/>
        </w:rPr>
        <w:t>حسین بن ابراهيم بن احمد مكتب</w:t>
      </w:r>
      <w:bookmarkEnd w:id="71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ابراهيم بن احمد بن هشام مکتب که در منابع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ابراهيم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ابراهيم بن احمد 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ابراهيم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هاشم 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نامبردار است از استادان شیخ صدوق و شاگرد علی بن ابراهیم بن هاشم به شمار می آید وی در طریق صدوق به بسیاری از راویان قرار گرفته و نامش در سند بسیاری از روایت های منقول در کتاب های صدوق و طوسی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مواضعی که صدوق </w:t>
      </w:r>
      <w:bookmarkStart w:id="711" w:name="pg9336_82559"/>
    </w:p>
    <w:p>
      <w:pPr>
        <w:pStyle w:val="BookText"/>
        <w:rPr/>
      </w:pPr>
      <w:bookmarkEnd w:id="711"/>
      <w:r>
        <w:rPr>
          <w:rFonts w:ascii="IRNazanin" w:hAnsi="IRNazanin" w:eastAsia="IRNazanin"/>
          <w:color w:val="111111"/>
          <w:sz w:val="28"/>
          <w:sz w:val="28"/>
          <w:szCs w:val="28"/>
          <w:rtl w:val="true"/>
          <w:lang w:bidi="fa-IR"/>
        </w:rPr>
        <w:t xml:space="preserve">از وی به نقل پرداخته بر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Style w:val="FootnoteAnchor"/>
          <w:rtl w:val="true"/>
        </w:rPr>
        <w:footnoteReference w:id="419"/>
      </w:r>
    </w:p>
    <w:p>
      <w:pPr>
        <w:pStyle w:val="Heading4"/>
        <w:numPr>
          <w:ilvl w:val="3"/>
          <w:numId w:val="1"/>
        </w:numPr>
        <w:rPr/>
      </w:pPr>
      <w:bookmarkStart w:id="712" w:name="__RefHeading___Toc5165008_2870459653"/>
      <w:bookmarkStart w:id="713" w:name="_Toc267"/>
      <w:bookmarkEnd w:id="712"/>
      <w:r>
        <w:rPr>
          <w:rtl w:val="true"/>
        </w:rPr>
        <w:t>طریق ششم صدوق به المسائل</w:t>
      </w:r>
      <w:bookmarkEnd w:id="713"/>
    </w:p>
    <w:p>
      <w:pPr>
        <w:pStyle w:val="Heading5"/>
        <w:numPr>
          <w:ilvl w:val="4"/>
          <w:numId w:val="1"/>
        </w:numPr>
        <w:rPr/>
      </w:pPr>
      <w:bookmarkStart w:id="714" w:name="__RefHeading___Toc5165010_2870459653"/>
      <w:bookmarkStart w:id="715" w:name="_Toc268"/>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احمد على بن بن عبدالله برقی، محمد بن علی ماجیلویه، احمد بن محمد ابن خالد، محمد بن خالد برقی</w:t>
      </w:r>
      <w:r>
        <w:rPr>
          <w:rFonts w:eastAsia="IRNazanin" w:cs="IRNazanin"/>
          <w:color w:val="111111"/>
          <w:sz w:val="28"/>
          <w:szCs w:val="28"/>
          <w:rtl w:val="true"/>
          <w:lang w:bidi="fa-IR"/>
        </w:rPr>
        <w:t>.</w:t>
      </w:r>
    </w:p>
    <w:p>
      <w:pPr>
        <w:pStyle w:val="Heading5"/>
        <w:numPr>
          <w:ilvl w:val="4"/>
          <w:numId w:val="1"/>
        </w:numPr>
        <w:rPr/>
      </w:pPr>
      <w:bookmarkStart w:id="716" w:name="__RefHeading___Toc5165012_2870459653"/>
      <w:bookmarkStart w:id="717" w:name="_Toc269"/>
      <w:bookmarkEnd w:id="716"/>
      <w:r>
        <w:rPr/>
        <w:t>6-1</w:t>
      </w:r>
      <w:r>
        <w:rPr>
          <w:rtl w:val="true"/>
        </w:rPr>
        <w:t>-</w:t>
      </w:r>
      <w:r>
        <w:rPr>
          <w:rtl w:val="true"/>
        </w:rPr>
        <w:t>علی بن احمد بن عبدالله برقی</w:t>
      </w:r>
      <w:bookmarkEnd w:id="717"/>
    </w:p>
    <w:p>
      <w:pPr>
        <w:pStyle w:val="BookText"/>
        <w:rPr/>
      </w:pPr>
      <w:r>
        <w:rPr>
          <w:rFonts w:ascii="IRNazanin" w:hAnsi="IRNazanin" w:eastAsia="IRNazanin"/>
          <w:color w:val="111111"/>
          <w:sz w:val="28"/>
          <w:sz w:val="28"/>
          <w:szCs w:val="28"/>
          <w:rtl w:val="true"/>
          <w:lang w:bidi="fa-IR"/>
        </w:rPr>
        <w:t xml:space="preserve">ابو القاسم على بن احمد بن عبدالله برقی، نیز از مشایخ حدیثی صدوق به شمار می آید او روایت های وی را در التوحید و عیون اخبار الرّضا علیه السلام ذكر نموده و به علاوه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موردش به کار برده است</w:t>
      </w:r>
      <w:r>
        <w:rPr>
          <w:rFonts w:eastAsia="IRNazanin" w:cs="IRNazanin"/>
          <w:color w:val="111111"/>
          <w:sz w:val="28"/>
          <w:szCs w:val="28"/>
          <w:rtl w:val="true"/>
          <w:lang w:bidi="fa-IR"/>
        </w:rPr>
        <w:t xml:space="preserve">. </w:t>
      </w:r>
      <w:r>
        <w:rPr>
          <w:rStyle w:val="FootnoteAnchor"/>
          <w:rtl w:val="true"/>
        </w:rPr>
        <w:footnoteReference w:id="420"/>
      </w:r>
    </w:p>
    <w:p>
      <w:pPr>
        <w:pStyle w:val="Heading5"/>
        <w:numPr>
          <w:ilvl w:val="4"/>
          <w:numId w:val="1"/>
        </w:numPr>
        <w:rPr/>
      </w:pPr>
      <w:bookmarkStart w:id="718" w:name="__RefHeading___Toc5165014_2870459653"/>
      <w:bookmarkStart w:id="719" w:name="_Toc270"/>
      <w:bookmarkEnd w:id="718"/>
      <w:r>
        <w:rPr/>
        <w:t>6-2</w:t>
      </w:r>
      <w:r>
        <w:rPr>
          <w:rtl w:val="true"/>
        </w:rPr>
        <w:t>-</w:t>
      </w:r>
      <w:r>
        <w:rPr>
          <w:rtl w:val="true"/>
        </w:rPr>
        <w:t>احمد بن محمد بن خالد برقی</w:t>
      </w:r>
      <w:bookmarkEnd w:id="719"/>
    </w:p>
    <w:p>
      <w:pPr>
        <w:pStyle w:val="BookText"/>
        <w:rPr/>
      </w:pPr>
      <w:r>
        <w:rPr>
          <w:rFonts w:ascii="IRNazanin" w:hAnsi="IRNazanin" w:eastAsia="IRNazanin"/>
          <w:color w:val="111111"/>
          <w:sz w:val="28"/>
          <w:sz w:val="28"/>
          <w:szCs w:val="28"/>
          <w:rtl w:val="true"/>
          <w:lang w:bidi="fa-IR"/>
        </w:rPr>
        <w:t xml:space="preserve">ابوجعفر احمد بن محمد بن خالد بن عبد الرحمن حمن بن محمد بن علی برقی، که در کتاب های رجالی و حدیثی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 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ابی عبدالله 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مشهور می باشد، در اصل کوفی است پس از شهادت زید ابن علی، جدّش محمد بن على، توسط يوسف بن عمر به زندان افتاد و سپس شهید گردید و عبدالرحمن به همراه پسرش خالد که کودک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گریخت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برقی که از صحابیان امامان جواد و هادی علیهما السلام می باشد، در </w:t>
      </w:r>
      <w:bookmarkStart w:id="720" w:name="pg9336_82560"/>
    </w:p>
    <w:p>
      <w:pPr>
        <w:pStyle w:val="BookText"/>
        <w:rPr/>
      </w:pPr>
      <w:bookmarkEnd w:id="720"/>
      <w:r>
        <w:rPr>
          <w:rFonts w:ascii="IRNazanin" w:hAnsi="IRNazanin" w:eastAsia="IRNazanin"/>
          <w:color w:val="111111"/>
          <w:sz w:val="28"/>
          <w:sz w:val="28"/>
          <w:szCs w:val="28"/>
          <w:rtl w:val="true"/>
          <w:lang w:bidi="fa-IR"/>
        </w:rPr>
        <w:t xml:space="preserve">اسناد صدها خبر قرار گرفته و ده ها کتاب از جمله المحاسن و طبقات الرّجال را تصنیف نموده و به اجماع جزو 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علاوه، در سند احادیث کامل الزیارات نیز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متهم است که به مراسیل اعتماد کرده و از افراد ضعیف به نقل پرداخته است از همین رهگذر احمد بن محمد بن عیسی بزرگ قمیان وی را تبعید کرد و سپس پشیمان شد و به اشتباه خود پی برد و عذر خواست وی به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و احمد بن محمد بن عیسی با پای برهنه در تشییع جنازه اش شرکت کرد</w:t>
      </w:r>
      <w:r>
        <w:rPr>
          <w:rFonts w:eastAsia="IRNazanin" w:cs="IRNazanin"/>
          <w:color w:val="111111"/>
          <w:sz w:val="28"/>
          <w:szCs w:val="28"/>
          <w:rtl w:val="true"/>
          <w:lang w:bidi="fa-IR"/>
        </w:rPr>
        <w:t xml:space="preserve">. </w:t>
      </w:r>
      <w:r>
        <w:rPr>
          <w:rStyle w:val="FootnoteAnchor"/>
          <w:rtl w:val="true"/>
        </w:rPr>
        <w:footnoteReference w:id="421"/>
      </w:r>
    </w:p>
    <w:p>
      <w:pPr>
        <w:pStyle w:val="Heading5"/>
        <w:numPr>
          <w:ilvl w:val="4"/>
          <w:numId w:val="1"/>
        </w:numPr>
        <w:rPr/>
      </w:pPr>
      <w:bookmarkStart w:id="721" w:name="__RefHeading___Toc5165016_2870459653"/>
      <w:bookmarkStart w:id="722" w:name="_Toc271"/>
      <w:bookmarkEnd w:id="721"/>
      <w:r>
        <w:rPr/>
        <w:t>6-3</w:t>
      </w:r>
      <w:r>
        <w:rPr>
          <w:rtl w:val="true"/>
        </w:rPr>
        <w:t>-</w:t>
      </w:r>
      <w:r>
        <w:rPr>
          <w:rtl w:val="true"/>
        </w:rPr>
        <w:t>محمد بن خالد برقی</w:t>
      </w:r>
      <w:bookmarkEnd w:id="72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عبدالله محمد بن خالد بن عبدالرحمن بن محمد بن علی قمی از رهگذر انتساب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از وی که از صحابیان امامان کاظم، رضا و جواد علیهم السلام می باشد در سند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ادیب، عربی دان و آگاه به اخبار بوده و کتاب های بسیاری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علامه حلی تصریح به وثاقت وی کرده اند به علاوه در اسناد کامل الزیارات نیز قرار دارد نجاشی و ابن غضائری از رهگذر نقل وی از افراد ضعیف و اعتمادش بر مراسیل وی را ضعیف الحدیث قلمداد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تضعیف مروى عنه ،وی منافاتی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ندارد</w:t>
      </w:r>
      <w:r>
        <w:rPr>
          <w:rFonts w:eastAsia="IRNazanin" w:cs="IRNazanin"/>
          <w:color w:val="111111"/>
          <w:sz w:val="28"/>
          <w:szCs w:val="28"/>
          <w:rtl w:val="true"/>
          <w:lang w:bidi="fa-IR"/>
        </w:rPr>
        <w:t xml:space="preserve">. </w:t>
      </w:r>
      <w:r>
        <w:rPr>
          <w:rStyle w:val="FootnoteAnchor"/>
          <w:rtl w:val="true"/>
        </w:rPr>
        <w:footnoteReference w:id="422"/>
      </w:r>
      <w:bookmarkStart w:id="723" w:name="pg9336_82561"/>
    </w:p>
    <w:p>
      <w:pPr>
        <w:pStyle w:val="Heading4"/>
        <w:numPr>
          <w:ilvl w:val="3"/>
          <w:numId w:val="1"/>
        </w:numPr>
        <w:rPr/>
      </w:pPr>
      <w:bookmarkStart w:id="724" w:name="__RefHeading___Toc5165018_2870459653"/>
      <w:bookmarkStart w:id="725" w:name="_Toc272"/>
      <w:bookmarkEnd w:id="723"/>
      <w:bookmarkEnd w:id="724"/>
      <w:r>
        <w:rPr>
          <w:rtl w:val="true"/>
        </w:rPr>
        <w:t>هفتمین سند صدوق به المسائل</w:t>
      </w:r>
      <w:bookmarkEnd w:id="725"/>
    </w:p>
    <w:p>
      <w:pPr>
        <w:pStyle w:val="Heading5"/>
        <w:numPr>
          <w:ilvl w:val="4"/>
          <w:numId w:val="1"/>
        </w:numPr>
        <w:rPr/>
      </w:pPr>
      <w:bookmarkStart w:id="726" w:name="__RefHeading___Toc5165020_2870459653"/>
      <w:bookmarkStart w:id="727" w:name="_Toc273"/>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على بن عيسی مجاور، محمد بن على ماجيلويه، احمد بن محمد بن خالد، محمد بن خالد</w:t>
      </w:r>
      <w:r>
        <w:rPr>
          <w:rFonts w:eastAsia="IRNazanin" w:cs="IRNazanin"/>
          <w:color w:val="111111"/>
          <w:sz w:val="28"/>
          <w:szCs w:val="28"/>
          <w:rtl w:val="true"/>
          <w:lang w:bidi="fa-IR"/>
        </w:rPr>
        <w:t>.</w:t>
      </w:r>
    </w:p>
    <w:p>
      <w:pPr>
        <w:pStyle w:val="Heading5"/>
        <w:numPr>
          <w:ilvl w:val="4"/>
          <w:numId w:val="1"/>
        </w:numPr>
        <w:rPr/>
      </w:pPr>
      <w:bookmarkStart w:id="728" w:name="__RefHeading___Toc5165022_2870459653"/>
      <w:bookmarkStart w:id="729" w:name="_Toc274"/>
      <w:bookmarkEnd w:id="728"/>
      <w:r>
        <w:rPr/>
        <w:t>7-1</w:t>
      </w:r>
      <w:r>
        <w:rPr>
          <w:rtl w:val="true"/>
        </w:rPr>
        <w:t>-</w:t>
      </w:r>
      <w:r>
        <w:rPr>
          <w:rtl w:val="true"/>
        </w:rPr>
        <w:t>علی بن عیسی بن حسین قمی</w:t>
      </w:r>
      <w:bookmarkEnd w:id="729"/>
    </w:p>
    <w:p>
      <w:pPr>
        <w:pStyle w:val="BookText"/>
        <w:rPr/>
      </w:pPr>
      <w:r>
        <w:rPr>
          <w:rFonts w:ascii="IRNazanin" w:hAnsi="IRNazanin" w:eastAsia="IRNazanin"/>
          <w:color w:val="111111"/>
          <w:sz w:val="28"/>
          <w:sz w:val="28"/>
          <w:szCs w:val="28"/>
          <w:rtl w:val="true"/>
          <w:lang w:bidi="fa-IR"/>
        </w:rPr>
        <w:t xml:space="preserve">ابو الحسن على بن عيسى بن حسین قمی از استادان صدوق، مجاور مسجد کوفه بوده و در همان مکان از وی تلقی حدیث کرده است احادیث وی در کتاب های متعدد صدوق ذکر شده و به علاوه بر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Style w:val="FootnoteAnchor"/>
          <w:rtl w:val="true"/>
        </w:rPr>
        <w:footnoteReference w:id="423"/>
      </w:r>
    </w:p>
    <w:p>
      <w:pPr>
        <w:pStyle w:val="Heading4"/>
        <w:numPr>
          <w:ilvl w:val="3"/>
          <w:numId w:val="1"/>
        </w:numPr>
        <w:rPr/>
      </w:pPr>
      <w:bookmarkStart w:id="730" w:name="__RefHeading___Toc5165024_2870459653"/>
      <w:bookmarkStart w:id="731" w:name="_Toc275"/>
      <w:bookmarkEnd w:id="730"/>
      <w:r>
        <w:rPr>
          <w:rtl w:val="true"/>
        </w:rPr>
        <w:t>طریق هشتم صدوق به المسائل</w:t>
      </w:r>
      <w:bookmarkEnd w:id="731"/>
    </w:p>
    <w:p>
      <w:pPr>
        <w:pStyle w:val="Heading5"/>
        <w:numPr>
          <w:ilvl w:val="4"/>
          <w:numId w:val="1"/>
        </w:numPr>
        <w:rPr/>
      </w:pPr>
      <w:bookmarkStart w:id="732" w:name="__RefHeading___Toc5165026_2870459653"/>
      <w:bookmarkStart w:id="733" w:name="_Toc276"/>
      <w:bookmarkEnd w:id="732"/>
      <w:r>
        <w:rPr>
          <w:rtl w:val="true"/>
        </w:rPr>
        <w:t>اشاره</w:t>
      </w:r>
      <w:bookmarkEnd w:id="733"/>
    </w:p>
    <w:p>
      <w:pPr>
        <w:pStyle w:val="BookText"/>
        <w:rPr/>
      </w:pPr>
      <w:r>
        <w:rPr>
          <w:rFonts w:ascii="IRNazanin" w:hAnsi="IRNazanin" w:eastAsia="IRNazanin"/>
          <w:color w:val="111111"/>
          <w:sz w:val="28"/>
          <w:sz w:val="28"/>
          <w:szCs w:val="28"/>
          <w:rtl w:val="true"/>
          <w:lang w:bidi="fa-IR"/>
        </w:rPr>
        <w:t>محمد بن موسی برقی، محمد بن على ماجيلويه، احمد بن محمد بن خالد، محمد بن خالد</w:t>
      </w:r>
      <w:r>
        <w:rPr>
          <w:rFonts w:eastAsia="IRNazanin" w:cs="IRNazanin"/>
          <w:color w:val="111111"/>
          <w:sz w:val="28"/>
          <w:szCs w:val="28"/>
          <w:rtl w:val="true"/>
          <w:lang w:bidi="fa-IR"/>
        </w:rPr>
        <w:t>.</w:t>
      </w:r>
    </w:p>
    <w:p>
      <w:pPr>
        <w:pStyle w:val="Heading5"/>
        <w:numPr>
          <w:ilvl w:val="4"/>
          <w:numId w:val="1"/>
        </w:numPr>
        <w:rPr/>
      </w:pPr>
      <w:bookmarkStart w:id="734" w:name="__RefHeading___Toc5165028_2870459653"/>
      <w:bookmarkStart w:id="735" w:name="_Toc277"/>
      <w:bookmarkEnd w:id="734"/>
      <w:r>
        <w:rPr/>
        <w:t>8-1</w:t>
      </w:r>
      <w:r>
        <w:rPr>
          <w:rtl w:val="true"/>
        </w:rPr>
        <w:t>-</w:t>
      </w:r>
      <w:r>
        <w:rPr>
          <w:rtl w:val="true"/>
        </w:rPr>
        <w:t>محمد بن موسی برقی</w:t>
      </w:r>
      <w:bookmarkEnd w:id="735"/>
    </w:p>
    <w:p>
      <w:pPr>
        <w:pStyle w:val="BookText"/>
        <w:rPr/>
      </w:pPr>
      <w:r>
        <w:rPr>
          <w:rFonts w:ascii="IRNazanin" w:hAnsi="IRNazanin" w:eastAsia="IRNazanin"/>
          <w:color w:val="111111"/>
          <w:sz w:val="28"/>
          <w:sz w:val="28"/>
          <w:szCs w:val="28"/>
          <w:rtl w:val="true"/>
          <w:lang w:bidi="fa-IR"/>
        </w:rPr>
        <w:t xml:space="preserve">ابوجعفر محمد بن موسی برقی از مشایخ شیخ صدوق به شمار می آید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تحمّل حدیث کرده و بر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Style w:val="FootnoteAnchor"/>
          <w:rtl w:val="true"/>
        </w:rPr>
        <w:footnoteReference w:id="424"/>
      </w:r>
    </w:p>
    <w:p>
      <w:pPr>
        <w:pStyle w:val="Heading3"/>
        <w:numPr>
          <w:ilvl w:val="2"/>
          <w:numId w:val="1"/>
        </w:numPr>
        <w:rPr/>
      </w:pPr>
      <w:bookmarkStart w:id="736" w:name="__RefHeading___Toc5165030_2870459653"/>
      <w:bookmarkStart w:id="737" w:name="_Toc278"/>
      <w:bookmarkEnd w:id="736"/>
      <w:r>
        <w:rPr>
          <w:rtl w:val="true"/>
        </w:rPr>
        <w:t>قسمت سوم</w:t>
      </w:r>
      <w:r>
        <w:rPr>
          <w:rtl w:val="true"/>
        </w:rPr>
        <w:t xml:space="preserve">: </w:t>
      </w:r>
      <w:r>
        <w:rPr>
          <w:rtl w:val="true"/>
        </w:rPr>
        <w:t>تفاوت بنيادين العلل ابن شاذان و المسائل ابن سنان</w:t>
      </w:r>
      <w:bookmarkEnd w:id="73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گفته استاد بهبودی، که العلل فضل بن شاذان را همان پاسخ های المسائل ابن سنان می داند که به وسیله ابن قتیبه خلط شده است انسان </w:t>
      </w:r>
    </w:p>
    <w:p>
      <w:pPr>
        <w:pStyle w:val="BookText"/>
        <w:rPr/>
      </w:pPr>
      <w:r>
        <w:rPr>
          <w:rFonts w:ascii="IRNazanin" w:hAnsi="IRNazanin" w:eastAsia="IRNazanin"/>
          <w:color w:val="111111"/>
          <w:sz w:val="28"/>
          <w:sz w:val="28"/>
          <w:szCs w:val="28"/>
          <w:rtl w:val="true"/>
          <w:lang w:bidi="fa-IR"/>
        </w:rPr>
        <w:t xml:space="preserve">پژوهشگری که بدون پیش داوری به مطالعۀ آن دو بپردازد، متفاوت از نظر محور و موضوع خواهد یافت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ابن سنان، تنها به مباحث فقهی بسنده شده، در صورتی که العلل مسائل کلامی را نیز در بر می گیرد و به پرسش های زیر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اقرار به یکتایی خداوند و شناختن وحدانیت او بر خلق واجب است؟ آیا خداوند حکیم بنده خود را بدون علت و حکمت به کاری تکلیف می کند؟ خداوند برای چه خلق را مکلف به تکالیف گوناگون نموده است؟ آیا علت ها و حکمت ها شناخته شده یا ناشناخته است؟ نخستین و مهم ترین واجبات اعتقادی کدام اند؟ چرا خلق به اقرار به خدا و انبیا و حجت های او و دستورهای نازله مأمور شده اند؟ از چه رو شناخت پیامبران و سر نهادن به فرمان ایشان واجب شده است؟ چرا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 و طاعتشان را واجب فرمود؟ چرا درست نیست در زمین در یک ،زمان دو نفر یا بیشتر پیشوا باشند؟ چرا جایز نیست امام از غیر خاندان پیغمبر صلی الله علیه و آله باشد؟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العلل با این که بیشتر از دو برابر حجم المسائل ابن سنان است موضوع های بسیار کمتری را در بر می گیرد العلل تنها به حکمت وضو، اذان، نماز، روزه و حج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المسائل ابن سنان حاوی موضوع های علّت غسل جنابت، عید فطر، عید قربان، جمعه و میّت و حکمت وجوب وضو، زکات، حج و روزه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الهی مانند قتل نفس، عاق والدین، زنا، هم جنس بازی، مساحقه، خوردن مال یتیم، فرار از جنگ، تعرب پس از هجرت، ربا، نگاه به نامحرم و سرقت نیز در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ممنوعیت خوردن مردار، خون حیوانات وحشی، خرگوش و گوشت حیواناتی که نام خدا بر آن برده نشده باشد، نیز در آن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مسائلی درباره ازدواج، تعدد </w:t>
      </w:r>
    </w:p>
    <w:p>
      <w:pPr>
        <w:pStyle w:val="BookText"/>
        <w:rPr/>
      </w:pPr>
      <w:r>
        <w:rPr>
          <w:rFonts w:ascii="IRNazanin" w:hAnsi="IRNazanin" w:eastAsia="IRNazanin"/>
          <w:color w:val="111111"/>
          <w:sz w:val="28"/>
          <w:sz w:val="28"/>
          <w:szCs w:val="28"/>
          <w:rtl w:val="true"/>
          <w:lang w:bidi="fa-IR"/>
        </w:rPr>
        <w:t>زوجات، مهریه، طلاق، عدم پذیرش شهادت زنان در طلاق، تنصیف در ارثیه زنان، لزوم بينه بر مدعی و یمین بر مدعى عليه، تفاوت حدود و موضوع قسامه بخش هایی از آن است بنابراین در کمتر از ده درصد اشتراک در مو آن ها موضوع در دیده می شود گرچه ما از دامن گستر شدن کتاب خود خشنود نیستیم اما به پیشنهاد و رهنمود برخی از اساتید آن دو متن را در دو ستون در کنار هم قرار می دهیم تا خواننده خود به داوری بپردازد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کنیم که العلل از نظر موضوع هماهنگ با پاسخ های المسائل ابن سنان است آیا لزوماً بدان معناست که فضل بن شاذان العلل را از امام رضا علیه السلام، تلقی و دریافت نکرده است؟ ابن شاذان می تواند در مدینه و یا در خراسان از آن حضرت تحمّل حدیث کرده باشد ما به صدها مورد در قلمرو حديث برخورد می کنیم که یک حدیث به وسیله چند نفر راوی و شاگرد گزارش شده است مگر رایج نیست که درس استاد به وسیله ده ها نفر یادداشت می شود و سپس همان تدریس واحد با تقریرات چند شاگرد، منتشر می گردد</w:t>
      </w:r>
      <w:r>
        <w:rPr>
          <w:rFonts w:eastAsia="IRNazanin" w:cs="IRNazanin"/>
          <w:color w:val="111111"/>
          <w:sz w:val="28"/>
          <w:szCs w:val="28"/>
          <w:rtl w:val="true"/>
          <w:lang w:bidi="fa-IR"/>
        </w:rPr>
        <w:t xml:space="preserve">. </w:t>
      </w:r>
      <w:bookmarkStart w:id="738" w:name="pg9336_82564"/>
    </w:p>
    <w:p>
      <w:pPr>
        <w:pStyle w:val="Heading2"/>
        <w:numPr>
          <w:ilvl w:val="1"/>
          <w:numId w:val="1"/>
        </w:numPr>
        <w:rPr/>
      </w:pPr>
      <w:bookmarkStart w:id="739" w:name="__RefHeading___Toc5165032_2870459653"/>
      <w:bookmarkStart w:id="740" w:name="_Toc279"/>
      <w:bookmarkEnd w:id="738"/>
      <w:bookmarkEnd w:id="739"/>
      <w:r>
        <w:rPr>
          <w:rtl w:val="true"/>
        </w:rPr>
        <w:t xml:space="preserve">گزارش پاسخ </w:t>
      </w:r>
      <w:r>
        <w:rPr>
          <w:rtl w:val="true"/>
        </w:rPr>
        <w:t>«</w:t>
      </w:r>
      <w:r>
        <w:rPr>
          <w:rtl w:val="true"/>
        </w:rPr>
        <w:t>مسائل محمد بن سنان و العلل ابن شاذان</w:t>
      </w:r>
      <w:r>
        <w:rPr>
          <w:rtl w:val="true"/>
        </w:rPr>
        <w:t>»</w:t>
      </w:r>
      <w:bookmarkEnd w:id="740"/>
    </w:p>
    <w:p>
      <w:pPr>
        <w:pStyle w:val="Heading3"/>
        <w:numPr>
          <w:ilvl w:val="2"/>
          <w:numId w:val="1"/>
        </w:numPr>
        <w:rPr/>
      </w:pPr>
      <w:bookmarkStart w:id="741" w:name="__RefHeading___Toc5165034_2870459653"/>
      <w:bookmarkStart w:id="742" w:name="_Toc280"/>
      <w:bookmarkEnd w:id="741"/>
      <w:r>
        <w:rPr>
          <w:rtl w:val="true"/>
        </w:rPr>
        <w:t>مسائل ابن سنان</w:t>
      </w:r>
      <w:bookmarkEnd w:id="742"/>
    </w:p>
    <w:p>
      <w:pPr>
        <w:pStyle w:val="Heading4"/>
        <w:numPr>
          <w:ilvl w:val="3"/>
          <w:numId w:val="1"/>
        </w:numPr>
        <w:rPr/>
      </w:pPr>
      <w:bookmarkStart w:id="743" w:name="__RefHeading___Toc5165036_2870459653"/>
      <w:bookmarkStart w:id="744" w:name="_Toc281"/>
      <w:bookmarkEnd w:id="743"/>
      <w:r>
        <w:rPr>
          <w:rtl w:val="true"/>
        </w:rPr>
        <w:t>حکمت غسل ها</w:t>
      </w:r>
      <w:bookmarkEnd w:id="744"/>
    </w:p>
    <w:p>
      <w:pPr>
        <w:pStyle w:val="BookText"/>
        <w:rPr/>
      </w:pPr>
      <w:r>
        <w:rPr>
          <w:rFonts w:ascii="IRNazanin" w:hAnsi="IRNazanin" w:eastAsia="IRNazanin"/>
          <w:color w:val="111111"/>
          <w:sz w:val="28"/>
          <w:sz w:val="28"/>
          <w:szCs w:val="28"/>
          <w:rtl w:val="true"/>
          <w:lang w:bidi="fa-IR"/>
        </w:rPr>
        <w:t xml:space="preserve">سبب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طهارت جسم است و نظافت و پاک ساختن انسان، خود را از آن چه به وی رسیده از منی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اعضای جسد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تطهیر تمام بدن بر او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تخفيف طهارت در بول و غایط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کفایت شستن و وضو گرفتن برای عبادت، این است که هر یک از این ها در شبانه روز مکرر برای انسان اتفاق می افتد، و آمدنش بدون اراده انسان</w:t>
      </w:r>
    </w:p>
    <w:p>
      <w:pPr>
        <w:pStyle w:val="Heading3"/>
        <w:numPr>
          <w:ilvl w:val="2"/>
          <w:numId w:val="1"/>
        </w:numPr>
        <w:rPr/>
      </w:pPr>
      <w:bookmarkStart w:id="745" w:name="__RefHeading___Toc5165038_2870459653"/>
      <w:bookmarkStart w:id="746" w:name="_Toc282"/>
      <w:bookmarkEnd w:id="745"/>
      <w:r>
        <w:rPr>
          <w:rtl w:val="true"/>
        </w:rPr>
        <w:t>علل ابن شاذان</w:t>
      </w:r>
      <w:bookmarkEnd w:id="746"/>
    </w:p>
    <w:p>
      <w:pPr>
        <w:pStyle w:val="Heading4"/>
        <w:numPr>
          <w:ilvl w:val="3"/>
          <w:numId w:val="1"/>
        </w:numPr>
        <w:rPr/>
      </w:pPr>
      <w:bookmarkStart w:id="747" w:name="__RefHeading___Toc5165040_2870459653"/>
      <w:bookmarkStart w:id="748" w:name="_Toc283"/>
      <w:bookmarkEnd w:id="747"/>
      <w:r>
        <w:rPr>
          <w:rtl w:val="true"/>
        </w:rPr>
        <w:t>مهم ترین الزام و ضرورت دینی</w:t>
      </w:r>
      <w:bookmarkEnd w:id="74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خداوند حکیم، بنده خود را بدون هیچ سبب و حکمتی به کاری تکلیف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ممکن نیست چون خدا حکیم است نه عمل لغو انجام می دهد و نه فرمان جاهلانه از او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خلق را مکلف ساخته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های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علل موجود و شناخته شده 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اهلش شناخته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آن ها آگاهید؟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را می دانیم و از برخی شناخت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واجب کدام است؟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خداوند، پیامبران، اوصیا و حجج الهی و پذیرش هر آن چه که از جانب خدا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انجام غسل در هر بار مشقت دارد و نیز شهوتی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جنابت بدون شهوت و لذت و اکراه نفس بر آن نیست و به اختیار، خویش را وادار به 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غسل ها، آن است که در آن ها بزرگداشت و تعظیم بنده است پروردگار را، و نیز توجه نمودن به خداوند بزرگوار، و درخواست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برایشان معروف باشد و در آن روز گرد هم آیند و اجتماع کنند برای ذکر خدای متعال پس خداوند غسل آن روز را، بزرگداشت آن روز قرار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خلق به پذیرش و باور به امور یاد شده، مأمور شده 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خداوند اقرار نداشته باشد، از نافرمانی او اجتناب نورزد و از ارتکاب گناهان بزرگ خودداری ننماید و در آن چه شهوتش اقتضا می کند و لذت می برد از کسی هراس نکند و همچنین در فساد کردن و ستمکاری مانعی احساس نکند و چون مردم چنین مفاسدی را بی پروا انجام دهند و هر شخصی مرتکب اعمالی که شهوتش را ارضا می کند و هوای نفسش آن را می خواهد بشود، بدون این که مراقبی برای خود بیندیشد همه مردم نابود می شوند و اگر به زور و تزویر به حرام از زنان کام ،گیرند و اموال را به تاراج ببرند و</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بعضی را بدون جرم و به ناحق بکشند خرابی دنیا و نابودی خلق، و تباهی نسل ها صورت پذیرد و از جمله آن علل، این است که خداوند حکیم است و توصیف به حکمت نگردد مگر آن که از فساد بازدارد و به درستی فرمان دهد و از ستم جلوگیری و از زشت کاری ها نهی کند و منع از فساد و امر به صلاح و جلوگیری از زشت کاری ها ممکن نیست مگر پس از اقرار به خداوند و شناخت و آگاهی از امرکننده و بازدارنده و چنان چه مردم بدون اقرار و ایمان به خداوند و شناخت او </w:t>
      </w:r>
      <w:bookmarkStart w:id="749" w:name="pg9336_82566"/>
    </w:p>
    <w:p>
      <w:pPr>
        <w:pStyle w:val="BookText"/>
        <w:rPr/>
      </w:pPr>
      <w:bookmarkEnd w:id="749"/>
      <w:r>
        <w:rPr>
          <w:rFonts w:ascii="IRNazanin" w:hAnsi="IRNazanin" w:eastAsia="IRNazanin"/>
          <w:color w:val="111111"/>
          <w:sz w:val="28"/>
          <w:sz w:val="28"/>
          <w:szCs w:val="28"/>
          <w:rtl w:val="true"/>
          <w:lang w:bidi="fa-IR"/>
        </w:rPr>
        <w:t>داد و آن را دلیل تفضيل آن روز بر سایر ایام و افزونی عبادت و مستحبات آن مقرر فرمود و به جهت این که این غسل طهارت و پاکی بنده باشد تا جمعه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را غسل دهند تا پاکیزه شود و از آلودگی ها و امراضی که داشته و آن چه به او رسیده از انواع ناخوشی ها پاک گردد، زیرا او با فرشتگان ملاقات می کند و با اهل آخرت همنشین می گردد، چه نیکوست وقتی بر خدا وارد می شود و پاکان را ملاقات می کند و آنان با او تماس می گیرند و او با ایشان تماس حاصل</w:t>
      </w:r>
    </w:p>
    <w:p>
      <w:pPr>
        <w:pStyle w:val="BookText"/>
        <w:rPr/>
      </w:pPr>
      <w:r>
        <w:rPr>
          <w:rFonts w:ascii="IRNazanin" w:hAnsi="IRNazanin" w:eastAsia="IRNazanin"/>
          <w:color w:val="111111"/>
          <w:sz w:val="28"/>
          <w:sz w:val="28"/>
          <w:szCs w:val="28"/>
          <w:rtl w:val="true"/>
          <w:lang w:bidi="fa-IR"/>
        </w:rPr>
        <w:t>رها می شدند امر به کار درست و نهی از اعمال نادرست منطقی و ثابت نبود زیرا امرکننده و بازدارنده ای که بشناسند در کار نبود نیز ما</w:t>
      </w:r>
    </w:p>
    <w:p>
      <w:pPr>
        <w:pStyle w:val="BookText"/>
        <w:rPr/>
      </w:pPr>
      <w:r>
        <w:rPr>
          <w:rFonts w:ascii="IRNazanin" w:hAnsi="IRNazanin" w:eastAsia="IRNazanin"/>
          <w:color w:val="111111"/>
          <w:sz w:val="28"/>
          <w:sz w:val="28"/>
          <w:szCs w:val="28"/>
          <w:rtl w:val="true"/>
          <w:lang w:bidi="fa-IR"/>
        </w:rPr>
        <w:t>در می یابیم که مردمی در نهان و دور از دیده دیگران فساد می کنند پس اگر اقرار به خداوند و ترس او در نهان نباشد هرکس در خلوت یا نهان به شهوترانی خویش و هر چه هوایش طلب کند بدون مراقبت و ترس از احدی خود را اشباع می کند و چون بداند کسی از او آگاه نیست به هتک حرمت و ارتکاب گناهان کبیره گرفتار می آید پس در آن هلاک تمامی خلق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قوام خلق و صلاح ایشان ممکن نبود، مگر به اقرار گرفتن از ایشان به وجود خداوند علیم و خبیر و دانای پنهان و پنهان تر، امرکننده به درستکاری و بازدارنده از تبه کاری و آن که هیچ چیز نهانی بر او پوشیده آن که نخواهد بود تا این که با این اعتقاد از آن چه در پنهان از فساد و تباهی مرتکب خواهند شد جلوگیری باشد</w:t>
      </w:r>
      <w:r>
        <w:rPr>
          <w:rFonts w:eastAsia="IRNazanin" w:cs="IRNazanin"/>
          <w:color w:val="111111"/>
          <w:sz w:val="28"/>
          <w:szCs w:val="28"/>
          <w:rtl w:val="true"/>
          <w:lang w:bidi="fa-IR"/>
        </w:rPr>
        <w:t>.</w:t>
      </w:r>
    </w:p>
    <w:p>
      <w:pPr>
        <w:pStyle w:val="Heading4"/>
        <w:numPr>
          <w:ilvl w:val="3"/>
          <w:numId w:val="1"/>
        </w:numPr>
        <w:rPr/>
      </w:pPr>
      <w:bookmarkStart w:id="750" w:name="__RefHeading___Toc5165042_2870459653"/>
      <w:bookmarkStart w:id="751" w:name="_Toc284"/>
      <w:bookmarkEnd w:id="750"/>
      <w:r>
        <w:rPr>
          <w:rtl w:val="true"/>
        </w:rPr>
        <w:t>لزوم شناخت یگانگی خدا</w:t>
      </w:r>
      <w:bookmarkEnd w:id="751"/>
    </w:p>
    <w:p>
      <w:pPr>
        <w:pStyle w:val="BookText"/>
        <w:rPr/>
      </w:pPr>
      <w:r>
        <w:rPr>
          <w:rFonts w:ascii="IRNazanin" w:hAnsi="IRNazanin" w:eastAsia="IRNazanin"/>
          <w:color w:val="111111"/>
          <w:sz w:val="28"/>
          <w:sz w:val="28"/>
          <w:szCs w:val="28"/>
          <w:rtl w:val="true"/>
          <w:lang w:bidi="fa-IR"/>
        </w:rPr>
        <w:t>پرسش چرا شناخت یکتایی خداوند بر خلق لازم است؟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بر انسان ها شناخت یگانگی خدا واجب نمی شد ممکن بود دو مدبر یا بیشتر برای </w:t>
      </w:r>
    </w:p>
    <w:p>
      <w:pPr>
        <w:pStyle w:val="BookText"/>
        <w:rPr/>
      </w:pPr>
      <w:r>
        <w:rPr>
          <w:rFonts w:ascii="IRNazanin" w:hAnsi="IRNazanin" w:eastAsia="IRNazanin"/>
          <w:color w:val="111111"/>
          <w:sz w:val="28"/>
          <w:sz w:val="28"/>
          <w:szCs w:val="28"/>
          <w:rtl w:val="true"/>
          <w:lang w:bidi="fa-IR"/>
        </w:rPr>
        <w:t>می کند با طهارت و نظیف باشد تا مورد رحمت و شفاعت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دیگر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از آن آفریده شده در هنگام مرگ از بدن او خارج می شود و جنب می گردد پس غسل برای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طاهر شدن غسل دهنده است از آن چه بدو رسیده از چرک و پلیدی های فرد در گذشته زیرا وقتی شخص از دنیا رفت و روح از او مفارقت نمود، بیشتر آفت ها در پیکر او باقی می ماند برای همین باید پس از تماس با او تطهیر کرد و او را نیز تطهیر نمود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تصور کنند و اگر چنین چیزی جایز بود خالق حقیقی خود را از دیگری تمیز نمی دادند زیرا هر انسانی نمی دانست که کدام یک از آن دو، خالق اوست و کسی را که آفریننده او نبود، اطاعت می کرد و بر هیچ کس معلوم نبود که کدام یک او را خلق کرده است و امر کدام یک را باید بپذیرد و اطاعت کند و از منهیات کدام تهی کننده باید خودداری ورزد چرا که امر کننده و نهی کننده واقعی را تشخیص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بود که دو خدا باشد هیچ کدام از آنان از دیگری سزاوارتر به پرستش و اطاعت نبود و جواز فرمان بردن از هر یک از آن دو شریک موجود بود و در این جواز عدم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بود و آن کفر به خدا و تمامی پیامبران و کتاب های آسمانی و اثبات هر باطل و ترک ادای همه حقوق و حلال دانستن تمامی محرمات و تحریم همه مباحات و ارتکاب همه گناهان و بیرون شدن از جمیع طاعات و حلال کردن هر تباهی و فساد و باطل نمودن هر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جایز باشد که خدا را یکتا ندانیم و غیر او را هم خدا بدانیم پس جایز است ابلیس ادعا کند آن خدای دیگر ،منم تا با تمامی احکام با خداوند تعالی معارضه کند و مردم را به سوی خود بخواند و در این کفر عظیم تر و نفاق شدیدتر </w:t>
      </w:r>
      <w:bookmarkStart w:id="752" w:name="pg9336_82568"/>
    </w:p>
    <w:p>
      <w:pPr>
        <w:pStyle w:val="Heading4"/>
        <w:numPr>
          <w:ilvl w:val="3"/>
          <w:numId w:val="1"/>
        </w:numPr>
        <w:rPr/>
      </w:pPr>
      <w:bookmarkStart w:id="753" w:name="__RefHeading___Toc5165044_2870459653"/>
      <w:bookmarkStart w:id="754" w:name="_Toc285"/>
      <w:bookmarkEnd w:id="752"/>
      <w:bookmarkEnd w:id="753"/>
      <w:r>
        <w:rPr>
          <w:rtl w:val="true"/>
        </w:rPr>
        <w:t>سبب وضو</w:t>
      </w:r>
      <w:bookmarkEnd w:id="754"/>
    </w:p>
    <w:p>
      <w:pPr>
        <w:pStyle w:val="BookText"/>
        <w:rPr/>
      </w:pPr>
      <w:r>
        <w:rPr>
          <w:rFonts w:ascii="IRNazanin" w:hAnsi="IRNazanin" w:eastAsia="IRNazanin"/>
          <w:color w:val="111111"/>
          <w:sz w:val="28"/>
          <w:sz w:val="28"/>
          <w:szCs w:val="28"/>
          <w:rtl w:val="true"/>
          <w:lang w:bidi="fa-IR"/>
        </w:rPr>
        <w:t xml:space="preserve">سبب وضو که در آن مقرر شده، شستن صورت و دو ذراع دست و مسح سر و پاها به جهت ایستادن بنده است در مقابل خدا و رو به خدا نمودن اوست با تمام اعضا و جوارح ظاهری خود و ملاقات اوست با آن جوارح ظاهره که اعضای وضوست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الكاتبين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شستن صورت برای سجده است و خضوع در آن، و شستن دو دست به آن جهت است که آن ها را به درگاه حق تعالی بالا می برد و بعد می افکند و با آن دو رغبت و رهبت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سر و روی دو پا</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واجب است اقرار شود که خدا مثل و مانند ندارد؟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دلیل که به دیگری جز او رو نیاورند و عبادت و اطاعت غیر او نکنند و امر پروردگارشان بر آنان مشتبه نباشد و غیر را رازق خود گمان نبرند و دیگر این که اگر ندانند که او مانند ندارد ممکن است نفهمند و بت ها را صانع و خالق خود انگارند؛ همان چیزهایی که پدرانشان برای خود معبود قرار داده بودند از خورشید و ماه و آتش و این قبیل موجودات هرگاه جایز باشد خدا نظیری داشته باشد و امر بر آنان مشتبه بشود فساد تباهی و ترک همه واجبات و ارتکاب همه محرمات و گناهان تا آن زمان که خبر آن ارباب و فرمانشان از امر و نهی به ایشان رسیده باشد، شکل می گیرد به علاوه اگر واجب نبود که بدانند خداوند همتایی ندارد هر آیینه جایز بود فکر کنند که بر او جاری است همه آن چه بر مخلوق او جاری است مثل واماندن و ندانستن و تغییر پذیرفتن و نابود شدن و به دروغ پرداختن و ستم کردن و هر کس چنین اموری بر او روا باشد امیدی به بقای او و اطمینانی به عدالت و درستی اش نیست و گفتار امر نهی وعد وعيد ثواب و عقابش محقق </w:t>
      </w:r>
      <w:bookmarkStart w:id="755" w:name="pg9336_82569"/>
    </w:p>
    <w:p>
      <w:pPr>
        <w:pStyle w:val="BookText"/>
        <w:rPr/>
      </w:pPr>
      <w:bookmarkEnd w:id="755"/>
      <w:r>
        <w:rPr>
          <w:rFonts w:ascii="IRNazanin" w:hAnsi="IRNazanin" w:eastAsia="IRNazanin"/>
          <w:color w:val="111111"/>
          <w:sz w:val="28"/>
          <w:sz w:val="28"/>
          <w:szCs w:val="28"/>
          <w:rtl w:val="true"/>
          <w:lang w:bidi="fa-IR"/>
        </w:rPr>
        <w:t>برای این است که ظاهر و آشکار است و در جميع حالات نماز با این سه استقبال کند و رو به حق ایستد و در این ها خصوع و تبتل همانند صورت و دو ذراع نیست</w:t>
      </w:r>
      <w:r>
        <w:rPr>
          <w:rFonts w:eastAsia="IRNazanin" w:cs="IRNazanin"/>
          <w:color w:val="111111"/>
          <w:sz w:val="28"/>
          <w:szCs w:val="28"/>
          <w:rtl w:val="true"/>
          <w:lang w:bidi="fa-IR"/>
        </w:rPr>
        <w:t>.</w:t>
      </w:r>
    </w:p>
    <w:p>
      <w:pPr>
        <w:pStyle w:val="Heading4"/>
        <w:numPr>
          <w:ilvl w:val="3"/>
          <w:numId w:val="1"/>
        </w:numPr>
        <w:rPr/>
      </w:pPr>
      <w:bookmarkStart w:id="756" w:name="__RefHeading___Toc5165046_2870459653"/>
      <w:bookmarkStart w:id="757" w:name="_Toc286"/>
      <w:bookmarkEnd w:id="756"/>
      <w:r>
        <w:rPr>
          <w:rtl w:val="true"/>
        </w:rPr>
        <w:t>حکمت زکات و سبب زکات</w:t>
      </w:r>
      <w:bookmarkEnd w:id="757"/>
    </w:p>
    <w:p>
      <w:pPr>
        <w:pStyle w:val="BookText"/>
        <w:rPr/>
      </w:pPr>
      <w:r>
        <w:rPr>
          <w:rFonts w:ascii="IRNazanin" w:hAnsi="IRNazanin" w:eastAsia="IRNazanin"/>
          <w:color w:val="111111"/>
          <w:sz w:val="28"/>
          <w:sz w:val="28"/>
          <w:szCs w:val="28"/>
          <w:rtl w:val="true"/>
          <w:lang w:bidi="fa-IR"/>
        </w:rPr>
        <w:t>برای دادن طعام به بینوایان و حفظ اموال ثروتمندان است و خداوند اهل صحت و سلامت را مكلف ساخته تا برای برآوردن نیازهای آفت زدگان و بلادیدگان برخیزند،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لَتُبْلَوُنَّ في اموالكُم وَأَنفُسِكُم</w:t>
      </w:r>
      <w:r>
        <w:rPr>
          <w:rFonts w:ascii="IRNazanin" w:hAnsi="IRNazanin" w:eastAsia="IRNazanin"/>
          <w:color w:val="111111"/>
          <w:sz w:val="28"/>
          <w:sz w:val="28"/>
          <w:szCs w:val="28"/>
          <w:rtl w:val="true"/>
          <w:lang w:bidi="fa-IR"/>
        </w:rPr>
        <w:t>؛ در اموال و جان ها مورد امتحان واقع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نخواهد شد و در این صورت، موجب فساد عالم و ابطال ربوبیت او خواهد بود</w:t>
      </w:r>
      <w:r>
        <w:rPr>
          <w:rFonts w:eastAsia="IRNazanin" w:cs="IRNazanin"/>
          <w:color w:val="111111"/>
          <w:sz w:val="28"/>
          <w:szCs w:val="28"/>
          <w:rtl w:val="true"/>
          <w:lang w:bidi="fa-IR"/>
        </w:rPr>
        <w:t>.</w:t>
      </w:r>
    </w:p>
    <w:p>
      <w:pPr>
        <w:pStyle w:val="Heading4"/>
        <w:numPr>
          <w:ilvl w:val="3"/>
          <w:numId w:val="1"/>
        </w:numPr>
        <w:rPr/>
      </w:pPr>
      <w:bookmarkStart w:id="758" w:name="__RefHeading___Toc5165048_2870459653"/>
      <w:bookmarkStart w:id="759" w:name="_Toc287"/>
      <w:bookmarkEnd w:id="758"/>
      <w:r>
        <w:rPr>
          <w:rtl w:val="true"/>
        </w:rPr>
        <w:t>چرایی بعثت پیامبران</w:t>
      </w:r>
      <w:bookmarkEnd w:id="75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شناخت پیامبران و سر نهادن به فرمان آنان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وجود بشر و قوای دماغی وی آن چه را که به آن همه مصالح خود را بفهمد نهاده نشده است و از سوی دیگر خالقشان از این که با چشم دیده شود، منزه و مبراست و مخلوقات از این که او را درک کنند عاجزند ناچار بایستی فرستاده ای معصوم میان ایشان و خداوند باشد تا اوامر و نواهی او را به ایشان برساند و از دستورهای او واقفشان کند تا نفع و ضرر خود را بشناسند و چنان چه برایشان واجب نبود که خدای را بشناسند و اطاعت او را گردن نهند در بعثت و آمدن پیغمبران فایده ای نبود و نیازی را برطرف نمی کرد بلکه آمدن ایشان بیهوده و بدون سود و صلاح بود و این از صفات حکیمی که همه چیز را در کمال اتقان و نظم آفریده، به دور است</w:t>
      </w:r>
      <w:r>
        <w:rPr>
          <w:rFonts w:eastAsia="IRNazanin" w:cs="IRNazanin"/>
          <w:color w:val="111111"/>
          <w:sz w:val="28"/>
          <w:szCs w:val="28"/>
          <w:rtl w:val="true"/>
          <w:lang w:bidi="fa-IR"/>
        </w:rPr>
        <w:t>.</w:t>
      </w:r>
    </w:p>
    <w:p>
      <w:pPr>
        <w:pStyle w:val="Heading4"/>
        <w:numPr>
          <w:ilvl w:val="3"/>
          <w:numId w:val="1"/>
        </w:numPr>
        <w:rPr/>
      </w:pPr>
      <w:bookmarkStart w:id="760" w:name="__RefHeading___Toc5165050_2870459653"/>
      <w:bookmarkStart w:id="761" w:name="_Toc288"/>
      <w:bookmarkEnd w:id="760"/>
      <w:r>
        <w:rPr>
          <w:rtl w:val="true"/>
        </w:rPr>
        <w:t>دليل وجوب اطاعت از اولی الامر</w:t>
      </w:r>
      <w:bookmarkEnd w:id="76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اطاعت اولی الامر را واجب کرد؟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در قانون برای مردم حد معین و </w:t>
      </w:r>
    </w:p>
    <w:p>
      <w:pPr>
        <w:pStyle w:val="BookText"/>
        <w:rPr/>
      </w:pPr>
      <w:r>
        <w:rPr>
          <w:rFonts w:ascii="IRNazanin" w:hAnsi="IRNazanin" w:eastAsia="IRNazanin"/>
          <w:color w:val="111111"/>
          <w:sz w:val="28"/>
          <w:sz w:val="28"/>
          <w:szCs w:val="28"/>
          <w:rtl w:val="true"/>
          <w:lang w:bidi="fa-IR"/>
        </w:rPr>
        <w:t>اموال به پرداخت زکات و در جان ها به مهیا شدن برای صبر بر بلیات و ناگواری ها در پرداخت زکات ادای شکر نعمت های پروردگار و امید زیادت نعمت است و نیز رأفت و رحمت بر پریشان حالان و مردم بینوا و کوخ نشین و افراد ضعیف است و همچنین تحریص بر مواسات و همدردی با فقرا و اعانت ایشان بر امور دینی و این بینوایان خود عبرتی هستند برای ثروتمندان که با دیدن بدبختی های اینان در این دنیا یاد بینوایی آخرت افتند و از تهی دستی فقرا درس گیرند، به فقیری عالم قیامت و به بیچارگی و بی توشه بودن در آن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مشخصی معلوم می شود و مجبورند از آن نگذرند تا به فساد کشیده نشوند این امر به وقوع نمی پیوندد جز این که فرد شایسته و امینی بر آنان گمارده شود تا وی ایشان را از تعدّی نسبت به قانون جلوگیر باشد و نگذارد در ممنوعات داخل شوند و به فساد گرایند زیرا اگر این چنین نبود، هیچ کس از آن چه آن لذت خود را می یافت و منفعتی برای خویش در آن می دید ولو به فساد دیگری تمام شود، دست بر نمی داشت پس خداوند برای آنان سرپرست قرار داد تا آنان را از تباهی جلوگیرد و در صورت تخلف عقوبت کند و حد زند و احکام را برقرار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ما هیچ گروه جمعیت و ملتی را نمی یابیم که به حیات اجتماعی خود ادامه داده باشند مگر با داشتن رئیس برای اموری که از برپاداشتن آن ناچارند چه در امر دنیاشان و چه در کار آخرتشان پس در حکمت باری تعالی که حکیم و درستکار است جایز نیست که خلق را بدون سرپرستی کاردان رها کند با این که می داند از تعیین آن چاره ای نیست و باید انتخاب گردد، و بقا و دوام برای خلق بدون پیشوا میسر نیست و با او و فرمانش دشمن را می رانند و اموال عمومی را قسمت می کنند و نماز جمعه و عبادات اجتماعی را به امامت او انجام می دهند و اوست که ظالم را از </w:t>
      </w:r>
      <w:bookmarkStart w:id="762" w:name="pg9336_82571"/>
    </w:p>
    <w:p>
      <w:pPr>
        <w:pStyle w:val="BookText"/>
        <w:rPr/>
      </w:pPr>
      <w:bookmarkEnd w:id="762"/>
      <w:r>
        <w:rPr>
          <w:rFonts w:ascii="IRNazanin" w:hAnsi="IRNazanin" w:eastAsia="IRNazanin"/>
          <w:color w:val="111111"/>
          <w:sz w:val="28"/>
          <w:sz w:val="28"/>
          <w:szCs w:val="28"/>
          <w:rtl w:val="true"/>
          <w:lang w:bidi="fa-IR"/>
        </w:rPr>
        <w:t>سامان پی برند و تحريص شوند به دادن زکات و شکرگزاری خداوند که به آن ها ثروت داده و آنان را بی نیاز فرموده است و همچنین تحریص شوند بر دعا و تضرع و بترسند از این که روزی مانند این بینوایان گردند</w:t>
      </w:r>
      <w:r>
        <w:rPr>
          <w:rFonts w:eastAsia="IRNazanin" w:cs="IRNazanin"/>
          <w:color w:val="111111"/>
          <w:sz w:val="28"/>
          <w:szCs w:val="28"/>
          <w:rtl w:val="true"/>
          <w:lang w:bidi="fa-IR"/>
        </w:rPr>
        <w:t>.</w:t>
      </w:r>
    </w:p>
    <w:p>
      <w:pPr>
        <w:pStyle w:val="Heading4"/>
        <w:numPr>
          <w:ilvl w:val="3"/>
          <w:numId w:val="1"/>
        </w:numPr>
        <w:rPr/>
      </w:pPr>
      <w:bookmarkStart w:id="763" w:name="__RefHeading___Toc5165052_2870459653"/>
      <w:bookmarkStart w:id="764" w:name="_Toc289"/>
      <w:bookmarkEnd w:id="763"/>
      <w:r>
        <w:rPr>
          <w:rtl w:val="true"/>
        </w:rPr>
        <w:t>حكمت حج</w:t>
      </w:r>
      <w:bookmarkEnd w:id="764"/>
    </w:p>
    <w:p>
      <w:pPr>
        <w:pStyle w:val="BookText"/>
        <w:rPr/>
      </w:pPr>
      <w:r>
        <w:rPr>
          <w:rFonts w:ascii="IRNazanin" w:hAnsi="IRNazanin" w:eastAsia="IRNazanin"/>
          <w:color w:val="111111"/>
          <w:sz w:val="28"/>
          <w:sz w:val="28"/>
          <w:szCs w:val="28"/>
          <w:rtl w:val="true"/>
          <w:lang w:bidi="fa-IR"/>
        </w:rPr>
        <w:t>و سبب حج، رفتن به سوی خدا و طلب کردن ثواب بسیار و بیرون شدن از جميع گناهان است که از انسان صادر شده و نیز برای این است که از اشتباهات گذشته توبه کرده پاک شده و اعمال آینده خود را از سر گیرد، چون حج موجب آمرزش و كفارة گناهان گذشته او خواهد</w:t>
      </w:r>
    </w:p>
    <w:p>
      <w:pPr>
        <w:pStyle w:val="BookText"/>
        <w:rPr/>
      </w:pPr>
      <w:r>
        <w:rPr>
          <w:rFonts w:ascii="IRNazanin" w:hAnsi="IRNazanin" w:eastAsia="IRNazanin"/>
          <w:color w:val="111111"/>
          <w:sz w:val="28"/>
          <w:sz w:val="28"/>
          <w:szCs w:val="28"/>
          <w:rtl w:val="true"/>
          <w:lang w:bidi="fa-IR"/>
        </w:rPr>
        <w:t>ظلم به مظلوم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پیشوایی امین و سرپرستی مورد اطمینان برای آنان قرار ندهد آیین به کلی نابود می گردد و دین از بین می رود سنت تغییر یافته و احکام تبدیل و جابه جا و زیرورو می شود و بدعت گذاران در آن دخل و تصرف می کنند و ملحدان از آن می کاهند و آن را بر مسلمانان مشتبه می نمایند به علاوه، ما دیده ایم که مردم از نظر فکری مستضعف و کم بینش اند و کامل نیستند با توجه به اختلاف فهم و خواهش ها و تشتت آرایی که دارند اگر بر آنان قیم نگمارد تا نگه دارنده آیینی باشد که رسول خدا صلى الله عليه وسلم از جانب او آورده است همگی تباه خواهند شد، و شرایع و احکام و سنت ها و اساس دین و ایمان تغییر خواهد یافت و سرانجام همه خلق نابود می شوند</w:t>
      </w:r>
      <w:r>
        <w:rPr>
          <w:rFonts w:eastAsia="IRNazanin" w:cs="IRNazanin"/>
          <w:color w:val="111111"/>
          <w:sz w:val="28"/>
          <w:szCs w:val="28"/>
          <w:rtl w:val="true"/>
          <w:lang w:bidi="fa-IR"/>
        </w:rPr>
        <w:t>.</w:t>
      </w:r>
    </w:p>
    <w:p>
      <w:pPr>
        <w:pStyle w:val="Heading4"/>
        <w:numPr>
          <w:ilvl w:val="3"/>
          <w:numId w:val="1"/>
        </w:numPr>
        <w:rPr/>
      </w:pPr>
      <w:bookmarkStart w:id="765" w:name="__RefHeading___Toc5165054_2870459653"/>
      <w:bookmarkStart w:id="766" w:name="_Toc290"/>
      <w:bookmarkEnd w:id="765"/>
      <w:r>
        <w:rPr>
          <w:rtl w:val="true"/>
        </w:rPr>
        <w:t>عدم تعدّد امام و رهبری</w:t>
      </w:r>
      <w:bookmarkEnd w:id="76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درست نیست که در یک زمان بیشتر از یک پیشوا باشد؟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مختلفی امام در یک زمان تعدد بردار نیست یکی از آن ها این است که یک فرد، فکر و تدبیرش یکی است، اما دو تن تدبیرشان مختلف است و یک رأی در تمام امور نخواهند داشت و ما تا کنون ندیده ایم که دو متصدی امری رأیشان مختلف نباشد و خواسته ی هر دو بدون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کرده باشد، مانند فردی است که تازه به حد بلوغ رسیده و مکلف گشته است و نیز سبب حج لوازم آن است از خرج کردن و به حساب اموال رسیدن و به تعب و زحمت و مشقت انداختن بدن و منع شدن از اعمال شهوانی و لذات، و تقرب به پروردگار به سبب عبادات و خضوع و فروتنی، و تحمل سختی سفر مدتی مدید در میان صحرا و دره و دشت در گرما و سرما میان امن و خوف و خاطر جمعی و ترس، در زمانی بس طولانی و پیوسته و آن چه در حج ج است از منافع برای جمیع مردم و خواستن حاجت از</w:t>
      </w:r>
    </w:p>
    <w:p>
      <w:pPr>
        <w:pStyle w:val="BookText"/>
        <w:rPr/>
      </w:pPr>
      <w:r>
        <w:rPr>
          <w:rFonts w:ascii="IRNazanin" w:hAnsi="IRNazanin" w:eastAsia="IRNazanin"/>
          <w:color w:val="111111"/>
          <w:sz w:val="28"/>
          <w:sz w:val="28"/>
          <w:szCs w:val="28"/>
          <w:rtl w:val="true"/>
          <w:lang w:bidi="fa-IR"/>
        </w:rPr>
        <w:t>هیچ اختلافی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شخص در یک زمان امام بودند و نظر و رأیشان با یکدیگر اختلاف داشت و هر دو طاعتشان واجب بود و اطاعت هیچ یک بر اطاعت دیگری اولی نبود، بی تردید میان امت اختلاف و کشمکش ایجاد می گشت و کار به فساد می انجامید و چون هیچ کس مطیع فرمان یکی از آن دو نمی توانست باشد، مگر این که نسبت به دیگری نافرمان می بود به این حساب تمامی مردم عاصی و نافرمان می بودند و هرگز راهی به سوی طاعت و ایمان نداشتند و این گرفتاری هم از جانب خالقشان بود که خود باب اختلاف مشاجره و فساد را باز کرده بود چرا که آنان را به طاعت دو امام مختلف الرأی در یک زمان فرمان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این که اگر دو پیشوا، در کار باشد افراد متخاصم به هر کدام که خود مایل بودند مراجعه می کنند و حکم هیچ کدام در حق دیگری نافذ نیست چون وی او را قبول نکرده اطاعتش را بر خود واجب نمی داند و هیچ کدام هم از دیگری سزاوارتر به حکومت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حقوق احکام و حدود باطل و عاطل می ماند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علت ها این است که هیچ یک از این دو پیشوا به صدور فرمان و داوری و امر و نهی کردن از دیگری سزاوارتر نیست و اکنون که این چنین </w:t>
      </w:r>
      <w:bookmarkStart w:id="767" w:name="pg9336_82573"/>
    </w:p>
    <w:p>
      <w:pPr>
        <w:pStyle w:val="BookText"/>
        <w:rPr/>
      </w:pPr>
      <w:bookmarkEnd w:id="767"/>
      <w:r>
        <w:rPr>
          <w:rFonts w:ascii="IRNazanin" w:hAnsi="IRNazanin" w:eastAsia="IRNazanin"/>
          <w:color w:val="111111"/>
          <w:sz w:val="28"/>
          <w:sz w:val="28"/>
          <w:szCs w:val="28"/>
          <w:rtl w:val="true"/>
          <w:lang w:bidi="fa-IR"/>
        </w:rPr>
        <w:t>خدا و ترسیدن از او و رها کردن و دور شدن از صفت زشتی و بی رحمی و سنگ دلی و بی باکی و نیز از یاد نبردن خدا و او را فراموش نکردن و از غیر خدا امید بریدن و به عمل پرداختن و به حقوق رسیدگی کردن، و جلوگیری نفس از رغبت به فساد و به منفعت رسیدن کسانی که در شرق یا غرب زمین زندگی می کنند، در صحرا یا دریا در حج شرکت کرده یا نکرده اند از بازرگان از واردکننده و فروشنده یا خریدار از کاسب و نیازمند و همچنین برآوردن حاجات مردم اطراف و آن مکان ها که امکان اجتماع حاجیان در آن</w:t>
      </w:r>
    </w:p>
    <w:p>
      <w:pPr>
        <w:pStyle w:val="BookText"/>
        <w:rPr/>
      </w:pPr>
      <w:r>
        <w:rPr>
          <w:rFonts w:ascii="IRNazanin" w:hAnsi="IRNazanin" w:eastAsia="IRNazanin"/>
          <w:color w:val="111111"/>
          <w:sz w:val="28"/>
          <w:sz w:val="28"/>
          <w:szCs w:val="28"/>
          <w:rtl w:val="true"/>
          <w:lang w:bidi="fa-IR"/>
        </w:rPr>
        <w:t>است بر هر دو لازم می باشد که نظر دهند و بیان حکم کنند و هیچ کدام نیز حق ندارد از آن دیگری به گفتن کلامی سبقت جوید چرا که هر دو در مقام مساوی اند و چنان که بر یکی از آن دو سکوت روا باشد بر دیگری نیز سکوت جایز است و چون بر هر دو سکوت جایز شد، حقوق و احکام ضایع می ماند و حدود الهی باطل می گردد و چنان می شود که گویی مردم امام و سرپرستی ندارند</w:t>
      </w:r>
      <w:r>
        <w:rPr>
          <w:rFonts w:eastAsia="IRNazanin" w:cs="IRNazanin"/>
          <w:color w:val="111111"/>
          <w:sz w:val="28"/>
          <w:szCs w:val="28"/>
          <w:rtl w:val="true"/>
          <w:lang w:bidi="fa-IR"/>
        </w:rPr>
        <w:t>.</w:t>
      </w:r>
    </w:p>
    <w:p>
      <w:pPr>
        <w:pStyle w:val="Heading4"/>
        <w:numPr>
          <w:ilvl w:val="3"/>
          <w:numId w:val="1"/>
        </w:numPr>
        <w:rPr/>
      </w:pPr>
      <w:bookmarkStart w:id="768" w:name="__RefHeading___Toc5165056_2870459653"/>
      <w:bookmarkStart w:id="769" w:name="_Toc291"/>
      <w:bookmarkEnd w:id="768"/>
      <w:r>
        <w:rPr>
          <w:rtl w:val="true"/>
        </w:rPr>
        <w:t>امام از خاندان پیامبر صلی الله علیه و آله</w:t>
      </w:r>
      <w:bookmarkEnd w:id="76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امام از خاندان پیامبر صلی الله علیه و آله باشد؟ پاسخ چون طاعت امام فرض است، ناچار باید نشانه ای باشد که او را بشناساند و وی را از دیگران متمایز سازد و آن قرابت و خویشی مشهور است و وصیت و سفارش ،آشکار تا وی از غیر شناخته شود و به طور مستقل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امام از غیر خاندان پیغمبر باشد، لازم می آید کسی که پیامبر نیست بر پیامبر برتری یابد زیرا فرزندان پیامبر صلی الله علیه و آله تابع فرمان فرزندان دشمنانش چون ابوجهل و عقبة ابن ابی معیط واقع خواهند شد، زیرا به اعتقاد ایشان جایز است که امامت از آنان به فرزندان دشمنان اگر ایمان داشته باشند،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این می شود که فرزندان رسول خدا تابع و فرمانبر و فرزندان دشمنان خدا و دشمنان </w:t>
      </w:r>
      <w:bookmarkStart w:id="770" w:name="pg9336_82574"/>
    </w:p>
    <w:p>
      <w:pPr>
        <w:pStyle w:val="BookText"/>
        <w:rPr/>
      </w:pPr>
      <w:bookmarkEnd w:id="770"/>
      <w:r>
        <w:rPr>
          <w:rFonts w:ascii="IRNazanin" w:hAnsi="IRNazanin" w:eastAsia="IRNazanin"/>
          <w:color w:val="111111"/>
          <w:sz w:val="28"/>
          <w:sz w:val="28"/>
          <w:szCs w:val="28"/>
          <w:rtl w:val="true"/>
          <w:lang w:bidi="fa-IR"/>
        </w:rPr>
        <w:t xml:space="preserve">هست، چنان که در آیه مبارکه فرموده است </w:t>
      </w:r>
      <w:r>
        <w:rPr>
          <w:rFonts w:ascii="Amiri" w:hAnsi="Amiri" w:eastAsia="Amiri" w:cs="Amiri"/>
          <w:color w:val="111111"/>
          <w:sz w:val="28"/>
          <w:sz w:val="28"/>
          <w:szCs w:val="28"/>
          <w:rtl w:val="true"/>
          <w:lang w:bidi="ar-SA"/>
        </w:rPr>
        <w:t>لِيَشْهَدُوا مَنافِعَ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وجوب حج یک بار در مدت عمر برای این است که خداوند در همه واجبات ملاحظه ناتوان ترین تکلیف داران را فرموده و یکی از آن واجبات زیارت خانه خداست که وجوبش یک مرتبه در عمر است، آن گاه صاحب قدرت را به آن ترغیب کرده که مکرر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این که محل بیت در وسط زمین قرار گرفته برای این است که آن جا موضعی است که زمین از زیر آب بیرون آمده، همه بادها از زیر</w:t>
      </w:r>
    </w:p>
    <w:p>
      <w:pPr>
        <w:pStyle w:val="BookText"/>
        <w:rPr/>
      </w:pPr>
      <w:r>
        <w:rPr>
          <w:rFonts w:ascii="IRNazanin" w:hAnsi="IRNazanin" w:eastAsia="IRNazanin"/>
          <w:color w:val="111111"/>
          <w:sz w:val="28"/>
          <w:sz w:val="28"/>
          <w:szCs w:val="28"/>
          <w:rtl w:val="true"/>
          <w:lang w:bidi="fa-IR"/>
        </w:rPr>
        <w:t>رسولش متبوع و فرمانده باشند، در حالی که پیغمبر صلی الله علیه و آله به امر و فضیلت از دیگران سزاوارتر و شایسته تر است هرگاه که مردم بر نبوت پیامبر اقرار کنند و سر به طاعت فرمان او نهند، هیچ کس از این که فرزندان او را اطاعت کند سر باز نمی زند و چندان گران نیست که فرمانبردار فرزندان پیامبرش باشد و از ذریه رهبرش اطاعت نماید ولی اگر به عکس امامت در غیر فرزندان رهبر باشد همه کس خود را صاحب حق می بیند، بلکه شایسته تر از دیگران به پیشوایی امت می داند از این رو چنان کبر و نخوت و خودخواهی گریبانگیر آنان خواهد شد که دیگر زیر بار طاعت آن کس که او را کمتر از خود می پندارند نخواهند رفت و این ،خود موجب فساد و نفاق و اختلاف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بندگان را امر و نهی فرمود؟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بقا، صلاح و امنیتشان وابسته به امر و نهی و جلوگیری از فساد و چپاول اموال بود</w:t>
      </w:r>
      <w:r>
        <w:rPr>
          <w:rFonts w:eastAsia="IRNazanin" w:cs="IRNazanin"/>
          <w:color w:val="111111"/>
          <w:sz w:val="28"/>
          <w:szCs w:val="28"/>
          <w:rtl w:val="true"/>
          <w:lang w:bidi="fa-IR"/>
        </w:rPr>
        <w:t>.</w:t>
      </w:r>
    </w:p>
    <w:p>
      <w:pPr>
        <w:pStyle w:val="Heading4"/>
        <w:numPr>
          <w:ilvl w:val="3"/>
          <w:numId w:val="1"/>
        </w:numPr>
        <w:rPr/>
      </w:pPr>
      <w:bookmarkStart w:id="771" w:name="__RefHeading___Toc5165058_2870459653"/>
      <w:bookmarkStart w:id="772" w:name="_Toc292"/>
      <w:bookmarkEnd w:id="771"/>
      <w:r>
        <w:rPr>
          <w:rtl w:val="true"/>
        </w:rPr>
        <w:t>فلسفه نماز</w:t>
      </w:r>
      <w:bookmarkEnd w:id="77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نماز مأمور گشتند؟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در نماز اقرار به مالکیت خداوند هست و این به صلاح عموم است زیرا در آن رها کردن </w:t>
      </w:r>
      <w:bookmarkStart w:id="773" w:name="pg9336_82575"/>
    </w:p>
    <w:p>
      <w:pPr>
        <w:pStyle w:val="BookText"/>
        <w:rPr/>
      </w:pPr>
      <w:bookmarkEnd w:id="773"/>
      <w:r>
        <w:rPr>
          <w:rFonts w:ascii="IRNazanin" w:hAnsi="IRNazanin" w:eastAsia="IRNazanin"/>
          <w:color w:val="111111"/>
          <w:sz w:val="28"/>
          <w:sz w:val="28"/>
          <w:szCs w:val="28"/>
          <w:rtl w:val="true"/>
          <w:lang w:bidi="fa-IR"/>
        </w:rPr>
        <w:t>رکن شامی شروع می شود و آغاز پیدایش خشکی است و بعد آرام آرام خشکی ها از زیر به آن پیوسته و گسترده شده و به آن جهت در وسط قرار گرفته و فاصله تمام ساکنان زمین با آن یکسان است تا از اطراف شرق و غرب جهان فاصله اش به یک نسبت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به جهت آن که مردم در آن سوت می کشیدند و نیز کسی را که قصد آن می کرد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سوت کشید و از این روست که خداوند در کتاب خود فرموده است </w:t>
      </w:r>
      <w:r>
        <w:rPr>
          <w:rFonts w:ascii="Amiri" w:hAnsi="Amiri" w:eastAsia="Amiri" w:cs="Amiri"/>
          <w:color w:val="111111"/>
          <w:sz w:val="28"/>
          <w:sz w:val="28"/>
          <w:szCs w:val="28"/>
          <w:rtl w:val="true"/>
          <w:lang w:bidi="ar-SA"/>
        </w:rPr>
        <w:t>و ما كان صَلَاتُهُم عِندَ البَيْتِ إِلا مكاءً وَ تَصْدِيَة</w:t>
      </w:r>
      <w:r>
        <w:rPr>
          <w:rFonts w:ascii="IRNazanin" w:hAnsi="IRNazanin" w:eastAsia="IRNazanin"/>
          <w:color w:val="111111"/>
          <w:sz w:val="28"/>
          <w:sz w:val="28"/>
          <w:szCs w:val="28"/>
          <w:rtl w:val="true"/>
          <w:lang w:bidi="fa-IR"/>
        </w:rPr>
        <w:t xml:space="preserve"> و</w:t>
      </w:r>
    </w:p>
    <w:p>
      <w:pPr>
        <w:pStyle w:val="BookText"/>
        <w:rPr/>
      </w:pPr>
      <w:r>
        <w:rPr>
          <w:rFonts w:ascii="IRNazanin" w:hAnsi="IRNazanin" w:eastAsia="IRNazanin"/>
          <w:color w:val="111111"/>
          <w:sz w:val="28"/>
          <w:sz w:val="28"/>
          <w:szCs w:val="28"/>
          <w:rtl w:val="true"/>
          <w:lang w:bidi="fa-IR"/>
        </w:rPr>
        <w:t>معبودان دیگر و گذر از همه آن ها و رسیدن به پیشگاه خداوند با عظمت است با اظهار ذلّت نیازمندی خضوع، خشوع، اعتراف به بندگی، طلب بخشش از گناهان گذشته و نهادن پیشانی بر روی خاک هر روز و هر شب تا این که بنده همیشه به یاد خدا باشد و او را فراموش نکند و در درگاه او بسیار ترسان کوچک و مایل به کمال دین و دنیای خود باشد به علاوه انزجار از گناه و تباهی که در آن است و این عمل مرتب در شبانه روز برای او ادامه دارد برای این که مدبّر و خالق خود را از یاد نبرد و به فراموشی نسپارد تا که به ناسیاسی افتد و سرکشی کند و برای این که همواره در سلک طاعت پروردگار خود باشد و به وظایف بندگی در پیشگاه خدایش برخیزد و این عبادت او را از گناهان جلوگیر بوده مانعی برای او از گرایش به فساد و تبهکاری باشد</w:t>
      </w:r>
      <w:r>
        <w:rPr>
          <w:rFonts w:eastAsia="IRNazanin" w:cs="IRNazanin"/>
          <w:color w:val="111111"/>
          <w:sz w:val="28"/>
          <w:szCs w:val="28"/>
          <w:rtl w:val="true"/>
          <w:lang w:bidi="fa-IR"/>
        </w:rPr>
        <w:t>.</w:t>
      </w:r>
    </w:p>
    <w:p>
      <w:pPr>
        <w:pStyle w:val="Heading4"/>
        <w:numPr>
          <w:ilvl w:val="3"/>
          <w:numId w:val="1"/>
        </w:numPr>
        <w:rPr/>
      </w:pPr>
      <w:bookmarkStart w:id="774" w:name="__RefHeading___Toc5165060_2870459653"/>
      <w:bookmarkStart w:id="775" w:name="_Toc293"/>
      <w:bookmarkEnd w:id="774"/>
      <w:r>
        <w:rPr>
          <w:rtl w:val="true"/>
        </w:rPr>
        <w:t>چگونگی و راز وضو</w:t>
      </w:r>
      <w:bookmarkEnd w:id="77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برای عبادت وضو بگیرند و عبادت به آن آغاز شده است؟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بنده هنگامی که در برابر خدای خود بر پا می ایستد نظیف باشد و از آلودگی معاصی و گناهان به سبب آن وضو، پاک و طاهر گشته باشد و در وقت مناجات با پروردگار </w:t>
      </w:r>
    </w:p>
    <w:p>
      <w:pPr>
        <w:pStyle w:val="BookText"/>
        <w:rPr/>
      </w:pPr>
      <w:r>
        <w:rPr>
          <w:rFonts w:ascii="IRNazanin" w:hAnsi="IRNazanin" w:eastAsia="IRNazanin"/>
          <w:color w:val="111111"/>
          <w:sz w:val="28"/>
          <w:sz w:val="28"/>
          <w:szCs w:val="28"/>
          <w:rtl w:val="true"/>
          <w:lang w:bidi="fa-IR"/>
        </w:rPr>
        <w:t xml:space="preserve">نیست نمازشان نزد آن خانه مگر صفیر و دست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سوت کشیدن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طواف خانه این است که خداوند به فرشتگان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 نَحْنُ نُسَبِّحُ بِحَمْدِكَ وَتُقَدِّسُ لَكَ قَالَ إِنِّي أَعْلَمُ مَا لا تَعْلَمُونَ</w:t>
      </w:r>
      <w:r>
        <w:rPr>
          <w:rFonts w:ascii="IRNazanin" w:hAnsi="IRNazanin" w:eastAsia="IRNazanin"/>
          <w:color w:val="111111"/>
          <w:sz w:val="28"/>
          <w:sz w:val="28"/>
          <w:szCs w:val="28"/>
          <w:rtl w:val="true"/>
          <w:lang w:bidi="fa-IR"/>
        </w:rPr>
        <w:t>؛ من می خواهم در زمین جانشین قرار دهم، فرشتگان عرضه داشتند آیا قرار می دهی در زمین کسی را که فساد کند و خونریزی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را با حق تعالی</w:t>
      </w:r>
    </w:p>
    <w:p>
      <w:pPr>
        <w:pStyle w:val="BookText"/>
        <w:rPr/>
      </w:pPr>
      <w:r>
        <w:rPr>
          <w:rFonts w:ascii="IRNazanin" w:hAnsi="IRNazanin" w:eastAsia="IRNazanin"/>
          <w:color w:val="111111"/>
          <w:sz w:val="28"/>
          <w:sz w:val="28"/>
          <w:szCs w:val="28"/>
          <w:rtl w:val="true"/>
          <w:lang w:bidi="fa-IR"/>
        </w:rPr>
        <w:t>خود مطیع او باشد در فرمانی که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پلیدی و نجاستی پاک و پاکیزه به درگاه خداوند بایستد، به علاوه که وضو ساختن، آدمی را از کسالت و چرت زدن باز می دارد و برای رفتن به پیشگاه ایزد جبار و سلطان حق و پرده پوش بندگان دل را روشن و قلب را تمیز و خالص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شستن صورت دو دست و مسح سر و یا واجب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بنده چون در پیشگاه حق بایستد همه آن چه که شستن آن بر او واجب شده آشکار باشد چنان که با این اعضا مباشر اعمال عبادت می شود؛ با چهرۀ خود سجده و خضوع می کند و با دو دست خویش از خداوند خود درخواست می نماید و رغبت و رهبت و تبتل نشان می دهد، و با سر در رکوع و سجود استقبال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 پای خود می نشیند و بر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شستن صورت و دو دست و مسح بر سر و روی دو پا واجب شده و شستن یا مسح کردن همه واجب نشده است؟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جهت از جمله این که عبادت بزرگ که رکوع و سجده است، با روی و دست ها انجام می گیرد نه با سر و پاها و دیگر این که مردم </w:t>
      </w:r>
    </w:p>
    <w:p>
      <w:pPr>
        <w:pStyle w:val="BookText"/>
        <w:rPr/>
      </w:pPr>
      <w:r>
        <w:rPr>
          <w:rFonts w:ascii="IRNazanin" w:hAnsi="IRNazanin" w:eastAsia="IRNazanin"/>
          <w:color w:val="111111"/>
          <w:sz w:val="28"/>
          <w:sz w:val="28"/>
          <w:szCs w:val="28"/>
          <w:rtl w:val="true"/>
          <w:lang w:bidi="fa-IR"/>
        </w:rPr>
        <w:t xml:space="preserve">گفتند اما بعد پشیمان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 و استغفار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دوست داشت که سایر بندگان مانند ملائکه عبادت کنند برای همین در آسمان چهارم مقابل عرش خانه ای قرار داد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سپس در آسمان دنیا خانه ای بنا نهاد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آن روبه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بیت المعمور و مقابلش قرار داد و به آدم ابوالبشر دستور داد تا گرد آن طواف کند، و خداوند گناه آدم را ببخشید و این امر در اولاد آدم تا روز قیامت جاری گشت</w:t>
      </w:r>
    </w:p>
    <w:p>
      <w:pPr>
        <w:pStyle w:val="BookText"/>
        <w:rPr/>
      </w:pPr>
      <w:r>
        <w:rPr>
          <w:rFonts w:ascii="IRNazanin" w:hAnsi="IRNazanin" w:eastAsia="IRNazanin"/>
          <w:color w:val="111111"/>
          <w:sz w:val="28"/>
          <w:sz w:val="28"/>
          <w:szCs w:val="28"/>
          <w:rtl w:val="true"/>
          <w:lang w:bidi="fa-IR"/>
        </w:rPr>
        <w:t>همیشه آمادگی شستن سر و پاها را ندارند، و این کار در سرمای هوا سفرها ایام بیماری و پاره ای از اوقات شب و روز برای آنان دشوار و رنج آور و شستن دست و رو در وضو از سر و پای آسان تر است و چون واجبات در حد کم طاقت ترین مردم سالم، وضع شده همه به قدر آن کم طاقت پس موظف اند چه قوی و چه ضعیف و دیگر این که سر و روی دو پا مانند روی و دست ها همیشه آشکار نیست زیرا عمامه و کفش ها و غیر آن از کلاه و جوراب آن ها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مبطلات وضو فقط عبارت است از آن چه از دو مخرج بول و غایط خارج می شود و خوابیدن؟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دو مخرج است که نجاسات را بیرون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راهی برای خروج نجاسات انسان نیست مگر این دو مخرج، پس مسلمانان مأمورند به طهارت هنگامی که نجاست آن دو، آنان را آلوده کرد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خواب، برای اینکه چون شخص خوابید و خواب بر او مسلّط شد اختیار از کف می دهد و اعضایش سست می شود و بیشترین چیزی که از مخرج وی خارج می شود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تجدید وضو کند</w:t>
      </w:r>
      <w:r>
        <w:rPr>
          <w:rFonts w:eastAsia="IRNazanin" w:cs="IRNazanin"/>
          <w:color w:val="111111"/>
          <w:sz w:val="28"/>
          <w:szCs w:val="28"/>
          <w:rtl w:val="true"/>
          <w:lang w:bidi="fa-IR"/>
        </w:rPr>
        <w:t xml:space="preserve">. </w:t>
      </w:r>
      <w:bookmarkStart w:id="776" w:name="pg9336_82578"/>
    </w:p>
    <w:p>
      <w:pPr>
        <w:pStyle w:val="BookText"/>
        <w:rPr/>
      </w:pPr>
      <w:bookmarkEnd w:id="776"/>
      <w:r>
        <w:rPr>
          <w:rFonts w:ascii="IRNazanin" w:hAnsi="IRNazanin" w:eastAsia="IRNazanin"/>
          <w:color w:val="111111"/>
          <w:sz w:val="28"/>
          <w:sz w:val="28"/>
          <w:szCs w:val="28"/>
          <w:rtl w:val="true"/>
          <w:lang w:bidi="fa-IR"/>
        </w:rPr>
        <w:t>و سبب لمس يا بوسیدن حجر الأسود این است که خداوند هنگامی که از بنی آدم میثاق گرفت حجر الأسود آن را چون لقمه ای در کام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بنی آدم را مکلف ساخت که این میثاق را حفظ کنند و به پیمان خویش وفادار باشند از این جهت است که در نزد حجر الأسود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أَمَانَتِی أَدَّیْتُهَا وَ مِیثَاقِی تَعَاهَدْتُهُ لِتَشْهَدَ لِی بِالْمُوَافَاهِ</w:t>
      </w:r>
      <w:r>
        <w:rPr>
          <w:rFonts w:ascii="IRNazanin" w:hAnsi="IRNazanin" w:eastAsia="IRNazanin"/>
          <w:color w:val="111111"/>
          <w:sz w:val="28"/>
          <w:sz w:val="28"/>
          <w:szCs w:val="28"/>
          <w:rtl w:val="true"/>
          <w:lang w:bidi="fa-IR"/>
        </w:rPr>
        <w:t>؛ این امانت من است که آن را ادا کردم و پیمان من است که آن را تجدید نمودم تا برای من به وفا کردنم شهادت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الأسود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نجاست به غسل مأمور نشده اند، چنان که در جنابت مأمورند؟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امری است دایمی و بی اختیار و ممکن نیست در هر بار مردم غُسل کنند، و خداوند تکلیف را در حد کمتر از طاقت قرار داده تا مکلف با کمال راحتی مأموریت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جنابت همیشگی نیست جز این که هر وقت شهوت بر او غالب شد او با اراده و اختیار خود را جنب می کند و تعجیل و تأخیرش در اختيار اوست سه روز یا کمتر یا بیشتر به خلاف بول و غایط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غسل جنابت مأمور شده اند ولی در دفع مدفوع به غُسل مأمور نشده اند با این که آن پلیدتر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جنایت دفع از تمام بدن انسان صورت می گیرد، ولی بول و غایط به تمام اعضای بدن ربطی ندارد غذا از یک طرف داخل می شود و فضولاتش از راه دیگر خارج می گردد</w:t>
      </w:r>
      <w:r>
        <w:rPr>
          <w:rFonts w:eastAsia="IRNazanin" w:cs="IRNazanin"/>
          <w:color w:val="111111"/>
          <w:sz w:val="28"/>
          <w:szCs w:val="28"/>
          <w:rtl w:val="true"/>
          <w:lang w:bidi="fa-IR"/>
        </w:rPr>
        <w:t>.</w:t>
      </w:r>
    </w:p>
    <w:p>
      <w:pPr>
        <w:pStyle w:val="Heading4"/>
        <w:numPr>
          <w:ilvl w:val="3"/>
          <w:numId w:val="1"/>
        </w:numPr>
        <w:rPr/>
      </w:pPr>
      <w:bookmarkStart w:id="777" w:name="__RefHeading___Toc5165062_2870459653"/>
      <w:bookmarkStart w:id="778" w:name="_Toc294"/>
      <w:bookmarkEnd w:id="777"/>
      <w:r>
        <w:rPr>
          <w:rtl w:val="true"/>
        </w:rPr>
        <w:t>فلسفه و حکمت اذان</w:t>
      </w:r>
      <w:bookmarkEnd w:id="77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اذان مأمور گشته اند؟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بسیار از آن جمله یادآوری و هشدار به شخص غافل از نماز است و اعلان وقت برای کسی که اوقات نماز را نمی داند و این که اذان </w:t>
      </w:r>
      <w:bookmarkStart w:id="779" w:name="pg9336_82579"/>
    </w:p>
    <w:p>
      <w:pPr>
        <w:pStyle w:val="BookText"/>
        <w:rPr/>
      </w:pPr>
      <w:bookmarkEnd w:id="779"/>
      <w:r>
        <w:rPr>
          <w:rFonts w:ascii="IRNazanin" w:hAnsi="IRNazanin" w:eastAsia="IRNazanin"/>
          <w:color w:val="111111"/>
          <w:sz w:val="28"/>
          <w:sz w:val="28"/>
          <w:szCs w:val="28"/>
          <w:rtl w:val="true"/>
          <w:lang w:bidi="fa-IR"/>
        </w:rPr>
        <w:t>در قیامت چون کوه ابوقبیس حاضر گشته با زبان و لب برای آن کس که او را زیارت کرده،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منا گفتند این است که جبرئیل علیه السلام به نزد ابراهیم آمد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کن و آرزوی خود را از خدا بخواه پس ابراهیم از خدا خواست که به جای فرزندش اسماعیل برای قربانی گوسفند قرار دهد و امر به ذبح آن کند که فدای اسماعیل باشد و خداوند حاجت او را داد</w:t>
      </w:r>
      <w:r>
        <w:rPr>
          <w:rFonts w:eastAsia="IRNazanin" w:cs="IRNazanin"/>
          <w:color w:val="111111"/>
          <w:sz w:val="28"/>
          <w:szCs w:val="28"/>
          <w:rtl w:val="true"/>
          <w:lang w:bidi="fa-IR"/>
        </w:rPr>
        <w:t>.</w:t>
      </w:r>
    </w:p>
    <w:p>
      <w:pPr>
        <w:pStyle w:val="Heading4"/>
        <w:numPr>
          <w:ilvl w:val="3"/>
          <w:numId w:val="1"/>
        </w:numPr>
        <w:rPr/>
      </w:pPr>
      <w:bookmarkStart w:id="780" w:name="__RefHeading___Toc5165064_2870459653"/>
      <w:bookmarkStart w:id="781" w:name="_Toc295"/>
      <w:bookmarkEnd w:id="780"/>
      <w:r>
        <w:rPr>
          <w:rtl w:val="true"/>
        </w:rPr>
        <w:t>سبب وجوب روزه</w:t>
      </w:r>
      <w:bookmarkEnd w:id="781"/>
    </w:p>
    <w:p>
      <w:pPr>
        <w:pStyle w:val="BookText"/>
        <w:rPr/>
      </w:pPr>
      <w:r>
        <w:rPr>
          <w:rFonts w:ascii="IRNazanin" w:hAnsi="IRNazanin" w:eastAsia="IRNazanin"/>
          <w:color w:val="111111"/>
          <w:sz w:val="28"/>
          <w:sz w:val="28"/>
          <w:szCs w:val="28"/>
          <w:rtl w:val="true"/>
          <w:lang w:bidi="fa-IR"/>
        </w:rPr>
        <w:t>سبب روزه گرفتن درک گرسنگی و تشنگی است برای آن که بنده در سختی افتد و رنج و</w:t>
      </w:r>
    </w:p>
    <w:p>
      <w:pPr>
        <w:pStyle w:val="BookText"/>
        <w:rPr/>
      </w:pPr>
      <w:r>
        <w:rPr>
          <w:rFonts w:ascii="IRNazanin" w:hAnsi="IRNazanin" w:eastAsia="IRNazanin"/>
          <w:color w:val="111111"/>
          <w:sz w:val="28"/>
          <w:sz w:val="28"/>
          <w:szCs w:val="28"/>
          <w:rtl w:val="true"/>
          <w:lang w:bidi="fa-IR"/>
        </w:rPr>
        <w:t>همچون دعوت کننده ای است خلق را به سوی عبادت پروردگارشان و ترغیب و تشویق به نیایش اذان آنان را وادار به اقرار کند نسبت به یگانگی معبود، و ایمان و اسلام را آشکار کند، و اعلام کننده ای است کسانی را که از آن غافل گشته اند و مؤذن را مؤذن گفته اند برای آن که اعلام نماز می کند و برپایی آن را به گوش همه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اذان آغاز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پیش از آن که کلمه توحيد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به ذکر او ابتدا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در آخر است پس به نام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فرمود تا حرف نخست اذان و حرف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جمله اذان دو بار تکرار می شود؟</w:t>
      </w:r>
    </w:p>
    <w:p>
      <w:pPr>
        <w:pStyle w:val="BookText"/>
        <w:rPr/>
      </w:pPr>
      <w:r>
        <w:rPr>
          <w:rFonts w:ascii="IRNazanin" w:hAnsi="IRNazanin" w:eastAsia="IRNazanin"/>
          <w:color w:val="111111"/>
          <w:sz w:val="28"/>
          <w:sz w:val="28"/>
          <w:szCs w:val="28"/>
          <w:rtl w:val="true"/>
          <w:lang w:bidi="fa-IR"/>
        </w:rPr>
        <w:t>پاسخ برای آن که در گوش شنوندگان تأکیدی باشد اگر ندای نخست را غافل بود در بار دوم توجه کند و دیگر آن که نماز دو رکعت است پس جمله های اذان نیز دوبار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تکبیر در آغاز اذان چهار بار مکرر می شود؟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بدون سابقه شروع می شود و </w:t>
      </w:r>
      <w:bookmarkStart w:id="782" w:name="pg9336_82580"/>
    </w:p>
    <w:p>
      <w:pPr>
        <w:pStyle w:val="BookText"/>
        <w:rPr/>
      </w:pPr>
      <w:bookmarkEnd w:id="782"/>
      <w:r>
        <w:rPr>
          <w:rFonts w:ascii="IRNazanin" w:hAnsi="IRNazanin" w:eastAsia="IRNazanin"/>
          <w:color w:val="111111"/>
          <w:sz w:val="28"/>
          <w:sz w:val="28"/>
          <w:szCs w:val="28"/>
          <w:rtl w:val="true"/>
          <w:lang w:bidi="fa-IR"/>
        </w:rPr>
        <w:t>ناراحتی آن را تحمل کند تا نزد خداوند اجر داشته باشد و صبر و پایداری اش را به حساب خداوند بگذارد و نیز درسی باشد باشد برای او از سختی های عالم آخرت به علاوه، روزه در هم کوبیدن شهوات است برای او و پند دهنده است او را در دنیا و راهنما است برای آخرت و با آن دانسته می شود مقدار سختی و شدت آخرت نسبت به دنیا و نیز درک شدت رنج فقرا و تهیدستان در دنیا و آخرت است</w:t>
      </w:r>
      <w:r>
        <w:rPr>
          <w:rFonts w:eastAsia="IRNazanin" w:cs="IRNazanin"/>
          <w:color w:val="111111"/>
          <w:sz w:val="28"/>
          <w:szCs w:val="28"/>
          <w:rtl w:val="true"/>
          <w:lang w:bidi="fa-IR"/>
        </w:rPr>
        <w:t>.</w:t>
      </w:r>
    </w:p>
    <w:p>
      <w:pPr>
        <w:pStyle w:val="Heading4"/>
        <w:numPr>
          <w:ilvl w:val="3"/>
          <w:numId w:val="1"/>
        </w:numPr>
        <w:rPr/>
      </w:pPr>
      <w:bookmarkStart w:id="783" w:name="__RefHeading___Toc5165066_2870459653"/>
      <w:bookmarkStart w:id="784" w:name="_Toc296"/>
      <w:bookmarkEnd w:id="783"/>
      <w:r>
        <w:rPr>
          <w:rtl w:val="true"/>
        </w:rPr>
        <w:t>حرمت قتل نفس و عقوق والدين</w:t>
      </w:r>
      <w:bookmarkEnd w:id="784"/>
    </w:p>
    <w:p>
      <w:pPr>
        <w:pStyle w:val="BookText"/>
        <w:rPr/>
      </w:pPr>
      <w:r>
        <w:rPr>
          <w:rFonts w:ascii="IRNazanin" w:hAnsi="IRNazanin" w:eastAsia="IRNazanin"/>
          <w:color w:val="111111"/>
          <w:sz w:val="28"/>
          <w:sz w:val="28"/>
          <w:szCs w:val="28"/>
          <w:rtl w:val="true"/>
          <w:lang w:bidi="fa-IR"/>
        </w:rPr>
        <w:t>و خداوند قتل نفس را حرام کرده است برای این که اگر حلال کرده</w:t>
      </w:r>
    </w:p>
    <w:p>
      <w:pPr>
        <w:pStyle w:val="BookText"/>
        <w:rPr/>
      </w:pPr>
      <w:r>
        <w:rPr>
          <w:rFonts w:ascii="IRNazanin" w:hAnsi="IRNazanin" w:eastAsia="IRNazanin"/>
          <w:color w:val="111111"/>
          <w:sz w:val="28"/>
          <w:sz w:val="28"/>
          <w:szCs w:val="28"/>
          <w:rtl w:val="true"/>
          <w:lang w:bidi="fa-IR"/>
        </w:rPr>
        <w:t>قبل از آن کلامی نیست تا مستمع را توجه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تکرار برای بیداری و هشدار به شنوندگان است تا به جمله های پس از آن گوش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از تکبیر بیدرنگ شهادتین را مقرر داشته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 خود توحید و اقرار به یگانگی پروردگار و پس از آن اقرار به نبوت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آن دو و شناخت هر دو با یکدیگر در ایمان مقرون می باشد و اساس ایمان شهادت دادن است و این که شهادتین در اذان مقرر گشته همچنان است که در دیگر امور حقوقی دو شهادت مقرر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یگانگی حق تعالی و نبوت پیامبر اقرار کرد به کلیت ایمان اذعان نموده زیرا اصل ایمان همان اقرار به خدا و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از اقرار و تصدیق به یکتایی معبود و شهادت به نبوت دعوت به نماز آمده است؟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اذان برای دعوت به نماز در مکان مخصوص است و مؤذن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وقت نماز را به عموم شنوندگان اطلاع می دهد و آن را در میانه چهار جمله پیش و چهار جمله پس از آن ابلاغ می کند و چهار جملۀ مقدم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تکبیر مکرر، دو شهادت مکرر به </w:t>
      </w:r>
    </w:p>
    <w:p>
      <w:pPr>
        <w:pStyle w:val="BookText"/>
        <w:rPr/>
      </w:pPr>
      <w:r>
        <w:rPr>
          <w:rFonts w:ascii="IRNazanin" w:hAnsi="IRNazanin" w:eastAsia="IRNazanin"/>
          <w:color w:val="111111"/>
          <w:sz w:val="28"/>
          <w:sz w:val="28"/>
          <w:szCs w:val="28"/>
          <w:rtl w:val="true"/>
          <w:lang w:bidi="fa-IR"/>
        </w:rPr>
        <w:t>بود، بشری باقی نمی ماند و همگی در کمترین اختلاف به جان یکدیگر می افتادند و نابود می شدند و تدبیر او نادرست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در عقوق رعایت فرمان خالق به احترام فرزند از پدر و مادر خویش نشده بزرگداشت آن دو از بین می رود و نعمت خداوند کفران می شود و اساس سپاسگزاری نابود می گردد و قلت نسل و انقطاع آن را به بار می آورد، زیرا در مخالفت با والدین و ناراضی نمودن آنان احترامی برای پدر و مادر باقی نمی ماند و</w:t>
      </w:r>
    </w:p>
    <w:p>
      <w:pPr>
        <w:pStyle w:val="BookText"/>
        <w:rPr/>
      </w:pPr>
      <w:r>
        <w:rPr>
          <w:rFonts w:ascii="IRNazanin" w:hAnsi="IRNazanin" w:eastAsia="IRNazanin"/>
          <w:color w:val="111111"/>
          <w:sz w:val="28"/>
          <w:sz w:val="28"/>
          <w:szCs w:val="28"/>
          <w:rtl w:val="true"/>
          <w:lang w:bidi="fa-IR"/>
        </w:rPr>
        <w:t xml:space="preserve">توحید و نبوت و چهار جمله مؤخر که عبارت اند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به معنای بشتابید برای رستگاری سعادتمندی و بشتابید برای بهترین اعمال که نماز است و سپس به گفتن دو بار تکبیر و دو بار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 دادن جمله های بعد را مانند جمله های قبل تکمیل کرده کلام را با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معبود یکتاست پایان می دهد همچنان که با یاد همان نام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آخر اذان قرار داد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که در آغاز آن است در آخر هم قرار نداد؟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سبب که در آخر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خدای تعالی است و او خوش دارد که سخن به نام او پایان یابد چنان که به نام او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اذان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حالی که نام خداوند در آخر این دو جمله نیز هست؟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است به یکتایی خدا و نفی همۀ انبازهایی که معبود گرفته شده اند و خدا نیستند و مخلوق اند و این اقرار اساس ایمان بوده از تسبیح و تحمید بالاتر و اعظم از آن دوست</w:t>
      </w:r>
      <w:r>
        <w:rPr>
          <w:rFonts w:eastAsia="IRNazanin" w:cs="IRNazanin"/>
          <w:color w:val="111111"/>
          <w:sz w:val="28"/>
          <w:szCs w:val="28"/>
          <w:rtl w:val="true"/>
          <w:lang w:bidi="fa-IR"/>
        </w:rPr>
        <w:t xml:space="preserve">. </w:t>
      </w:r>
      <w:bookmarkStart w:id="785" w:name="pg9336_82582"/>
    </w:p>
    <w:p>
      <w:pPr>
        <w:pStyle w:val="BookText"/>
        <w:rPr/>
      </w:pPr>
      <w:bookmarkEnd w:id="785"/>
      <w:r>
        <w:rPr>
          <w:rFonts w:ascii="IRNazanin" w:hAnsi="IRNazanin" w:eastAsia="IRNazanin"/>
          <w:color w:val="111111"/>
          <w:sz w:val="28"/>
          <w:sz w:val="28"/>
          <w:szCs w:val="28"/>
          <w:rtl w:val="true"/>
          <w:lang w:bidi="fa-IR"/>
        </w:rPr>
        <w:t>حقوقشان شناخته نمی شود، و خویشی قطع می گردد، و والدین رغبتی به فرزند نخواهند داشت و برای همین در تربیت وی نخواهند کوشید، برای آن که امیدی به نیکویی او در عوض ندارند زیرا فرزند اطاعت آنان را رها کرده است</w:t>
      </w:r>
      <w:r>
        <w:rPr>
          <w:rFonts w:eastAsia="IRNazanin" w:cs="IRNazanin"/>
          <w:color w:val="111111"/>
          <w:sz w:val="28"/>
          <w:szCs w:val="28"/>
          <w:rtl w:val="true"/>
          <w:lang w:bidi="fa-IR"/>
        </w:rPr>
        <w:t>.</w:t>
      </w:r>
    </w:p>
    <w:p>
      <w:pPr>
        <w:pStyle w:val="Heading4"/>
        <w:numPr>
          <w:ilvl w:val="3"/>
          <w:numId w:val="1"/>
        </w:numPr>
        <w:rPr/>
      </w:pPr>
      <w:bookmarkStart w:id="786" w:name="__RefHeading___Toc5165068_2870459653"/>
      <w:bookmarkStart w:id="787" w:name="_Toc297"/>
      <w:bookmarkEnd w:id="786"/>
      <w:r>
        <w:rPr>
          <w:rtl w:val="true"/>
        </w:rPr>
        <w:t>سبب حرمت زنا</w:t>
      </w:r>
      <w:bookmarkEnd w:id="787"/>
    </w:p>
    <w:p>
      <w:pPr>
        <w:pStyle w:val="BookText"/>
        <w:rPr/>
      </w:pPr>
      <w:r>
        <w:rPr>
          <w:rFonts w:ascii="IRNazanin" w:hAnsi="IRNazanin" w:eastAsia="IRNazanin"/>
          <w:color w:val="111111"/>
          <w:sz w:val="28"/>
          <w:sz w:val="28"/>
          <w:szCs w:val="28"/>
          <w:rtl w:val="true"/>
          <w:lang w:bidi="fa-IR"/>
        </w:rPr>
        <w:t>سبب حرمت زنا به جهت فسادی است که دربردارد از کشتار یکدیگر و در آمیختن نسب ها و به هم خوردن نسل ها و ترک تربیت فرزندان و بر هم خوردن میراث و فسادهایی که از این مقوله است</w:t>
      </w:r>
      <w:r>
        <w:rPr>
          <w:rFonts w:eastAsia="IRNazanin" w:cs="IRNazanin"/>
          <w:color w:val="111111"/>
          <w:sz w:val="28"/>
          <w:szCs w:val="28"/>
          <w:rtl w:val="true"/>
          <w:lang w:bidi="fa-IR"/>
        </w:rPr>
        <w:t>.</w:t>
      </w:r>
    </w:p>
    <w:p>
      <w:pPr>
        <w:pStyle w:val="Heading4"/>
        <w:numPr>
          <w:ilvl w:val="3"/>
          <w:numId w:val="1"/>
        </w:numPr>
        <w:rPr/>
      </w:pPr>
      <w:bookmarkStart w:id="788" w:name="__RefHeading___Toc5165070_2870459653"/>
      <w:bookmarkStart w:id="789" w:name="_Toc298"/>
      <w:bookmarkEnd w:id="788"/>
      <w:r>
        <w:rPr>
          <w:rtl w:val="true"/>
        </w:rPr>
        <w:t>احکام نماز و گزارش مختصر از تفسیر سوره حمد</w:t>
      </w:r>
      <w:bookmarkEnd w:id="78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ابتدای نماز و پیش از هر رکوع سجود و قیام و قعود باید تکبیر گفت؟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اذان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رکعت ،اول دعا پیش از قرائت آمده و در رکعت دوم پس از قرائت؟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داشته که بنده، قیام و عبادت خود را به درگاه خالق با سپاس و تقدیس و میل و رغبت و ترس و خشوع آغاز کند و به همین صورت به پایان برد و نیز در رکعت دوم در قیام او برای خواندن قنوت، فرصتی حاصل شود تا به جماعت برسد تا در رکعات فریضه جماعت از او فوت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نمازگزاران به خواندن قرآن در نماز مأمور شده 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قرآن مهجور نگردد و قرائت آن را کنار نگذارند و آن را متروک نکنند و محفوظ شود و در قلب ها و سینه ها باقی بوده نابود نگردد و ناشناخته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ابتدای هر قرائت مأمور شده اند سوره حمد را بخوانند نه سوره های دیگر را؟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کجای قرآن آن مقدار که در </w:t>
      </w:r>
      <w:bookmarkStart w:id="790" w:name="pg9336_82583"/>
    </w:p>
    <w:p>
      <w:pPr>
        <w:pStyle w:val="Heading3"/>
        <w:numPr>
          <w:ilvl w:val="2"/>
          <w:numId w:val="1"/>
        </w:numPr>
        <w:rPr/>
      </w:pPr>
      <w:bookmarkStart w:id="791" w:name="__RefHeading___Toc5165072_2870459653"/>
      <w:bookmarkStart w:id="792" w:name="_Toc299"/>
      <w:bookmarkEnd w:id="790"/>
      <w:bookmarkEnd w:id="791"/>
      <w:r>
        <w:rPr>
          <w:rtl w:val="true"/>
        </w:rPr>
        <w:t>سبب حرمت خوردن مال يتيم</w:t>
      </w:r>
      <w:bookmarkEnd w:id="792"/>
    </w:p>
    <w:p>
      <w:pPr>
        <w:pStyle w:val="Heading4"/>
        <w:numPr>
          <w:ilvl w:val="3"/>
          <w:numId w:val="1"/>
        </w:numPr>
        <w:rPr/>
      </w:pPr>
      <w:bookmarkStart w:id="793" w:name="__RefHeading___Toc5165074_2870459653"/>
      <w:bookmarkStart w:id="794" w:name="_Toc300"/>
      <w:bookmarkEnd w:id="793"/>
      <w:r>
        <w:rPr>
          <w:rtl w:val="true"/>
        </w:rPr>
        <w:t>اشاره</w:t>
      </w:r>
      <w:bookmarkEnd w:id="794"/>
    </w:p>
    <w:p>
      <w:pPr>
        <w:pStyle w:val="BookText"/>
        <w:rPr/>
      </w:pPr>
      <w:r>
        <w:rPr>
          <w:rFonts w:ascii="IRNazanin" w:hAnsi="IRNazanin" w:eastAsia="IRNazanin"/>
          <w:color w:val="111111"/>
          <w:sz w:val="28"/>
          <w:sz w:val="28"/>
          <w:szCs w:val="28"/>
          <w:rtl w:val="true"/>
          <w:lang w:bidi="fa-IR"/>
        </w:rPr>
        <w:t>و سبب حرمت خوردن مال یتیمان به ستم به جهت بسیاری از وجوه فساد است که نخستین آن این است که هرگاه انسان مال یتیمی را از روی ستم تصرف کند، در حقیقت به کشتن او کمک کرده زیرا یتیم فردی است نیازمند و خود نمی تواند نیاز خویش را برطرف کند و روزی خود را به دست آورد و کسی را هم ندارد که مانند پدر یا مادر برای او دلسوزی کرده، به سرپرستی او برخیزد و نفقه اش را متکفل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مال او را بخورد مانند آن است که به</w:t>
      </w:r>
    </w:p>
    <w:p>
      <w:pPr>
        <w:pStyle w:val="BookText"/>
        <w:rPr/>
      </w:pPr>
      <w:r>
        <w:rPr>
          <w:rFonts w:ascii="IRNazanin" w:hAnsi="IRNazanin" w:eastAsia="IRNazanin"/>
          <w:color w:val="111111"/>
          <w:sz w:val="28"/>
          <w:sz w:val="28"/>
          <w:szCs w:val="28"/>
          <w:rtl w:val="true"/>
          <w:lang w:bidi="fa-IR"/>
        </w:rPr>
        <w:t>سوره حمد از جمیع خیرات و دانش ها و حکمت ها جمع است گرد نیامده، و توضیح آن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آن چه حق تعالی از سپاس بر بندگان واجب ساخته و شکر از آن چه خداوند بنده خود را به آن توفیق داده است از تمامی خوبی ها و خيرات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و تحمید اوست و اقرار به این که او آفریننده و مالک و رب همه مخلوقات است، نه غیر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رضایت خداوند و ذکر الطاف و نعمات اوست بر تمام مخلوقات و بندگانش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بر برانگیخته شدن و بازگشت و حساب و مکافات اعمال است و ثابت دانستن مالکيت عالم آخرت تنها برای او چنان که پادشاهی این جهان هستی 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و تقرب جستن به خداوند و اظهار اخلاص و عبودیت است به او نه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افزونی توفیق و بندگی و درخواست دوام آن چه خدای تعالی مرحمت فرموده است و طلب یاری او</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ارشاد و راهنمایی به راه حق و صواب و آیین حق و </w:t>
      </w:r>
    </w:p>
    <w:p>
      <w:pPr>
        <w:pStyle w:val="BookText"/>
        <w:rPr/>
      </w:pPr>
      <w:r>
        <w:rPr>
          <w:rFonts w:ascii="IRNazanin" w:hAnsi="IRNazanin" w:eastAsia="IRNazanin"/>
          <w:color w:val="111111"/>
          <w:sz w:val="28"/>
          <w:sz w:val="28"/>
          <w:szCs w:val="28"/>
          <w:rtl w:val="true"/>
          <w:lang w:bidi="fa-IR"/>
        </w:rPr>
        <w:t>راستی او را کشته یا به فقر و فلاکتش کشانیده باشد با این که خدا از این عمل بیم داده و برای آن در کتاب مبینش عقوبت معین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وَلْيَخْشَ الَّذِينَ لَوْ تَرَكُوا مِنْ خَلْفِهِمْ ذُرِّيَّةً ضِعَافًا خَافُوا عَلَيْهِمْ فَلْيَتَّقُوا اللَّهَ وَلْيَقُولُوا قَوْلًا سدیدا</w:t>
      </w:r>
      <w:r>
        <w:rPr>
          <w:rFonts w:ascii="IRNazanin" w:hAnsi="IRNazanin" w:eastAsia="IRNazanin"/>
          <w:color w:val="111111"/>
          <w:sz w:val="28"/>
          <w:sz w:val="28"/>
          <w:szCs w:val="28"/>
          <w:rtl w:val="true"/>
          <w:lang w:bidi="fa-IR"/>
        </w:rPr>
        <w:t xml:space="preserve">؛ باید بندگان از مکافات عمل خویش بیم داشته باشند و با یتیمان نیکو رفتار کنند مبادا پس از خود فرزندانی صغیر و ضعیف به جای گذارند که بر حال آن ها بترسند و باید از خداوند پروا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خوردن مال يتيم افراد را به دو کیفر</w:t>
      </w:r>
    </w:p>
    <w:p>
      <w:pPr>
        <w:pStyle w:val="BookText"/>
        <w:rPr/>
      </w:pPr>
      <w:r>
        <w:rPr>
          <w:rFonts w:ascii="IRNazanin" w:hAnsi="IRNazanin" w:eastAsia="IRNazanin"/>
          <w:color w:val="111111"/>
          <w:sz w:val="28"/>
          <w:sz w:val="28"/>
          <w:szCs w:val="28"/>
          <w:rtl w:val="true"/>
          <w:lang w:bidi="fa-IR"/>
        </w:rPr>
        <w:t>درست و چنگ زدن به ریسمان او و درخواست افزونی شناخت و زیادتی معرفت به پروردگار خود و به عظمت و کبریایی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است به خواهش و رغبت و یاد کردن نعمات و تفضلاتی که او بر بندگانش عطا فرموده و درخواست همانند آن ها برای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جستن است به خدا از این که مبادا از نافرمانان و کوچک شمردگان دستورهای او و معاندان و آن کسانی که کفر ورزیدند و حق را نپذیرفتند و مورد خشم و غضب واقع شدند،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است برای این که مبادا از گمراهانی شود که از راه او بدون شناخت و معرفت خارج شدند در حالی که گمان می بردند کاری نیکو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سوره گرد آمده آن چه از تمامی خیر و دانش است از امور آخرت و دنیا، آن چنان که در هیچ سوره ای گرد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رکوع و سجود ذکر تسبیح آمده است؟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دلایلی چند از جمله بنده علاوه بر این که کمال خضوع، خشوع، عبودیت، پارسایی، </w:t>
      </w:r>
    </w:p>
    <w:p>
      <w:pPr>
        <w:pStyle w:val="BookText"/>
        <w:rPr/>
      </w:pPr>
      <w:r>
        <w:rPr>
          <w:rFonts w:ascii="IRNazanin" w:hAnsi="IRNazanin" w:eastAsia="IRNazanin"/>
          <w:color w:val="111111"/>
          <w:sz w:val="28"/>
          <w:sz w:val="28"/>
          <w:szCs w:val="28"/>
          <w:rtl w:val="true"/>
          <w:lang w:bidi="fa-IR"/>
        </w:rPr>
        <w:t>تهديد فرموده یکی در دنیا و دیگری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تحريم مال يتيم نگه داری و مستقل ساختن اوست نسبت به خویش تا نیازی به سال غیر نداشته باشد، و نیز سالم نگه داشتن بازماندگان قیم یتیم است تا به مصیبتی که یتیم گرفتار شده است گرفتار نشوند از ناحیه همان تهدیدی که خداوند به عقوبت دنیوی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علاوه، یتیم بزرگ خواهد شد و رشد خواهد یافت و مال خود را طلب خواهد کرد و کمر به انتقام خواهد بست و کینه توزی و دشمنی و خصومت میان آنان به بار خواهد آمد تا سرانجام همه را</w:t>
      </w:r>
    </w:p>
    <w:p>
      <w:pPr>
        <w:pStyle w:val="BookText"/>
        <w:rPr/>
      </w:pPr>
      <w:r>
        <w:rPr>
          <w:rFonts w:ascii="IRNazanin" w:hAnsi="IRNazanin" w:eastAsia="IRNazanin"/>
          <w:color w:val="111111"/>
          <w:sz w:val="28"/>
          <w:sz w:val="28"/>
          <w:szCs w:val="28"/>
          <w:rtl w:val="true"/>
          <w:lang w:bidi="fa-IR"/>
        </w:rPr>
        <w:t>بینوایی، کوچکی، فروتنی و تقرب به سوی پروردگار خود را داراست، تقدیس کننده، تمجید کننده، تسبیح کننده، مطیع و منقاد بزرگ دارنده و شکر گزار آفریننده و روزی دهنده خود باشد و اندیشه اش منحرف نشود و آرزوها او را به بی راهه و سوی غیر او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اصل نماز دو رکعت قرار داده شده و به پاره ای از نمازها یک رکعت افزوده گردیده و بر بعضی دو رکعت و بر برخی چیزی افزوده نگشته است؟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اصل نماز یک رکعت بیش نیست زیرا اصل عدد یک است و چنان چه از یک رکعت نقص یابد آن نماز نخواهد بود و خداوند می دانست که بندگان آن یک رکعت را که کمتر از آن امکان پذیر نیست به تمام و کمال و حضور قلب به جای نخواهند آورد لذا رکعتی به آن اضافه کرد تا آن نقص با رکعت دیگر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اصل نماز را دو رکعت مقرر داشت، سپس رسول خدا صلی الله علیه و آله دانست که بندگان آن دو رکعت را هم درست و کامل ادا نمی کنند، چنان که به آن مأمورند پس به نماز ظهر و عصر و عشای آخر شب دو رکعت افزود تا این که با آن دو رکعت اضافی آن دو رکعت اصلی اتمام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bookmarkStart w:id="795" w:name="pg9336_82586"/>
    </w:p>
    <w:p>
      <w:pPr>
        <w:pStyle w:val="BookText"/>
        <w:rPr/>
      </w:pPr>
      <w:bookmarkEnd w:id="795"/>
      <w:r>
        <w:rPr>
          <w:rFonts w:ascii="IRNazanin" w:hAnsi="IRNazanin" w:eastAsia="IRNazanin"/>
          <w:color w:val="111111"/>
          <w:sz w:val="28"/>
          <w:sz w:val="28"/>
          <w:szCs w:val="28"/>
          <w:rtl w:val="true"/>
          <w:lang w:bidi="fa-IR"/>
        </w:rPr>
        <w:t>به باد فنا و نیستی بسپارد</w:t>
      </w:r>
      <w:r>
        <w:rPr>
          <w:rFonts w:eastAsia="IRNazanin" w:cs="IRNazanin"/>
          <w:color w:val="111111"/>
          <w:sz w:val="28"/>
          <w:szCs w:val="28"/>
          <w:rtl w:val="true"/>
          <w:lang w:bidi="fa-IR"/>
        </w:rPr>
        <w:t>.</w:t>
      </w:r>
    </w:p>
    <w:p>
      <w:pPr>
        <w:pStyle w:val="Heading4"/>
        <w:numPr>
          <w:ilvl w:val="3"/>
          <w:numId w:val="1"/>
        </w:numPr>
        <w:rPr/>
      </w:pPr>
      <w:bookmarkStart w:id="796" w:name="__RefHeading___Toc5165076_2870459653"/>
      <w:bookmarkStart w:id="797" w:name="_Toc301"/>
      <w:bookmarkEnd w:id="796"/>
      <w:r>
        <w:rPr>
          <w:rtl w:val="true"/>
        </w:rPr>
        <w:t>ممنوعیت فرار از جنگ</w:t>
      </w:r>
      <w:bookmarkEnd w:id="797"/>
    </w:p>
    <w:p>
      <w:pPr>
        <w:pStyle w:val="BookText"/>
        <w:rPr/>
      </w:pPr>
      <w:r>
        <w:rPr>
          <w:rFonts w:ascii="IRNazanin" w:hAnsi="IRNazanin" w:eastAsia="IRNazanin"/>
          <w:color w:val="111111"/>
          <w:sz w:val="28"/>
          <w:sz w:val="28"/>
          <w:szCs w:val="28"/>
          <w:rtl w:val="true"/>
          <w:lang w:bidi="fa-IR"/>
        </w:rPr>
        <w:t>و خداوند حرام فرموده فرار از میدان نبرد با مهاجم را از این جهت که شستی در دیانت پدید می آورد و باعث کوچک شمردن و بی اهمیت انگاشتن امر پیامبران خدا و امامان عادل علیه السلام، و یاری نکردن آنان در مقابل دشمنانشان می شود و موجب کیفر است زیرا چنان فراری انکاری است بر دعوت به خدا پرستی و تی و آشکار نمودن عدالت اجتماعی و نابودی جور و ظلم و از میان بردن فساد و تباهی، و آن چه در آن است از تجری دشمن و</w:t>
      </w:r>
    </w:p>
    <w:p>
      <w:pPr>
        <w:pStyle w:val="BookText"/>
        <w:rPr/>
      </w:pPr>
      <w:r>
        <w:rPr>
          <w:rFonts w:ascii="IRNazanin" w:hAnsi="IRNazanin" w:eastAsia="IRNazanin"/>
          <w:color w:val="111111"/>
          <w:sz w:val="28"/>
          <w:sz w:val="28"/>
          <w:szCs w:val="28"/>
          <w:rtl w:val="true"/>
          <w:lang w:bidi="fa-IR"/>
        </w:rPr>
        <w:t>متوجه این بود که نماز مغرب در وقتی واجب است که اکثر بندگان مشغول به کارند و از کار خود دست کشیده آماده رفتن و بازگشتن به منزل برای افطار و خوردن و آشامیدن و وضو ساختن و مهیای خواب ،گشتن پس در نماز مغرب یک رکعت افزود که برای ایشان آسان تر باشد و نیز تا این که رکعات نماز در شبانه روز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صبح را به حال خود رها کرد چرا که در هنگام صبح اشتغال بندگان زیادتر است و باید به کار و شغل خود بپردازند و نیازهای خود را در آن هنگام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ها در وقت نماز صبح نسبت به دیگر اوقات، آزادتر است برای آن که داد و ستد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اقبال و توجه او به حقیقت نماز بیشتر از اوقات دیگر است و چون در شب استراحت کرده خسته نیست لذا در نماز صبح به بیش از این دو رکعت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تکبیرهای هفتگانه واجب و مستحب در ابتدای نماز مقرر گشته است؟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رکعت نخست نماز که اصل نماز است هفت تکبیر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تكبيرة الإحرام تکبیر قبل از رکوع و دو تکبیر سجده اول قبل و بعد از آن و تکبیر دیگری برای رکوع و دو تکبیر دیگر برای سجده دوم قبل و بعد آن که جملگی </w:t>
      </w:r>
      <w:bookmarkStart w:id="798" w:name="pg9336_82587"/>
    </w:p>
    <w:p>
      <w:pPr>
        <w:pStyle w:val="BookText"/>
        <w:rPr/>
      </w:pPr>
      <w:bookmarkEnd w:id="798"/>
      <w:r>
        <w:rPr>
          <w:rFonts w:ascii="IRNazanin" w:hAnsi="IRNazanin" w:eastAsia="IRNazanin"/>
          <w:color w:val="111111"/>
          <w:sz w:val="28"/>
          <w:sz w:val="28"/>
          <w:szCs w:val="28"/>
          <w:rtl w:val="true"/>
          <w:lang w:bidi="fa-IR"/>
        </w:rPr>
        <w:t>جسارتش بر مسلمانان و آن چه در پی دارد از اسارت و کشتار مردم بی گناه و از میان بردن دین و آیین خداوند و دیگر چیزهایی از فساد و ناامنی</w:t>
      </w:r>
      <w:r>
        <w:rPr>
          <w:rFonts w:eastAsia="IRNazanin" w:cs="IRNazanin"/>
          <w:color w:val="111111"/>
          <w:sz w:val="28"/>
          <w:szCs w:val="28"/>
          <w:rtl w:val="true"/>
          <w:lang w:bidi="fa-IR"/>
        </w:rPr>
        <w:t>.</w:t>
      </w:r>
    </w:p>
    <w:p>
      <w:pPr>
        <w:pStyle w:val="Heading4"/>
        <w:numPr>
          <w:ilvl w:val="3"/>
          <w:numId w:val="1"/>
        </w:numPr>
        <w:rPr/>
      </w:pPr>
      <w:bookmarkStart w:id="799" w:name="__RefHeading___Toc5165078_2870459653"/>
      <w:bookmarkStart w:id="800" w:name="_Toc302"/>
      <w:bookmarkEnd w:id="799"/>
      <w:r>
        <w:rPr>
          <w:rtl w:val="true"/>
        </w:rPr>
        <w:t>تعرّب پس از هجرت</w:t>
      </w:r>
      <w:bookmarkEnd w:id="800"/>
    </w:p>
    <w:p>
      <w:pPr>
        <w:pStyle w:val="BookText"/>
        <w:rPr/>
      </w:pP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 را حرام فرموده برای این که آن بازگشت از دین است به بی دینی و یاری ننمودن پیامبران و حجت های خدا، و آن چه در آن است از فساد و نابود کردن حق هر ذی حقی، نه تنها برای این که بیابان نشین شده است چرا که اگر دین را هم کاملاً دریافت و شناخت باز حق ندارد با مردم عوام و بی فرهنگ و جاهل</w:t>
      </w:r>
    </w:p>
    <w:p>
      <w:pPr>
        <w:pStyle w:val="BookText"/>
        <w:rPr/>
      </w:pPr>
      <w:r>
        <w:rPr>
          <w:rFonts w:ascii="IRNazanin" w:hAnsi="IRNazanin" w:eastAsia="IRNazanin"/>
          <w:color w:val="111111"/>
          <w:sz w:val="28"/>
          <w:sz w:val="28"/>
          <w:szCs w:val="28"/>
          <w:rtl w:val="true"/>
          <w:lang w:bidi="fa-IR"/>
        </w:rPr>
        <w:t>هفت تکبیر می شود و چون انسان در آغاز ورود به نماز هفت تکبیر بگوید همه تکبیرات نماز را ادا کرده است پس اگر سهوی رخ داد و یا فراموش کرد، نقصی ایجاد نمی کند تكبيرة الإحرام واجب و جزو ارکان نماز بوده و اگر نقصان یابد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رکعت یک رکوع و دو سجده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رکوع نماز از افعال قیام و سجده از افعال قعود و نماز نشسته نیم نماز ایستاده است برای همین سجده دو بار مقرر شده تا با رکوع برابر باشد و میان آن دو تفاوت نباشد چرا که نماز، رکوع است و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ادای دو رکعت، تشهد مقرر گردید؟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پیش از رکوع و سجود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و قرائت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همچنین امر گردید پس از انجام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تشهد و حمد و ثنا 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را کلمه خروج از نماز و تحلیل آن قرار داده به جای سلام تکبیر یا تسبیح یا چیز دیگر قرار نگرفته است؟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هنگام ورود به نماز سخن با غیر </w:t>
      </w:r>
      <w:bookmarkStart w:id="801" w:name="pg9336_82588"/>
    </w:p>
    <w:p>
      <w:pPr>
        <w:pStyle w:val="BookText"/>
        <w:rPr/>
      </w:pPr>
      <w:bookmarkEnd w:id="801"/>
      <w:r>
        <w:rPr>
          <w:rFonts w:ascii="IRNazanin" w:hAnsi="IRNazanin" w:eastAsia="IRNazanin"/>
          <w:color w:val="111111"/>
          <w:sz w:val="28"/>
          <w:sz w:val="28"/>
          <w:szCs w:val="28"/>
          <w:rtl w:val="true"/>
          <w:lang w:bidi="fa-IR"/>
        </w:rPr>
        <w:t>آمیزش داشته باشد، و این کار برای او خطرناک است زیرا ممکن است کم کم کارش به جایی رسد که آن چه می داند زیر پا گذاشته مانند مردمان جاهل و دور از فرهنگ رفتار کند و افراط هم بورزد</w:t>
      </w:r>
      <w:r>
        <w:rPr>
          <w:rFonts w:eastAsia="IRNazanin" w:cs="IRNazanin"/>
          <w:color w:val="111111"/>
          <w:sz w:val="28"/>
          <w:szCs w:val="28"/>
          <w:rtl w:val="true"/>
          <w:lang w:bidi="fa-IR"/>
        </w:rPr>
        <w:t>.</w:t>
      </w:r>
    </w:p>
    <w:p>
      <w:pPr>
        <w:pStyle w:val="Heading4"/>
        <w:numPr>
          <w:ilvl w:val="3"/>
          <w:numId w:val="1"/>
        </w:numPr>
        <w:rPr/>
      </w:pPr>
      <w:bookmarkStart w:id="802" w:name="__RefHeading___Toc5165080_2870459653"/>
      <w:bookmarkStart w:id="803" w:name="_Toc303"/>
      <w:bookmarkEnd w:id="802"/>
      <w:r>
        <w:rPr>
          <w:rtl w:val="true"/>
        </w:rPr>
        <w:t>وجوب بسمله در هنگام ذبح</w:t>
      </w:r>
      <w:bookmarkEnd w:id="803"/>
    </w:p>
    <w:p>
      <w:pPr>
        <w:pStyle w:val="BookText"/>
        <w:rPr/>
      </w:pPr>
      <w:r>
        <w:rPr>
          <w:rFonts w:ascii="IRNazanin" w:hAnsi="IRNazanin" w:eastAsia="IRNazanin"/>
          <w:color w:val="111111"/>
          <w:sz w:val="28"/>
          <w:sz w:val="28"/>
          <w:szCs w:val="28"/>
          <w:rtl w:val="true"/>
          <w:lang w:bidi="fa-IR"/>
        </w:rPr>
        <w:t xml:space="preserve">و خداوند حرام کرده است ذبیحه ای را که هنگام ذبح نام خدا بر آن برده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و یا به نام غیر خدا کشته شود، زیرا حق تعالی بر بندگانش واجب فرموده که به توحید و یگانگی اش اقرار کنند و در هنگام ذبح حيوانات حلال گوشت نام او را برند و</w:t>
      </w:r>
    </w:p>
    <w:p>
      <w:pPr>
        <w:pStyle w:val="BookText"/>
        <w:rPr/>
      </w:pPr>
      <w:r>
        <w:rPr>
          <w:rFonts w:ascii="IRNazanin" w:hAnsi="IRNazanin" w:eastAsia="IRNazanin"/>
          <w:color w:val="111111"/>
          <w:sz w:val="28"/>
          <w:sz w:val="28"/>
          <w:szCs w:val="28"/>
          <w:rtl w:val="true"/>
          <w:lang w:bidi="fa-IR"/>
        </w:rPr>
        <w:t xml:space="preserve">خدا حرام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توجه به سوی خدا 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شدن گفت و گوی با دیگران با کلام آفریدگان که وقتی به یکدیگر می رسند ابتدا به سلام می کنند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قرائت در دو رکعت اول و تسبیحات در دو رکعت آخر مقرر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فرق آنچه از نزد خداوند واجب گشته با آن چه رسول و پیامبرش از جانب خود افزوده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به جماعت قرار داده شده است؟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اخلاص و توحید و عبادت پروردگار آشکارا باشد چون در اظهار آن حجتی است بر اهل شرق و غرب برای خداوند و نیز برای این که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نماز اهمیت نمی دهد و آن را کوچک می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آن چه در ظاهر به آن اقرار کرده وفادار باشد و نماز را در میان جمعیت مسلمانان به جای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شهادت پاره ای از مسلمانان درباره پاره ای دیگر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فواید دیگری که در نماز جماعت مسلّم است مانند رسیدگی به بینوایان، یاری درماندگان، نیکوکاری، پرهیز از معاصی و پیشگیری از وقوع بسیاری از گناهان و مناهی خداوند که به وسیله نماز جماعت </w:t>
      </w:r>
      <w:bookmarkStart w:id="804" w:name="pg9336_82589"/>
    </w:p>
    <w:p>
      <w:pPr>
        <w:pStyle w:val="BookText"/>
        <w:rPr/>
      </w:pPr>
      <w:bookmarkEnd w:id="804"/>
      <w:r>
        <w:rPr>
          <w:rFonts w:ascii="IRNazanin" w:hAnsi="IRNazanin" w:eastAsia="IRNazanin"/>
          <w:color w:val="111111"/>
          <w:sz w:val="28"/>
          <w:sz w:val="28"/>
          <w:szCs w:val="28"/>
          <w:rtl w:val="true"/>
          <w:lang w:bidi="fa-IR"/>
        </w:rPr>
        <w:t xml:space="preserve">لا غیر و برای این که مساوی نباشد ميان که چیزی سبب تقرب به خدا می باشد و چیزی که باعث دوری از او و تقرب به بتان و عبادت شیاطین است زیرا در بردن نام خدا اقرار به ربوبیت او و توحیدش می باشد و در بردن نام غير خدا، شرک به خدا و تقرب به غیر او جستن است، پس بردن نام خدا در حین ذبح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بردن نام غیر او در آن هنگام جداکننده حلال و حرام الهی خواهد بود</w:t>
      </w:r>
      <w:r>
        <w:rPr>
          <w:rFonts w:eastAsia="IRNazanin" w:cs="IRNazanin"/>
          <w:color w:val="111111"/>
          <w:sz w:val="28"/>
          <w:szCs w:val="28"/>
          <w:rtl w:val="true"/>
          <w:lang w:bidi="fa-IR"/>
        </w:rPr>
        <w:t>.</w:t>
      </w:r>
    </w:p>
    <w:p>
      <w:pPr>
        <w:pStyle w:val="Heading4"/>
        <w:numPr>
          <w:ilvl w:val="3"/>
          <w:numId w:val="1"/>
        </w:numPr>
        <w:rPr/>
      </w:pPr>
      <w:bookmarkStart w:id="805" w:name="__RefHeading___Toc5165082_2870459653"/>
      <w:bookmarkStart w:id="806" w:name="_Toc304"/>
      <w:bookmarkEnd w:id="805"/>
      <w:r>
        <w:rPr>
          <w:rtl w:val="true"/>
        </w:rPr>
        <w:t>حرمت گوشت درندگان وحوش و گربه</w:t>
      </w:r>
      <w:bookmarkEnd w:id="806"/>
    </w:p>
    <w:p>
      <w:pPr>
        <w:pStyle w:val="BookText"/>
        <w:rPr/>
      </w:pPr>
      <w:r>
        <w:rPr>
          <w:rFonts w:ascii="IRNazanin" w:hAnsi="IRNazanin" w:eastAsia="IRNazanin"/>
          <w:color w:val="111111"/>
          <w:sz w:val="28"/>
          <w:sz w:val="28"/>
          <w:szCs w:val="28"/>
          <w:rtl w:val="true"/>
          <w:lang w:bidi="fa-IR"/>
        </w:rPr>
        <w:t>خداوند خوردن گوشت درندگان پرندگان درنده و وحوش را به طور کامل</w:t>
      </w:r>
    </w:p>
    <w:p>
      <w:pPr>
        <w:pStyle w:val="BookText"/>
        <w:rPr/>
      </w:pPr>
      <w:r>
        <w:rPr>
          <w:rFonts w:ascii="IRNazanin" w:hAnsi="IRNazanin" w:eastAsia="IRNazanin"/>
          <w:color w:val="111111"/>
          <w:sz w:val="28"/>
          <w:sz w:val="28"/>
          <w:szCs w:val="28"/>
          <w:rtl w:val="true"/>
          <w:lang w:bidi="fa-IR"/>
        </w:rPr>
        <w:t>می توان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چرا در بعضی از نمازها بلند خواندن و در بعضی آهسته خواندن مقرر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نمازهایی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نمازهایی است که در اوقاتی که هوا تاریک است به جا می آورند، لذا لازم است که بلند خوانده شود تا کسی که می گذرد بداند که در این مکان نماز جماعت برپاست و اگر بخواهد می تواند با آنان نماز گزارد نیز برای این که اگر ندانست یا نديد جماعت را دست کم صدایشان را بشنود و یا اگر از راه چشم ندید از راه گوش بشنود اما نمازهای دوگانه چون در روز انجام می شود یعنی در وقتی که هوا کاملاً روشن است، پس از راه چشم می بیند و لازم نیست بلند خوانده شود چون شخص نمازگزار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در اوقات مخصوصی بدون تقديم و تأخیر، واجب شده است؟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اوقات برای همه مردم روی زمین معلوم و واضح است و عالم و جاهل آن را به چهار وقت می شناسند غروب آفتاب خود معلوم است که در آن نماز مغرب واجب شده و فرو رفتن شفق و سرخی آفتاب پس از غروب خورشید مشهود می باشد که آن وقت نماز عشاست </w:t>
      </w:r>
    </w:p>
    <w:p>
      <w:pPr>
        <w:pStyle w:val="BookText"/>
        <w:rPr/>
      </w:pPr>
      <w:r>
        <w:rPr>
          <w:rFonts w:ascii="IRNazanin" w:hAnsi="IRNazanin" w:eastAsia="IRNazanin"/>
          <w:color w:val="111111"/>
          <w:sz w:val="28"/>
          <w:sz w:val="28"/>
          <w:szCs w:val="28"/>
          <w:rtl w:val="true"/>
          <w:lang w:bidi="fa-IR"/>
        </w:rPr>
        <w:t>حرام کرده زیرا آن ها لاشه مرده و حرام گوشت و مدفوع و مثل این چیزها می خورند پس خداوند برای شناخت حلال و حرامش در وحوش و طیور نشانه هایی قرار داده تا تمییز داده شود حلال آن از حرامش چنان که پدرم 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گوشت هر صاحب نیش از درندگان و هر صاحب چنگال از پرندگان حرام است و هر پرنده ای که دارای سنگدان است حلال گوشت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دیگری که فرق میان پرنده حلال گوشت و حرام گوشت را مشخص می کند، آن است که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طلوع فجر آشکار است که آن وقت نماز صبح می باشد و زوال شمس نیز واضح است و در آن نماز ظهر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عصر مانند نمازهای دیگر وقت معلوم و معینی نیست و وقت آن پس از نماز ظهر است که قبل از آن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خداوند خوش داشته که بندگانش قبل از هر چیز شروع به هر کاری را به طاعت و عبادت او آغاز کنند پس ایشان را امر کرده که در اول طلوع روز به عبادتش پردازند و سپس در زمین در پیکار و روزی خویش روند و دنیای خود را اداره کنند پس در این وقت نماز صبح را برایشان واجب ساخت و چون نیمروز شود از کار دست کشند و آن وقتی است که مردم به جای خود بازگردند و لباس از تن به درآرند و بیاسایند و به خوردن مشغول شوند و استراحت کنند و در چنین هنگامی خداوند امر فرموده که ابتدا به ذکر و عبادت او ،کنند لذا نماز ظهر را برایشان واجب ساخته است تا به آن آغاز نمایند و سپس به کارهای دیگر بپردازند و چون امور شخصی را انجام دادند و خواستند پی کار و کسب خود روند باز دستور نماز عصر را داده که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پی کاری که در نظر دارند رهسپار گشته و به اصلاح امر دنیایی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شب </w:t>
      </w:r>
      <w:bookmarkStart w:id="807" w:name="pg9336_82591"/>
    </w:p>
    <w:p>
      <w:pPr>
        <w:pStyle w:val="BookText"/>
        <w:rPr/>
      </w:pPr>
      <w:bookmarkEnd w:id="807"/>
      <w:r>
        <w:rPr>
          <w:rFonts w:ascii="IRNazanin" w:hAnsi="IRNazanin" w:eastAsia="IRNazanin"/>
          <w:color w:val="111111"/>
          <w:sz w:val="28"/>
          <w:sz w:val="28"/>
          <w:szCs w:val="28"/>
          <w:rtl w:val="true"/>
          <w:lang w:bidi="fa-IR"/>
        </w:rPr>
        <w:t>آن پرنده ای که هنگام پرواز مرتب بال می زند بخور و گوشت آن که در پرواز گاهی بال می زند و بیشتر بدون حرکت بال هایش سیر می کند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گوشت خرگوش را حرام کرده چون همانند گربه و سایر وحوش دارای چنگال است لذا همان حکم که درندگان دارند درباره او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نفس او نجاستی است مانند خون حيض، چه او مسخ شده است</w:t>
      </w:r>
      <w:r>
        <w:rPr>
          <w:rFonts w:eastAsia="IRNazanin" w:cs="IRNazanin"/>
          <w:color w:val="111111"/>
          <w:sz w:val="28"/>
          <w:szCs w:val="28"/>
          <w:rtl w:val="true"/>
          <w:lang w:bidi="fa-IR"/>
        </w:rPr>
        <w:t>.</w:t>
      </w:r>
    </w:p>
    <w:p>
      <w:pPr>
        <w:pStyle w:val="Heading4"/>
        <w:numPr>
          <w:ilvl w:val="3"/>
          <w:numId w:val="1"/>
        </w:numPr>
        <w:rPr/>
      </w:pPr>
      <w:bookmarkStart w:id="808" w:name="__RefHeading___Toc5165084_2870459653"/>
      <w:bookmarkStart w:id="809" w:name="_Toc305"/>
      <w:bookmarkEnd w:id="808"/>
      <w:r>
        <w:rPr>
          <w:rtl w:val="true"/>
        </w:rPr>
        <w:t>سبب حرمت ربا</w:t>
      </w:r>
      <w:bookmarkEnd w:id="809"/>
    </w:p>
    <w:p>
      <w:pPr>
        <w:pStyle w:val="BookText"/>
        <w:rPr/>
      </w:pPr>
      <w:r>
        <w:rPr>
          <w:rFonts w:ascii="IRNazanin" w:hAnsi="IRNazanin" w:eastAsia="IRNazanin"/>
          <w:color w:val="111111"/>
          <w:sz w:val="28"/>
          <w:sz w:val="28"/>
          <w:szCs w:val="28"/>
          <w:rtl w:val="true"/>
          <w:lang w:bidi="fa-IR"/>
        </w:rPr>
        <w:t xml:space="preserve">و سبب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نهی خداوند است از آن برای آن فسادی که نسبت به اموال در آن</w:t>
      </w:r>
    </w:p>
    <w:p>
      <w:pPr>
        <w:pStyle w:val="BookText"/>
        <w:rPr/>
      </w:pPr>
      <w:r>
        <w:rPr>
          <w:rFonts w:ascii="IRNazanin" w:hAnsi="IRNazanin" w:eastAsia="IRNazanin"/>
          <w:color w:val="111111"/>
          <w:sz w:val="28"/>
          <w:sz w:val="28"/>
          <w:szCs w:val="28"/>
          <w:rtl w:val="true"/>
          <w:lang w:bidi="fa-IR"/>
        </w:rPr>
        <w:t>شد، لباس کار از تن بیفکنند و به جایگاه و منزل بازگردند و پیش از هر کار باید به عبادت و ذکر پروردگارشان ابتدا کنند و بعد به امور دیگر پردازند، لذا نماز مغرب را برایشان واجب فرمود چون وقت استراحت و خواب آمد و از کار و کوشش فراغت یافتند خوش داشته است که در آغاز به عبادت و طاعت او بپردازند، سپس در پی اموری که می خواهند انجام دهند، روند و آن چنان باشند که ابتدا کرده باشند در هر فصلی از ساعات شبانه روز به طاعت و پرستش او از این جهت در این وقت نماز عشا را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دستور را به کار بندند او را فراموش نخواهند کرد و از او غافل نخواهند گشت و در این صورت دل هاشان سخت نگردد و رغبتشان نکاهد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برای نماز عصر مانند نمازهای اوقات دیگر وقتی معین نیست چرا آن را بین نماز ظهر و مغرب قرار داد و میان عشا و صبح یا میان صبح و ظهر قرار نداد؟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وقتی برای مردم از افراد ضعیف و بازنشستگان و اقویا و کارگزاران راحت تر و مناسب تر برای نماز عصر از این وقت معین نیست زیرا آنان همگی از اول روز مشغول اند به تجارت و معامله و آمد و رفت و کار و کوشش در رفع </w:t>
      </w:r>
    </w:p>
    <w:p>
      <w:pPr>
        <w:pStyle w:val="BookText"/>
        <w:rPr/>
      </w:pPr>
      <w:r>
        <w:rPr>
          <w:rFonts w:ascii="IRNazanin" w:hAnsi="IRNazanin" w:eastAsia="IRNazanin"/>
          <w:color w:val="111111"/>
          <w:sz w:val="28"/>
          <w:sz w:val="28"/>
          <w:szCs w:val="28"/>
          <w:rtl w:val="true"/>
          <w:lang w:bidi="fa-IR"/>
        </w:rPr>
        <w:t>وجود دارد، زیرا انسان چنان چه یک درهم را به دو در هم بخرد درهم دیگر تباه شده زیرا قیمت یک درهم یک درهم است، پس خرید و فروش و معاملات ربوی برای خریدار و فروشنده همه خسارت و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کرده برای جلوگیری از فساد و تباهی اموال همچنان که منع فرموده اموال سفیه و یا دیوانه را در اختیار او قرار دهند چون بیم آن است که وی همه را تلف کند تا زمانی که از او رشد عقلی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سبب خداوند ربا را حرام فرموده است زیرا بیع ربوی معامله کردن یک درهم</w:t>
      </w:r>
    </w:p>
    <w:p>
      <w:pPr>
        <w:pStyle w:val="BookText"/>
        <w:rPr/>
      </w:pPr>
      <w:r>
        <w:rPr>
          <w:rFonts w:ascii="IRNazanin" w:hAnsi="IRNazanin" w:eastAsia="IRNazanin"/>
          <w:color w:val="111111"/>
          <w:sz w:val="28"/>
          <w:sz w:val="28"/>
          <w:szCs w:val="28"/>
          <w:rtl w:val="true"/>
          <w:lang w:bidi="fa-IR"/>
        </w:rPr>
        <w:t>حوایج خود و فعالیت در بازارهای کسب، پس خداوند نخواست که آنان را از به دست آوردن روزی به کاری دیگر مشغول نماید و با مصالح دنیایی ایشان رفتار نادرستی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همه مردم قادر به شب خیزی نیستند و آن را درست هم درک نمی کنند و در وقت آن بیدار نمی شوند هر چند که واجب باشد و امکانش هم برای ایشان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نماز را بر آنان آسان گرفت و در سخت ترین ساعات شبانه روز مقرر نفرمود بلکه آن را در راحت ترین وقت قرار داد چنان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اللَّهُ بكُمُ الْيُسْرَ وَلا يُريدُ بكُمُ الْعُسْرَ</w:t>
      </w:r>
      <w:r>
        <w:rPr>
          <w:rFonts w:ascii="IRNazanin" w:hAnsi="IRNazanin" w:eastAsia="IRNazanin"/>
          <w:color w:val="111111"/>
          <w:sz w:val="28"/>
          <w:sz w:val="28"/>
          <w:szCs w:val="28"/>
          <w:rtl w:val="true"/>
          <w:lang w:bidi="fa-IR"/>
        </w:rPr>
        <w:t>؛ خداوند آرامش و آسانی را برای شما می طلبد و به هیچ وجه سختی و مشقت را برای شما خواهان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ها را در هنگام تکبیر بلند می کنیم؟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بلند کردن دست ها نشان التماس بی کسی و زاری است و خداوند دوست دارد بنده اش در وقت نیایش و یاد کردن او به حال اظهار درماندگی و عجز و زاری و درخواست و التماس باشد و چون در بالا بردن دست ها نوعی توجه و حضور قلب است به آن چه می گوید و قصد آن را دارد</w:t>
      </w:r>
      <w:r>
        <w:rPr>
          <w:rFonts w:eastAsia="IRNazanin" w:cs="IRNazanin"/>
          <w:color w:val="111111"/>
          <w:sz w:val="28"/>
          <w:szCs w:val="28"/>
          <w:rtl w:val="true"/>
          <w:lang w:bidi="fa-IR"/>
        </w:rPr>
        <w:t xml:space="preserve">. </w:t>
      </w:r>
      <w:bookmarkStart w:id="810" w:name="pg9336_82593"/>
    </w:p>
    <w:p>
      <w:pPr>
        <w:pStyle w:val="BookText"/>
        <w:rPr/>
      </w:pPr>
      <w:bookmarkEnd w:id="810"/>
      <w:r>
        <w:rPr>
          <w:rFonts w:ascii="IRNazanin" w:hAnsi="IRNazanin" w:eastAsia="IRNazanin"/>
          <w:color w:val="111111"/>
          <w:sz w:val="28"/>
          <w:sz w:val="28"/>
          <w:szCs w:val="28"/>
          <w:rtl w:val="true"/>
          <w:lang w:bidi="fa-IR"/>
        </w:rPr>
        <w:t>به دو درهم است و راز تحریم ربا بعد از دانستن حکم خدا درباره آن این است که در آن کوچک شمردن حرامی است که خداوند آن را حرام فرموده و شرعاً حرمتش معلوم گشته و این بی اعتنایی به محرمات الهی و نادیده گرفتن آن خود دخول در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قرضی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کار خیر از میان می رود و اموال تلف می شود و مردم به بردن منفعت بی تلاش مایل می شوند و قرض الحسنه دادن از میان می رود در حالی که قرض دادن کاری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ربا از برای فساد و ستمی است که به قرض گیرنده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نمازهای نافله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نمازهای واجب هفده رکعت است و نماز نافله دو چندان آن قرار داده شده تا اگر نقصانی به آن نوافل راه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نوافل در اوقات مختلف معین شده و در یک وقت خوانده نمی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اوقات، سه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خورشید و ظهر و پس از آن مغرب و هنگام سحر، پس خداوند خوش داشت که برای قرب به او در این اوقات سه گانه نماز به جای آورند زیرا اگر زمان نوافل متفرق باشد، انجامش برای همه آسان تر است تا این که در یک وقت محدود و خاص معین شود و مجبور باشند تمام را پی درپی در همان یک وقت به جای آورند</w:t>
      </w:r>
      <w:r>
        <w:rPr>
          <w:rFonts w:eastAsia="IRNazanin" w:cs="IRNazanin"/>
          <w:color w:val="111111"/>
          <w:sz w:val="28"/>
          <w:szCs w:val="28"/>
          <w:rtl w:val="true"/>
          <w:lang w:bidi="fa-IR"/>
        </w:rPr>
        <w:t>.</w:t>
      </w:r>
    </w:p>
    <w:p>
      <w:pPr>
        <w:pStyle w:val="Heading4"/>
        <w:numPr>
          <w:ilvl w:val="3"/>
          <w:numId w:val="1"/>
        </w:numPr>
        <w:rPr/>
      </w:pPr>
      <w:bookmarkStart w:id="811" w:name="__RefHeading___Toc5165086_2870459653"/>
      <w:bookmarkStart w:id="812" w:name="_Toc306"/>
      <w:bookmarkEnd w:id="811"/>
      <w:r>
        <w:rPr>
          <w:rtl w:val="true"/>
        </w:rPr>
        <w:t>فلسفه نماز جمعه و احکام آن</w:t>
      </w:r>
      <w:bookmarkEnd w:id="81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جمعه را اگر با امام و به جماعت به جای آورند دو رکعت، و اگر بدون امام باشد و یا شرایط جمع نباشد و یا فرادی انجام دهند چهار رکعت است؟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های بسیار دارد؛ از جمله آن که مردم از راه دور برای به جا آوردن نماز جمعه گرد می آیند لذا خداوند عزیز دوست دارد که بر ایشان آسان گیرد و زحمتشان را کم کند و طی طریق و </w:t>
      </w:r>
      <w:bookmarkStart w:id="813" w:name="pg9336_82594"/>
    </w:p>
    <w:p>
      <w:pPr>
        <w:pStyle w:val="BookText"/>
        <w:rPr/>
      </w:pPr>
      <w:bookmarkEnd w:id="813"/>
      <w:r>
        <w:rPr>
          <w:rFonts w:ascii="IRNazanin" w:hAnsi="IRNazanin" w:eastAsia="IRNazanin"/>
          <w:color w:val="111111"/>
          <w:sz w:val="28"/>
          <w:sz w:val="28"/>
          <w:szCs w:val="28"/>
          <w:rtl w:val="true"/>
          <w:lang w:bidi="fa-IR"/>
        </w:rPr>
        <w:t>می شود و نیز نابودی و به باد رفتن ثروت هاست</w:t>
      </w:r>
      <w:r>
        <w:rPr>
          <w:rFonts w:eastAsia="IRNazanin" w:cs="IRNazanin"/>
          <w:color w:val="111111"/>
          <w:sz w:val="28"/>
          <w:szCs w:val="28"/>
          <w:rtl w:val="true"/>
          <w:lang w:bidi="fa-IR"/>
        </w:rPr>
        <w:t>.</w:t>
      </w:r>
    </w:p>
    <w:p>
      <w:pPr>
        <w:pStyle w:val="Heading4"/>
        <w:numPr>
          <w:ilvl w:val="3"/>
          <w:numId w:val="1"/>
        </w:numPr>
        <w:rPr/>
      </w:pPr>
      <w:bookmarkStart w:id="814" w:name="__RefHeading___Toc5165088_2870459653"/>
      <w:bookmarkStart w:id="815" w:name="_Toc307"/>
      <w:bookmarkEnd w:id="814"/>
      <w:r>
        <w:rPr>
          <w:rtl w:val="true"/>
        </w:rPr>
        <w:t>سبب حرمت خوردن خون مردار خوک و میمون</w:t>
      </w:r>
      <w:bookmarkEnd w:id="815"/>
    </w:p>
    <w:p>
      <w:pPr>
        <w:pStyle w:val="BookText"/>
        <w:rPr/>
      </w:pPr>
      <w:r>
        <w:rPr>
          <w:rFonts w:ascii="IRNazanin" w:hAnsi="IRNazanin" w:eastAsia="IRNazanin"/>
          <w:color w:val="111111"/>
          <w:sz w:val="28"/>
          <w:sz w:val="28"/>
          <w:szCs w:val="28"/>
          <w:rtl w:val="true"/>
          <w:lang w:bidi="fa-IR"/>
        </w:rPr>
        <w:t xml:space="preserve">و خداوند خوردن گوشت خوک را حرام گردانیده چون زشت و قبیح است، و خداوند آن را برای بندگان عبرت قرار داده و آن را خلق فرموده تا علامتی باشد بر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نیز چون خوراک آن قاذورات است که نجس ترین نجاسات می باشد یا سبب های بسیار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خوردن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فرموده از آن جهت که بوزینه نیز چون خوک مسخ گشته و مورد پند و</w:t>
      </w:r>
    </w:p>
    <w:p>
      <w:pPr>
        <w:pStyle w:val="BookText"/>
        <w:rPr/>
      </w:pPr>
      <w:r>
        <w:rPr>
          <w:rFonts w:ascii="IRNazanin" w:hAnsi="IRNazanin" w:eastAsia="IRNazanin"/>
          <w:color w:val="111111"/>
          <w:sz w:val="28"/>
          <w:sz w:val="28"/>
          <w:szCs w:val="28"/>
          <w:rtl w:val="true"/>
          <w:lang w:bidi="fa-IR"/>
        </w:rPr>
        <w:t>دوری راه را منظور دارد؛ به این جهت چهار رکعت را دو رکعت قرار داد دیگر این که امام آنان را برای خطبه زمانی نگه می دارد و آنان انتظار نماز را می کشند و هر کس که انتظار نماز را کشد خود در نمازی است که در حکم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نماز به جماعت و با امام به جای آوردن کامل تر است به جهت علم و عدالت و برتریی که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که جمعه روز عید بوده نماز عید دو رکعت است و شکسته نیست به جهت دو خطبه ای که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در آن خطبه مقرر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جمعه در مکانی منعقد می شود که مردم همگی در آن حاضر می شوند و شرکت می کنند سببی باشد برای امیر و پیشوا تا مردم را موعظه کند و به طاعت خداوند ترغیب نماید و از معصیت و نافرمانی حضرتش بیم دهد و آن ها را از مصالح دین و دنیاشان آگاهی دهد و از اموری که مربوط به حوزه امارت اوست، ایشان را مطلع سازد و آنان را به اوضاعی که زیان و سودشان در آن است آگاه و دستورهای لازم را گوشزد کند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خطبه تعیین شده است؟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انجام حمد و ثنای الهی و تقدیس و تمجید او و دیگر برای مطالب ضروری </w:t>
      </w:r>
    </w:p>
    <w:p>
      <w:pPr>
        <w:pStyle w:val="BookText"/>
        <w:rPr/>
      </w:pPr>
      <w:r>
        <w:rPr>
          <w:rFonts w:ascii="IRNazanin" w:hAnsi="IRNazanin" w:eastAsia="IRNazanin"/>
          <w:color w:val="111111"/>
          <w:sz w:val="28"/>
          <w:sz w:val="28"/>
          <w:szCs w:val="28"/>
          <w:rtl w:val="true"/>
          <w:lang w:bidi="fa-IR"/>
        </w:rPr>
        <w:t>اندرز برای خلق واقع شده و دلیل است برای هر چیزی که به صورت و شکل او مسخ شده است و خداوند در آن شباهتی از انسان قرار داده تا دلیل باشد بر این که مورد غضب الهي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گوشت مردار حرام گشته، زیرا در آن چیزهایی است که موجب آفت رساندن به ابدان است و خداوند خواسته که بردن نام مبارکش در هنگام ذبح</w:t>
      </w:r>
    </w:p>
    <w:p>
      <w:pPr>
        <w:pStyle w:val="BookText"/>
        <w:rPr/>
      </w:pPr>
      <w:r>
        <w:rPr>
          <w:rFonts w:ascii="IRNazanin" w:hAnsi="IRNazanin" w:eastAsia="IRNazanin"/>
          <w:color w:val="111111"/>
          <w:sz w:val="28"/>
          <w:sz w:val="28"/>
          <w:szCs w:val="28"/>
          <w:rtl w:val="true"/>
          <w:lang w:bidi="fa-IR"/>
        </w:rPr>
        <w:t>حیوان سبب حلال بودن آن شود، و نام خدا بر مردار برده نشده است و نیز خواسته که بردن نامش فرق بین حلال و حرام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را</w:t>
      </w:r>
    </w:p>
    <w:p>
      <w:pPr>
        <w:pStyle w:val="BookText"/>
        <w:rPr/>
      </w:pPr>
      <w:r>
        <w:rPr>
          <w:rFonts w:ascii="IRNazanin" w:hAnsi="IRNazanin" w:eastAsia="IRNazanin"/>
          <w:color w:val="111111"/>
          <w:sz w:val="28"/>
          <w:sz w:val="28"/>
          <w:szCs w:val="28"/>
          <w:rtl w:val="true"/>
          <w:lang w:bidi="fa-IR"/>
        </w:rPr>
        <w:t>که باید تذکر داده شود و این که کارهای انجام شده چه دلیلی داشته و رفع نیازها و ترسانیدن خلق از ارتکاب گناهان و مخالفت با قوانین رسمی حوزه حکومت نیز دعا به درگاه خداوند و ابلاغ فرمان ها که به صلاح همه است همچنین جلوگیری و نهی از کارهایی که به زیان همه و موجب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خطبه را در روز جمعه قبل از نماز و در دو عید فطر و قربان بعد از نماز مقرر داشته اند؟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امری دایم و مکرر است در هر ماه و در سال بسیار خواهد بود بنابراین اگر بعد از نماز انجام می شد مردم از آن گریزان می شدند و نماز را که به جا می آوردند، برای خطبه نمی نشستند و همه یا بیشترشان از محل خارج و متفرق ی گشتند از این جهت پیش از نماز مقرر شده تا پراکنده نشوند و از محل خارج نگردند و اما دو عيد فطر و قربان در عرض سال دو بار بیشتر نیست و عظمتش از نماز جمعه بیشتر است و کثرت جمعیت در آن افزون از نماز جمعه می باشد زیرا مردم به آن راغب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عده ای هم از شنیدن خطبه صرف نظر کنند و بروند، بیشتر مردم باقی می مانند و آن در ماه مکرر نیست تا این که ملال آور باشد و خسته شوند و آن را بی اهمیت </w:t>
      </w:r>
      <w:bookmarkStart w:id="816" w:name="pg9336_82596"/>
    </w:p>
    <w:p>
      <w:pPr>
        <w:pStyle w:val="BookText"/>
        <w:rPr/>
      </w:pPr>
      <w:bookmarkEnd w:id="816"/>
      <w:r>
        <w:rPr>
          <w:rFonts w:ascii="IRNazanin" w:hAnsi="IRNazanin" w:eastAsia="IRNazanin"/>
          <w:color w:val="111111"/>
          <w:sz w:val="28"/>
          <w:sz w:val="28"/>
          <w:szCs w:val="28"/>
          <w:rtl w:val="true"/>
          <w:lang w:bidi="fa-IR"/>
        </w:rPr>
        <w:t xml:space="preserve">حرام کرده مانند حرام کردن مردار، زیرا در آن نیز چیزهایی است که بدن ها را فاسد می کند و تولید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دهان را بدبو می نماید و بوی بدن را گند می گرداند و اخلاق را فاسد کرده موجب سنگدلی بی رحمی و بی عاطفگی است چندان که خورنده آن باکی ندارد که پدر خود یا رفیق و دوست خود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طحال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فرموده از این جهت که در آن خون هست و همان سبب که در حرمت خون و مردار دیده می شود در آن نیز وجود دارد، زیرا هر دو در مسیری واحد</w:t>
      </w:r>
    </w:p>
    <w:p>
      <w:pPr>
        <w:pStyle w:val="BookText"/>
        <w:rPr/>
      </w:pPr>
      <w:r>
        <w:rPr>
          <w:rFonts w:ascii="IRNazanin" w:hAnsi="IRNazanin" w:eastAsia="IRNazanin"/>
          <w:color w:val="111111"/>
          <w:sz w:val="28"/>
          <w:sz w:val="28"/>
          <w:szCs w:val="28"/>
          <w:rtl w:val="true"/>
          <w:lang w:bidi="fa-IR"/>
        </w:rPr>
        <w:t>دانند و به آن اعتنا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جمعه بر آن کسانی که در مسافت دو فرسخی تا محل اقامه آن هستند، واجب شده نه بیشتر؟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مسافتی که در آن قصر باید کرد هشت فرسخ است یا چهار فرسخ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فرسخ بازگشتن که روی هم هشت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نماز جمعه واجب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است بر کسی که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و آمدن و رفتنش چهار فرسخ می شود و به حد مسافتی که در آن نماز قصر می شود نمی رسد و نصف راه مسافر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نوافل روز جمعه چهار رکعت افزوده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عظمت روز جمعه و بزرگداشت این روز و فرقش با سایر روزهاست</w:t>
      </w:r>
      <w:r>
        <w:rPr>
          <w:rFonts w:eastAsia="IRNazanin" w:cs="IRNazanin"/>
          <w:color w:val="111111"/>
          <w:sz w:val="28"/>
          <w:szCs w:val="28"/>
          <w:rtl w:val="true"/>
          <w:lang w:bidi="fa-IR"/>
        </w:rPr>
        <w:t>.</w:t>
      </w:r>
    </w:p>
    <w:p>
      <w:pPr>
        <w:pStyle w:val="Heading4"/>
        <w:numPr>
          <w:ilvl w:val="3"/>
          <w:numId w:val="1"/>
        </w:numPr>
        <w:rPr/>
      </w:pPr>
      <w:bookmarkStart w:id="817" w:name="__RefHeading___Toc5165090_2870459653"/>
      <w:bookmarkStart w:id="818" w:name="_Toc308"/>
      <w:bookmarkEnd w:id="817"/>
      <w:r>
        <w:rPr>
          <w:rtl w:val="true"/>
        </w:rPr>
        <w:t>حکمت شکسته شدن نماز مسافر</w:t>
      </w:r>
      <w:bookmarkEnd w:id="81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را در سفر قصر باید کرد؟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که در آغاز امر واجب شده بود، ده رکعت در شبانه روز بود و آن هفت رکعت بعد به آن 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آن زیادت را به جهت سختی و رنج سفر و مشغولیاتی که مسافر نسبت به انجام کارها و زحمت کوچ کردن و فرود </w:t>
      </w:r>
      <w:bookmarkStart w:id="819" w:name="pg9336_82597"/>
    </w:p>
    <w:p>
      <w:pPr>
        <w:pStyle w:val="BookText"/>
        <w:rPr/>
      </w:pPr>
      <w:bookmarkEnd w:id="819"/>
      <w:r>
        <w:rPr>
          <w:rFonts w:ascii="IRNazanin" w:hAnsi="IRNazanin" w:eastAsia="IRNazanin"/>
          <w:color w:val="111111"/>
          <w:sz w:val="28"/>
          <w:sz w:val="28"/>
          <w:szCs w:val="28"/>
          <w:rtl w:val="true"/>
          <w:lang w:bidi="fa-IR"/>
        </w:rPr>
        <w:t>و در فساد شریک اند</w:t>
      </w:r>
      <w:r>
        <w:rPr>
          <w:rFonts w:eastAsia="IRNazanin" w:cs="IRNazanin"/>
          <w:color w:val="111111"/>
          <w:sz w:val="28"/>
          <w:szCs w:val="28"/>
          <w:rtl w:val="true"/>
          <w:lang w:bidi="fa-IR"/>
        </w:rPr>
        <w:t>.</w:t>
      </w:r>
    </w:p>
    <w:p>
      <w:pPr>
        <w:pStyle w:val="Heading4"/>
        <w:numPr>
          <w:ilvl w:val="3"/>
          <w:numId w:val="1"/>
        </w:numPr>
        <w:rPr/>
      </w:pPr>
      <w:bookmarkStart w:id="820" w:name="__RefHeading___Toc5165092_2870459653"/>
      <w:bookmarkStart w:id="821" w:name="_Toc309"/>
      <w:bookmarkEnd w:id="820"/>
      <w:r>
        <w:rPr>
          <w:rtl w:val="true"/>
        </w:rPr>
        <w:t>چرایی جعل مهریه برای زنان</w:t>
      </w:r>
      <w:bookmarkEnd w:id="821"/>
    </w:p>
    <w:p>
      <w:pPr>
        <w:pStyle w:val="BookText"/>
        <w:rPr/>
      </w:pPr>
      <w:r>
        <w:rPr>
          <w:rFonts w:ascii="IRNazanin" w:hAnsi="IRNazanin" w:eastAsia="IRNazanin"/>
          <w:color w:val="111111"/>
          <w:sz w:val="28"/>
          <w:sz w:val="28"/>
          <w:szCs w:val="28"/>
          <w:rtl w:val="true"/>
          <w:lang w:bidi="fa-IR"/>
        </w:rPr>
        <w:t>سبب قرار دادن مهریه برای زنان و وجوب آن بر مردان که باید آنان به همسرانشان بپردازند و نه زنانشان به آنان برای این است که بر مرد نفقه و مخارج زن واجب است، و زن اختیار همخوابگی خود را به مرد واگذار کرده و مرد مشتری است و معامله بدون ثمن معنا ندارد چه فروش و چه خرید به علاوه، زنان از خرید و فروش و کسب و کار و از آمدن به محل تجارت و داد و ستد عذر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در منازل بین راه دارد، به او تخفیف داد تا مبادا زیادی رکعات او را از کارهای لازمی که برای آن سفر کرده است بازدارد این قصر نماز رحمتی است از جانب خداوند برای مسافران و عطوفت اوست بر آنان جز در نماز مغرب که در آن تقصیر نیست و باید تمام به جا آورده شود، زیرا آن یک بار قصر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قصر هشت فرسخ مسافت مقرر شده نه کمتر و نه بیشتر؟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فرسخ حدی است که همه مردم از پیاده و سواره و قافله و کاروان و حمل کننده متاع می توانند در یک روز طی کنند؛ برای همین حد مسافت به اندازه آن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روز معمولاً بیشتر از هشت فرسخ پیموده نمی شود، حتی اگر همه روز را در راه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شکسته شدن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مسيرة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یک روز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نه بیشتر از یک روز؟</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 یک روز راه معین نمی شد، در حد رفتن یک سال هم معین نمی شد، چون روزهایی که پس از امروز می آید همه مانند یکدیگرند اگر امروز گرفتاری اش لحاظ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هم مثل امروز چون نظیر همدیگرند و </w:t>
      </w:r>
      <w:bookmarkStart w:id="822" w:name="pg9336_82598"/>
    </w:p>
    <w:p>
      <w:pPr>
        <w:pStyle w:val="Heading4"/>
        <w:numPr>
          <w:ilvl w:val="3"/>
          <w:numId w:val="1"/>
        </w:numPr>
        <w:rPr/>
      </w:pPr>
      <w:bookmarkStart w:id="823" w:name="__RefHeading___Toc5165094_2870459653"/>
      <w:bookmarkStart w:id="824" w:name="_Toc310"/>
      <w:bookmarkEnd w:id="822"/>
      <w:bookmarkEnd w:id="823"/>
      <w:r>
        <w:rPr>
          <w:rtl w:val="true"/>
        </w:rPr>
        <w:t>چرایی جواز تعدد زوجات مردان و ممنوعیت زنان</w:t>
      </w:r>
      <w:bookmarkEnd w:id="824"/>
    </w:p>
    <w:p>
      <w:pPr>
        <w:pStyle w:val="BookText"/>
        <w:rPr/>
      </w:pPr>
      <w:r>
        <w:rPr>
          <w:rFonts w:ascii="IRNazanin" w:hAnsi="IRNazanin" w:eastAsia="IRNazanin"/>
          <w:color w:val="111111"/>
          <w:sz w:val="28"/>
          <w:sz w:val="28"/>
          <w:szCs w:val="28"/>
          <w:rtl w:val="true"/>
          <w:lang w:bidi="fa-IR"/>
        </w:rPr>
        <w:t>و سبب این که مرد تا چهار زن می تواند تزویج کند و حرام بودن زیاده از یک شوهر برای زن این است که در آن صورت که مرد چهار زن و یا بیش از یک زن داشته باشد، فرزند منسوب به اوست اما اگر زن، یک شوهر بیش داشت و حامله شد شناخته نمی شود که فرزندش از کدام شوهر است زیرا همه شوهران در همخوابگی با او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نَسَب ها بر هم خورده ميرات سامان نمی پذیرد و شناخت پدر و فرزند به کلی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میانشان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مسافت شرعی هشت فرسخ معین شده در صورتی که راه رفتن ها تند و کند است و فرق می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مسافت هشت فرسخ با معیار راه رفتن شتران چهارپایان پیادگان و قافله ها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سفر نافله نماز ظهر و عصر خوانده نمی شود ولی نوافل شب برقرار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که در سفر قصر نباشد، نوافل آن هم بر جای خود باقی است و چون نماز مغرب چه در سفر و چه حذر باید تمام به جای آورده شود نافله های بعد از آن هم به تمامی باید ادا شود و همچنین نماز صبح چون تمام است نوافل ماقبل آن هم 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عشا که در مسافرت باید قصر خوانده شود، نافل هاش ساقط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نافله عشاء از پنجاه رکعت فرایض و نوافل نیست بلکه بر پنجاه رکعت نافله و فریضه افزوده شده تا در مقابل هر رکعت از فریضه دو رکعت نافله قرار گیرد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مسافر و مریض می توانند نماز شب خود را در اول شب به جای آورد؟ </w:t>
      </w:r>
      <w:bookmarkStart w:id="825" w:name="pg9336_82599"/>
    </w:p>
    <w:p>
      <w:pPr>
        <w:pStyle w:val="BookText"/>
        <w:rPr/>
      </w:pPr>
      <w:bookmarkEnd w:id="825"/>
      <w:r>
        <w:rPr>
          <w:rFonts w:ascii="IRNazanin" w:hAnsi="IRNazanin" w:eastAsia="IRNazanin"/>
          <w:color w:val="111111"/>
          <w:sz w:val="28"/>
          <w:sz w:val="28"/>
          <w:szCs w:val="28"/>
          <w:rtl w:val="true"/>
          <w:lang w:bidi="fa-IR"/>
        </w:rPr>
        <w:t xml:space="preserve">و سبب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از دو زوجه بیشتر داشته باشد این است که او نیم مرد آزاد است؛ هم در نکاح و هم در طلاق و خود مالک نفس خویش نیست و مالک مالی نمی شود و از خودش چیزی ندارد نفقه اش هم برعهده صاحبش می باشد و این به آن جهت است که میان او و شخص آزاد فرقی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فعاليتش درباره زنان کمتر بوده و به کار اربابش برسد</w:t>
      </w:r>
      <w:r>
        <w:rPr>
          <w:rFonts w:eastAsia="IRNazanin" w:cs="IRNazanin"/>
          <w:color w:val="111111"/>
          <w:sz w:val="28"/>
          <w:szCs w:val="28"/>
          <w:rtl w:val="true"/>
          <w:lang w:bidi="fa-IR"/>
        </w:rPr>
        <w:t>.</w:t>
      </w:r>
    </w:p>
    <w:p>
      <w:pPr>
        <w:pStyle w:val="Heading4"/>
        <w:numPr>
          <w:ilvl w:val="3"/>
          <w:numId w:val="1"/>
        </w:numPr>
        <w:rPr/>
      </w:pPr>
      <w:bookmarkStart w:id="826" w:name="__RefHeading___Toc5165096_2870459653"/>
      <w:bookmarkStart w:id="827" w:name="_Toc311"/>
      <w:bookmarkEnd w:id="826"/>
      <w:r>
        <w:rPr>
          <w:rtl w:val="true"/>
        </w:rPr>
        <w:t>مسائل طلاق</w:t>
      </w:r>
      <w:bookmarkEnd w:id="827"/>
    </w:p>
    <w:p>
      <w:pPr>
        <w:pStyle w:val="BookText"/>
        <w:rPr/>
      </w:pPr>
      <w:r>
        <w:rPr>
          <w:rFonts w:ascii="IRNazanin" w:hAnsi="IRNazanin" w:eastAsia="IRNazanin"/>
          <w:color w:val="111111"/>
          <w:sz w:val="28"/>
          <w:sz w:val="28"/>
          <w:szCs w:val="28"/>
          <w:rtl w:val="true"/>
          <w:lang w:bidi="fa-IR"/>
        </w:rPr>
        <w:t>سبب این که طلاق تا سه بار می باشد این است که در فاصله هر کدام مهلت داده شده که شاید مرد رغبتی به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مسافر معمولاً مشغله هایی دارد و از طرفی بیمار هم دچار ضعف و ناسلامتی است و هر دو باید در شب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آنان انجام نوافل در اول شب جایز شده تا مریض استراحت کند و مسافر هم به کار خود که تهیه اسباب و وسایل و پیمودن راه است برسد</w:t>
      </w:r>
      <w:r>
        <w:rPr>
          <w:rFonts w:eastAsia="IRNazanin" w:cs="IRNazanin"/>
          <w:color w:val="111111"/>
          <w:sz w:val="28"/>
          <w:szCs w:val="28"/>
          <w:rtl w:val="true"/>
          <w:lang w:bidi="fa-IR"/>
        </w:rPr>
        <w:t>.</w:t>
      </w:r>
    </w:p>
    <w:p>
      <w:pPr>
        <w:pStyle w:val="Heading4"/>
        <w:numPr>
          <w:ilvl w:val="3"/>
          <w:numId w:val="1"/>
        </w:numPr>
        <w:rPr/>
      </w:pPr>
      <w:bookmarkStart w:id="828" w:name="__RefHeading___Toc5165098_2870459653"/>
      <w:bookmarkStart w:id="829" w:name="_Toc312"/>
      <w:bookmarkEnd w:id="828"/>
      <w:r>
        <w:rPr>
          <w:rtl w:val="true"/>
        </w:rPr>
        <w:t>فلسفه نماز میت و احکام آن</w:t>
      </w:r>
      <w:bookmarkEnd w:id="82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وظیفه داریم که بر مردگان نماز بخوانیم؟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نمازگزاران در درگاه الهی واسطه شوند و آمرزش او را از خداوند بخواهند زیرا فرد در گذشته در هیچ وقتی از اوقات نیازمندتر از لحظه پس از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است که او نیازمند است برایش طلب مغفرت و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نماز میت پنج 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کمتر و نه زیادتر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تکبیر از پنج نماز شبانه روز گرفته شده و در مقابل هر نماز یک تکبیر واجب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میت رکوع و سجود ندارد؟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نماز میت آن است که برای مرده شفاعت و طلب آمرزش شود چون او آن چه </w:t>
      </w:r>
    </w:p>
    <w:p>
      <w:pPr>
        <w:pStyle w:val="BookText"/>
        <w:rPr/>
      </w:pPr>
      <w:r>
        <w:rPr>
          <w:rFonts w:ascii="IRNazanin" w:hAnsi="IRNazanin" w:eastAsia="IRNazanin"/>
          <w:color w:val="111111"/>
          <w:sz w:val="28"/>
          <w:sz w:val="28"/>
          <w:szCs w:val="28"/>
          <w:rtl w:val="true"/>
          <w:lang w:bidi="fa-IR"/>
        </w:rPr>
        <w:t>زن پیدا کند یا از نردبان غضب پایین آید و نیز این تأدیبی باشد برای زنان و مانعی که از نافرمانی شوهران خود دست بردارند و اگر چنین نشد مستحق مفارقت و جدایی خواهد شد، زیرا کاری کرده که سزاوار او نبوده یعنی مخالفت امر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تحریم زن بر شوهر پس از نه طلاق که دیگر به هیچ وجه بر او حلال نمی شود این است که این خود عقوبتی است برای هر مرد که امر طلاق را به شوخی و بازی نگیرد، و زن را زیر دست و ضعیف نپندارد و چشم و گوش خود را بازکند و در کار خویشتن با کمال</w:t>
      </w:r>
    </w:p>
    <w:p>
      <w:pPr>
        <w:pStyle w:val="BookText"/>
        <w:rPr/>
      </w:pPr>
      <w:r>
        <w:rPr>
          <w:rFonts w:ascii="IRNazanin" w:hAnsi="IRNazanin" w:eastAsia="IRNazanin"/>
          <w:color w:val="111111"/>
          <w:sz w:val="28"/>
          <w:sz w:val="28"/>
          <w:szCs w:val="28"/>
          <w:rtl w:val="true"/>
          <w:lang w:bidi="fa-IR"/>
        </w:rPr>
        <w:t>داشته پشت سر گذاشته دیگر به حال وی سودی ندارد و به آن چه پیش فرستاده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غسل میت واجب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فرد قبض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پیکر او عارض می گردد پلیدی ها مرض ها و چرک هاست و چون پاکان و فرشتگان با او همدم می شوند و یا با وی ملاقات می کنند باید ظاهر و پاک باشد به ،علاوه با طهارت و پاکی او را رو به ببرند و هیچ کس نمی میرد مگر این که نطفه ای از او خارج شده برای این واجب است که او را خدا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کفن کردن میت مأموریم؟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پروردگار خود را با بدنی پاک دیدار کند و نیز شرمگاهش برای کسانی که او را برای دفن به گورستان می برند برهنه نباشد و بو و کیفیت نامطلوب جسد و زشتی پیکرش بر کسی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بدن مبتلا به بعضی از بیماری ها زیاد نگریستن قساوت قلب به بار می آورد از جهت ، آفت و عیب و نقصی که در آن بدن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منظر میت در کفن برای دیگران خوشایندتر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دوستانش پیکر لخت آفت زده و بیمار او را ببیند از آن نفرت می یابند و چه بسا یاد او را به کلی فراموش کنند و از دوستی اش </w:t>
      </w:r>
      <w:bookmarkStart w:id="830" w:name="pg9336_82601"/>
    </w:p>
    <w:p>
      <w:pPr>
        <w:pStyle w:val="BookText"/>
        <w:rPr/>
      </w:pPr>
      <w:bookmarkEnd w:id="830"/>
      <w:r>
        <w:rPr>
          <w:rFonts w:ascii="IRNazanin" w:hAnsi="IRNazanin" w:eastAsia="IRNazanin"/>
          <w:color w:val="111111"/>
          <w:sz w:val="28"/>
          <w:sz w:val="28"/>
          <w:szCs w:val="28"/>
          <w:rtl w:val="true"/>
          <w:lang w:bidi="fa-IR"/>
        </w:rPr>
        <w:t>هوشیاری و بیداری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بعد از نه طلاق امیدشان از یگدیگر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می تواند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بار دوم محتاج به محلل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عده طلاق کنیز، نصف عده آزاده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عده وفات که کنیز باید نصف آزاد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آزاد، چهار ماه و ده روز و کنیز دو ماه و پنج روز</w:t>
      </w:r>
      <w:r>
        <w:rPr>
          <w:rFonts w:eastAsia="IRNazanin" w:cs="IRNazanin"/>
          <w:color w:val="111111"/>
          <w:sz w:val="28"/>
          <w:szCs w:val="28"/>
          <w:rtl w:val="true"/>
          <w:lang w:bidi="fa-IR"/>
        </w:rPr>
        <w:t>.</w:t>
      </w:r>
    </w:p>
    <w:p>
      <w:pPr>
        <w:pStyle w:val="Heading4"/>
        <w:numPr>
          <w:ilvl w:val="3"/>
          <w:numId w:val="1"/>
        </w:numPr>
        <w:rPr/>
      </w:pPr>
      <w:bookmarkStart w:id="831" w:name="__RefHeading___Toc5165100_2870459653"/>
      <w:bookmarkStart w:id="832" w:name="_Toc313"/>
      <w:bookmarkEnd w:id="831"/>
      <w:r>
        <w:rPr>
          <w:rtl w:val="true"/>
        </w:rPr>
        <w:t>نپذیرفتن شهادت زنان در طلاق و رؤیت هلال</w:t>
      </w:r>
      <w:bookmarkEnd w:id="832"/>
    </w:p>
    <w:p>
      <w:pPr>
        <w:pStyle w:val="BookText"/>
        <w:rPr/>
      </w:pPr>
      <w:r>
        <w:rPr>
          <w:rFonts w:ascii="IRNazanin" w:hAnsi="IRNazanin" w:eastAsia="IRNazanin"/>
          <w:color w:val="111111"/>
          <w:sz w:val="28"/>
          <w:sz w:val="28"/>
          <w:szCs w:val="28"/>
          <w:rtl w:val="true"/>
          <w:lang w:bidi="fa-IR"/>
        </w:rPr>
        <w:t>سبب مسموع نبودن شهادت زنان در طلاق و رؤیت هلال برای این است که زنان غالباً در</w:t>
      </w:r>
    </w:p>
    <w:p>
      <w:pPr>
        <w:pStyle w:val="BookText"/>
        <w:rPr/>
      </w:pPr>
      <w:r>
        <w:rPr>
          <w:rFonts w:ascii="IRNazanin" w:hAnsi="IRNazanin" w:eastAsia="IRNazanin"/>
          <w:color w:val="111111"/>
          <w:sz w:val="28"/>
          <w:sz w:val="28"/>
          <w:szCs w:val="28"/>
          <w:rtl w:val="true"/>
          <w:lang w:bidi="fa-IR"/>
        </w:rPr>
        <w:t>دست بر می دارند که نتیجه آن سُستی است در حفظ آن چه از او باقی مانده و عمل نکردن به وصیت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می شود که وصیت و سفارش او چه واجب و چه مستحب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مرده را دفن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مردم وضع فساد جسد و بوی تعفن او ظاهر نشود و زندگان را آزار و رنج ندهد، به خاطر بوی بد و مواد مضری که از لاشه در حال گندیدن و فاسد گشتن و متلاشی شدنش ناشی می شود و نیز منظره نامطلوب و ناهنجار از دید دوستان و دشمنانش پوشیده باشد تا نه دشمنش شاد شود و بر کسانش شماتت و سرزنش کند و نه دوستش محزون و ناراحت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غسل دهنده میت، خود باید غسل مسح میت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 شدن وی از آلودگی و مواد آلوده و چرکینی که در پوست در گذشته بوده و به دست و اعضای غسل دهنده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روح از بدن انسان خارج می شود آلودگی های بیماری و آنچه که به آن مبتلا بوده بر بدن باقی می ماند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تماس با بدن مرده غیر انسان مانند پرندگان چرندگان و درندگان غُسل مسح </w:t>
      </w:r>
    </w:p>
    <w:p>
      <w:pPr>
        <w:pStyle w:val="BookText"/>
        <w:rPr/>
      </w:pPr>
      <w:r>
        <w:rPr>
          <w:rFonts w:ascii="IRNazanin" w:hAnsi="IRNazanin" w:eastAsia="IRNazanin"/>
          <w:color w:val="111111"/>
          <w:sz w:val="28"/>
          <w:sz w:val="28"/>
          <w:szCs w:val="28"/>
          <w:rtl w:val="true"/>
          <w:lang w:bidi="fa-IR"/>
        </w:rPr>
        <w:t>رؤیت، ضعیف اند و چون با یکدیگر دوست اند پس شهادت آنان مقبول نیست، مگر در هنگام ضرورت مانند شهادت قابله در زنده به دنیا آمدن طفل، و چیزهایی که مرد حق نظر کردن به آن را ندارد و این نظیر تجویز شهادت اهل کتاب است در وقتی که غیر آنان یافت نشود زیرا در قرآن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اثنان ذَوَا عَدْلٍ مِنْكُمْ أَوْ آخران مِنْ غَيْر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دو تن عادل از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تن از غیر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نصاری یا مجوس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مانده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قضیه مانند شهادت کودکان نابالغ است در قتل هنگامی که از بالغان</w:t>
      </w:r>
    </w:p>
    <w:p>
      <w:pPr>
        <w:pStyle w:val="BookText"/>
        <w:rPr/>
      </w:pPr>
      <w:r>
        <w:rPr>
          <w:rFonts w:ascii="IRNazanin" w:hAnsi="IRNazanin" w:eastAsia="IRNazanin"/>
          <w:color w:val="111111"/>
          <w:sz w:val="28"/>
          <w:sz w:val="28"/>
          <w:szCs w:val="28"/>
          <w:rtl w:val="true"/>
          <w:lang w:bidi="fa-IR"/>
        </w:rPr>
        <w:t>میّت، واجب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 ها دارای پر، پشم، مو و کرک است و هیچ کدام دارای حیات آن چنانی نبوده اند تا با مرگ صاحبانشان بمیرند و تغییر یابند و همان حالی که در زمان زنده بودن حیوان دارند پس از مرگ او نیز دارند پس تماس با ظاهر بدن ها تماس با چیزی است که در حال حیات و مرگ فرقی ندارد و همه این ها پس از مرگ پاک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بدون وضو خواندن نماز میت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 رکوع و سجودی وجود ندارد و حقیقت و ماهیت آن دعا و درخواست است و حاجت خواستن از خدا و طلب و تقاضا از او نیازی به طهارت ندارد وضو تنها برای نمازی است که رکوع و سجود از ارکان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بر میت در زمان پیش از غروب و پس از فجر جایز می باشد در صورتی که در این اوقات از نماز منع شده است؟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نماز میت حضور جنازه است و سبب آن همان وجود آن می باشد و دارای وقت خاصی مانند دیگر نمازها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میت در هنگام رویدادی به نام مرگ انجام می شود و در </w:t>
      </w:r>
      <w:bookmarkStart w:id="833" w:name="pg9336_82603"/>
    </w:p>
    <w:p>
      <w:pPr>
        <w:pStyle w:val="BookText"/>
        <w:rPr/>
      </w:pPr>
      <w:bookmarkEnd w:id="833"/>
      <w:r>
        <w:rPr>
          <w:rFonts w:ascii="IRNazanin" w:hAnsi="IRNazanin" w:eastAsia="IRNazanin"/>
          <w:color w:val="111111"/>
          <w:sz w:val="28"/>
          <w:sz w:val="28"/>
          <w:szCs w:val="28"/>
          <w:rtl w:val="true"/>
          <w:lang w:bidi="fa-IR"/>
        </w:rPr>
        <w:t>ذکور، کسی شاهد نبوده باشد</w:t>
      </w:r>
      <w:r>
        <w:rPr>
          <w:rFonts w:eastAsia="IRNazanin" w:cs="IRNazanin"/>
          <w:color w:val="111111"/>
          <w:sz w:val="28"/>
          <w:szCs w:val="28"/>
          <w:rtl w:val="true"/>
          <w:lang w:bidi="fa-IR"/>
        </w:rPr>
        <w:t>.</w:t>
      </w:r>
    </w:p>
    <w:p>
      <w:pPr>
        <w:pStyle w:val="Heading4"/>
        <w:numPr>
          <w:ilvl w:val="3"/>
          <w:numId w:val="1"/>
        </w:numPr>
        <w:rPr/>
      </w:pPr>
      <w:bookmarkStart w:id="834" w:name="__RefHeading___Toc5165102_2870459653"/>
      <w:bookmarkStart w:id="835" w:name="_Toc314"/>
      <w:bookmarkEnd w:id="834"/>
      <w:r>
        <w:rPr>
          <w:rtl w:val="true"/>
        </w:rPr>
        <w:t>لزوم شهادت چهار مرد در مورد زنا</w:t>
      </w:r>
      <w:bookmarkEnd w:id="835"/>
    </w:p>
    <w:p>
      <w:pPr>
        <w:pStyle w:val="BookText"/>
        <w:rPr/>
      </w:pPr>
      <w:r>
        <w:rPr>
          <w:rFonts w:ascii="IRNazanin" w:hAnsi="IRNazanin" w:eastAsia="IRNazanin"/>
          <w:color w:val="111111"/>
          <w:sz w:val="28"/>
          <w:sz w:val="28"/>
          <w:szCs w:val="28"/>
          <w:rtl w:val="true"/>
          <w:lang w:bidi="fa-IR"/>
        </w:rPr>
        <w:t>سبب لزوم شهادت چهار نفر مرد عادل در گواهی دادن به زنا و کفایت دو نفر در موارد دیگر شدت حد زن یا مرد همسر دار است زیرا در آن حکم سنگسار و قتل است پس از این جهت شهادت باید دو چندان باشد و دقیق تر زیرا در آن قتل نفس و بریدن رابطه فرزند از پدر است به جهت فساد نسب در میراث</w:t>
      </w:r>
    </w:p>
    <w:p>
      <w:pPr>
        <w:pStyle w:val="Heading4"/>
        <w:numPr>
          <w:ilvl w:val="3"/>
          <w:numId w:val="1"/>
        </w:numPr>
        <w:rPr/>
      </w:pPr>
      <w:bookmarkStart w:id="836" w:name="__RefHeading___Toc5165104_2870459653"/>
      <w:bookmarkStart w:id="837" w:name="_Toc315"/>
      <w:bookmarkEnd w:id="836"/>
      <w:r>
        <w:rPr>
          <w:rtl w:val="true"/>
        </w:rPr>
        <w:t>حلال بودن مال فرزند برای پدر بدون اجازه</w:t>
      </w:r>
      <w:bookmarkEnd w:id="837"/>
    </w:p>
    <w:p>
      <w:pPr>
        <w:pStyle w:val="BookText"/>
        <w:rPr/>
      </w:pPr>
      <w:r>
        <w:rPr>
          <w:rFonts w:ascii="IRNazanin" w:hAnsi="IRNazanin" w:eastAsia="IRNazanin"/>
          <w:color w:val="111111"/>
          <w:sz w:val="28"/>
          <w:sz w:val="28"/>
          <w:szCs w:val="28"/>
          <w:rtl w:val="true"/>
          <w:lang w:bidi="fa-IR"/>
        </w:rPr>
        <w:t>سبب حلال بودن مال فرزند برای پدرش بدون</w:t>
      </w:r>
    </w:p>
    <w:p>
      <w:pPr>
        <w:pStyle w:val="BookText"/>
        <w:rPr/>
      </w:pPr>
      <w:r>
        <w:rPr>
          <w:rFonts w:ascii="IRNazanin" w:hAnsi="IRNazanin" w:eastAsia="IRNazanin"/>
          <w:color w:val="111111"/>
          <w:sz w:val="28"/>
          <w:sz w:val="28"/>
          <w:szCs w:val="28"/>
          <w:rtl w:val="true"/>
          <w:lang w:bidi="fa-IR"/>
        </w:rPr>
        <w:t>اختیار انسان نیست بلکه حقی است که باید ادا شود و هر شخص حقوق را در هر وقت که می تواند باید ادا نماید زیرا وقت ویژه ای برای ادا کردن آن نیست</w:t>
      </w:r>
      <w:r>
        <w:rPr>
          <w:rFonts w:eastAsia="IRNazanin" w:cs="IRNazanin"/>
          <w:color w:val="111111"/>
          <w:sz w:val="28"/>
          <w:szCs w:val="28"/>
          <w:rtl w:val="true"/>
          <w:lang w:bidi="fa-IR"/>
        </w:rPr>
        <w:t>.</w:t>
      </w:r>
    </w:p>
    <w:p>
      <w:pPr>
        <w:pStyle w:val="Heading4"/>
        <w:numPr>
          <w:ilvl w:val="3"/>
          <w:numId w:val="1"/>
        </w:numPr>
        <w:rPr/>
      </w:pPr>
      <w:bookmarkStart w:id="838" w:name="__RefHeading___Toc5165106_2870459653"/>
      <w:bookmarkStart w:id="839" w:name="_Toc316"/>
      <w:bookmarkEnd w:id="838"/>
      <w:r>
        <w:rPr>
          <w:rtl w:val="true"/>
        </w:rPr>
        <w:t>نماز آیات</w:t>
      </w:r>
      <w:bookmarkEnd w:id="83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خورشید گرفتگی نماز آیات واجب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گرفتگی، یکی از نشانه های پروردگار است و معلوم نیست که فرجامش رحمت است یا عذاب از این رو رسول خدا دوست داشت که امتش در چنین هنگامی به خالقشان روی آورند و به رحمت الهی پناهنده شوند تا از گرفتاریی که ممکن است به بار آید محفوظ و مصونشان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قوم یونس در هنگام نزول عذاب به درگاه خداوند پناه بردند و زاری کردند و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 آیات، ده رکوع تعیین شده است؟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در آغاز از جانب خدا واجب شد و از آسمان حکم آن به زمین آمد، در شبانه روز ده رکعت بود که دارای ده رکوع است و تمامی آن ده رکوع در نماز آیات جمع شده و این که در نماز آیات سجده واجب شده از برای این است که </w:t>
      </w:r>
      <w:bookmarkStart w:id="840" w:name="pg9336_82604"/>
    </w:p>
    <w:p>
      <w:pPr>
        <w:pStyle w:val="BookText"/>
        <w:rPr/>
      </w:pPr>
      <w:bookmarkEnd w:id="840"/>
      <w:r>
        <w:rPr>
          <w:rFonts w:ascii="IRNazanin" w:hAnsi="IRNazanin" w:eastAsia="IRNazanin"/>
          <w:color w:val="111111"/>
          <w:sz w:val="28"/>
          <w:sz w:val="28"/>
          <w:szCs w:val="28"/>
          <w:rtl w:val="true"/>
          <w:lang w:bidi="fa-IR"/>
        </w:rPr>
        <w:t>اذن و اجازه او و حلال نبودن مال پدر برای فرزند مگر با اجازه او این است که فرزند خود بخشیده شده به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يَهَبُ لِمَنْ يَشاءُ إِناثاً وَ يَهَبُ لِمَنْ يَشاءُ الذُّكُورَ</w:t>
      </w:r>
      <w:r>
        <w:rPr>
          <w:rFonts w:ascii="IRNazanin" w:hAnsi="IRNazanin" w:eastAsia="IRNazanin"/>
          <w:color w:val="111111"/>
          <w:sz w:val="28"/>
          <w:sz w:val="28"/>
          <w:szCs w:val="28"/>
          <w:rtl w:val="true"/>
          <w:lang w:bidi="fa-IR"/>
        </w:rPr>
        <w:t>؛ به هر کس که بخواهد، دختر می بخشد و به هر کس که اراده کند پسر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علاوه، مؤونه فرزند با پدر است و به نام او خوانده و شناخته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پسر فلان و منسوب به او است و خداوند فرموده است که </w:t>
      </w:r>
      <w:r>
        <w:rPr>
          <w:rFonts w:ascii="Amiri" w:hAnsi="Amiri" w:eastAsia="Amiri" w:cs="Amiri"/>
          <w:color w:val="111111"/>
          <w:sz w:val="28"/>
          <w:sz w:val="28"/>
          <w:szCs w:val="28"/>
          <w:rtl w:val="true"/>
          <w:lang w:bidi="ar-SA"/>
        </w:rPr>
        <w:t>ادْعُوهُمْ لآِبائِهِمْ هُوَ أَقْسَطُ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بخوانید به نام پدرانشان که آن</w:t>
      </w:r>
    </w:p>
    <w:p>
      <w:pPr>
        <w:pStyle w:val="BookText"/>
        <w:rPr/>
      </w:pPr>
      <w:r>
        <w:rPr>
          <w:rFonts w:ascii="IRNazanin" w:hAnsi="IRNazanin" w:eastAsia="IRNazanin"/>
          <w:color w:val="111111"/>
          <w:sz w:val="28"/>
          <w:sz w:val="28"/>
          <w:szCs w:val="28"/>
          <w:rtl w:val="true"/>
          <w:lang w:bidi="fa-IR"/>
        </w:rPr>
        <w:t>نمی شود نمازی مشتمل بر رکوع باشد، ولی سجده نداشته باشد نیز برای این که بندگان نمازشان را با خضوع به درگاه خداوند ختم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چهار سجده در آن معین شده و اگر یک سجده در آن فراموش شود نماز ساقط می شود برای این است که کم ترین مقدار واجب از سجده در هر نماز چهار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خاطر به جای رکوع در نماز آیات سجده مقرر نگشته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نماز ایستاده از نماز نشسته افضل است شخص ،ایستاده گرفتن خورشید و باز شدن آن را می بیند اما در حال سجده آن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ارکان نماز آیات در مقایسه با نمازهای دیگر که خداوند واجب کرده تغییر یافته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آیات برای تغییری که در نظام عادی و در امری از امور عالم رخ داده، واجب شده که همان گرفتن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علت تغییر می کند معلول نیز تغییر خواهد کرد</w:t>
      </w:r>
      <w:r>
        <w:rPr>
          <w:rFonts w:eastAsia="IRNazanin" w:cs="IRNazanin"/>
          <w:color w:val="111111"/>
          <w:sz w:val="28"/>
          <w:szCs w:val="28"/>
          <w:rtl w:val="true"/>
          <w:lang w:bidi="fa-IR"/>
        </w:rPr>
        <w:t>.</w:t>
      </w:r>
    </w:p>
    <w:p>
      <w:pPr>
        <w:pStyle w:val="Heading4"/>
        <w:numPr>
          <w:ilvl w:val="3"/>
          <w:numId w:val="1"/>
        </w:numPr>
        <w:rPr/>
      </w:pPr>
      <w:bookmarkStart w:id="841" w:name="__RefHeading___Toc5165108_2870459653"/>
      <w:bookmarkStart w:id="842" w:name="_Toc317"/>
      <w:bookmarkEnd w:id="841"/>
      <w:r>
        <w:rPr>
          <w:rtl w:val="true"/>
        </w:rPr>
        <w:t>احکام نماز عید و راز آن</w:t>
      </w:r>
      <w:bookmarkEnd w:id="84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عید فطر در روز اول شوال قرار داده شده است؟ </w:t>
      </w:r>
      <w:bookmarkStart w:id="843" w:name="pg9336_82605"/>
    </w:p>
    <w:p>
      <w:pPr>
        <w:pStyle w:val="BookText"/>
        <w:rPr/>
      </w:pPr>
      <w:bookmarkEnd w:id="843"/>
      <w:r>
        <w:rPr>
          <w:rFonts w:ascii="IRNazanin" w:hAnsi="IRNazanin" w:eastAsia="IRNazanin"/>
          <w:color w:val="111111"/>
          <w:sz w:val="28"/>
          <w:sz w:val="28"/>
          <w:szCs w:val="28"/>
          <w:rtl w:val="true"/>
          <w:lang w:bidi="fa-IR"/>
        </w:rPr>
        <w:t>نزد خدا دادگرانه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رسول خدا صلى الله عليه و سلم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وَ مَالُکَ لِأَبِیکَ</w:t>
      </w:r>
      <w:r>
        <w:rPr>
          <w:rFonts w:ascii="IRNazanin" w:hAnsi="IRNazanin" w:eastAsia="IRNazanin"/>
          <w:color w:val="111111"/>
          <w:sz w:val="28"/>
          <w:sz w:val="28"/>
          <w:szCs w:val="28"/>
          <w:rtl w:val="true"/>
          <w:lang w:bidi="fa-IR"/>
        </w:rPr>
        <w:t>؛ تو و ثروتت همه از آن پدرت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و حق تصرف در مال فرزند را ندارد مگر به اذن و اجازه زیرا پدر باید نفقه فرزند را بدهد و به آن مأخوذ است ولی مادر این چنین نیست و نفقه فرزند بر او واجب نیست</w:t>
      </w:r>
      <w:r>
        <w:rPr>
          <w:rFonts w:eastAsia="IRNazanin" w:cs="IRNazanin"/>
          <w:color w:val="111111"/>
          <w:sz w:val="28"/>
          <w:szCs w:val="28"/>
          <w:rtl w:val="true"/>
          <w:lang w:bidi="fa-IR"/>
        </w:rPr>
        <w:t>.</w:t>
      </w:r>
    </w:p>
    <w:p>
      <w:pPr>
        <w:pStyle w:val="Heading4"/>
        <w:numPr>
          <w:ilvl w:val="3"/>
          <w:numId w:val="1"/>
        </w:numPr>
        <w:rPr/>
      </w:pPr>
      <w:bookmarkStart w:id="844" w:name="__RefHeading___Toc5165110_2870459653"/>
      <w:bookmarkStart w:id="845" w:name="_Toc318"/>
      <w:bookmarkEnd w:id="844"/>
      <w:r>
        <w:rPr>
          <w:rtl w:val="true"/>
        </w:rPr>
        <w:t>دلیل مدّعی و سوگند مدعى عليه</w:t>
      </w:r>
      <w:bookmarkEnd w:id="845"/>
    </w:p>
    <w:p>
      <w:pPr>
        <w:pStyle w:val="BookText"/>
        <w:rPr/>
      </w:pPr>
      <w:r>
        <w:rPr>
          <w:rFonts w:ascii="IRNazanin" w:hAnsi="IRNazanin" w:eastAsia="IRNazanin"/>
          <w:color w:val="111111"/>
          <w:sz w:val="28"/>
          <w:sz w:val="28"/>
          <w:szCs w:val="28"/>
          <w:rtl w:val="true"/>
          <w:lang w:bidi="fa-IR"/>
        </w:rPr>
        <w:t>سبب این که در کلیه مرافعات حقوقی، آوردن دلیل و شاهد با شخص ادعا کننده و سوگند بر 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قتل که به عکس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مسلمانان روزی داشته باشند تا همگی در مکانی گرد آیند و در صحرای باز در پیشگاه پروردگار حضور یابند و او را به خاطر الطافی که در حقشان انجام داده و با عبادت یک ماهه که برایشان واجب کرده، مقربشان ساخته حمد و سپاس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روز اجتماع همه مسلمانان روز افطار روز پرداخت زکات و بخشش به فقرا و روز شوق و رغبت و ناله و زاری به درگاه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این که آن روز به نوعی آغاز سال جدید است؛ در آن روز به خلاف روزهای ماه پیشین خوردن و آشامیدن مجاز است زیرا در نزد اهل حق و دل ماه رمضان نخستین ماه سال است و خداوند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خاطر دوست داشتن آن روز، آن را روز اجتماع مسلمانان قرار داد تا در آن روز او را سپاس گفته تقدیس و تکریم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تکبیر و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عید فطر بیش از نمازهای دیگر است؟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بزرگداشت معبود و تمجید اوست خداوند بود که ما انسان ها را هدایت عافیت ایمان و تقرب به ذات خودش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وَلِتُكْمِلُوا الْعِدَّةَ وَلِتُكَبِّرُوا اللَّهَ عَلَى مَا هَدَاكُمْ وَلَعَلَّكُمْ</w:t>
      </w:r>
      <w:bookmarkStart w:id="846" w:name="pg9336_82606"/>
    </w:p>
    <w:p>
      <w:pPr>
        <w:pStyle w:val="BookText"/>
        <w:rPr/>
      </w:pPr>
      <w:bookmarkEnd w:id="846"/>
      <w:r>
        <w:rPr>
          <w:rFonts w:ascii="IRNazanin" w:hAnsi="IRNazanin" w:eastAsia="IRNazanin"/>
          <w:color w:val="111111"/>
          <w:sz w:val="28"/>
          <w:sz w:val="28"/>
          <w:szCs w:val="28"/>
          <w:rtl w:val="true"/>
          <w:lang w:bidi="fa-IR"/>
        </w:rPr>
        <w:t xml:space="preserve">یعنی سوگند با مدعی و آوردن دلیل و شاهد بر مدعى عليه و متهم می باشد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است و او را امکان شاهد آوردن نیست چون انکار، امری است مجهول، اما در قتل امری است معلوم و مسلمانان در آن احتیاط و دقت دارند و بدون آگاهی شهادت نمی دهند و خون هیچ کس نباید پایمال شود، و این خود، مانع این است که قاتلی مجازات نشود برای همین اگر کسی خیال کشتن کسی را داشته باشد باید بداند دیگران دشمنی او را با فلانی می دانند و اگر متهم به قتل او شد، هیچ کس از</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تَشكُرُونَ</w:t>
      </w:r>
      <w:r>
        <w:rPr>
          <w:rFonts w:ascii="IRNazanin" w:hAnsi="IRNazanin" w:eastAsia="IRNazanin"/>
          <w:color w:val="111111"/>
          <w:sz w:val="28"/>
          <w:sz w:val="28"/>
          <w:szCs w:val="28"/>
          <w:rtl w:val="true"/>
          <w:lang w:bidi="fa-IR"/>
        </w:rPr>
        <w:t>؛ برای آن که مدت معین را تمام کنید و خداوند را به بزرگی یاد نمایید چرا که شما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شما شکر او را به جای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 عید دوازده تکبیر قرار داده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در هر نمازی که دو رکعت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تکبیر هست به همین جهت در نماز عید دوازده تکبیر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هفت تکیبر در رکعت اول و پنج تکبیر در رکعت نماز دوم عید مقرر گشته است و تعداد تکبیرات در هر دو رکعت یکسان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مستحب است عدد تکبیرات افتتحاییه نمازهای فریضه هفت 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رکعت اول در این جا با هفت تکبیر آغاز می شود و در رکعت دوم پنج تکبیر معین شده، برای این که تكبيرة الإحرام در پنج نماز شبانه روز یکی بیشتر نیست و نیز در هر رکعت نماز عدد تكبيرات فرد باشد، نه زوج</w:t>
      </w:r>
      <w:r>
        <w:rPr>
          <w:rFonts w:eastAsia="IRNazanin" w:cs="IRNazanin"/>
          <w:color w:val="111111"/>
          <w:sz w:val="28"/>
          <w:szCs w:val="28"/>
          <w:rtl w:val="true"/>
          <w:lang w:bidi="fa-IR"/>
        </w:rPr>
        <w:t>.</w:t>
      </w:r>
    </w:p>
    <w:p>
      <w:pPr>
        <w:pStyle w:val="Heading4"/>
        <w:numPr>
          <w:ilvl w:val="3"/>
          <w:numId w:val="1"/>
        </w:numPr>
        <w:rPr/>
      </w:pPr>
      <w:bookmarkStart w:id="847" w:name="__RefHeading___Toc5165112_2870459653"/>
      <w:bookmarkStart w:id="848" w:name="_Toc319"/>
      <w:bookmarkEnd w:id="847"/>
      <w:r>
        <w:rPr>
          <w:rtl w:val="true"/>
        </w:rPr>
        <w:t>فلسفه و احکام روزه</w:t>
      </w:r>
      <w:bookmarkEnd w:id="84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واجب شده است؟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برای آن که روزه دار، درد گرسنگی و تشنگی را احساس کند و از این راه به فقر و </w:t>
      </w:r>
      <w:bookmarkStart w:id="849" w:name="pg9336_82607"/>
    </w:p>
    <w:p>
      <w:pPr>
        <w:pStyle w:val="BookText"/>
        <w:rPr/>
      </w:pPr>
      <w:bookmarkEnd w:id="849"/>
      <w:r>
        <w:rPr>
          <w:rFonts w:ascii="IRNazanin" w:hAnsi="IRNazanin" w:eastAsia="IRNazanin"/>
          <w:color w:val="111111"/>
          <w:sz w:val="28"/>
          <w:sz w:val="28"/>
          <w:szCs w:val="28"/>
          <w:rtl w:val="true"/>
          <w:lang w:bidi="fa-IR"/>
        </w:rPr>
        <w:t>آشنایان بر برائت او شهادت نخواهد داد و برای متهم آوردن شاهد امری دشوار بلکه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صدد قتل بر نمی آید، چون بر رفع اتهام، شاهدی پیدا نخواهد کرد مگر به ندرت</w:t>
      </w:r>
      <w:r>
        <w:rPr>
          <w:rFonts w:eastAsia="IRNazanin" w:cs="IRNazanin"/>
          <w:color w:val="111111"/>
          <w:sz w:val="28"/>
          <w:szCs w:val="28"/>
          <w:rtl w:val="true"/>
          <w:lang w:bidi="fa-IR"/>
        </w:rPr>
        <w:t>.</w:t>
      </w:r>
    </w:p>
    <w:p>
      <w:pPr>
        <w:pStyle w:val="Heading4"/>
        <w:numPr>
          <w:ilvl w:val="3"/>
          <w:numId w:val="1"/>
        </w:numPr>
        <w:rPr/>
      </w:pPr>
      <w:bookmarkStart w:id="850" w:name="__RefHeading___Toc5165114_2870459653"/>
      <w:bookmarkStart w:id="851" w:name="_Toc320"/>
      <w:bookmarkEnd w:id="850"/>
      <w:r>
        <w:rPr>
          <w:rtl w:val="true"/>
        </w:rPr>
        <w:t>قسامه</w:t>
      </w:r>
      <w:bookmarkEnd w:id="851"/>
    </w:p>
    <w:p>
      <w:pPr>
        <w:pStyle w:val="BookText"/>
        <w:rPr/>
      </w:pPr>
      <w:r>
        <w:rPr>
          <w:rFonts w:ascii="IRNazanin" w:hAnsi="IRNazanin" w:eastAsia="IRNazanin"/>
          <w:color w:val="111111"/>
          <w:sz w:val="28"/>
          <w:sz w:val="28"/>
          <w:szCs w:val="28"/>
          <w:rtl w:val="true"/>
          <w:lang w:bidi="fa-IR"/>
        </w:rPr>
        <w:t>قسامه آن است که اولیای مقتول سوگند یاد کنند که فلان کس مقتول را کشته است و اگر آنان از یاد کردن سوگند امتناع ورزیدند، از کسان متهم پنجاه تن قسم یاد کنند که ما قاتل را نمی شناسیم و متهم از آن 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قسامه به جهت آن است که در امر قتل سخت گیری باشد و احتیاط شود که</w:t>
      </w:r>
    </w:p>
    <w:p>
      <w:pPr>
        <w:pStyle w:val="BookText"/>
        <w:rPr/>
      </w:pPr>
      <w:r>
        <w:rPr>
          <w:rFonts w:ascii="IRNazanin" w:hAnsi="IRNazanin" w:eastAsia="IRNazanin"/>
          <w:color w:val="111111"/>
          <w:sz w:val="28"/>
          <w:sz w:val="28"/>
          <w:szCs w:val="28"/>
          <w:rtl w:val="true"/>
          <w:lang w:bidi="fa-IR"/>
        </w:rPr>
        <w:t>بی توشگی آخرت بی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روزه دار بر اثر ناراحتی که به خاطر گرسنگی و تشنگی پیش آمده، فروتنی، کوچکی و نیازمندی خود را نشان دهد تا اجر برد و کار خویش را بشناسد و بر آن پایداری و مقاومت ورزد و استحقاق اجر و ثواب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دیگری نیز در روزه گرفتن وجود دارد از جمله جلوگیری از طغیان شهوات و کنترل هواها، وسیلهٔ عبرت و موعظه ایشان در این دنیا تمرین و آمادگی برای انجام تکالیف، به یاد آوردن مشقت و سختی عالم دیگر احساس گرسنگی و بی نوایی فقرا و نیازمندان تا در نتیجه حقوق تهی دستان را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فقط در ماه رمضان واجب شده است و نه ماه های دیگر؟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w:t>
      </w:r>
      <w:r>
        <w:rPr>
          <w:rFonts w:ascii="Amiri" w:hAnsi="Amiri" w:eastAsia="Amiri" w:cs="Amiri"/>
          <w:color w:val="111111"/>
          <w:sz w:val="28"/>
          <w:sz w:val="28"/>
          <w:szCs w:val="28"/>
          <w:rtl w:val="true"/>
          <w:lang w:bidi="ar-SA"/>
        </w:rPr>
        <w:t>شَهْرُ رَمَضَانَ الَّذِي أُنْزِلَ فِيهِ الْقُرْآنُ هُدًى لِلنَّاسِ وَ بَيِّنَاتٍ مِنَ الْهُدَى وَالْفُرْقَانِ</w:t>
      </w:r>
      <w:r>
        <w:rPr>
          <w:rFonts w:ascii="IRNazanin" w:hAnsi="IRNazanin" w:eastAsia="IRNazanin"/>
          <w:color w:val="111111"/>
          <w:sz w:val="28"/>
          <w:sz w:val="28"/>
          <w:szCs w:val="28"/>
          <w:rtl w:val="true"/>
          <w:lang w:bidi="fa-IR"/>
        </w:rPr>
        <w:t>؛ ماه رمضان ماهی است که خداوند در آن قرآن را نازل فرموده و مرزهای میان حق و باطل را کاملاً مشخص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به پیامبر صلی الله علیه و آله وحی شد و شب قدر که از هزار ماه بهتر است در آن قرار دارد </w:t>
      </w:r>
      <w:r>
        <w:rPr>
          <w:rFonts w:ascii="Amiri" w:hAnsi="Amiri" w:eastAsia="Amiri" w:cs="Amiri"/>
          <w:color w:val="111111"/>
          <w:sz w:val="28"/>
          <w:sz w:val="28"/>
          <w:szCs w:val="28"/>
          <w:rtl w:val="true"/>
          <w:lang w:bidi="ar-SA"/>
        </w:rPr>
        <w:t>فِيهَا يُفْرَقُ كُلِّ أَمْرٍ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اول سال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ماهی است که در آن تقدیرات و مسائلی که در آن </w:t>
      </w:r>
      <w:bookmarkStart w:id="852" w:name="pg9336_82608"/>
    </w:p>
    <w:p>
      <w:pPr>
        <w:pStyle w:val="BookText"/>
        <w:rPr/>
      </w:pPr>
      <w:bookmarkEnd w:id="852"/>
      <w:r>
        <w:rPr>
          <w:rFonts w:ascii="IRNazanin" w:hAnsi="IRNazanin" w:eastAsia="IRNazanin"/>
          <w:color w:val="111111"/>
          <w:sz w:val="28"/>
          <w:sz w:val="28"/>
          <w:szCs w:val="28"/>
          <w:rtl w:val="true"/>
          <w:lang w:bidi="fa-IR"/>
        </w:rPr>
        <w:t>خونی هدر نرود</w:t>
      </w:r>
      <w:r>
        <w:rPr>
          <w:rFonts w:eastAsia="IRNazanin" w:cs="IRNazanin"/>
          <w:color w:val="111111"/>
          <w:sz w:val="28"/>
          <w:szCs w:val="28"/>
          <w:rtl w:val="true"/>
          <w:lang w:bidi="fa-IR"/>
        </w:rPr>
        <w:t>.</w:t>
      </w:r>
    </w:p>
    <w:p>
      <w:pPr>
        <w:pStyle w:val="Heading3"/>
        <w:numPr>
          <w:ilvl w:val="2"/>
          <w:numId w:val="1"/>
        </w:numPr>
        <w:rPr/>
      </w:pPr>
      <w:bookmarkStart w:id="853" w:name="__RefHeading___Toc5165116_2870459653"/>
      <w:bookmarkStart w:id="854" w:name="_Toc321"/>
      <w:bookmarkEnd w:id="853"/>
      <w:r>
        <w:rPr>
          <w:rtl w:val="true"/>
        </w:rPr>
        <w:t>حد سرقت، زنا، قذف، شرب خمر و هم جنس بازی</w:t>
      </w:r>
      <w:bookmarkEnd w:id="854"/>
    </w:p>
    <w:p>
      <w:pPr>
        <w:pStyle w:val="Heading4"/>
        <w:numPr>
          <w:ilvl w:val="3"/>
          <w:numId w:val="1"/>
        </w:numPr>
        <w:rPr/>
      </w:pPr>
      <w:bookmarkStart w:id="855" w:name="__RefHeading___Toc5165118_2870459653"/>
      <w:bookmarkStart w:id="856" w:name="_Toc322"/>
      <w:bookmarkEnd w:id="855"/>
      <w:r>
        <w:rPr>
          <w:rtl w:val="true"/>
        </w:rPr>
        <w:t>اشاره</w:t>
      </w:r>
      <w:bookmarkEnd w:id="856"/>
    </w:p>
    <w:p>
      <w:pPr>
        <w:pStyle w:val="BookText"/>
        <w:rPr/>
      </w:pPr>
      <w:r>
        <w:rPr>
          <w:rFonts w:ascii="IRNazanin" w:hAnsi="IRNazanin" w:eastAsia="IRNazanin"/>
          <w:color w:val="111111"/>
          <w:sz w:val="28"/>
          <w:sz w:val="28"/>
          <w:szCs w:val="28"/>
          <w:rtl w:val="true"/>
          <w:lang w:bidi="fa-IR"/>
        </w:rPr>
        <w:t>اما سبب بریدن انگشتان دست راست در دزدی آن که با دست راست مباشر این عمل بوده و سود دست در بدن انسان از سایر اعضا بیشتر و بهتر است پس بریدن آن موجب تنبه و عبرت است تا افراد جامعه بترسند و بدین کار دست نیالایند و عمده این که بیشتر با دست راست دزدی می شود و خداوند غصب اموال و تصرف آن را بدون مجوز شرعی حرام فرموده برای آن که انواع فساد بر آن مترتب می شود و فساد حرام</w:t>
      </w:r>
    </w:p>
    <w:p>
      <w:pPr>
        <w:pStyle w:val="BookText"/>
        <w:rPr/>
      </w:pPr>
      <w:r>
        <w:rPr>
          <w:rFonts w:ascii="IRNazanin" w:hAnsi="IRNazanin" w:eastAsia="IRNazanin"/>
          <w:color w:val="111111"/>
          <w:sz w:val="28"/>
          <w:sz w:val="28"/>
          <w:szCs w:val="28"/>
          <w:rtl w:val="true"/>
          <w:lang w:bidi="fa-IR"/>
        </w:rPr>
        <w:t>سال از نیکی و بدی خیر و شر سود و زیان و زندگی و مرگ هر فرد تعیین می گردد و به همین جهت آن شب را قدر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موظف اند که یک ماه تمام نه کمتر و نه زیادتر روزه بگیرند؟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مقدار یک ماه حدی است که هم ضعیف و هم قوی از انجام آن بر می آید و خداوند واجبات را به ندازه ای که در توان اکثر افراد باشد تعیین فرموده و پس از آن ناتوانان را آزادی داده به این معنا که اگر خواستند با این که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دهند مانعی نباشد و در صورت شدت آن از معافیت نسبی برخوردار باشند و نیز توانای آن را ترغیب و تحریص کرده که اگر خواستند، غیر رمضان را هم روزه بگیرند و چنان چه به کمتر از یک ماه صلاح بندگان بود، خداوند کمتر تعیین می کرد و اگر به بیشتر از یک ماه نیازمند بودند، به آن امر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و روزه از زن حایض ساقط می شود؟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زن در آن هنگام ناپاک است و خداوند دوست دارد که با حالت طهارت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روزه برای کسی که نمازی ندارد درست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زیرا موجب نابودی و دیگر مفاسد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دزدی از این جهت است که اگر جایز بود همه اموال از دست می رفت و خونریزی و کشتار یکدیگر را به وجود می آورد و همه در معرض تلف واقع می شدند، زیرا برای غصب مال شخصی ناچار به قتل او یا منازعه و زد و خورد با او می گشتند و بر هم حسد می بردند و تجارت و کسب و صناعت تعطیل می گشت و هیچ کس به کار و کوشش نمی پرداخت و چون چنین شود آن مال که با کوشش فردی پیدا شده همه در اخذ آن همسان و مساوی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این که بر بدن</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زن حایض روزه اش را قضا کند اما نمازش قضا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دلیل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روزه او را از کارهای لازم زندگی خود باز نمی دارد و او را از خانه داری و خدمت شوهر انجام فرمان وی اصلاح امور منزل شست و شو و نظافت مانع نمی شود ولی نماز وقت را می گیرد و مانع از انجام امور دیگر می شود زیرا در شبانه روز مکرر واجب می شود و زن قدرت آن را ندارد که هم نمازهای مدت حیض و ناپاکی خود را به جای آورد و هم نمازهای ایام پاکی را و هم کارهای لازم و ضروری زندگی فردی و خانوادگی را انجام دهد ولی روزه چنین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زحمت نشست و برخاست و تحرک و جنب و جوش لازم دارد، ولی در روزه از این امور نیست در روزه تنها خودداری کردن از مفطرات قرار دارد و نه حرکت و جنبش و فعالیت خسته کننده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شبانه روز نماز جدیدی واجب است که ما انجام دهیم ولی روزه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روز که می رسد روزه اش بر زن واجب نیست اما هرگاه وقت نماز رسد نمازی بر او واجب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چرا هرگاه کسی در ماه رمضان مریض یا مسافر بود و تا رمضان دیگر طول کشید و بیمار صحت و سلامتی خود را باز نیافت یا مسافر سفرش </w:t>
      </w:r>
    </w:p>
    <w:p>
      <w:pPr>
        <w:pStyle w:val="BookText"/>
        <w:rPr/>
      </w:pPr>
      <w:r>
        <w:rPr>
          <w:rFonts w:ascii="IRNazanin" w:hAnsi="IRNazanin" w:eastAsia="IRNazanin"/>
          <w:color w:val="111111"/>
          <w:sz w:val="28"/>
          <w:sz w:val="28"/>
          <w:szCs w:val="28"/>
          <w:rtl w:val="true"/>
          <w:lang w:bidi="fa-IR"/>
        </w:rPr>
        <w:t>زناکار به سختی تازیانه زنند، آن است که با آن پیکر مباشر این عمل زشت گشته و همه وجودش از آن لذت برده، پس ضرب تازیانه بر جسد او عقوبت آن لذت حرام است و موجب عبرت برای دیگران تا بدانند صد ضربه تازیانه عقوبت بزرگ ترین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که به کسی که به دیگری نسبت زنا یا عمل زشت دیگری دهد یا مسکری بیاشامد هشتاد تازیانه زنند این است که در آن نسبت نفی ولد و قطع نسل و بسر هم خوردن انساب می باشد و همچنین است شارب خمر زیرا هرگاه شراب خوار مست شود هذیان می گوید و به کلی</w:t>
      </w:r>
    </w:p>
    <w:p>
      <w:pPr>
        <w:pStyle w:val="BookText"/>
        <w:rPr/>
      </w:pPr>
      <w:r>
        <w:rPr>
          <w:rFonts w:ascii="IRNazanin" w:hAnsi="IRNazanin" w:eastAsia="IRNazanin"/>
          <w:color w:val="111111"/>
          <w:sz w:val="28"/>
          <w:sz w:val="28"/>
          <w:szCs w:val="28"/>
          <w:rtl w:val="true"/>
          <w:lang w:bidi="fa-IR"/>
        </w:rPr>
        <w:t>به پایان نرسید و ماه رمضان سال دیگر رسید باید فقط فدیه بدهد، و قضای آن رمضان ساقط می شود اما اگر در بین سال شفا یافت و یا مسافرتش تمام شد و روزه را در آن سال قضا نکرد، باید در سال بعد هم روزه را قضا کند و هم فدیه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آن سال روزه بر آن شخص واجب شده بود و به خاطر بیماری و مسافرت روزه اش به زمان بعد موکول گردید و چون در تمام آن سال شرایط روزه که صحت و سلامتی بدن و حضور در وطن است برای او تحقق نیافت روزه از اساس از او ساقط می شود و به جای آن بر او فدیه واجب می گردد زیرا خداوند متعال بیماری را بر او عارض کرده و او از آن رهایی نیافته و راهی برای ادای تکلیف وی وجود نداشته چون بیمار قدرت روزه گرفتن ندارد و مسافر هم که روزه گرفتن از او ساقط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حکم و قانون اجرا می شود در مورد هر عارضه ای که برای او پیش آید مثلا اگر کسی یک شبانه روز در حال بیهوشی باشد نماز بر او واجب نیست و قضا هم ندارد، چنان که 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مَا غَلَبَ اَللَّهُ عَلَی اَلْعَبْدِ فَهُوَ أَعْذَرُ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خداوند بر بنده اش مستولی گرداند او را معذور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بیمار و مسافر در هنگام داخل شدن ماه مبارک رمضان </w:t>
      </w:r>
    </w:p>
    <w:p>
      <w:pPr>
        <w:pStyle w:val="BookText"/>
        <w:rPr/>
      </w:pPr>
      <w:r>
        <w:rPr>
          <w:rFonts w:ascii="IRNazanin" w:hAnsi="IRNazanin" w:eastAsia="IRNazanin"/>
          <w:color w:val="111111"/>
          <w:sz w:val="28"/>
          <w:sz w:val="28"/>
          <w:szCs w:val="28"/>
          <w:rtl w:val="true"/>
          <w:lang w:bidi="fa-IR"/>
        </w:rPr>
        <w:t>عقل خود را از دست می دهد و به دیگران افترا می بندد، پس بر او نیز حد قذف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که در بار چهارم، پس از سه اقامه حد بر مرتکب زنا او را باید کشت چه مرد باشد و چه زن آن است که وی اهمیتی به قانون خدا نداده و آن را نادیده گرفته و عقوبت آن چندان برای او مهم نبوده و خود را به طور کلی آزاد دانسته و فکر کرده آن عمل، مسئله ای نمی آفریند، جز این که صد ضربه تازیانه عقوبت دارد و آن هم برای او امر مهمی نیست و م یتواند فعل شنیع را به جا آورد و مجازات آن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کسی که به</w:t>
      </w:r>
    </w:p>
    <w:p>
      <w:pPr>
        <w:pStyle w:val="BookText"/>
        <w:rPr/>
      </w:pPr>
      <w:r>
        <w:rPr>
          <w:rFonts w:ascii="IRNazanin" w:hAnsi="IRNazanin" w:eastAsia="IRNazanin"/>
          <w:color w:val="111111"/>
          <w:sz w:val="28"/>
          <w:sz w:val="28"/>
          <w:szCs w:val="28"/>
          <w:rtl w:val="true"/>
          <w:lang w:bidi="fa-IR"/>
        </w:rPr>
        <w:t>دچار عذر گردید و تا پایان سال عذرش بی وقفه باقی ماند پس بر او فدیه واجب شده و او به منزله کسی است که برای همیشه استطاعت روزه را نداشته او فدیه و طعام به مسکین مقرر گشته چنان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فَصِيَامُ شَهْرَيْن مُتَتَابِعَيْنِ مِنْ قَبْلِ أَنْ يَتَمَاسًا فَمَنْ لَمْ يَسْتَطِعْ فَإِطْعَامُ ستين مسكينًا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آیه دیگر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فَفِدْيَةٌ مِنْ صِيَامٍ أَوْ صَدَقَة أَوْ نُسُكِ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آیه صدقه را به جای روزه نهاده در صورتی که حاجی در تنگنای سختی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مریض یا مسافر در آن وقت مکلف نبوده به آن دلیل است که قدرت نداشته و اکنون در سال بعد قدرتمند شده است، پس چرا قضای روزه بر او واجب نباشد؟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عذرش تا ماه رمضان بعدی باقی بود، حکم و وظیفه اش به دادن فدیه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منزله شخصی است که به واسطه عملی روزه کفاره بر او واجب شده است و طاقت گرفتن روزه را ندارد پس روزه از او ساقط می شود و به جای آن فدیه لازم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برای او تا رمضان بعدی بهبودی حاصل شد و در عین حال روزه نگرفت باید برای این که وقت را ضایع کرده و از آن برای انجام وظیفه استفاده نکرده، فدیه دهد و </w:t>
      </w:r>
      <w:bookmarkStart w:id="857" w:name="pg9336_82612"/>
    </w:p>
    <w:p>
      <w:pPr>
        <w:pStyle w:val="BookText"/>
        <w:rPr/>
      </w:pPr>
      <w:bookmarkEnd w:id="857"/>
      <w:r>
        <w:rPr>
          <w:rFonts w:ascii="IRNazanin" w:hAnsi="IRNazanin" w:eastAsia="IRNazanin"/>
          <w:color w:val="111111"/>
          <w:sz w:val="28"/>
          <w:sz w:val="28"/>
          <w:szCs w:val="28"/>
          <w:rtl w:val="true"/>
          <w:lang w:bidi="fa-IR"/>
        </w:rPr>
        <w:t>خدا و حدودش وقعی ننهد و آن را سبک شمارد، کافر است، و سزای کسی که کفر ورزد و از آیین حق بیرون رود، قتل است و این شخص با سبک شمردن آن کار داخل به کفر شده و قتلش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حرمت هم جنس بازی از این جهت است که خداوند آنان را بر نظامی آفریده که زن از آن مرد باشد و مرد از آن زن، زیرا در غیر این صورت، انقطاع نسل و فساد در نظام خلقت پدید می آید و خرابی دنیا در آن خواهد</w:t>
      </w:r>
    </w:p>
    <w:p>
      <w:pPr>
        <w:pStyle w:val="Heading4"/>
        <w:numPr>
          <w:ilvl w:val="3"/>
          <w:numId w:val="1"/>
        </w:numPr>
        <w:rPr/>
      </w:pPr>
      <w:bookmarkStart w:id="858" w:name="__RefHeading___Toc5165120_2870459653"/>
      <w:bookmarkStart w:id="859" w:name="_Toc323"/>
      <w:bookmarkEnd w:id="858"/>
      <w:r>
        <w:rPr>
          <w:rtl w:val="true"/>
        </w:rPr>
        <w:t>گوشت های حلال و مكروه</w:t>
      </w:r>
      <w:bookmarkEnd w:id="859"/>
    </w:p>
    <w:p>
      <w:pPr>
        <w:pStyle w:val="BookText"/>
        <w:rPr/>
      </w:pPr>
      <w:r>
        <w:rPr>
          <w:rFonts w:ascii="IRNazanin" w:hAnsi="IRNazanin" w:eastAsia="IRNazanin"/>
          <w:color w:val="111111"/>
          <w:sz w:val="28"/>
          <w:sz w:val="28"/>
          <w:szCs w:val="28"/>
          <w:rtl w:val="true"/>
          <w:lang w:bidi="fa-IR"/>
        </w:rPr>
        <w:t>خداوند گوشت گاو،</w:t>
      </w:r>
    </w:p>
    <w:p>
      <w:pPr>
        <w:pStyle w:val="BookText"/>
        <w:rPr/>
      </w:pPr>
      <w:r>
        <w:rPr>
          <w:rFonts w:ascii="IRNazanin" w:hAnsi="IRNazanin" w:eastAsia="IRNazanin"/>
          <w:color w:val="111111"/>
          <w:sz w:val="28"/>
          <w:sz w:val="28"/>
          <w:szCs w:val="28"/>
          <w:rtl w:val="true"/>
          <w:lang w:bidi="fa-IR"/>
        </w:rPr>
        <w:t>قضای روزه ای را که دارد، به جا آورد، چون می توانسته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های مستحبی مقرر شده است؟ پاسخ تا این که روزه های واجب را کامل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های مستحبی در هر ماه، سه روز است و در هر ده روز یک روز؟</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عمل نیکی انجام دهد ده برابر جزا و پاداش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در هر ده روز یک روز را روزه بگیرد مانند این است که تمام ایام سال را روزه گرفته چنان که سلمان گفته است روزه سه روز در هر ماه روزه تمام روزها به حساب می آید، پس هرکس غیر آن زمانی بیابد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مستحبی در پنج شنبه دهه اول و پنج شنبه آخر دهه سوم و چهارشنبه دهه دوم هر ماه معین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 شنبه به آن دلیل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پنج شنبه اعمال بندگان بر خداوند عرضه می گردد پس دوست داشته هنگامی که عمل بنده بر او عرضه می شود وی در حال روزه 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پنج شنبه آخر ماه گرفتن روزه مستحب است؟ </w:t>
      </w:r>
    </w:p>
    <w:p>
      <w:pPr>
        <w:pStyle w:val="BookText"/>
        <w:rPr/>
      </w:pPr>
      <w:r>
        <w:rPr>
          <w:rFonts w:ascii="IRNazanin" w:hAnsi="IRNazanin" w:eastAsia="IRNazanin"/>
          <w:color w:val="111111"/>
          <w:sz w:val="28"/>
          <w:sz w:val="28"/>
          <w:szCs w:val="28"/>
          <w:rtl w:val="true"/>
          <w:lang w:bidi="fa-IR"/>
        </w:rPr>
        <w:t>گوسفند و شتر را حلال فرموده به جهت فراوانی وجود آن ها و سبب حلال نمودن گوشت گاو وحشی و امثال آن این است که این حیوانات از خوراک سالم تغذيه می کنند و از مکروه و حرام نمی خورند و غذایشان جملگی مباح ست و هیچ گونه ضرری رای آن ها و برای انسان ها ندارد و در ظاهر ان حیوانات قبحی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گوشت قاطر و الاغ را مکروه کرده است، چرا که آن ها مورد حاجت مردم اند و از آن ها در بارکشی استفاده می کنند در مباح دانستن گوشت آن ها بیم نابودی آنان است نه این که خباثت خلقت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عمل هشت روز دهه آخر با حال روزه بودن بنده به خداوند عرضه شود، بهتر است از این که عمل دو روز با روزه به خداوند عرضه شود اما روزۀ چهارشنبه را برای این در دهه دوم ماه قرار دادند از جهت این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آتش را در روز چهارشنبه خلق کرد و در روز چهارشنبه، بر گنه کاران امت های پیش عذاب ظاهر شد و آنان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 چهارشنبه شوم و نحس است و خداوند خواسته به سبب روزه ای که به آن به خداوند تقرب جسته است بنده اش را از نحسی آن روز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کفاره برای کسی که قدرت مالی ندارد تا بنده آزاد کند روزه گرفتن معین شده و نه حج و نماز و سایر عبادت ها؟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نماز و حج و سایر عبادت های واجب، مانع از کار و کوشش می گردند و انسان را از پرداختن به امور ضروری زندگی باز می دارند و همان سبب هایی که در قضای روزه حايض ذکر شد و این که نمازش قضا ندارد در این جا هم قابل پیگیری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کفّاره قتل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دو ماه پی در پی واجب شده است نه یک ماه و نه سه ماه؟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هر سال روزه یک ماه را </w:t>
      </w:r>
      <w:bookmarkStart w:id="860" w:name="pg9336_82614"/>
    </w:p>
    <w:p>
      <w:pPr>
        <w:pStyle w:val="BookText"/>
        <w:rPr/>
      </w:pPr>
      <w:bookmarkEnd w:id="860"/>
      <w:r>
        <w:rPr>
          <w:rFonts w:ascii="IRNazanin" w:hAnsi="IRNazanin" w:eastAsia="IRNazanin"/>
          <w:color w:val="111111"/>
          <w:sz w:val="28"/>
          <w:sz w:val="28"/>
          <w:szCs w:val="28"/>
          <w:rtl w:val="true"/>
          <w:lang w:bidi="fa-IR"/>
        </w:rPr>
        <w:t>آن ها، یا پلیدی خوراکشان باشد</w:t>
      </w:r>
      <w:r>
        <w:rPr>
          <w:rFonts w:eastAsia="IRNazanin" w:cs="IRNazanin"/>
          <w:color w:val="111111"/>
          <w:sz w:val="28"/>
          <w:szCs w:val="28"/>
          <w:rtl w:val="true"/>
          <w:lang w:bidi="fa-IR"/>
        </w:rPr>
        <w:t>.</w:t>
      </w:r>
    </w:p>
    <w:p>
      <w:pPr>
        <w:pStyle w:val="Heading4"/>
        <w:numPr>
          <w:ilvl w:val="3"/>
          <w:numId w:val="1"/>
        </w:numPr>
        <w:rPr/>
      </w:pPr>
      <w:bookmarkStart w:id="861" w:name="__RefHeading___Toc5165122_2870459653"/>
      <w:bookmarkStart w:id="862" w:name="_Toc324"/>
      <w:bookmarkEnd w:id="861"/>
      <w:r>
        <w:rPr>
          <w:rtl w:val="true"/>
        </w:rPr>
        <w:t>حرمت نظر به نامحرم</w:t>
      </w:r>
      <w:bookmarkEnd w:id="86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نظر کردن به موی زنانی که در نکاح شوهرانشان هستند و غیر آنان از دیگر زنان را حرام کرده زیرا این دیدن ها شهوت مردان را تحریک کند و به حرکت آمدن شهوت، به فساد خواهد انجامید و باعث ورود به عمل حرام و کارهای ناپسندیده و نامشروع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نظر کردن به هر عضو دیگری غیر از موهایشان که باید بپوشانند، مگر موردی که خدای تعالی اجازه داده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الْقَواعِدُ مِنَ النِّساءِ اللَّاتِی لا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واجب کرده و آن را برای مرتکبان آن گناهان تأکید و دو برابر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آن دو ماه را پی در پی روزه بگیرند و فاصله انداختن مجاز نیست؟پاسخ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را کوچک، آسان و بی اهمیت نشمارند اگر آن را پراکنده به جای آورند، چندان سخت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حجپرسش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مسلمانان موظف اند که حج کنند؟پاسخ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ساحت عبودیت رفتن به سوی خدا و درخواست پاداش بیشتر بیرون شدن از گناهان توبه و بازگشت از آن چه تاکنون از او سر زده و یا آغاز به انجام آن کرده است فرد حج کننده از نو عمل را آغاز می کند در حالی که نامه اعمالش از سیاهی گناهان همچون طفل مادر زاد سفید و پاک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حج انفاق و صرف اموال و به زحمت انداختن بدن ها و سختی های سفر و دوری از زن و فرزند و خویشان و دوری گزیدن از لذت ها و پیمودن راه های طولانی در گرما و سرما که همراه با خضوع و تواضع و کوچکی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همه مردم شرق و غرب از این سفر سود می برند چه ساکنان خشکی ها و چه اهل دریا و جزایر آن تاجر فروشنده واردکننده خریدار کاسب و</w:t>
      </w:r>
      <w:bookmarkStart w:id="863" w:name="pg9336_82615"/>
    </w:p>
    <w:p>
      <w:pPr>
        <w:pStyle w:val="BookText"/>
        <w:rPr/>
      </w:pPr>
      <w:bookmarkEnd w:id="863"/>
      <w:r>
        <w:rPr>
          <w:rFonts w:ascii="Amiri" w:hAnsi="Amiri" w:eastAsia="Amiri" w:cs="Amiri"/>
          <w:color w:val="111111"/>
          <w:sz w:val="28"/>
          <w:sz w:val="28"/>
          <w:szCs w:val="28"/>
          <w:rtl w:val="true"/>
          <w:lang w:bidi="ar-SA"/>
        </w:rPr>
        <w:t>يَرْجُونَ نِكَاحاً فَلَيْسَ عَلَيْهِنَّ جُنَاحٌ أَن يَضَعْنَ ثِيَابَهُنَّ غَيْرَ مُتَبَرِّجَاتٍ بِزِينَةٍ</w:t>
      </w:r>
      <w:r>
        <w:rPr>
          <w:rFonts w:ascii="IRNazanin" w:hAnsi="IRNazanin" w:eastAsia="IRNazanin"/>
          <w:color w:val="111111"/>
          <w:sz w:val="28"/>
          <w:sz w:val="28"/>
          <w:szCs w:val="28"/>
          <w:rtl w:val="true"/>
          <w:lang w:bidi="fa-IR"/>
        </w:rPr>
        <w:t>؛ زنانی که از نظر سن از اولاد و حیض ایستاده و امید نکاح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باکی آنان نیست که جامه های خود از روی سر بیفکنند و موی خود را برهنه نمایند در صورتی که خود را آرایش نکرده باشند و نخواهند آرایش و زینت خود را بنمایند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موی چنین زنانی نگریستن اشکالی ندارد</w:t>
      </w:r>
      <w:r>
        <w:rPr>
          <w:rFonts w:eastAsia="IRNazanin" w:cs="IRNazanin"/>
          <w:color w:val="111111"/>
          <w:sz w:val="28"/>
          <w:szCs w:val="28"/>
          <w:rtl w:val="true"/>
          <w:lang w:bidi="fa-IR"/>
        </w:rPr>
        <w:t>.</w:t>
      </w:r>
    </w:p>
    <w:p>
      <w:pPr>
        <w:pStyle w:val="Heading4"/>
        <w:numPr>
          <w:ilvl w:val="3"/>
          <w:numId w:val="1"/>
        </w:numPr>
        <w:rPr/>
      </w:pPr>
      <w:bookmarkStart w:id="864" w:name="__RefHeading___Toc5165124_2870459653"/>
      <w:bookmarkStart w:id="865" w:name="_Toc325"/>
      <w:bookmarkEnd w:id="864"/>
      <w:r>
        <w:rPr>
          <w:rtl w:val="true"/>
        </w:rPr>
        <w:t>چرایی تفاوت ارث زن و مرد</w:t>
      </w:r>
      <w:bookmarkEnd w:id="865"/>
    </w:p>
    <w:p>
      <w:pPr>
        <w:pStyle w:val="BookText"/>
        <w:rPr/>
      </w:pPr>
      <w:r>
        <w:rPr>
          <w:rFonts w:ascii="IRNazanin" w:hAnsi="IRNazanin" w:eastAsia="IRNazanin"/>
          <w:color w:val="111111"/>
          <w:sz w:val="28"/>
          <w:sz w:val="28"/>
          <w:szCs w:val="28"/>
          <w:rtl w:val="true"/>
          <w:lang w:bidi="fa-IR"/>
        </w:rPr>
        <w:t>و سبب این که به زنان نیم مردان ارث داده می شود، آن است که چون</w:t>
      </w:r>
    </w:p>
    <w:p>
      <w:pPr>
        <w:pStyle w:val="BookText"/>
        <w:rPr/>
      </w:pPr>
      <w:r>
        <w:rPr>
          <w:rFonts w:ascii="IRNazanin" w:hAnsi="IRNazanin" w:eastAsia="IRNazanin"/>
          <w:color w:val="111111"/>
          <w:sz w:val="28"/>
          <w:sz w:val="28"/>
          <w:szCs w:val="28"/>
          <w:rtl w:val="true"/>
          <w:lang w:bidi="fa-IR"/>
        </w:rPr>
        <w:t>زمین گیر، کرایه دهنده، بینوایان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نوعی از منافع مادی و معنوی حج سود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اجتماعات بزرگی که در آن سرزمین مقدس به وجود می آید نیازمندی ها و گرفتاری های سایر مسلمانان را درک می کنند و در حل و رفع آن یکدیگر را یاری می نمایند همچنین در مراسم حج آموزش احکام دین تحقق می یابد و اخبار پیشوایان آن پس از تعلیم و نقل آن از ناحیه و منطقه ای به ناحیه دیگر انتقال می یابد و ترویج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در قرآن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ای دیگر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لِيَشْهَدُوا مَنَافِعَ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تمام عمر حج یک بار واجب شده و نه بیشتر؟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واجبات را به ملاحظه پایین ترین افراد از حیث قدرت و توانایی قرار داده چنان که خود در قرآن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اسْتَيْسَرَ مِنَ الْهَدَى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حج دست کم قربانی کردن گوسفندی واجب شده تا هم غنی و هم ضعيف بتوانند آن را انجام دهند و همین گونه تمامی واجبات با در نظر گرفتن کمترین فرد و پایین ترین آن از نظر قدرت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یکی از واجباتی است که در تمام عمر یک بار </w:t>
      </w:r>
    </w:p>
    <w:p>
      <w:pPr>
        <w:pStyle w:val="BookText"/>
        <w:rPr/>
      </w:pPr>
      <w:r>
        <w:rPr>
          <w:rFonts w:ascii="IRNazanin" w:hAnsi="IRNazanin" w:eastAsia="IRNazanin"/>
          <w:color w:val="111111"/>
          <w:sz w:val="28"/>
          <w:sz w:val="28"/>
          <w:szCs w:val="28"/>
          <w:rtl w:val="true"/>
          <w:lang w:bidi="fa-IR"/>
        </w:rPr>
        <w:t>زن همسر اختیار کند مالی می ستاند ولی مرد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درآمد مرد را افزون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دیگری که مرد دو چندان زن ارث می برد آن است که زن عیال و نفقه خور مرد است و احتیاجات او را مرد عهده دار شده اما زن نفقه دهنده مرد که نیست هیچ نفقه خود را هم مکلف نیست، بلکه به عهده شوهر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سهم مرد را افزون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الرِّجَالُ قَوَّامُونَ عَلَی النِّسَاءِ بِمَا فَضَّلَ اللَّهُ بَعْضَهُمْ عَلَی بَعْضٍ</w:t>
      </w:r>
      <w:r>
        <w:rPr>
          <w:rFonts w:ascii="IRNazanin" w:hAnsi="IRNazanin" w:eastAsia="IRNazanin"/>
          <w:color w:val="111111"/>
          <w:sz w:val="28"/>
          <w:sz w:val="28"/>
          <w:szCs w:val="28"/>
          <w:rtl w:val="true"/>
          <w:lang w:bidi="fa-IR"/>
        </w:rPr>
        <w:t xml:space="preserve"> مردان نفقه دهنده زنان</w:t>
      </w:r>
    </w:p>
    <w:p>
      <w:pPr>
        <w:pStyle w:val="BookText"/>
        <w:rPr/>
      </w:pPr>
      <w:r>
        <w:rPr>
          <w:rFonts w:ascii="IRNazanin" w:hAnsi="IRNazanin" w:eastAsia="IRNazanin"/>
          <w:color w:val="111111"/>
          <w:sz w:val="28"/>
          <w:sz w:val="28"/>
          <w:szCs w:val="28"/>
          <w:rtl w:val="true"/>
          <w:lang w:bidi="fa-IR"/>
        </w:rPr>
        <w:t>واجب است گرچه خداوند ثروتمندان را تشویق به انجام دادن بیشتر از یک بار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موف موظف شده اند؟ یعنی پس از احرام عمره و انجام اعمال آن می توان از محرمات احرام، محل شد و لذات ممنوعه در احرام را حلال دانست و پس از آن برای حج تمتع محرم گردید؟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رحمت و تخفیفی است که خداوند به بندگان خود داده تا در این سفر طولانی در اثر طول زمان احرامشان آسیب نبیند و فساد و خلل در آن رخنه نکند و از ممنوع بودن برخی از لذات، به آن ها حریص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حج و عمره، دو واجب جداگانه و هر دو نیازمند احرام اند و با باقی ماندن بر احرام نخست به نوعی تعطیل و باطل نمودن احرام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برای آن که میان حج و عمره فاصله افتد و از یکدیگر تمیز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تا روز قیامت به حج ضمیمه شده و عمره واجب دیگری است متمایز از حج و اگر چنان چه رسول خدا قربانی به همراه خود نیاورده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او جایز نبود که محل بشود تا قربانی ها را به محل خود برساند، او نیز مانند دیگران از احرام عمره خارج می گشت قبل از این که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آن حضرت فرمود اگر همانند شما قربانی به </w:t>
      </w:r>
    </w:p>
    <w:p>
      <w:pPr>
        <w:pStyle w:val="BookText"/>
        <w:rPr/>
      </w:pPr>
      <w:r>
        <w:rPr>
          <w:rFonts w:ascii="IRNazanin" w:hAnsi="IRNazanin" w:eastAsia="IRNazanin"/>
          <w:color w:val="111111"/>
          <w:sz w:val="28"/>
          <w:sz w:val="28"/>
          <w:szCs w:val="28"/>
          <w:rtl w:val="true"/>
          <w:lang w:bidi="fa-IR"/>
        </w:rPr>
        <w:t xml:space="preserve">هستند به آن چه خداوند آنان را در ارث تفضیل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که زنان از املاک مردانشان ارث نمی برند مگر قیمت ساختمان آن را این است که ساختمان را نمی شود تقسیم کرد و نمی توان آن را از جایی به جای دیگر برد و زن اگر از شوهر نخستش رهایی پیدا کرد، ممکن است به دیگری شوهر کند پس تغییر و تبدیل زوجه ممکن است ولی میان فرزند و پدر چنین نیست زیرا ممکن نیست نسبتشان به یکدیگر قطع شود در حالی که ممکن است به جای زن اول دیگری را آورد، پس</w:t>
      </w:r>
    </w:p>
    <w:p>
      <w:pPr>
        <w:pStyle w:val="BookText"/>
        <w:rPr/>
      </w:pPr>
      <w:r>
        <w:rPr>
          <w:rFonts w:ascii="IRNazanin" w:hAnsi="IRNazanin" w:eastAsia="IRNazanin"/>
          <w:color w:val="111111"/>
          <w:sz w:val="28"/>
          <w:sz w:val="28"/>
          <w:szCs w:val="28"/>
          <w:rtl w:val="true"/>
          <w:lang w:bidi="fa-IR"/>
        </w:rPr>
        <w:t xml:space="preserve">همراه نیاورده بودم آخرین عمل خود را به جای می آوردم چنان که شما را به آن امر کردم یعنی پیش از قربانی سر می تراشیدم یا تقصیر می کردم لكن من قربانی به همراه آوردم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سایق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از احرام خارج شود تا این که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این میان برخاست و گفت ای رسول خدا ما چگونه حاجی هستیم و حال این که از سرهای ما آب غسل جنابت می چکد؟ رسول خدا فرمودند تو هرگز به این حکم ایمان نخواهی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مناسک حج در دهه نخست ماه ذی حجه قرار گرفته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دوست داشت که در ایام تشریق با این عبادت به او تقرب جویند و در این ایام او را عبادت کنند و فرشتگان نخستین بار در این ایام برای خدا حج گزاردند و به گرد خانه طواف نمودند و پس از آن خداوند آن زمان را سنت و زمان مناسک حج قرار داد تا روز قیامت به علاوه پیامبران آدم نوح، ابراهیم موسی عیسی و محمد صلى الله عليه وسلم و سایر پیامبران در چنین ایامی حج به جا آوردند؛ از این رو آن دهه سنت و زمان برای فرزندان ایشان تا روز قیامت مقرر شده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کسانی که عمره و حج به جا می آورند، محرم شوند؟ </w:t>
      </w:r>
    </w:p>
    <w:p>
      <w:pPr>
        <w:pStyle w:val="BookText"/>
        <w:rPr/>
      </w:pPr>
      <w:r>
        <w:rPr>
          <w:rFonts w:ascii="IRNazanin" w:hAnsi="IRNazanin" w:eastAsia="IRNazanin"/>
          <w:color w:val="111111"/>
          <w:sz w:val="28"/>
          <w:sz w:val="28"/>
          <w:szCs w:val="28"/>
          <w:rtl w:val="true"/>
          <w:lang w:bidi="fa-IR"/>
        </w:rPr>
        <w:t>آن که تبدیلش ممکن و آمد و رفت او جایز است میراثش در آن چیزی است که بتوان آورد و برد، چون از این حيث شبیه یکدیگرند، اما آن که ثابت و مقیم است و حالش تغییر نمی کند میراثش هم در چیزی است که جدایی پذیر نیست و بر جای خود باقی می ماند</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پیش از آن که به حرم خدای وارد گردند فروتن و خاشع باشند و از کارهای لهو و بیهوده دست بردارند و به کار دنیا نپردازند و از زینت و لذات چشم پوشند و با کمال جد و جهد به کاری که برای آن ،آمده اند با تمام وجود بپردازند و با تمام وجود به سوی آن مقصدی حرکت کنند که قصد انجام آن را کرده اند به علاوه، در احرام، آثار دیگری همانند بزرگداشت خداوند متعال و نیز خانه او اظهار کوچکی و تواضع بندگان در آن هنگام که قصد زیارت خانه خدا کردند و به عنوان مهمان بر او وارد می شوند در حالی که به ثواب و پاداش امیدوار و از عقاب و کیفر ترساناند و همین گونه به جانب او با حالت فروتنی و کوچکی و ناچیز شمردن خود رهسپارند قرار گرفته است</w:t>
      </w:r>
      <w:r>
        <w:rPr>
          <w:rFonts w:eastAsia="IRNazanin" w:cs="IRNazanin"/>
          <w:color w:val="111111"/>
          <w:sz w:val="28"/>
          <w:szCs w:val="28"/>
          <w:rtl w:val="true"/>
          <w:lang w:bidi="fa-IR"/>
        </w:rPr>
        <w:t xml:space="preserve">. </w:t>
      </w:r>
      <w:bookmarkStart w:id="866" w:name="pg9336_82619"/>
    </w:p>
    <w:p>
      <w:pPr>
        <w:pStyle w:val="Heading2"/>
        <w:numPr>
          <w:ilvl w:val="1"/>
          <w:numId w:val="1"/>
        </w:numPr>
        <w:rPr/>
      </w:pPr>
      <w:bookmarkStart w:id="867" w:name="__RefHeading___Toc5165126_2870459653"/>
      <w:bookmarkStart w:id="868" w:name="_Toc326"/>
      <w:bookmarkEnd w:id="866"/>
      <w:bookmarkEnd w:id="867"/>
      <w:r>
        <w:rPr>
          <w:rtl w:val="true"/>
        </w:rPr>
        <w:t>کتاب نامه</w:t>
      </w:r>
      <w:bookmarkEnd w:id="8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احمد بن داوود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عبدالمنعم عامر، القاهرة، دار إحياء الكتب العربية،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تصحیح علی اکبر غفاری، قم، انتشارات جامعه مدرسین بی تا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المعروف برجال الكشي، محمد بن محمد بن حسن طوسی تحقیق سید مهدی رجایی، قم، مؤسسة آل البيت علیهم السلام،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محمد بن محمد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سید حسن موسوی تهران دار الكتب الاسلامية،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الأسناد المصفى الى آل المصطفی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مطبعة الغرى في النجف،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في تمييز الصحابة، ابن حجر عسقلانی، تحقیق عادل احمد عبد الموجود بیروت، دار الكتب العلمية،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الأصيلة، محمد محسن فیض کاشانی، تصحیح جلال الدین ارموی، تهران، دانشگاه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علم الرجال بين النظرية والتطبيق، مسلم داورى، قم، ناشر مؤلّف،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الاعلاق النفيسة، احمد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رسته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حسین قره چانلو تهران، چاپ سپهر،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أعيان الشيعة، سيّد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تحقیق حسن امین، بیروت، دارالتعارف للمطبوعات،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إكمال الكمال، ابن ماكولا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القاهرة، دار الكتاب الاسلامی بی تا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محمد بن حسن طوسی، قم، انتشارات دار 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الأمالي محمد بن على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الإيضاح فضل بن شاذان نیشابوری، تهران، انتشارات دانشگاه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إيضاح الفوائد، محمد بن حسن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پناه اشتهاردی، قم، مؤسسه اسماعیلیان،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محمد باقر مجلسی، تصحیح محمد باقر بهبودى، بيروت، دار إحياء التراث العربي،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البدر الزاهر فى صلاة الجمعة و المسافر حسین طباطبایی بروجردی تقریر حسینعلی منتظری، قم، انتشارات دفتر تبلیغات اسلامی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البلدان أحمد بن أبی یعقوب ترجمه محمد ابراهیم آیتی، تهران، بنگاه ترجمه و نشر کتاب،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بلغة الفقيه، سيد محمد بحر العلوم، تعلیق محمد تقی آل بحر العلوم، تهران، مكتبة الصادق،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بهجة الأمال في شرح زبدة المقال، ملاعلى عليارى تبریزی تصحیح هدایت الله مستر حمی، تهران بنیاد فرهنگی اسلامی حاج محمد حسین کوشان پور،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البيع، سيد روح الله خمینی، تهران، مؤسسه تنظیم و نشر آثار امام خمینی،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احمد بن على الخطيب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مصطفى عبد القادر عطاء، بيروت، دار الكتب العلمية،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حکومت طاهریان از آغاز تا انجام امیر اکبری، مشهد، بنیاد پژوهش های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مدينة دمشق، ابن عساكر،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على شیری، بیروت، دار الفكر للطباعة والنشر،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نیشابور، ابو عبدالله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تصحیح محمدرضا شفیعی کدکنی، تهران، نشر آگه،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نیشابور سیّد علی مؤید ثابتی، تهران، سلسله انتشارات انجمن آثار ملی </w:t>
      </w:r>
      <w:r>
        <w:rPr>
          <w:rFonts w:eastAsia="IRNazanin" w:cs="IRNazanin"/>
          <w:color w:val="111111"/>
          <w:sz w:val="28"/>
          <w:szCs w:val="28"/>
          <w:lang w:bidi="fa-IR"/>
        </w:rPr>
        <w:t>2535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الیعقوبی، احمد بن ابی یعقوب بیروت، دار صادر، بی تا</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تأسيس الشيعة لعلوم الإسلام، سيّد حسن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بیروت، دارالرائد العربی،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تأويل الآيات الظاهرة، سيد شرف الدين حسينى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انتشارات جامعه مدرسین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الحدائق الناضرة، حسين آل 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مؤسسة النشر الاسلامی،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تجريد أسانيد الكافى و تنقیحها حسین طباطبایی بروجردی اهتمام مهدی صادقی مشهد انتشارات بنیاد پژوهش های آستان قدس رضوی،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التحرير الطاووسى، حسن بن زين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فاضل الجواهري ،قم، کتابخانه آية الله مرعشی،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على بن الحسين الحراني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جامعه مدرسین،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الحفاظ، محمد بن احمد ذهبی، بیروت، دار الكتاب العلمية،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ابن ،جوزي النجف، منشورات المطبعة الحيدرية،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التعليقة على اختيار معرفة الرّجال محمّد باقر حسينی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مهدی رجایی، قم، مؤسسة آل البيت علیهم السلام،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التعليقة على منهج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 بهبهانی 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في هامش منهج المقال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القمي علی بن ابراهيم بن هاشم قمی، قم، مؤسسة دار الكتاب،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نور الثقلين عبد على بن جمعه ،حویزی، تصحیح سید هاشم رسولی محلاتی ،قم، انتشارات ،اسماعیلیان،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تقريب التهذيب احمد بن على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بیروت، دار الكتب العلمية،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عبدالله مامقانی نجف اشرف منشورات المكتبة المرتضوية چاپ سنگی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الاحكام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تصحیح سید حسن موسوی، تهران، دار الكتب الاسلامية،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التهذيب، احمد بن على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بيروت، دار إحياء التراث العربي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محمد بن على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قم، انتشارات جامعه مدرسین،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 المقال في علم الرجال، ملا على كنی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تحقیق محمدحسین مولوی، قم،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الثاقب فى المناقب، محمد بن علی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نبیل رضا علوان قم، مؤسسه انصاریان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محمد بن حبان ،بستی ،هند دائرة المعارف العثمانية،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ثلاثيات الكلينى و قرب الاسناد گردآوری امین ترمس ،العاملی ،قم، دار الحدیث،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تواب الاعمال محمد بن علی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منشورات الشريف الرضى،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وإزاحة الاشتباهات محمد بن علی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بیروت، دار الاضواء،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في الرّجال موسی زنجانی، قم، چاپخانه پیروز، نسخه خطی،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لرواة واصحاب الامام رضا علیه السلام محمد مهدی نجف مشهد المؤتمر العالمي للامام الرضا علیه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المدارك سیّد احمد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تحقیق علی اکبر غفاری، تهران، کتابخانه صدوق،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المقال، فخر الدين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محمدکاظم ،طریحی تهران، المطبعة الحيدرية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والتعديل عبدالرحمن بن ابی 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بيروت، دار إحياء التراث العربي،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جغرافیای تاریخی سرزمین های خلافت شرقی گای لسترینج ترجمه محمود عرفان، تهران، انتشارات علمی و فرهنگی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جوابات اهل الموصل فى العدد و الرؤية، شيخ مفيد، تحقیق مهدی نجف، بیروت، دار المفيد للطباعة والنشر،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دارالکتب الاسلامية،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حاوى الاقوال في معرفة الرجال عبد النبي جزائري، قم، مؤسسة آل البيت الإحياء التراث،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الحبل المتين، محمد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بصیرتی، چاپ سنگی بی تا</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 سيد ابو القاسم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انتشارات لطفی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 محمدرضا گلپایگانی، قم، مطبعة الخيام،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الناضرة، يوسف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نجف اشرف منشورات مطبعة النجف،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متقابل اسلام و ،ایران مرتضی مطهری، تهران، شرکت سهامی انتشار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مؤسسة الامام المهدى،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محمد بن على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تصحيح على اكبر غفاری، قم، انتشارات جامعه 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الاقوال،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جواد قیومی، قم، مؤسسة نشر الفقاهة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دراية الحديث، كاظم مدير شانه چی، قم، انتشارات اسلامی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في ولاية الفقيه، حسين على منتظرى، قم، مكتب الاعلام الاسلامی،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ذخيرة المعاد في شرح الإرشاد محقق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قم، مؤسسة آل البيت علیهم السلام لإحياء التراث،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ذكرى الشيعة في احكام الشريعه محمد بن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البيت علیهم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آقابزرگ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تهران، کتابخانه اسلامیه،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راویان امام رضا علیه السلام در مسند الرضا علیه السلام، عزیز الله عطاردی مشهد کنگره جهانی امام رضا علیه السلام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الطوسي،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جواد قیومی، قم، انتشارات جامعه مدرسین،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لابن الغضائرى احمد بن حسین تحقیق سید محمدرضا حسینی جلالی، قم، انتشارات دار الحدیث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،البرقی، احمد بن محمد بن خالد 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انتشارات دانشگاه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النجاشى احمد بن علی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تحقیق، سید موسی زنجانی قم، مؤسسة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الرجالية، محمد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حسین ،درایتی قم دار ،الحدیث،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الفقهية مرتضى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قم، المؤتمر العالمي بمناسبة الذكرى المئوية الثانية لميلاد الشيخ الأنصاري،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الرعاية فى علم الدراية،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علی بقّال، قم، کتابخانه آیة الله مرعشی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البهية زين الدين بن على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سید محمد کلانتر ،قم، انتشارات داوری </w:t>
      </w:r>
      <w:r>
        <w:rPr>
          <w:rFonts w:eastAsia="IRNazanin" w:cs="IRNazanin"/>
          <w:color w:val="111111"/>
          <w:sz w:val="28"/>
          <w:szCs w:val="28"/>
          <w:rtl w:val="true"/>
          <w:lang w:bidi="fa-IR"/>
        </w:rPr>
        <w:t>.</w:t>
      </w:r>
      <w:r>
        <w:rPr>
          <w:rFonts w:eastAsia="IRNazanin" w:cs="IRNazanin"/>
          <w:color w:val="111111"/>
          <w:sz w:val="28"/>
          <w:szCs w:val="28"/>
          <w:lang w:bidi="fa-IR"/>
        </w:rPr>
        <w:t>1410</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زين الدين بن على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مؤسسة آل البيت علیهم السلام، چاپ سنگی</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المسائل، سيد على طباطبائي، قم، مؤسسة النشر الاسلامى،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الرواشح السماوية، 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تحقيق غلامحسین قیصریه ها، قم، دار الحدیث،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مؤسسة النشر الاسلامي،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سفينة البحار،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مشهد بنیاد پژوهش های اسلامی آستان قدس رضوی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سماء المقال أبو الهدى كلباسي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تحقیق سید محمد حسینی قزوینی، قم، مؤسسة ولى العصر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أعلام النبلاء، محمد بن أحمد ذهبی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بيروت، مؤسسة الرسالة،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شذرات الذهب فى اخبار من ذهب عبد الحي بن العماد حنبلی، بیروت، دار ابن کثیر،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الشهادات محمدرضا گلپایگانی قم، چاپخانه سيّد الشهداء،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آقابزرگ، محمدرضا حکیمی، تهران، انتشارات فجر </w:t>
      </w:r>
      <w:r>
        <w:rPr>
          <w:rFonts w:eastAsia="IRNazanin" w:cs="IRNazanin"/>
          <w:color w:val="111111"/>
          <w:sz w:val="28"/>
          <w:szCs w:val="28"/>
          <w:lang w:bidi="fa-IR"/>
        </w:rPr>
        <w:t>2535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المستقيم إلى مستحقى التقديم، على بن محمد بیاضی نباتی، عاملی، تصحیح محمد باقر بهبودی، المكتبة المرتضوية، دار إحياء التراث الجعفرى،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الشيعة، محمد بن على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کانون انتشارات عابدی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الصلاة، سيد ابو القاسم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قم، دار الهادى للمطبوعات،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مرتضى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قم، المؤتمر العالمى بمناسبة الذكرى المئوية الثانية لميلاد الشيخ الأنصارى،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محمد حسین نائینی قم، مؤسسة النشر الاسلامی،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صلاة الجماعة، شيخ الشريعه اصفهانی، قم، مؤسسة النشر الاسلامی،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صلاة المسافر، شيخ الشريعه اصفهانی، قم، مؤسسة النشر الاسلامي،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الصوم،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المؤتمر العالمي بمناسبة الذكرى المئوية الثانية لميلاد الشيخ الأنصارى،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اعلام الشيعة في القرن الخامس آقابزرگ تهرانی تحقیق علی نقی منزوی، قم، کتابفروشی اسماعیلیان،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طرائف المقال، سيّد على 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تحقیق سید مهدی رجائی، قم، مكتبة آية الله المرعشي النجفي،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الطهارة، سيد ابو القاسم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مؤسسة آل البيت علیهم السلام، 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الطهارة، مرتضى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قم، المؤتمر العالمى بمناسبة الذكرى المئوية الثانية لميلاد الشيخ الأنصارى،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الطهارة، محمدرضا گلپایگانی، قم، دار القرآن الکریم بی تا</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الاصول،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محمدرضا الانصاري،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محمد بن علی صدوق، تحقیق سید محمد صادق بحر العلوم، النجف، منشورات المطبعة الحيدرية،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عوائد الايام احمد نراقی ،قم، انتشارات دفتر تبلیغات اسلامی،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اخبار الرضا علیه السلام، محمد بن على صدوق، تحقیق حسین اعلمی، بیروت، مؤسسة الأعلمى للمطبوعات،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غنائم الأيام، ابو القاسم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تحقیق عباس تبریزیان قم، انتشارات دفتر تبلیغات اسلامی،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مؤسسة المعارف الاسلامی،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فائق المقال، احمد بن عبدالرضا بصري تحقيق غلامحسین قیصریه ها قم دار الحدیث،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محمد بن على ابن اعثم کوفی ترجمه محمد بن احمد مستوفی هروی، مصحح غلامرضا طباطبایی تهران انتشارات انقلاب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فجر الاسلام احمد ،امین بيروت، دار إحياء الكتب العربيّة،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فرائد الاصول، مرتضی انصاری قم، المؤتمر العالمي بمناسبة الذكرى المئوية الثانية لميلاد الأنصارى،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و مذاهب کلامی علی ربانی گلپایگانی، قم، انتشارات مرکز جهانی علوم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های اسلامی ویلفرد مادلونگ، ترجمه ابو القاسم ،سری تهران انتشارات اساطیر،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في أصول الأئمة، محمد بن حسن حر عاملی تحقیق محمد حسین قائنی، قم، انتشارات معارف اسلامی امام رضا علیه السلام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و نجاح المسائل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دفتر تبلیغات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کتبهای الشيعة و أصولهم،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قم، انتشارات کتابخانه محقق طباطبایی، ج </w:t>
      </w:r>
      <w:r>
        <w:rPr>
          <w:rFonts w:eastAsia="IRNazanin" w:cs="IRNazanin"/>
          <w:color w:val="111111"/>
          <w:sz w:val="28"/>
          <w:szCs w:val="28"/>
          <w:lang w:bidi="fa-IR"/>
        </w:rPr>
        <w:t>1420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الصادق، سید محمد صادق روحانی، قم، مؤسسة دار الكتاب،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الرجالية، سيد على حسینی صدر، قم، انتشارات دار الغدیر، ج </w:t>
      </w:r>
      <w:r>
        <w:rPr>
          <w:rFonts w:eastAsia="IRNazanin" w:cs="IRNazanin"/>
          <w:color w:val="111111"/>
          <w:sz w:val="28"/>
          <w:szCs w:val="28"/>
          <w:lang w:bidi="fa-IR"/>
        </w:rPr>
        <w:t>1420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الرّجالية، سيّد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صادق بحر العلوم، تهران، مكتبة الصادق 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الرجالية، مهدی کجوری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تحقیق محمدكاظم رحمان ستایش قم دار الحدیث،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الرّجالية محمد باقر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الوحيد محمد باقر وحید بهبهانی تحقیق محمد صادق بحر العلوم، قم، مكتب الاعلام الاسلامي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محمد تقی شوشتری، قم، مؤسسة النشر الاسلامي،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محمد بن يعقوب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دار الكتب الاسلامية،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كليات في علم الرجال، جعفر سبحانی، قم، مؤسسة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جعفر بن محمد بن قولویه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تهران، مكتبة الصدوق،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الرّجال ابن داوود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محمد صادق آل بحر العلوم، النجف الاشرف منشورات المطبعة الحيدرية،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الطهارة، سيد روح 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نجف، مطبعة الآداب،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العين خلیل بن احمد 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تحقیق مهدى المخزومي، قم، مؤسسة دار الهجرة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الفهرست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ندیم 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تصحيح رضا تجدد، بيروت، دار إحياء التراث العربي،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اللثام، فاضل هندی ،اصفهانی، قم، انتشارات کتابخانه آیة الله مرعشی نجفی،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الاثر في النصّ على الأئمة الاثنى عشر على بن محمد خزاز قمی رازی تحقیق سید عبداللطيف حسینی کوه کمری خوئی، قم، انتشارات بیدار </w:t>
      </w:r>
      <w:r>
        <w:rPr>
          <w:rFonts w:eastAsia="IRNazanin" w:cs="IRNazanin"/>
          <w:color w:val="111111"/>
          <w:sz w:val="28"/>
          <w:szCs w:val="28"/>
          <w:lang w:bidi="fa-IR"/>
        </w:rPr>
        <w:t>1401</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المهتدی، میرلوحی ،موسوی ،قم، انتشارات دار التفسير،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 و تمام النعمة محمد بن على صدوق، تصحیح علی اکبر غفارى، قم، مؤسسة النشر الاسلامی،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الكليني و الکافی، عبدالرسول الغفّار، قم، مؤسسة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الدقائق، میرزا محمد مشهدی تصحیح مجتبى عراقي، قم، مؤسسة النشر الاسلامى،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ابن منظور، قم، نشر أدب الحوزة،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ابن حجر عسقلاني، بيروت، مؤسسة الأعلمى للمطبوعات،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اللهوف في قتلى الطفوف، 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قم، أنوار الهدى،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الرجال عنایت الله قهپایی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قم، مؤسسه اسماعیلیان،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اثبات الرجعة، مجلة تراثنا،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مؤسسة آل البيت علیهم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مختلف الشيعة،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مؤسسة النشر الاسلامی،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مدارك الاحكام، سيّد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مؤسسة آل البيت علیهم السلام لإحياء التراث،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مدينة المعاجز، سيد هاشم بحرانی، تحقیق عزت الله مولائی همدانی، قم، مؤسسة المعارف الاسلاميه </w:t>
      </w:r>
      <w:r>
        <w:rPr>
          <w:rFonts w:eastAsia="IRNazanin" w:cs="IRNazanin"/>
          <w:color w:val="111111"/>
          <w:sz w:val="28"/>
          <w:szCs w:val="28"/>
          <w:lang w:bidi="fa-IR"/>
        </w:rPr>
        <w:t>1413</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على بن حسين مسعودی، بیروت، منشورات مؤسسة الأعلمى للمطبوعات،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سید محمد باقر ابطحي دار المفيد للطباعة والنشر، بيروت، </w:t>
      </w:r>
      <w:r>
        <w:rPr>
          <w:rFonts w:eastAsia="IRNazanin" w:cs="IRNazanin"/>
          <w:color w:val="111111"/>
          <w:sz w:val="28"/>
          <w:szCs w:val="28"/>
          <w:lang w:bidi="fa-IR"/>
        </w:rPr>
        <w:t>1414</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المستحدثة، سيد محمد صادق روحاني، قم، مؤسسة دار الكتاب،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مسالك الأفهام الى تنقيح شرائع الاسلام شهید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قم، مؤسسة المعارف الاسلامية، </w:t>
      </w:r>
    </w:p>
    <w:p>
      <w:pPr>
        <w:pStyle w:val="BookText"/>
        <w:rPr/>
      </w:pP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مستدركات اعيان الشيعه سید حسن ،امین بیروت، دارالتعارف للمطبوعات،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مستدركات علم رجال الحديث على نمازی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نشر الادب،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بيروت، مؤسسة آل البيت علیهم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مستمسک العروة الوثقى، سيد محسن حكيم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کتابخانه آیة الله مرعشی نجفی، </w:t>
      </w:r>
      <w:r>
        <w:rPr>
          <w:rFonts w:eastAsia="IRNazanin" w:cs="IRNazanin"/>
          <w:color w:val="111111"/>
          <w:sz w:val="28"/>
          <w:szCs w:val="28"/>
          <w:lang w:bidi="fa-IR"/>
        </w:rPr>
        <w:t>1404</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الشيعة، احمد نراقى، قم، مؤسسة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الرضا علیه السلام عزیز الله عطاردی خبوشانی، مشهد المؤتمر العالمى للإمام الرضا علیه السلام،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مشايخ الثقات، غلامرضا عرفانیان یزدی، قم، انتشارات دفتر تبلیغات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مشرق الشمسين،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قم، منشورات مكتبة بصيرتي بي تا</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الفقاهة، سید ابو القاسم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انتشارات داوری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الفقیه، آقا رضا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تهران، انتشارات مكتبة النجاح، چاپ سنگی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المنهاج محمد سعيد حكيم، قم، مؤسسة المنار،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مصفى المقال فی مصنفی علم الرجال آقابزرگ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نشر عترت،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الدين و ملاذ المجتهدين حسن 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قم ، مؤسسة النشر الاسلامي بي تا</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العلماء ابن شهر آشوب مازندرانی تصحیح محمد صادق بحر العلوم، نجف اشرف منشورات المطبعة الحيدرية،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محمد بن علی صدوق، قم، انتشارات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محقق حلّی، اشراف ناصر مکارم شیرازی ،قم، انتشارات مؤسسة سيّدالشهداء،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احادیث الامام المهدى، على الكوراني العاملي، قم، مؤسسة المعارف الاسلامية،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یاقوت بن عبدالله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بيروت، دار إحياء التراث العربي،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الثقات و ترتيب الطبقات، ابو طالب تجليل، قم، مؤسسة النشر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الحديث، سيّد ابوالقاسم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طبعة منقحة و مزيدة،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المؤلّفين، عمر رضا کحاله، بیروت، دار إحياء التراث العربي،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معرفة الحدیث محمد باقر بهبودی، تهران، مرکز انتشارات علمی و فرهنگی،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المكاسب،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المؤتمر العالمى بمناسبة الذكرى المئوية الثانية لميلاد الشيخ الأنصارى،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الكرامة، محمد جواد عاملی تحقیق محمد باقر خالصي، قم، مؤسسة النشر الاسلامی،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الطالبيين، ابو الفرج اصفهانی، قم، منشورات الشريف الرضى،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مقباس الهداية، عبدالله مامقانی، تحقیق محمدرضا مامقانی، قم، مؤسسة آل البيت لإحياء التراث،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مؤسسة الامام الهادي علیه السلام،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المكاسب المحرمة، سيد روح 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قم، انتشارات اسماعیلیان،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ملخص المقال فى اسماء الموثقين و المعتمدين من الرجال، قم، عباس محمودی،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علیه السلام، ابن شهر آشوب مازندرانی قم، مؤسسه 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في تاريخ الأمم والملوك ابن جوزی، بیروت، دار الكتب العلميه،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منتقى الجمان في الاحاديث الصحاح و الحسان، حسن بن زين الدين، تحقیق علی اکبر غفاری قم مؤسسة النشر الاسلامی،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الآمال،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مؤسسه انتشارات هجرت،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المطلب،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مشهد، انتشارات مجمع البحوث الاسلاميه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في أحوال الرجال، ابو على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قم، مؤسسة آل البيت لإحياء التراث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محمد بن على صدوق، تصحیح علی اکبر غفاری، قم، انتشارات جامعه مدرسین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الفقاهة، سيد محمد صادق ،روحانی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چاپخانه علمیه،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المقال، ميرزا محمد بن علی بن ابراهيم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تهران، چاپ سنگی،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محمد ذهبی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على محمد البجاوی، بیروت، دار الطباعة والنشر،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الناظر في الجمع بين الأشباه والنظائر، يحيى بن سعيد حلّى، قم، انتشارات رضی،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الرجال، سيد مصطفی حسینی تفریشی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قم، مؤسسة آل البيت لإحياء التراث،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ایرانیان در تدوین و نشر حدیث، فاطمه سادات تهامی تهران انتشارات سوره مهر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نهاية الدراية فى شرح الوجيزة، سيد حسن صدر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ماجد الغرباوى، نشر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الوجيزة، محمد باقر مجلسی تصحیح محمدکاظم رحمان ستایش ،تهران ارشاد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محمد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ج، قم، مؤسسة آل البيت الا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وصول الأخيار إلى أصول الاخبار حسين بن عبدالصمد العاملي، قم، مجمع الذخائر الاسلامية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الهداية محمدرضا گلپایگانی قم، دار القرآن الكريم،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هداية المحدثین محمد امین کاظمی، قم، انتشارات کتابخانه آیت الله نجفی مرعشی بی تا</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هدية ،العارفين اسماعیل پاشا بغدادی، بیروت، دار احیاء التراث العربي، بی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آقا بزرگ تهرانی، ص </w:t>
      </w:r>
      <w:r>
        <w:rPr>
          <w:rFonts w:eastAsia="IRNazanin" w:cs="IRNazanin"/>
          <w:b w:val="false"/>
          <w:bCs w:val="false"/>
          <w:i w:val="false"/>
          <w:iCs w:val="false"/>
          <w:color w:val="333333"/>
          <w:sz w:val="20"/>
          <w:szCs w:val="20"/>
        </w:rPr>
        <w:t>117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الحديث،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شماره </w:t>
      </w:r>
      <w:r>
        <w:rPr>
          <w:rFonts w:eastAsia="IRNazanin" w:cs="IRNazanin"/>
          <w:b w:val="false"/>
          <w:bCs w:val="false"/>
          <w:i w:val="false"/>
          <w:iCs w:val="false"/>
          <w:color w:val="333333"/>
          <w:sz w:val="20"/>
          <w:szCs w:val="20"/>
        </w:rPr>
        <w:t>979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سرزمین های خلافت شرقی، ص </w:t>
      </w:r>
      <w:r>
        <w:rPr>
          <w:rFonts w:eastAsia="IRNazanin" w:cs="IRNazanin"/>
          <w:b w:val="false"/>
          <w:bCs w:val="false"/>
          <w:i w:val="false"/>
          <w:iCs w:val="false"/>
          <w:color w:val="333333"/>
          <w:sz w:val="20"/>
          <w:szCs w:val="20"/>
        </w:rPr>
        <w:t>408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الأعلاق النفيسة، ص </w:t>
      </w:r>
      <w:r>
        <w:rPr>
          <w:rFonts w:eastAsia="IRNazanin" w:cs="IRNazanin"/>
          <w:b w:val="false"/>
          <w:bCs w:val="false"/>
          <w:i w:val="false"/>
          <w:iCs w:val="false"/>
          <w:color w:val="333333"/>
          <w:sz w:val="20"/>
          <w:szCs w:val="20"/>
        </w:rPr>
        <w:t>121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حاکم نیشابوری، ص </w:t>
      </w:r>
      <w:r>
        <w:rPr>
          <w:rFonts w:eastAsia="IRNazanin" w:cs="IRNazanin"/>
          <w:b w:val="false"/>
          <w:bCs w:val="false"/>
          <w:i w:val="false"/>
          <w:iCs w:val="false"/>
          <w:color w:val="333333"/>
          <w:sz w:val="20"/>
          <w:szCs w:val="20"/>
        </w:rPr>
        <w:t>66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زرعة الرازيّ، قال، توفّى النّبي صلی الله علیه و آله و من رآه و وسمع منه زيادة على مائة ألف إنسان من رجل و امرأة، كلّهم قد روى عنه سماعاً أو رؤية الإصابة في تمييز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الصراط المستقيم إلى مستحقى التقديم،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مدينة المعاجز،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مؤيد ثابتی، ص </w:t>
      </w:r>
      <w:r>
        <w:rPr>
          <w:rFonts w:eastAsia="IRNazanin" w:cs="IRNazanin"/>
          <w:b w:val="false"/>
          <w:bCs w:val="false"/>
          <w:i w:val="false"/>
          <w:iCs w:val="false"/>
          <w:color w:val="333333"/>
          <w:sz w:val="20"/>
          <w:szCs w:val="20"/>
        </w:rPr>
        <w:t>341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رجال البرقی،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1660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ص </w:t>
      </w:r>
      <w:r>
        <w:rPr>
          <w:rFonts w:eastAsia="IRNazanin" w:cs="IRNazanin"/>
          <w:b w:val="false"/>
          <w:bCs w:val="false"/>
          <w:i w:val="false"/>
          <w:iCs w:val="false"/>
          <w:color w:val="333333"/>
          <w:sz w:val="20"/>
          <w:szCs w:val="20"/>
        </w:rPr>
        <w:t>208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 ص</w:t>
      </w:r>
      <w:r>
        <w:rPr>
          <w:rFonts w:eastAsia="IRNazanin" w:cs="IRNazanin"/>
          <w:b w:val="false"/>
          <w:bCs w:val="false"/>
          <w:i w:val="false"/>
          <w:iCs w:val="false"/>
          <w:color w:val="333333"/>
          <w:sz w:val="20"/>
          <w:szCs w:val="20"/>
        </w:rPr>
        <w:t>211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و اخبار امام رضا علیه السلام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ص </w:t>
      </w:r>
      <w:r>
        <w:rPr>
          <w:rFonts w:eastAsia="IRNazanin" w:cs="IRNazanin"/>
          <w:b w:val="false"/>
          <w:bCs w:val="false"/>
          <w:i w:val="false"/>
          <w:iCs w:val="false"/>
          <w:color w:val="333333"/>
          <w:sz w:val="20"/>
          <w:szCs w:val="20"/>
        </w:rPr>
        <w:t>212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رجال الکشّی ش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5740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5881</w:t>
      </w:r>
      <w:r>
        <w:rPr>
          <w:rFonts w:ascii="IRNazanin" w:hAnsi="IRNazanin" w:eastAsia="IRNazanin"/>
          <w:b w:val="false"/>
          <w:b w:val="false"/>
          <w:bCs w:val="false"/>
          <w:i w:val="false"/>
          <w:i w:val="false"/>
          <w:iCs w:val="false"/>
          <w:color w:val="333333"/>
          <w:sz w:val="20"/>
          <w:sz w:val="20"/>
          <w:szCs w:val="20"/>
          <w:rtl w:val="true"/>
        </w:rPr>
        <w:t xml:space="preserve">؛ خلاصة الأقوال، ش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564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ش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الجامع في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ش </w:t>
      </w:r>
      <w:r>
        <w:rPr>
          <w:rFonts w:eastAsia="IRNazanin" w:cs="IRNazanin"/>
          <w:b w:val="false"/>
          <w:bCs w:val="false"/>
          <w:i w:val="false"/>
          <w:iCs w:val="false"/>
          <w:color w:val="333333"/>
          <w:sz w:val="20"/>
          <w:szCs w:val="20"/>
        </w:rPr>
        <w:t>564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شاذان قال، سَمِعْتُ اَلرِّضَا علیه السلام یَقُولُ فِی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مَنْ خَلَقَ اَلْخَلْقَ بِقُدْرَتِهِ أَتْقَنَ مَا خَلَقَ بِحِکْمَتِهِ وَ وَضَعَ کُلَّ شَیْءٍ مِنْهُ مَوْضِعَهُ بِعِلْمِهِ سُبْحَانَ مَنْ یَعْلَمُ خائِنَهَ اَلْأَعْیُنِ وَ ما تُخْفِی اَلصُّدُورُ وَ لَیْسَ کَمِثْلِهِ شَیْءٌ وَ هُوَ اَلسَّمِیعُ اَلْبَصِیرُ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شاذان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العَدْلِ وَالإِحسانِ مُؤَذِّنٌ بِدَوامِ النِّعْمَه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شَاذَانَ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مِنَ اَلثَّنَوِیَّهِ أَبَا اَلْحَسَنِ عَلِیَّ بْنَ مُوسَی اَلرِّضَا عَلَیْهِ السَّلاَمُ، وَ أَنَا حَاضِرٌ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أَقُولُ إِنَّ صَانِعَ اَلْعَالَمِ اِثْنَانِ فَمَا اَلدَّلِیلُ عَلَی أَنَّهُ وَاحِدٌ فَقَالَ عَلَیْهِ السَّلاَمُ قَوْلُکَ اِثْنَانِ دَلِیلٌ عَلَی أَنَّهُ وَاحِدٌ لِأَنَّکَ لَمْ تَدَّعِ اَلثَّانِیَ إِلاَّ بَعْدَ إِثْبَاتِکَ اَلْوَاحِدَ فَالْوَاحِدُ مُجْمَعٌ عَلَیْهِ وَ أَکْثَرُ مِنْ ذَلِکَ مُخْتَلَفٌ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شَاذَانَ قَالَ سَمِعْتُ اَلرِّضَا عَلَیْهِ اَلسَّلاَمُ یُحَدِّثُ عَنْ أَبِیهِ عَنْ آبَائِهِ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اِحْتَجَمَ وَ هُوَ صَائِمٌ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5915</w:t>
      </w:r>
      <w:r>
        <w:rPr>
          <w:rFonts w:ascii="IRNazanin" w:hAnsi="IRNazanin" w:eastAsia="IRNazanin"/>
          <w:b w:val="false"/>
          <w:b w:val="false"/>
          <w:bCs w:val="false"/>
          <w:i w:val="false"/>
          <w:i w:val="false"/>
          <w:iCs w:val="false"/>
          <w:color w:val="333333"/>
          <w:sz w:val="20"/>
          <w:sz w:val="20"/>
          <w:szCs w:val="20"/>
          <w:rtl w:val="true"/>
        </w:rPr>
        <w:t xml:space="preserve">؛ عيون أخبار الرّضاء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راویان امام رضا علیه السلام در مسند الإمام الرضا علیه السلام، ص </w:t>
      </w:r>
      <w:r>
        <w:rPr>
          <w:rFonts w:eastAsia="IRNazanin" w:cs="IRNazanin"/>
          <w:b w:val="false"/>
          <w:bCs w:val="false"/>
          <w:i w:val="false"/>
          <w:iCs w:val="false"/>
          <w:color w:val="333333"/>
          <w:sz w:val="20"/>
          <w:szCs w:val="20"/>
        </w:rPr>
        <w:t>351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ص </w:t>
      </w:r>
      <w:r>
        <w:rPr>
          <w:rFonts w:eastAsia="IRNazanin" w:cs="IRNazanin"/>
          <w:b w:val="false"/>
          <w:bCs w:val="false"/>
          <w:i w:val="false"/>
          <w:iCs w:val="false"/>
          <w:color w:val="333333"/>
          <w:sz w:val="20"/>
          <w:szCs w:val="20"/>
        </w:rPr>
        <w:t>58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الرّجال،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1272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مشايخ الثقات، ص </w:t>
      </w:r>
      <w:r>
        <w:rPr>
          <w:rFonts w:eastAsia="IRNazanin" w:cs="IRNazanin"/>
          <w:b w:val="false"/>
          <w:bCs w:val="false"/>
          <w:i w:val="false"/>
          <w:iCs w:val="false"/>
          <w:color w:val="333333"/>
          <w:sz w:val="20"/>
          <w:szCs w:val="20"/>
        </w:rPr>
        <w:t>76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318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ش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حاوى الأقوال،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طرائف المقال في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تأسيس الشيعة،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طبقات الثقات من الرّواة، باب الفاء،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الأصيلة،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في مصنفى علم الرّجال،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الأسناد المصفى الى آل المصطفى،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الذريعة الى تصانيف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5046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الفاء بعده الضاد؛ تحفة الأحباب في نوادر آثار الأصحاب،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9374</w:t>
      </w:r>
      <w:r>
        <w:rPr>
          <w:rFonts w:ascii="IRNazanin" w:hAnsi="IRNazanin" w:eastAsia="IRNazanin"/>
          <w:b w:val="false"/>
          <w:b w:val="false"/>
          <w:bCs w:val="false"/>
          <w:i w:val="false"/>
          <w:i w:val="false"/>
          <w:iCs w:val="false"/>
          <w:color w:val="333333"/>
          <w:sz w:val="20"/>
          <w:sz w:val="20"/>
          <w:szCs w:val="20"/>
          <w:rtl w:val="true"/>
        </w:rPr>
        <w:t xml:space="preserve">؛ الجامع في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راویان امام رضا علیه السلام در مسند الإمام الرّضا، ش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الجامع للرواة و أصحاب الإمام الرضا علیه السلام، ش </w:t>
      </w:r>
      <w:r>
        <w:rPr>
          <w:rFonts w:eastAsia="IRNazanin" w:cs="IRNazanin"/>
          <w:b w:val="false"/>
          <w:bCs w:val="false"/>
          <w:i w:val="false"/>
          <w:iCs w:val="false"/>
          <w:color w:val="333333"/>
          <w:sz w:val="20"/>
          <w:szCs w:val="20"/>
        </w:rPr>
        <w:t>478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702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72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الحديث،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الحديث،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72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5678</w:t>
      </w:r>
      <w:r>
        <w:rPr>
          <w:rFonts w:ascii="IRNazanin" w:hAnsi="IRNazanin" w:eastAsia="IRNazanin"/>
          <w:b w:val="false"/>
          <w:b w:val="false"/>
          <w:bCs w:val="false"/>
          <w:i w:val="false"/>
          <w:i w:val="false"/>
          <w:iCs w:val="false"/>
          <w:color w:val="333333"/>
          <w:sz w:val="20"/>
          <w:sz w:val="20"/>
          <w:szCs w:val="20"/>
          <w:rtl w:val="true"/>
        </w:rPr>
        <w:t xml:space="preserve">؛ معجم الثقات،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دراية الحديث،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اصول علم الرجال بين النظرية و التطبيق،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502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769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ش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660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فى قتلی الطفوف،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حکومت طاهریان، ص </w:t>
      </w:r>
      <w:r>
        <w:rPr>
          <w:rFonts w:eastAsia="IRNazanin" w:cs="IRNazanin"/>
          <w:b w:val="false"/>
          <w:bCs w:val="false"/>
          <w:i w:val="false"/>
          <w:iCs w:val="false"/>
          <w:color w:val="333333"/>
          <w:sz w:val="20"/>
          <w:szCs w:val="20"/>
        </w:rPr>
        <w:t>159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ش </w:t>
      </w:r>
      <w:r>
        <w:rPr>
          <w:rFonts w:eastAsia="IRNazanin" w:cs="IRNazanin"/>
          <w:b w:val="false"/>
          <w:bCs w:val="false"/>
          <w:i w:val="false"/>
          <w:iCs w:val="false"/>
          <w:color w:val="333333"/>
          <w:sz w:val="20"/>
          <w:szCs w:val="20"/>
        </w:rPr>
        <w:t>5558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المهتدى، ص </w:t>
      </w:r>
      <w:r>
        <w:rPr>
          <w:rFonts w:eastAsia="IRNazanin" w:cs="IRNazanin"/>
          <w:b w:val="false"/>
          <w:bCs w:val="false"/>
          <w:i w:val="false"/>
          <w:iCs w:val="false"/>
          <w:color w:val="333333"/>
          <w:sz w:val="20"/>
          <w:szCs w:val="20"/>
        </w:rPr>
        <w:t>449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5385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ش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کتاب الرّجال ش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9471</w:t>
      </w:r>
      <w:r>
        <w:rPr>
          <w:rFonts w:ascii="IRNazanin" w:hAnsi="IRNazanin" w:eastAsia="IRNazanin"/>
          <w:b w:val="false"/>
          <w:b w:val="false"/>
          <w:bCs w:val="false"/>
          <w:i w:val="false"/>
          <w:i w:val="false"/>
          <w:iCs w:val="false"/>
          <w:color w:val="333333"/>
          <w:sz w:val="20"/>
          <w:sz w:val="20"/>
          <w:szCs w:val="20"/>
          <w:rtl w:val="true"/>
        </w:rPr>
        <w:t xml:space="preserve">؛ حاوى الأقوال،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منهج المقال،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مستدرکات رجال علم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11563</w:t>
      </w:r>
      <w:r>
        <w:rPr>
          <w:rFonts w:ascii="IRNazanin" w:hAnsi="IRNazanin" w:eastAsia="IRNazanin"/>
          <w:b w:val="false"/>
          <w:b w:val="false"/>
          <w:bCs w:val="false"/>
          <w:i w:val="false"/>
          <w:i w:val="false"/>
          <w:iCs w:val="false"/>
          <w:color w:val="333333"/>
          <w:sz w:val="20"/>
          <w:sz w:val="20"/>
          <w:szCs w:val="20"/>
          <w:rtl w:val="true"/>
        </w:rPr>
        <w:t xml:space="preserve">؛ معجم الثقات،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9372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ش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الجامع في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راویان امام رضا علیه السلام در مسند الإمام الرضا علیه السلام، ص </w:t>
      </w:r>
      <w:r>
        <w:rPr>
          <w:rFonts w:eastAsia="IRNazanin" w:cs="IRNazanin"/>
          <w:b w:val="false"/>
          <w:bCs w:val="false"/>
          <w:i w:val="false"/>
          <w:iCs w:val="false"/>
          <w:color w:val="333333"/>
          <w:sz w:val="20"/>
          <w:szCs w:val="20"/>
        </w:rPr>
        <w:t>341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5003</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ش </w:t>
      </w:r>
      <w:r>
        <w:rPr>
          <w:rFonts w:eastAsia="IRNazanin" w:cs="IRNazanin"/>
          <w:b w:val="false"/>
          <w:bCs w:val="false"/>
          <w:i w:val="false"/>
          <w:iCs w:val="false"/>
          <w:color w:val="333333"/>
          <w:sz w:val="20"/>
          <w:szCs w:val="20"/>
        </w:rPr>
        <w:t>5038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ش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2223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5558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5678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5567</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ش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رجال النجاشی، ش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9046</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معجم رجال الحديث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5116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5601</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الرّجال لابن غضائری،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ش </w:t>
      </w:r>
      <w:r>
        <w:rPr>
          <w:rFonts w:eastAsia="IRNazanin" w:cs="IRNazanin"/>
          <w:b w:val="false"/>
          <w:bCs w:val="false"/>
          <w:i w:val="false"/>
          <w:iCs w:val="false"/>
          <w:color w:val="333333"/>
          <w:sz w:val="20"/>
          <w:szCs w:val="20"/>
        </w:rPr>
        <w:t>840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ولكنّ الظاهر أن ما ذكره الصدوق هو الصحيح، و ذلك لقرب عهده و طريقه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يؤكّد ذلك أن 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الحسن الأول علیه السلام، فلا بعد فى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عن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6277</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603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في أحوال الرّجال، ص </w:t>
      </w:r>
      <w:r>
        <w:rPr>
          <w:rFonts w:eastAsia="IRNazanin" w:cs="IRNazanin"/>
          <w:b w:val="false"/>
          <w:bCs w:val="false"/>
          <w:i w:val="false"/>
          <w:iCs w:val="false"/>
          <w:color w:val="333333"/>
          <w:sz w:val="20"/>
          <w:szCs w:val="20"/>
        </w:rPr>
        <w:t>298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فی علم الرجال،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10261</w:t>
      </w:r>
      <w:r>
        <w:rPr>
          <w:rFonts w:ascii="IRNazanin" w:hAnsi="IRNazanin" w:eastAsia="IRNazanin"/>
          <w:b w:val="false"/>
          <w:b w:val="false"/>
          <w:bCs w:val="false"/>
          <w:i w:val="false"/>
          <w:i w:val="false"/>
          <w:iCs w:val="false"/>
          <w:color w:val="333333"/>
          <w:sz w:val="20"/>
          <w:sz w:val="20"/>
          <w:szCs w:val="20"/>
          <w:rtl w:val="true"/>
        </w:rPr>
        <w:t>؛ الكليني و الکافی، ص</w:t>
      </w:r>
      <w:r>
        <w:rPr>
          <w:rFonts w:eastAsia="IRNazanin" w:cs="IRNazanin"/>
          <w:b w:val="false"/>
          <w:bCs w:val="false"/>
          <w:i w:val="false"/>
          <w:iCs w:val="false"/>
          <w:color w:val="333333"/>
          <w:sz w:val="20"/>
          <w:szCs w:val="20"/>
        </w:rPr>
        <w:t>179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فهنا طريقان، الأول، علىّ بن ابراهيم، عن أبيه، عن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محمد بن يعقوب، ، عن محمّد بن اسماعيل عن الفضل والطريق الأول صحيح، و يشير إليه الكليني أحياناً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إستصغار الذنب،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أحياناً يذكر الطريق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 التطبيق،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فى علم الرجال، ص </w:t>
      </w:r>
      <w:r>
        <w:rPr>
          <w:rFonts w:eastAsia="IRNazanin" w:cs="IRNazanin"/>
          <w:b w:val="false"/>
          <w:bCs w:val="false"/>
          <w:i w:val="false"/>
          <w:iCs w:val="false"/>
          <w:color w:val="333333"/>
          <w:sz w:val="20"/>
          <w:szCs w:val="20"/>
        </w:rPr>
        <w:t>141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في الأحاديث الصحاح و الحسان،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مقدمه،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المقال فى اسماء الموثقين والمعتمدين من الرجال، ص </w:t>
      </w:r>
      <w:r>
        <w:rPr>
          <w:rFonts w:eastAsia="IRNazanin" w:cs="IRNazanin"/>
          <w:b w:val="false"/>
          <w:bCs w:val="false"/>
          <w:i w:val="false"/>
          <w:iCs w:val="false"/>
          <w:color w:val="333333"/>
          <w:sz w:val="20"/>
          <w:szCs w:val="20"/>
        </w:rPr>
        <w:t>189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في علم الرجال، ص </w:t>
      </w:r>
      <w:r>
        <w:rPr>
          <w:rFonts w:eastAsia="IRNazanin" w:cs="IRNazanin"/>
          <w:b w:val="false"/>
          <w:bCs w:val="false"/>
          <w:i w:val="false"/>
          <w:iCs w:val="false"/>
          <w:color w:val="333333"/>
          <w:sz w:val="20"/>
          <w:szCs w:val="20"/>
        </w:rPr>
        <w:t>150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توضیح المقال في علم الرجال،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استصغار الذنب،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ش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6275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ش </w:t>
      </w:r>
      <w:r>
        <w:rPr>
          <w:rFonts w:eastAsia="IRNazanin" w:cs="IRNazanin"/>
          <w:b w:val="false"/>
          <w:bCs w:val="false"/>
          <w:i w:val="false"/>
          <w:iCs w:val="false"/>
          <w:color w:val="333333"/>
          <w:sz w:val="20"/>
          <w:szCs w:val="20"/>
        </w:rPr>
        <w:t>316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الصوم المندوب، ح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الطوسى، ش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رجال النجاشی،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المقدمة،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معالم العلماء، باب الفاء،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ش </w:t>
      </w:r>
      <w:r>
        <w:rPr>
          <w:rFonts w:eastAsia="IRNazanin" w:cs="IRNazanin"/>
          <w:b w:val="false"/>
          <w:bCs w:val="false"/>
          <w:i w:val="false"/>
          <w:iCs w:val="false"/>
          <w:color w:val="333333"/>
          <w:sz w:val="20"/>
          <w:szCs w:val="20"/>
        </w:rPr>
        <w:t>564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ص </w:t>
      </w:r>
      <w:r>
        <w:rPr>
          <w:rFonts w:eastAsia="IRNazanin" w:cs="IRNazanin"/>
          <w:b w:val="false"/>
          <w:bCs w:val="false"/>
          <w:i w:val="false"/>
          <w:iCs w:val="false"/>
          <w:color w:val="333333"/>
          <w:sz w:val="20"/>
          <w:szCs w:val="20"/>
        </w:rPr>
        <w:t>172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الأمالي،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5739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ش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الوحيد،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عدة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أصول علم الرجال بين النظرية و التطبيق،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فوائد الوحید،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الرعاية في علم الدراية،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ش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ش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الرّعاية في علم الدّراية،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عدة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جامع المقال،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توضيح المقال،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الروائح السماوية،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ش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خلاصة الأقوال، ش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توضيح المقال،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معجم الثقات،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هداية المحدثين،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حاوی الأقوال،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الى أصول الأخبار،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الوجيزة،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جامع المقال، ص </w:t>
      </w:r>
      <w:r>
        <w:rPr>
          <w:rFonts w:eastAsia="IRNazanin" w:cs="IRNazanin"/>
          <w:b w:val="false"/>
          <w:bCs w:val="false"/>
          <w:i w:val="false"/>
          <w:iCs w:val="false"/>
          <w:color w:val="333333"/>
          <w:sz w:val="20"/>
          <w:szCs w:val="20"/>
        </w:rPr>
        <w:t>27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الوحيد،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في مصنفى علم الرّجال، ص </w:t>
      </w:r>
      <w:r>
        <w:rPr>
          <w:rFonts w:eastAsia="IRNazanin" w:cs="IRNazanin"/>
          <w:b w:val="false"/>
          <w:bCs w:val="false"/>
          <w:i w:val="false"/>
          <w:iCs w:val="false"/>
          <w:color w:val="333333"/>
          <w:sz w:val="20"/>
          <w:szCs w:val="20"/>
        </w:rPr>
        <w:t>360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 التطبيق،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مفاخر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او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ش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رجال الكشی، ش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5897</w:t>
      </w:r>
      <w:r>
        <w:rPr>
          <w:rFonts w:ascii="IRNazanin" w:hAnsi="IRNazanin" w:eastAsia="IRNazanin"/>
          <w:b w:val="false"/>
          <w:b w:val="false"/>
          <w:bCs w:val="false"/>
          <w:i w:val="false"/>
          <w:i w:val="false"/>
          <w:iCs w:val="false"/>
          <w:color w:val="333333"/>
          <w:sz w:val="20"/>
          <w:sz w:val="20"/>
          <w:szCs w:val="20"/>
          <w:rtl w:val="true"/>
        </w:rPr>
        <w:t xml:space="preserve">؛ کتاب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1307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کتاب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5897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ش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فوائد الوحيد،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التعليقة على منهج المقال،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 التطبيق،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الأمالي،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 التطبيق،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ش </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 xml:space="preserve">؛ جامع المقال،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6068</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xml:space="preserve">؛ منهج المقال، ص </w:t>
      </w:r>
      <w:r>
        <w:rPr>
          <w:rFonts w:eastAsia="IRNazanin" w:cs="IRNazanin"/>
          <w:b w:val="false"/>
          <w:bCs w:val="false"/>
          <w:i w:val="false"/>
          <w:iCs w:val="false"/>
          <w:color w:val="333333"/>
          <w:sz w:val="20"/>
          <w:szCs w:val="20"/>
        </w:rPr>
        <w:t>266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الرعاية في علم الدراية،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حاوى الأقوال،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جامع المقال، ص </w:t>
      </w:r>
      <w:r>
        <w:rPr>
          <w:rFonts w:eastAsia="IRNazanin" w:cs="IRNazanin"/>
          <w:b w:val="false"/>
          <w:bCs w:val="false"/>
          <w:i w:val="false"/>
          <w:iCs w:val="false"/>
          <w:color w:val="333333"/>
          <w:sz w:val="20"/>
          <w:szCs w:val="20"/>
        </w:rPr>
        <w:t>27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في أحوال الرّجال،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2338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العيون، توثيقه في ذكر رسالة المأمون و كذا توثيق أبيه، 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4232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في أحوال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 الرّعاية في علم الدراية،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الشيعة و أصولهم، ش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1229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12174</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مفاخر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دائرة المعارف تشیع،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6273</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709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ش </w:t>
      </w:r>
      <w:r>
        <w:rPr>
          <w:rFonts w:eastAsia="IRNazanin" w:cs="IRNazanin"/>
          <w:b w:val="false"/>
          <w:bCs w:val="false"/>
          <w:i w:val="false"/>
          <w:iCs w:val="false"/>
          <w:color w:val="333333"/>
          <w:sz w:val="20"/>
          <w:szCs w:val="20"/>
        </w:rPr>
        <w:t>1042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والتطبيق، ص </w:t>
      </w:r>
      <w:r>
        <w:rPr>
          <w:rFonts w:eastAsia="IRNazanin" w:cs="IRNazanin"/>
          <w:b w:val="false"/>
          <w:bCs w:val="false"/>
          <w:i w:val="false"/>
          <w:iCs w:val="false"/>
          <w:color w:val="333333"/>
          <w:sz w:val="20"/>
          <w:szCs w:val="20"/>
        </w:rPr>
        <w:t>605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الأمالي،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6273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الطوسى،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5956</w:t>
      </w:r>
      <w:r>
        <w:rPr>
          <w:rFonts w:ascii="IRNazanin" w:hAnsi="IRNazanin" w:eastAsia="IRNazanin"/>
          <w:b w:val="false"/>
          <w:b w:val="false"/>
          <w:bCs w:val="false"/>
          <w:i w:val="false"/>
          <w:i w:val="false"/>
          <w:iCs w:val="false"/>
          <w:color w:val="333333"/>
          <w:sz w:val="20"/>
          <w:sz w:val="20"/>
          <w:szCs w:val="20"/>
          <w:rtl w:val="true"/>
        </w:rPr>
        <w:t xml:space="preserve">؛ خلاصة الأقوال،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228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ش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6375</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کتاب الفهرست، ابن ندیم، ص</w:t>
      </w:r>
      <w:r>
        <w:rPr>
          <w:rFonts w:eastAsia="IRNazanin" w:cs="IRNazanin"/>
          <w:b w:val="false"/>
          <w:bCs w:val="false"/>
          <w:i w:val="false"/>
          <w:iCs w:val="false"/>
          <w:color w:val="333333"/>
          <w:sz w:val="20"/>
          <w:szCs w:val="20"/>
        </w:rPr>
        <w:t>266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ش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خلاصة الأقوال ش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إتقان المقال،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بهجة الآمال،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التعليقة،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جامع المقال،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حاوى الأقوال،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كتاب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الوجيزة،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بحر العلوم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6592</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معجم الثقات،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10533</w:t>
      </w:r>
      <w:r>
        <w:rPr>
          <w:rFonts w:ascii="IRNazanin" w:hAnsi="IRNazanin" w:eastAsia="IRNazanin"/>
          <w:b w:val="false"/>
          <w:b w:val="false"/>
          <w:bCs w:val="false"/>
          <w:i w:val="false"/>
          <w:i w:val="false"/>
          <w:iCs w:val="false"/>
          <w:color w:val="333333"/>
          <w:sz w:val="20"/>
          <w:sz w:val="20"/>
          <w:szCs w:val="20"/>
          <w:rtl w:val="true"/>
        </w:rPr>
        <w:t>؛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منتهى المقال،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منهج المقال، ص </w:t>
      </w:r>
      <w:r>
        <w:rPr>
          <w:rFonts w:eastAsia="IRNazanin" w:cs="IRNazanin"/>
          <w:b w:val="false"/>
          <w:bCs w:val="false"/>
          <w:i w:val="false"/>
          <w:iCs w:val="false"/>
          <w:color w:val="333333"/>
          <w:sz w:val="20"/>
          <w:szCs w:val="20"/>
        </w:rPr>
        <w:t>292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 التطبيق، ص </w:t>
      </w:r>
      <w:r>
        <w:rPr>
          <w:rFonts w:eastAsia="IRNazanin" w:cs="IRNazanin"/>
          <w:b w:val="false"/>
          <w:bCs w:val="false"/>
          <w:i w:val="false"/>
          <w:iCs w:val="false"/>
          <w:color w:val="333333"/>
          <w:sz w:val="20"/>
          <w:szCs w:val="20"/>
        </w:rPr>
        <w:t>604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سند الكتاب، ص </w:t>
      </w:r>
      <w:r>
        <w:rPr>
          <w:rFonts w:eastAsia="IRNazanin" w:cs="IRNazanin"/>
          <w:b w:val="false"/>
          <w:bCs w:val="false"/>
          <w:i w:val="false"/>
          <w:iCs w:val="false"/>
          <w:color w:val="333333"/>
          <w:sz w:val="20"/>
          <w:szCs w:val="20"/>
        </w:rPr>
        <w:t>341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ش </w:t>
      </w:r>
      <w:r>
        <w:rPr>
          <w:rFonts w:eastAsia="IRNazanin" w:cs="IRNazanin"/>
          <w:b w:val="false"/>
          <w:bCs w:val="false"/>
          <w:i w:val="false"/>
          <w:iCs w:val="false"/>
          <w:color w:val="333333"/>
          <w:sz w:val="20"/>
          <w:szCs w:val="20"/>
        </w:rPr>
        <w:t>253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ش </w:t>
      </w:r>
      <w:r>
        <w:rPr>
          <w:rFonts w:eastAsia="IRNazanin" w:cs="IRNazanin"/>
          <w:b w:val="false"/>
          <w:bCs w:val="false"/>
          <w:i w:val="false"/>
          <w:iCs w:val="false"/>
          <w:color w:val="333333"/>
          <w:sz w:val="20"/>
          <w:szCs w:val="20"/>
        </w:rPr>
        <w:t>118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جامع المقال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مستدرکات علم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منتهى المقال، ص </w:t>
      </w:r>
      <w:r>
        <w:rPr>
          <w:rFonts w:eastAsia="IRNazanin" w:cs="IRNazanin"/>
          <w:b w:val="false"/>
          <w:bCs w:val="false"/>
          <w:i w:val="false"/>
          <w:iCs w:val="false"/>
          <w:color w:val="333333"/>
          <w:sz w:val="20"/>
          <w:szCs w:val="20"/>
        </w:rPr>
        <w:t>39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ش </w:t>
      </w:r>
      <w:r>
        <w:rPr>
          <w:rFonts w:eastAsia="IRNazanin" w:cs="IRNazanin"/>
          <w:b w:val="false"/>
          <w:bCs w:val="false"/>
          <w:i w:val="false"/>
          <w:iCs w:val="false"/>
          <w:color w:val="333333"/>
          <w:sz w:val="20"/>
          <w:szCs w:val="20"/>
        </w:rPr>
        <w:t>5954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معراج أهل الكمال،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تهذيب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منتهى المقال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هداية المحدثين،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إتقان المقال،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التعليقة،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منهج المقال،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الذكرى،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روض الجنان،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شرح اللمعة،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مدارك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ذخيرة 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مفتاح الكرامة،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منتقسى الجمان،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غنائم الأيام،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عوائد الأيام،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مستند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الحبل المتين،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کشف اللثام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الفصول المهمة في أصول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8321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18727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19924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21296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27907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29434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29924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32041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32524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34890</w:t>
      </w:r>
      <w:r>
        <w:rPr>
          <w:rFonts w:ascii="IRNazanin" w:hAnsi="IRNazanin" w:eastAsia="IRNazanin"/>
          <w:b w:val="false"/>
          <w:b w:val="false"/>
          <w:bCs w:val="false"/>
          <w:i w:val="false"/>
          <w:i w:val="false"/>
          <w:iCs w:val="false"/>
          <w:color w:val="333333"/>
          <w:sz w:val="20"/>
          <w:sz w:val="20"/>
          <w:szCs w:val="20"/>
          <w:rtl w:val="true"/>
        </w:rPr>
        <w:t xml:space="preserve">؛ خاتمة المستدرك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کتاب الصوم،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کتاب المکاسب،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رسائل فقهية،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فرائد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كتاب الصلوة،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کتاب الصلوة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ناييني،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أجود التقريرات،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بلغة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صلاة الجماعة،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صلاة المسافر،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عبد الكريم حائری،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البدر الظاهر في صلاة الجمعة و المسافر،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الصلاة، محقق داماد،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الخمس، مرتضی حائری، الطهارة، سيد روح الله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الخلل فى الصلاة،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الطهارة، سيد ابو القاسم خوبی،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الصلاة،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الصوم،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الطهارة، سيد محمدرضا گلپایگانی،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الشهادات،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سید محمد سعيد حكيم،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فقه الصادق علیه السلام، سيد محمدصادق روحانی،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منهاج الفقاهة،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المسائل المستحدثة،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ولاية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الحدائق الناضرة،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جواهر الكلام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مصباح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فقه الصادق علیه السلام،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عمال 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الأوزان و المقادير،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منهاج الفقاهة،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الصلاة،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رسائل فقهية،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فقه الصادق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جامع المدارك،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فقه الصادق علیه السلام،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الصوم،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مصباح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كتاب الطهارة،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منهاج الفقاهه،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الصلاة،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الصلاة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الصوم،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الحديث،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مدارك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امین در پاسخ سخنان غرض آلود وی به درستی 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قد عكس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محمد النيشابورى من فضلاء الشيعة والحكم بأنه وضاع جزاف من القول شأن من لا يبالى ما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 به عکس به داوری نشسته ابن قتیبه همان على بن محمد بن قتیبه نیشابوری است که از دانشمندان بلند آوازه شیعه است و این که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گزافه 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قلمداد شده گفته کسانی است که دقت و کنترل بر سخنان خویش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6159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كتساب الرجال، ش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8505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ش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رجال النجاشي، ش</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کتاب الرجال، ش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354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5615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5892</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الأمالی،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رجال الطوسي ش </w:t>
      </w:r>
      <w:r>
        <w:rPr>
          <w:rFonts w:eastAsia="IRNazanin" w:cs="IRNazanin"/>
          <w:b w:val="false"/>
          <w:bCs w:val="false"/>
          <w:i w:val="false"/>
          <w:iCs w:val="false"/>
          <w:color w:val="333333"/>
          <w:sz w:val="20"/>
          <w:szCs w:val="20"/>
        </w:rPr>
        <w:t>5270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7687</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ش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رجال الطوسي، ش </w:t>
      </w:r>
      <w:r>
        <w:rPr>
          <w:rFonts w:eastAsia="IRNazanin" w:cs="IRNazanin"/>
          <w:b w:val="false"/>
          <w:bCs w:val="false"/>
          <w:i w:val="false"/>
          <w:iCs w:val="false"/>
          <w:color w:val="333333"/>
          <w:sz w:val="20"/>
          <w:szCs w:val="20"/>
        </w:rPr>
        <w:t>6159</w:t>
      </w:r>
      <w:r>
        <w:rPr>
          <w:rFonts w:ascii="IRNazanin" w:hAnsi="IRNazanin" w:eastAsia="IRNazanin"/>
          <w:b w:val="false"/>
          <w:b w:val="false"/>
          <w:bCs w:val="false"/>
          <w:i w:val="false"/>
          <w:i w:val="false"/>
          <w:iCs w:val="false"/>
          <w:color w:val="333333"/>
          <w:sz w:val="20"/>
          <w:sz w:val="20"/>
          <w:szCs w:val="20"/>
          <w:rtl w:val="true"/>
        </w:rPr>
        <w:t xml:space="preserve">؛ الجامع فى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10831</w:t>
      </w:r>
      <w:r>
        <w:rPr>
          <w:rFonts w:ascii="IRNazanin" w:hAnsi="IRNazanin" w:eastAsia="IRNazanin"/>
          <w:b w:val="false"/>
          <w:b w:val="false"/>
          <w:bCs w:val="false"/>
          <w:i w:val="false"/>
          <w:i w:val="false"/>
          <w:iCs w:val="false"/>
          <w:color w:val="333333"/>
          <w:sz w:val="20"/>
          <w:sz w:val="20"/>
          <w:szCs w:val="20"/>
          <w:rtl w:val="true"/>
        </w:rPr>
        <w:t xml:space="preserve">؛ رجال الکشی 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453,380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5915</w:t>
      </w:r>
      <w:r>
        <w:rPr>
          <w:rFonts w:ascii="IRNazanin" w:hAnsi="IRNazanin" w:eastAsia="IRNazanin"/>
          <w:b w:val="false"/>
          <w:b w:val="false"/>
          <w:bCs w:val="false"/>
          <w:i w:val="false"/>
          <w:i w:val="false"/>
          <w:iCs w:val="false"/>
          <w:color w:val="333333"/>
          <w:sz w:val="20"/>
          <w:sz w:val="20"/>
          <w:szCs w:val="20"/>
          <w:rtl w:val="true"/>
        </w:rPr>
        <w:t xml:space="preserve">؛ کمال الدين و تمام النعمة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صفات الشيعة،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20626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32133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فرقه های اسلامی، ص</w:t>
      </w:r>
      <w:r>
        <w:rPr>
          <w:rFonts w:eastAsia="IRNazanin" w:cs="IRNazanin"/>
          <w:b w:val="false"/>
          <w:bCs w:val="false"/>
          <w:i w:val="false"/>
          <w:iCs w:val="false"/>
          <w:color w:val="333333"/>
          <w:sz w:val="20"/>
          <w:szCs w:val="20"/>
        </w:rPr>
        <w:t>137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التحرير الطاووسی،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33455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14194</w:t>
      </w:r>
      <w:r>
        <w:rPr>
          <w:rFonts w:ascii="IRNazanin" w:hAnsi="IRNazanin" w:eastAsia="IRNazanin"/>
          <w:b w:val="false"/>
          <w:b w:val="false"/>
          <w:bCs w:val="false"/>
          <w:i w:val="false"/>
          <w:i w:val="false"/>
          <w:iCs w:val="false"/>
          <w:color w:val="333333"/>
          <w:sz w:val="20"/>
          <w:sz w:val="20"/>
          <w:szCs w:val="20"/>
          <w:rtl w:val="true"/>
        </w:rPr>
        <w:t xml:space="preserve">؛ رجال الطوسى، ش </w:t>
      </w:r>
      <w:r>
        <w:rPr>
          <w:rFonts w:eastAsia="IRNazanin" w:cs="IRNazanin"/>
          <w:b w:val="false"/>
          <w:bCs w:val="false"/>
          <w:i w:val="false"/>
          <w:iCs w:val="false"/>
          <w:color w:val="333333"/>
          <w:sz w:val="20"/>
          <w:szCs w:val="20"/>
        </w:rPr>
        <w:t>5830</w:t>
      </w:r>
      <w:r>
        <w:rPr>
          <w:rFonts w:ascii="IRNazanin" w:hAnsi="IRNazanin" w:eastAsia="IRNazanin"/>
          <w:b w:val="false"/>
          <w:b w:val="false"/>
          <w:bCs w:val="false"/>
          <w:i w:val="false"/>
          <w:i w:val="false"/>
          <w:iCs w:val="false"/>
          <w:color w:val="333333"/>
          <w:sz w:val="20"/>
          <w:sz w:val="20"/>
          <w:szCs w:val="20"/>
          <w:rtl w:val="true"/>
        </w:rPr>
        <w:t xml:space="preserve">؛ کتاب الرجال، ش </w:t>
      </w:r>
      <w:r>
        <w:rPr>
          <w:rFonts w:eastAsia="IRNazanin" w:cs="IRNazanin"/>
          <w:b w:val="false"/>
          <w:bCs w:val="false"/>
          <w:i w:val="false"/>
          <w:iCs w:val="false"/>
          <w:color w:val="333333"/>
          <w:sz w:val="20"/>
          <w:szCs w:val="20"/>
        </w:rPr>
        <w:t>55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5860</w:t>
      </w:r>
      <w:r>
        <w:rPr>
          <w:rFonts w:ascii="IRNazanin" w:hAnsi="IRNazanin" w:eastAsia="IRNazanin"/>
          <w:b w:val="false"/>
          <w:b w:val="false"/>
          <w:bCs w:val="false"/>
          <w:i w:val="false"/>
          <w:i w:val="false"/>
          <w:iCs w:val="false"/>
          <w:color w:val="333333"/>
          <w:sz w:val="20"/>
          <w:sz w:val="20"/>
          <w:szCs w:val="20"/>
          <w:rtl w:val="true"/>
        </w:rPr>
        <w:t xml:space="preserve">؛ کتاب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حسينى، ص </w:t>
      </w:r>
      <w:r>
        <w:rPr>
          <w:rFonts w:eastAsia="IRNazanin" w:cs="IRNazanin"/>
          <w:b w:val="false"/>
          <w:bCs w:val="false"/>
          <w:i w:val="false"/>
          <w:iCs w:val="false"/>
          <w:color w:val="333333"/>
          <w:sz w:val="20"/>
          <w:szCs w:val="20"/>
        </w:rPr>
        <w:t>50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 ش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ش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الرسائل الرّجالية،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10179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6392</w:t>
      </w:r>
      <w:r>
        <w:rPr>
          <w:rFonts w:ascii="IRNazanin" w:hAnsi="IRNazanin" w:eastAsia="IRNazanin"/>
          <w:b w:val="false"/>
          <w:b w:val="false"/>
          <w:bCs w:val="false"/>
          <w:i w:val="false"/>
          <w:i w:val="false"/>
          <w:iCs w:val="false"/>
          <w:color w:val="333333"/>
          <w:sz w:val="20"/>
          <w:sz w:val="20"/>
          <w:szCs w:val="20"/>
          <w:rtl w:val="true"/>
        </w:rPr>
        <w:t xml:space="preserve">؛ الرّجال لابن غضايري،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ش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ش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10059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ش </w:t>
      </w:r>
      <w:r>
        <w:rPr>
          <w:rFonts w:eastAsia="IRNazanin" w:cs="IRNazanin"/>
          <w:b w:val="false"/>
          <w:bCs w:val="false"/>
          <w:i w:val="false"/>
          <w:iCs w:val="false"/>
          <w:color w:val="333333"/>
          <w:sz w:val="20"/>
          <w:szCs w:val="20"/>
        </w:rPr>
        <w:t>678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رجال الطوسی، ش</w:t>
      </w:r>
      <w:r>
        <w:rPr>
          <w:rFonts w:eastAsia="IRNazanin" w:cs="IRNazanin"/>
          <w:b w:val="false"/>
          <w:bCs w:val="false"/>
          <w:i w:val="false"/>
          <w:iCs w:val="false"/>
          <w:color w:val="333333"/>
          <w:sz w:val="20"/>
          <w:szCs w:val="20"/>
        </w:rPr>
        <w:t>6191</w:t>
      </w:r>
      <w:r>
        <w:rPr>
          <w:rFonts w:ascii="IRNazanin" w:hAnsi="IRNazanin" w:eastAsia="IRNazanin"/>
          <w:b w:val="false"/>
          <w:b w:val="false"/>
          <w:bCs w:val="false"/>
          <w:i w:val="false"/>
          <w:i w:val="false"/>
          <w:iCs w:val="false"/>
          <w:color w:val="333333"/>
          <w:sz w:val="20"/>
          <w:sz w:val="20"/>
          <w:szCs w:val="20"/>
          <w:rtl w:val="true"/>
        </w:rPr>
        <w:t xml:space="preserve">؛ فهرست الطوسى، ش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684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5831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فهرست الطوسی، ش</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6288</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5915</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صفات الشيعة،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رجال الكسّی 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 ،</w:t>
      </w:r>
      <w:r>
        <w:rPr>
          <w:rFonts w:eastAsia="IRNazanin" w:cs="IRNazanin"/>
          <w:b w:val="false"/>
          <w:bCs w:val="false"/>
          <w:i w:val="false"/>
          <w:iCs w:val="false"/>
          <w:color w:val="333333"/>
          <w:sz w:val="20"/>
          <w:szCs w:val="20"/>
        </w:rPr>
        <w:t>3066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11155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20626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32133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13140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7750657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علل الشرائع، 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فهرست الطوسى، ش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معرفة الحديث،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ش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مدارك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6288</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ش </w:t>
      </w:r>
      <w:r>
        <w:rPr>
          <w:rFonts w:eastAsia="IRNazanin" w:cs="IRNazanin"/>
          <w:b w:val="false"/>
          <w:bCs w:val="false"/>
          <w:i w:val="false"/>
          <w:iCs w:val="false"/>
          <w:color w:val="333333"/>
          <w:sz w:val="20"/>
          <w:szCs w:val="20"/>
        </w:rPr>
        <w:t>6159</w:t>
      </w:r>
      <w:r>
        <w:rPr>
          <w:rFonts w:ascii="IRNazanin" w:hAnsi="IRNazanin" w:eastAsia="IRNazanin"/>
          <w:b w:val="false"/>
          <w:b w:val="false"/>
          <w:bCs w:val="false"/>
          <w:i w:val="false"/>
          <w:i w:val="false"/>
          <w:iCs w:val="false"/>
          <w:color w:val="333333"/>
          <w:sz w:val="20"/>
          <w:sz w:val="20"/>
          <w:szCs w:val="20"/>
          <w:rtl w:val="true"/>
        </w:rPr>
        <w:t xml:space="preserve">؛ الرعاية في علم الدراية،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ش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5321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678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ش </w:t>
      </w:r>
      <w:r>
        <w:rPr>
          <w:rFonts w:eastAsia="IRNazanin" w:cs="IRNazanin"/>
          <w:b w:val="false"/>
          <w:bCs w:val="false"/>
          <w:i w:val="false"/>
          <w:iCs w:val="false"/>
          <w:color w:val="333333"/>
          <w:sz w:val="20"/>
          <w:szCs w:val="20"/>
        </w:rPr>
        <w:t>6159</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الرعاية في علم الدراية،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ص </w:t>
      </w:r>
      <w:r>
        <w:rPr>
          <w:rFonts w:eastAsia="IRNazanin" w:cs="IRNazanin"/>
          <w:b w:val="false"/>
          <w:bCs w:val="false"/>
          <w:i w:val="false"/>
          <w:iCs w:val="false"/>
          <w:color w:val="333333"/>
          <w:sz w:val="20"/>
          <w:szCs w:val="20"/>
        </w:rPr>
        <w:t>399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مدارك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ملخص المقال،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الرجال، ش </w:t>
      </w:r>
      <w:r>
        <w:rPr>
          <w:rFonts w:eastAsia="IRNazanin" w:cs="IRNazanin"/>
          <w:b w:val="false"/>
          <w:bCs w:val="false"/>
          <w:i w:val="false"/>
          <w:iCs w:val="false"/>
          <w:color w:val="333333"/>
          <w:sz w:val="20"/>
          <w:szCs w:val="20"/>
        </w:rPr>
        <w:t>1084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حاوى الأقوال،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فائق المقال في الحديث و الرجال،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218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1283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وحید بهبهانی،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في أحوال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2106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في علم الرجال،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الفوائد الرجالية، كجوری شیرازی،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1238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في علم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9681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60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والتطبيق، ص </w:t>
      </w:r>
      <w:r>
        <w:rPr>
          <w:rFonts w:eastAsia="IRNazanin" w:cs="IRNazanin"/>
          <w:b w:val="false"/>
          <w:bCs w:val="false"/>
          <w:i w:val="false"/>
          <w:iCs w:val="false"/>
          <w:color w:val="333333"/>
          <w:sz w:val="20"/>
          <w:szCs w:val="20"/>
        </w:rPr>
        <w:t>305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الحديث، ص </w:t>
      </w:r>
      <w:r>
        <w:rPr>
          <w:rFonts w:eastAsia="IRNazanin" w:cs="IRNazanin"/>
          <w:b w:val="false"/>
          <w:bCs w:val="false"/>
          <w:i w:val="false"/>
          <w:iCs w:val="false"/>
          <w:color w:val="333333"/>
          <w:sz w:val="20"/>
          <w:szCs w:val="20"/>
        </w:rPr>
        <w:t>272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و ملاذ المجتهدين،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دراية الحديث،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رجال الکشی، ش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25657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الطوسى، ش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إتقان المقال،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 التحرير الطاووسى،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7491</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حاوی الأقوال،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خلاصة الأقوال،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 كتاب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رجال الكشى، ش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4750</w:t>
      </w:r>
      <w:r>
        <w:rPr>
          <w:rFonts w:ascii="IRNazanin" w:hAnsi="IRNazanin" w:eastAsia="IRNazanin"/>
          <w:b w:val="false"/>
          <w:b w:val="false"/>
          <w:bCs w:val="false"/>
          <w:i w:val="false"/>
          <w:i w:val="false"/>
          <w:iCs w:val="false"/>
          <w:color w:val="333333"/>
          <w:sz w:val="20"/>
          <w:sz w:val="20"/>
          <w:szCs w:val="20"/>
          <w:rtl w:val="true"/>
        </w:rPr>
        <w:t xml:space="preserve">؛ کتاب الرجال ش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فهرست الطوسى، ش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الخصال، باب الثلاثة،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ش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 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الثقات،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الجرح و التعديل،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6808</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 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الجرح والتعديل،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سير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الأنساب،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الجرح و التعديل،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4093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مجمع النورين،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رجال استرآبادی،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5003</w:t>
      </w:r>
      <w:r>
        <w:rPr>
          <w:rFonts w:ascii="IRNazanin" w:hAnsi="IRNazanin" w:eastAsia="IRNazanin"/>
          <w:b w:val="false"/>
          <w:b w:val="false"/>
          <w:bCs w:val="false"/>
          <w:i w:val="false"/>
          <w:i w:val="false"/>
          <w:iCs w:val="false"/>
          <w:color w:val="333333"/>
          <w:sz w:val="20"/>
          <w:sz w:val="20"/>
          <w:szCs w:val="20"/>
          <w:rtl w:val="true"/>
        </w:rPr>
        <w:t xml:space="preserve">؛ رجال البرقی،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رجال النجاشي، ش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الرجال لابن غضائری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رجال الکشی، ش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920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رجال النجاشي، ش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5478</w:t>
      </w:r>
      <w:r>
        <w:rPr>
          <w:rFonts w:ascii="IRNazanin" w:hAnsi="IRNazanin" w:eastAsia="IRNazanin"/>
          <w:b w:val="false"/>
          <w:b w:val="false"/>
          <w:bCs w:val="false"/>
          <w:i w:val="false"/>
          <w:i w:val="false"/>
          <w:iCs w:val="false"/>
          <w:color w:val="333333"/>
          <w:sz w:val="20"/>
          <w:sz w:val="20"/>
          <w:szCs w:val="20"/>
          <w:rtl w:val="true"/>
        </w:rPr>
        <w:t xml:space="preserve">؛ رجال البرقی،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کتاب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ش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ش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رجال النجاشي، ش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رجال الطوسى، ش </w:t>
      </w:r>
      <w:r>
        <w:rPr>
          <w:rFonts w:eastAsia="IRNazanin" w:cs="IRNazanin"/>
          <w:b w:val="false"/>
          <w:bCs w:val="false"/>
          <w:i w:val="false"/>
          <w:iCs w:val="false"/>
          <w:color w:val="333333"/>
          <w:sz w:val="20"/>
          <w:szCs w:val="20"/>
        </w:rPr>
        <w:t>5559</w:t>
      </w:r>
      <w:r>
        <w:rPr>
          <w:rFonts w:ascii="IRNazanin" w:hAnsi="IRNazanin" w:eastAsia="IRNazanin"/>
          <w:b w:val="false"/>
          <w:b w:val="false"/>
          <w:bCs w:val="false"/>
          <w:i w:val="false"/>
          <w:i w:val="false"/>
          <w:iCs w:val="false"/>
          <w:color w:val="333333"/>
          <w:sz w:val="20"/>
          <w:sz w:val="20"/>
          <w:szCs w:val="20"/>
          <w:rtl w:val="true"/>
        </w:rPr>
        <w:t xml:space="preserve">؛ رجال البرقى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مختصر إثبات 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تراثنا،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کتاب الرجال، ش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 خلاصة الأقوال، ش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ش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رجال النجاشي، ش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کتاب الرجال،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ش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رجال البرقي،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رجال الطوسى، ش </w:t>
      </w:r>
      <w:r>
        <w:rPr>
          <w:rFonts w:eastAsia="IRNazanin" w:cs="IRNazanin"/>
          <w:b w:val="false"/>
          <w:bCs w:val="false"/>
          <w:i w:val="false"/>
          <w:iCs w:val="false"/>
          <w:color w:val="333333"/>
          <w:sz w:val="20"/>
          <w:szCs w:val="20"/>
        </w:rPr>
        <w:t>5413</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مشايخ الثقات،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إثبات 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تراثنا،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مشايخ الثقات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مشايخ الثقات، ص </w:t>
      </w:r>
      <w:r>
        <w:rPr>
          <w:rFonts w:eastAsia="IRNazanin" w:cs="IRNazanin"/>
          <w:b w:val="false"/>
          <w:bCs w:val="false"/>
          <w:i w:val="false"/>
          <w:iCs w:val="false"/>
          <w:color w:val="333333"/>
          <w:sz w:val="20"/>
          <w:szCs w:val="20"/>
        </w:rPr>
        <w:t>75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الغيبة،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ش </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 xml:space="preserve">؛ رجال البرقى،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خلاصة الأقوال، ش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تأسيس الشيعة لعلوم الإسلام، ص </w:t>
      </w:r>
      <w:r>
        <w:rPr>
          <w:rFonts w:eastAsia="IRNazanin" w:cs="IRNazanin"/>
          <w:b w:val="false"/>
          <w:bCs w:val="false"/>
          <w:i w:val="false"/>
          <w:iCs w:val="false"/>
          <w:color w:val="333333"/>
          <w:sz w:val="20"/>
          <w:szCs w:val="20"/>
        </w:rPr>
        <w:t>233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ش </w:t>
      </w:r>
      <w:r>
        <w:rPr>
          <w:rFonts w:eastAsia="IRNazanin" w:cs="IRNazanin"/>
          <w:b w:val="false"/>
          <w:bCs w:val="false"/>
          <w:i w:val="false"/>
          <w:iCs w:val="false"/>
          <w:color w:val="333333"/>
          <w:sz w:val="20"/>
          <w:szCs w:val="20"/>
        </w:rPr>
        <w:t>741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الأنساب،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7558</w:t>
      </w:r>
      <w:r>
        <w:rPr>
          <w:rFonts w:ascii="IRNazanin" w:hAnsi="IRNazanin" w:eastAsia="IRNazanin"/>
          <w:b w:val="false"/>
          <w:b w:val="false"/>
          <w:bCs w:val="false"/>
          <w:i w:val="false"/>
          <w:i w:val="false"/>
          <w:iCs w:val="false"/>
          <w:color w:val="333333"/>
          <w:sz w:val="20"/>
          <w:sz w:val="20"/>
          <w:szCs w:val="20"/>
          <w:rtl w:val="true"/>
        </w:rPr>
        <w:t xml:space="preserve">؛ 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تهذیب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رجال الکشی، ش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رجال الطوسى، ش </w:t>
      </w:r>
      <w:r>
        <w:rPr>
          <w:rFonts w:eastAsia="IRNazanin" w:cs="IRNazanin"/>
          <w:b w:val="false"/>
          <w:bCs w:val="false"/>
          <w:i w:val="false"/>
          <w:iCs w:val="false"/>
          <w:color w:val="333333"/>
          <w:sz w:val="20"/>
          <w:szCs w:val="20"/>
        </w:rPr>
        <w:t>5130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5590</w:t>
      </w:r>
      <w:r>
        <w:rPr>
          <w:rFonts w:ascii="IRNazanin" w:hAnsi="IRNazanin" w:eastAsia="IRNazanin"/>
          <w:b w:val="false"/>
          <w:b w:val="false"/>
          <w:bCs w:val="false"/>
          <w:i w:val="false"/>
          <w:i w:val="false"/>
          <w:iCs w:val="false"/>
          <w:color w:val="333333"/>
          <w:sz w:val="20"/>
          <w:sz w:val="20"/>
          <w:szCs w:val="20"/>
          <w:rtl w:val="true"/>
        </w:rPr>
        <w:t xml:space="preserve">؛ خلاصة الأقوال، ش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الرجال، ش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إثبات 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تراثنا،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إثبات 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تراثنا،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رجال النجاشي، ش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فهرست الطوسى، ش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4954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5518</w:t>
      </w:r>
      <w:r>
        <w:rPr>
          <w:rFonts w:ascii="IRNazanin" w:hAnsi="IRNazanin" w:eastAsia="IRNazanin"/>
          <w:b w:val="false"/>
          <w:b w:val="false"/>
          <w:bCs w:val="false"/>
          <w:i w:val="false"/>
          <w:i w:val="false"/>
          <w:iCs w:val="false"/>
          <w:color w:val="333333"/>
          <w:sz w:val="20"/>
          <w:sz w:val="20"/>
          <w:szCs w:val="20"/>
          <w:rtl w:val="true"/>
        </w:rPr>
        <w:t xml:space="preserve">؛ رجال الکشی، ش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رجال البرقى،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خلاصة الأقوال، ش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معجم الثقات،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ش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إثبات 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تراثنا،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رجال النجاشي، ش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كتاب الرجال، ش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خلاصة الأقوال، ش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يوم الخروج،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إثبات 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تراثنا،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رجال الطوسى، ش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xml:space="preserve">؛ فهرست الطوسي، ش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کتاب الرجال، ش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خلاصة الأقوال، ش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19979</w:t>
      </w:r>
      <w:r>
        <w:rPr>
          <w:rFonts w:ascii="IRNazanin" w:hAnsi="IRNazanin" w:eastAsia="IRNazanin"/>
          <w:b w:val="false"/>
          <w:b w:val="false"/>
          <w:bCs w:val="false"/>
          <w:i w:val="false"/>
          <w:i w:val="false"/>
          <w:iCs w:val="false"/>
          <w:color w:val="333333"/>
          <w:sz w:val="20"/>
          <w:sz w:val="20"/>
          <w:szCs w:val="20"/>
          <w:rtl w:val="true"/>
        </w:rPr>
        <w:t xml:space="preserve">؛ خاتمة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ذیل اصحاب امام رضا علیه السلام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مسح الرأس،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4550</w:t>
      </w:r>
      <w:r>
        <w:rPr>
          <w:rFonts w:ascii="IRNazanin" w:hAnsi="IRNazanin" w:eastAsia="IRNazanin"/>
          <w:b w:val="false"/>
          <w:b w:val="false"/>
          <w:bCs w:val="false"/>
          <w:i w:val="false"/>
          <w:i w:val="false"/>
          <w:iCs w:val="false"/>
          <w:color w:val="333333"/>
          <w:sz w:val="20"/>
          <w:sz w:val="20"/>
          <w:szCs w:val="20"/>
          <w:rtl w:val="true"/>
        </w:rPr>
        <w:t>؛ رجال البرقی،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من رأى غريمه فى الحرم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xml:space="preserve">؛ رجال البرقی،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خلاصة الأقوال، ش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ش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إثبات 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تراثنا،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رجال الکشی، ش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رجال الطوسي، ش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خلاصة الأقوال، ش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رجال البرقي،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کتاب الرجال،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3948</w:t>
      </w:r>
      <w:r>
        <w:rPr>
          <w:rFonts w:ascii="IRNazanin" w:hAnsi="IRNazanin" w:eastAsia="IRNazanin"/>
          <w:b w:val="false"/>
          <w:b w:val="false"/>
          <w:bCs w:val="false"/>
          <w:i w:val="false"/>
          <w:i w:val="false"/>
          <w:iCs w:val="false"/>
          <w:color w:val="333333"/>
          <w:sz w:val="20"/>
          <w:sz w:val="20"/>
          <w:szCs w:val="20"/>
          <w:rtl w:val="true"/>
        </w:rPr>
        <w:t xml:space="preserve">؛ کتاب الرجال،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1192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رجال الطوسى، ش </w:t>
      </w:r>
      <w:r>
        <w:rPr>
          <w:rFonts w:eastAsia="IRNazanin" w:cs="IRNazanin"/>
          <w:b w:val="false"/>
          <w:bCs w:val="false"/>
          <w:i w:val="false"/>
          <w:iCs w:val="false"/>
          <w:color w:val="333333"/>
          <w:sz w:val="20"/>
          <w:szCs w:val="20"/>
        </w:rPr>
        <w:t>5404</w:t>
      </w:r>
      <w:r>
        <w:rPr>
          <w:rFonts w:ascii="IRNazanin" w:hAnsi="IRNazanin" w:eastAsia="IRNazanin"/>
          <w:b w:val="false"/>
          <w:b w:val="false"/>
          <w:bCs w:val="false"/>
          <w:i w:val="false"/>
          <w:i w:val="false"/>
          <w:iCs w:val="false"/>
          <w:color w:val="333333"/>
          <w:sz w:val="20"/>
          <w:sz w:val="20"/>
          <w:szCs w:val="20"/>
          <w:rtl w:val="true"/>
        </w:rPr>
        <w:t xml:space="preserve">؛ کتاب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ش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رجال البرقى،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تفسير القمي،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ش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رجال النجاشی، ش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ش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کتاب الرجال،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فوائد الوحيد،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حاوى الأقوال،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التيمم، 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إثبات 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تراثنا،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ش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کامل الزيارات،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الكشسى، ش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رجال الطوسي، ش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xml:space="preserve">؛ کتاب الرجال، ش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كامل الزيارات،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3476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3519</w:t>
      </w:r>
      <w:r>
        <w:rPr>
          <w:rFonts w:ascii="IRNazanin" w:hAnsi="IRNazanin" w:eastAsia="IRNazanin"/>
          <w:b w:val="false"/>
          <w:b w:val="false"/>
          <w:bCs w:val="false"/>
          <w:i w:val="false"/>
          <w:i w:val="false"/>
          <w:iCs w:val="false"/>
          <w:color w:val="333333"/>
          <w:sz w:val="20"/>
          <w:sz w:val="20"/>
          <w:szCs w:val="20"/>
          <w:rtl w:val="true"/>
        </w:rPr>
        <w:t xml:space="preserve">؛ رجال البرقى،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فهرست الطوسي، ش</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حد القاذف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ش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المزار،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5067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5322</w:t>
      </w:r>
      <w:r>
        <w:rPr>
          <w:rFonts w:ascii="IRNazanin" w:hAnsi="IRNazanin" w:eastAsia="IRNazanin"/>
          <w:b w:val="false"/>
          <w:b w:val="false"/>
          <w:bCs w:val="false"/>
          <w:i w:val="false"/>
          <w:i w:val="false"/>
          <w:iCs w:val="false"/>
          <w:color w:val="333333"/>
          <w:sz w:val="20"/>
          <w:sz w:val="20"/>
          <w:szCs w:val="20"/>
          <w:rtl w:val="true"/>
        </w:rPr>
        <w:t xml:space="preserve">؛ رجال البرقی،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خلاصة الأقوال، ش </w:t>
      </w:r>
      <w:r>
        <w:rPr>
          <w:rFonts w:eastAsia="IRNazanin" w:cs="IRNazanin"/>
          <w:b w:val="false"/>
          <w:bCs w:val="false"/>
          <w:i w:val="false"/>
          <w:iCs w:val="false"/>
          <w:color w:val="333333"/>
          <w:sz w:val="20"/>
          <w:szCs w:val="20"/>
        </w:rPr>
        <w:t>1535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الكسّى ش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خلاصة الأقوال، ش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کتاب الرجال، ش </w:t>
      </w:r>
      <w:r>
        <w:rPr>
          <w:rFonts w:eastAsia="IRNazanin" w:cs="IRNazanin"/>
          <w:b w:val="false"/>
          <w:bCs w:val="false"/>
          <w:i w:val="false"/>
          <w:iCs w:val="false"/>
          <w:color w:val="333333"/>
          <w:sz w:val="20"/>
          <w:szCs w:val="20"/>
        </w:rPr>
        <w:t>1026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،الطوسى، ش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رجال الکشی ش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4974</w:t>
      </w:r>
      <w:r>
        <w:rPr>
          <w:rFonts w:ascii="IRNazanin" w:hAnsi="IRNazanin" w:eastAsia="IRNazanin"/>
          <w:b w:val="false"/>
          <w:b w:val="false"/>
          <w:bCs w:val="false"/>
          <w:i w:val="false"/>
          <w:i w:val="false"/>
          <w:iCs w:val="false"/>
          <w:color w:val="333333"/>
          <w:sz w:val="20"/>
          <w:sz w:val="20"/>
          <w:szCs w:val="20"/>
          <w:rtl w:val="true"/>
        </w:rPr>
        <w:t xml:space="preserve">؛ رجال البرقی،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کتاب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ش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رجال البرقی،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رجال الكشي، ش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رجال البرقى،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ش </w:t>
      </w:r>
      <w:r>
        <w:rPr>
          <w:rFonts w:eastAsia="IRNazanin" w:cs="IRNazanin"/>
          <w:b w:val="false"/>
          <w:bCs w:val="false"/>
          <w:i w:val="false"/>
          <w:iCs w:val="false"/>
          <w:color w:val="333333"/>
          <w:sz w:val="20"/>
          <w:szCs w:val="20"/>
        </w:rPr>
        <w:t>3559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3588</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9046</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ص</w:t>
      </w:r>
      <w:r>
        <w:rPr>
          <w:rFonts w:eastAsia="IRNazanin" w:cs="IRNazanin"/>
          <w:b w:val="false"/>
          <w:bCs w:val="false"/>
          <w:i w:val="false"/>
          <w:iCs w:val="false"/>
          <w:color w:val="333333"/>
          <w:sz w:val="20"/>
          <w:szCs w:val="20"/>
        </w:rPr>
        <w:t>251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رجال البرقي،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رجال النجاشي، ش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رجال الکشی، ش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رجال البرقي،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رجال الطوسى، ش </w:t>
      </w:r>
      <w:r>
        <w:rPr>
          <w:rFonts w:eastAsia="IRNazanin" w:cs="IRNazanin"/>
          <w:b w:val="false"/>
          <w:bCs w:val="false"/>
          <w:i w:val="false"/>
          <w:iCs w:val="false"/>
          <w:color w:val="333333"/>
          <w:sz w:val="20"/>
          <w:szCs w:val="20"/>
        </w:rPr>
        <w:t>1811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في الجمع بين الأشباه والنظائر،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رجال النجاشي، ش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474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ش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فهرست الطوسی،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3774</w:t>
      </w:r>
      <w:r>
        <w:rPr>
          <w:rFonts w:ascii="IRNazanin" w:hAnsi="IRNazanin" w:eastAsia="IRNazanin"/>
          <w:b w:val="false"/>
          <w:b w:val="false"/>
          <w:bCs w:val="false"/>
          <w:i w:val="false"/>
          <w:i w:val="false"/>
          <w:iCs w:val="false"/>
          <w:color w:val="333333"/>
          <w:sz w:val="20"/>
          <w:sz w:val="20"/>
          <w:szCs w:val="20"/>
          <w:rtl w:val="true"/>
        </w:rPr>
        <w:t xml:space="preserve">؛ رجال البرقی،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کتاب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رجال الکشی، ش</w:t>
      </w:r>
      <w:r>
        <w:rPr>
          <w:rFonts w:eastAsia="IRNazanin" w:cs="IRNazanin"/>
          <w:b w:val="false"/>
          <w:bCs w:val="false"/>
          <w:i w:val="false"/>
          <w:iCs w:val="false"/>
          <w:color w:val="333333"/>
          <w:sz w:val="20"/>
          <w:szCs w:val="20"/>
        </w:rPr>
        <w:t>716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رجال الطوسى، ش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2858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رجال البرقى،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رجال الکشی، ش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المهتدى،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كشف الحق،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رجال الطوسي، ش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xml:space="preserve">؛ التحرير الطاووسی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رجال الكشي، ش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مستدرکات علم رجال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3749</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5136</w:t>
      </w:r>
      <w:r>
        <w:rPr>
          <w:rFonts w:ascii="IRNazanin" w:hAnsi="IRNazanin" w:eastAsia="IRNazanin"/>
          <w:b w:val="false"/>
          <w:b w:val="false"/>
          <w:bCs w:val="false"/>
          <w:i w:val="false"/>
          <w:i w:val="false"/>
          <w:iCs w:val="false"/>
          <w:color w:val="333333"/>
          <w:sz w:val="20"/>
          <w:sz w:val="20"/>
          <w:szCs w:val="20"/>
          <w:rtl w:val="true"/>
        </w:rPr>
        <w:t xml:space="preserve">؛ خلاصة الأقوال، ش </w:t>
      </w:r>
      <w:r>
        <w:rPr>
          <w:rFonts w:eastAsia="IRNazanin" w:cs="IRNazanin"/>
          <w:b w:val="false"/>
          <w:bCs w:val="false"/>
          <w:i w:val="false"/>
          <w:iCs w:val="false"/>
          <w:color w:val="333333"/>
          <w:sz w:val="20"/>
          <w:szCs w:val="20"/>
        </w:rPr>
        <w:t>1642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المهدى علیه 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إمامة أبي عبدالله جعفر بن محمد علیه السلام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رجال النجاشي، ش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الطوسى ش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ش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كتاب الرجال، ش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رجال البرقی،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ش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مستدرکات علم رجال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6077</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 رجال البرقي،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4807</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منتهى المقال،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منهج المقال،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5601</w:t>
      </w:r>
      <w:r>
        <w:rPr>
          <w:rFonts w:ascii="IRNazanin" w:hAnsi="IRNazanin" w:eastAsia="IRNazanin"/>
          <w:b w:val="false"/>
          <w:b w:val="false"/>
          <w:bCs w:val="false"/>
          <w:i w:val="false"/>
          <w:i w:val="false"/>
          <w:iCs w:val="false"/>
          <w:color w:val="333333"/>
          <w:sz w:val="20"/>
          <w:sz w:val="20"/>
          <w:szCs w:val="20"/>
          <w:rtl w:val="true"/>
        </w:rPr>
        <w:t xml:space="preserve">؛ رجال البرقى،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الرجال ش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خلاصة الأقوال، ش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5139</w:t>
      </w:r>
      <w:r>
        <w:rPr>
          <w:rFonts w:ascii="IRNazanin" w:hAnsi="IRNazanin" w:eastAsia="IRNazanin"/>
          <w:b w:val="false"/>
          <w:b w:val="false"/>
          <w:bCs w:val="false"/>
          <w:i w:val="false"/>
          <w:i w:val="false"/>
          <w:iCs w:val="false"/>
          <w:color w:val="333333"/>
          <w:sz w:val="20"/>
          <w:sz w:val="20"/>
          <w:szCs w:val="20"/>
          <w:rtl w:val="true"/>
        </w:rPr>
        <w:t xml:space="preserve">؛ خلاصة الأقوال، ش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4738</w:t>
      </w:r>
      <w:r>
        <w:rPr>
          <w:rFonts w:ascii="IRNazanin" w:hAnsi="IRNazanin" w:eastAsia="IRNazanin"/>
          <w:b w:val="false"/>
          <w:b w:val="false"/>
          <w:bCs w:val="false"/>
          <w:i w:val="false"/>
          <w:i w:val="false"/>
          <w:iCs w:val="false"/>
          <w:color w:val="333333"/>
          <w:sz w:val="20"/>
          <w:sz w:val="20"/>
          <w:szCs w:val="20"/>
          <w:rtl w:val="true"/>
        </w:rPr>
        <w:t xml:space="preserve">؛ جامع المقال،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منهج المقال،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w:t>
      </w:r>
      <w:r>
        <w:rPr>
          <w:rFonts w:eastAsia="IRNazanin" w:cs="IRNazanin"/>
          <w:b w:val="false"/>
          <w:bCs w:val="false"/>
          <w:i w:val="false"/>
          <w:iCs w:val="false"/>
          <w:color w:val="333333"/>
          <w:sz w:val="20"/>
          <w:szCs w:val="20"/>
        </w:rPr>
        <w:t>12763</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الجرح والتعديل،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تهذیب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الثقات،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 ، باب ، فضل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ش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احوال عیسی بن ابی منصور شلقان؛ رجال الطوسی،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5464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ش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مستدرکات أعيان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الكسّى، ش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5897</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5860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ش </w:t>
      </w:r>
      <w:r>
        <w:rPr>
          <w:rFonts w:eastAsia="IRNazanin" w:cs="IRNazanin"/>
          <w:b w:val="false"/>
          <w:bCs w:val="false"/>
          <w:i w:val="false"/>
          <w:iCs w:val="false"/>
          <w:color w:val="333333"/>
          <w:sz w:val="20"/>
          <w:szCs w:val="20"/>
        </w:rPr>
        <w:t>5738</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تجريد أسانيد الکافی و تنقيحها،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البدر الزّاهر في صلوة الجمعة و المسافر، ص </w:t>
      </w:r>
      <w:r>
        <w:rPr>
          <w:rFonts w:eastAsia="IRNazanin" w:cs="IRNazanin"/>
          <w:b w:val="false"/>
          <w:bCs w:val="false"/>
          <w:i w:val="false"/>
          <w:iCs w:val="false"/>
          <w:color w:val="333333"/>
          <w:sz w:val="20"/>
          <w:szCs w:val="20"/>
        </w:rPr>
        <w:t>26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أسانيد الكافي و تنقيحها،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البدر الزاهر في صلوة الجمعة و المسافر، ص </w:t>
      </w:r>
      <w:r>
        <w:rPr>
          <w:rFonts w:eastAsia="IRNazanin" w:cs="IRNazanin"/>
          <w:b w:val="false"/>
          <w:bCs w:val="false"/>
          <w:i w:val="false"/>
          <w:iCs w:val="false"/>
          <w:color w:val="333333"/>
          <w:sz w:val="20"/>
          <w:szCs w:val="20"/>
        </w:rPr>
        <w:t>42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ایرانیان در تدوین و نشر حدیث، ص </w:t>
      </w:r>
      <w:r>
        <w:rPr>
          <w:rFonts w:eastAsia="IRNazanin" w:cs="IRNazanin"/>
          <w:b w:val="false"/>
          <w:bCs w:val="false"/>
          <w:i w:val="false"/>
          <w:iCs w:val="false"/>
          <w:color w:val="333333"/>
          <w:sz w:val="20"/>
          <w:szCs w:val="20"/>
        </w:rPr>
        <w:t>49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ایرانیان در تدوین و نشر حدیث، ص </w:t>
      </w:r>
      <w:r>
        <w:rPr>
          <w:rFonts w:eastAsia="IRNazanin" w:cs="IRNazanin"/>
          <w:b w:val="false"/>
          <w:bCs w:val="false"/>
          <w:i w:val="false"/>
          <w:iCs w:val="false"/>
          <w:color w:val="333333"/>
          <w:sz w:val="20"/>
          <w:szCs w:val="20"/>
        </w:rPr>
        <w:t>49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رجال النجاشي، ش </w:t>
      </w:r>
      <w:r>
        <w:rPr>
          <w:rFonts w:eastAsia="IRNazanin" w:cs="IRNazanin"/>
          <w:b w:val="false"/>
          <w:bCs w:val="false"/>
          <w:i w:val="false"/>
          <w:iCs w:val="false"/>
          <w:color w:val="333333"/>
          <w:sz w:val="20"/>
          <w:szCs w:val="20"/>
        </w:rPr>
        <w:t>72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تاریخ حکومت طاهریان از آغاز تا انجام، ص </w:t>
      </w:r>
      <w:r>
        <w:rPr>
          <w:rFonts w:eastAsia="IRNazanin" w:cs="IRNazanin"/>
          <w:b w:val="false"/>
          <w:bCs w:val="false"/>
          <w:i w:val="false"/>
          <w:iCs w:val="false"/>
          <w:color w:val="333333"/>
          <w:sz w:val="20"/>
          <w:szCs w:val="20"/>
        </w:rPr>
        <w:t>185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الكسّى ش </w:t>
      </w:r>
      <w:r>
        <w:rPr>
          <w:rFonts w:eastAsia="IRNazanin" w:cs="IRNazanin"/>
          <w:b w:val="false"/>
          <w:bCs w:val="false"/>
          <w:i w:val="false"/>
          <w:iCs w:val="false"/>
          <w:color w:val="333333"/>
          <w:sz w:val="20"/>
          <w:szCs w:val="20"/>
        </w:rPr>
        <w:t>1025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مقدمه، ص </w:t>
      </w:r>
      <w:r>
        <w:rPr>
          <w:rFonts w:eastAsia="IRNazanin" w:cs="IRNazanin"/>
          <w:b w:val="false"/>
          <w:bCs w:val="false"/>
          <w:i w:val="false"/>
          <w:iCs w:val="false"/>
          <w:color w:val="333333"/>
          <w:sz w:val="20"/>
          <w:szCs w:val="20"/>
        </w:rPr>
        <w:t>58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 ش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رجال البرقى،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الرجال،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خلاصة الأقوال ش</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5324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979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ش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فهرست ،الطوسی ش</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رجال الطوسی ش</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5397</w:t>
      </w:r>
      <w:r>
        <w:rPr>
          <w:rFonts w:ascii="IRNazanin" w:hAnsi="IRNazanin" w:eastAsia="IRNazanin"/>
          <w:b w:val="false"/>
          <w:b w:val="false"/>
          <w:bCs w:val="false"/>
          <w:i w:val="false"/>
          <w:i w:val="false"/>
          <w:iCs w:val="false"/>
          <w:color w:val="333333"/>
          <w:sz w:val="20"/>
          <w:sz w:val="20"/>
          <w:szCs w:val="20"/>
          <w:rtl w:val="true"/>
        </w:rPr>
        <w:t xml:space="preserve">؛ رجال البرقى،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رجال الکشی، ش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5197</w:t>
      </w:r>
      <w:r>
        <w:rPr>
          <w:rFonts w:ascii="IRNazanin" w:hAnsi="IRNazanin" w:eastAsia="IRNazanin"/>
          <w:b w:val="false"/>
          <w:b w:val="false"/>
          <w:bCs w:val="false"/>
          <w:i w:val="false"/>
          <w:i w:val="false"/>
          <w:iCs w:val="false"/>
          <w:color w:val="333333"/>
          <w:sz w:val="20"/>
          <w:sz w:val="20"/>
          <w:szCs w:val="20"/>
          <w:rtl w:val="true"/>
        </w:rPr>
        <w:t xml:space="preserve">؛ رجال البرقی،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كتاب الرّجال ش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ش </w:t>
      </w:r>
      <w:r>
        <w:rPr>
          <w:rFonts w:eastAsia="IRNazanin" w:cs="IRNazanin"/>
          <w:b w:val="false"/>
          <w:bCs w:val="false"/>
          <w:i w:val="false"/>
          <w:iCs w:val="false"/>
          <w:color w:val="333333"/>
          <w:sz w:val="20"/>
          <w:szCs w:val="20"/>
        </w:rPr>
        <w:t>67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 ش</w:t>
      </w:r>
      <w:r>
        <w:rPr>
          <w:rFonts w:eastAsia="IRNazanin" w:cs="IRNazanin"/>
          <w:b w:val="false"/>
          <w:bCs w:val="false"/>
          <w:i w:val="false"/>
          <w:iCs w:val="false"/>
          <w:color w:val="333333"/>
          <w:sz w:val="20"/>
          <w:szCs w:val="20"/>
        </w:rPr>
        <w:t>5270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7687</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التوحيد،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الأمالی، ص </w:t>
      </w:r>
      <w:r>
        <w:rPr>
          <w:rFonts w:eastAsia="IRNazanin" w:cs="IRNazanin"/>
          <w:b w:val="false"/>
          <w:bCs w:val="false"/>
          <w:i w:val="false"/>
          <w:iCs w:val="false"/>
          <w:color w:val="333333"/>
          <w:sz w:val="20"/>
          <w:szCs w:val="20"/>
        </w:rPr>
        <w:t>163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ش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0902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5915</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عيون أخبار الرضاء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صفات الشيعة،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11155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20626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32133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الفهرست ابن ندیم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المنتظم فى تاريخ الأمم والملوك،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فهرست الطوسي، ش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ش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الفهرست ابن ندیم ص </w:t>
      </w:r>
      <w:r>
        <w:rPr>
          <w:rFonts w:eastAsia="IRNazanin" w:cs="IRNazanin"/>
          <w:b w:val="false"/>
          <w:bCs w:val="false"/>
          <w:i w:val="false"/>
          <w:iCs w:val="false"/>
          <w:color w:val="333333"/>
          <w:sz w:val="20"/>
          <w:szCs w:val="20"/>
        </w:rPr>
        <w:t>213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ش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الرجال لابن غضائری ش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معالم العلماء، باب الفاء،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6951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ص </w:t>
      </w:r>
      <w:r>
        <w:rPr>
          <w:rFonts w:eastAsia="IRNazanin" w:cs="IRNazanin"/>
          <w:b w:val="false"/>
          <w:bCs w:val="false"/>
          <w:i w:val="false"/>
          <w:iCs w:val="false"/>
          <w:color w:val="333333"/>
          <w:sz w:val="20"/>
          <w:szCs w:val="20"/>
        </w:rPr>
        <w:t>214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 تاریخ مدينة دمشق،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إكمال الكمال،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 النحل،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فرق و مذاهب کلامی، ص </w:t>
      </w:r>
      <w:r>
        <w:rPr>
          <w:rFonts w:eastAsia="IRNazanin" w:cs="IRNazanin"/>
          <w:b w:val="false"/>
          <w:bCs w:val="false"/>
          <w:i w:val="false"/>
          <w:iCs w:val="false"/>
          <w:color w:val="333333"/>
          <w:sz w:val="20"/>
          <w:szCs w:val="20"/>
        </w:rPr>
        <w:t>276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6390</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2145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ش</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5831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ش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في الأحاديث الصحاح و الحسان،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أصول علم الرّجال بين النظرية و التطبيق،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منتهى المقال في أحوال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توضیح المقال،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منهج المقال،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10387</w:t>
      </w:r>
      <w:r>
        <w:rPr>
          <w:rFonts w:ascii="IRNazanin" w:hAnsi="IRNazanin" w:eastAsia="IRNazanin"/>
          <w:b w:val="false"/>
          <w:b w:val="false"/>
          <w:bCs w:val="false"/>
          <w:i w:val="false"/>
          <w:i w:val="false"/>
          <w:iCs w:val="false"/>
          <w:color w:val="333333"/>
          <w:sz w:val="20"/>
          <w:sz w:val="20"/>
          <w:szCs w:val="20"/>
          <w:rtl w:val="true"/>
        </w:rPr>
        <w:t xml:space="preserve">؛ بهجة الآمال،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مستدرکات علم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ش ،</w:t>
      </w:r>
      <w:r>
        <w:rPr>
          <w:rFonts w:eastAsia="IRNazanin" w:cs="IRNazanin"/>
          <w:b w:val="false"/>
          <w:bCs w:val="false"/>
          <w:i w:val="false"/>
          <w:iCs w:val="false"/>
          <w:color w:val="333333"/>
          <w:sz w:val="20"/>
          <w:szCs w:val="20"/>
        </w:rPr>
        <w:t>12642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w:t>
      </w:r>
      <w:r>
        <w:rPr>
          <w:rFonts w:eastAsia="IRNazanin" w:cs="IRNazanin"/>
          <w:b w:val="false"/>
          <w:bCs w:val="false"/>
          <w:i w:val="false"/>
          <w:iCs w:val="false"/>
          <w:color w:val="333333"/>
          <w:sz w:val="20"/>
          <w:szCs w:val="20"/>
        </w:rPr>
        <w:t>12692</w:t>
      </w:r>
      <w:r>
        <w:rPr>
          <w:rFonts w:ascii="IRNazanin" w:hAnsi="IRNazanin" w:eastAsia="IRNazanin"/>
          <w:b w:val="false"/>
          <w:b w:val="false"/>
          <w:bCs w:val="false"/>
          <w:i w:val="false"/>
          <w:i w:val="false"/>
          <w:iCs w:val="false"/>
          <w:color w:val="333333"/>
          <w:sz w:val="20"/>
          <w:sz w:val="20"/>
          <w:szCs w:val="20"/>
          <w:rtl w:val="true"/>
        </w:rPr>
        <w:t xml:space="preserve">؛ الوجيزة،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 معجم الثقات،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ش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5393</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السابعة من خاتمة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الرجال،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توضيح المقال،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جامع الرواة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پاورقی؛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السابعة من خاتمة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و الکافی، ص</w:t>
      </w:r>
      <w:r>
        <w:rPr>
          <w:rFonts w:eastAsia="IRNazanin" w:cs="IRNazanin"/>
          <w:b w:val="false"/>
          <w:bCs w:val="false"/>
          <w:i w:val="false"/>
          <w:iCs w:val="false"/>
          <w:color w:val="333333"/>
          <w:sz w:val="20"/>
          <w:szCs w:val="20"/>
        </w:rPr>
        <w:t>179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ثلاثيات الكليني و قرب الأسناد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ش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الحديث،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5587</w:t>
      </w:r>
      <w:r>
        <w:rPr>
          <w:rFonts w:ascii="IRNazanin" w:hAnsi="IRNazanin" w:eastAsia="IRNazanin"/>
          <w:b w:val="false"/>
          <w:b w:val="false"/>
          <w:bCs w:val="false"/>
          <w:i w:val="false"/>
          <w:i w:val="false"/>
          <w:iCs w:val="false"/>
          <w:color w:val="333333"/>
          <w:sz w:val="20"/>
          <w:sz w:val="20"/>
          <w:szCs w:val="20"/>
          <w:rtl w:val="true"/>
        </w:rPr>
        <w:t xml:space="preserve">؛ فهرست الطوسي، ش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رجال البرقی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ش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ش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1093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963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962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رجال الکشی، ش </w:t>
      </w:r>
      <w:r>
        <w:rPr>
          <w:rFonts w:eastAsia="IRNazanin" w:cs="IRNazanin"/>
          <w:b w:val="false"/>
          <w:bCs w:val="false"/>
          <w:i w:val="false"/>
          <w:iCs w:val="false"/>
          <w:color w:val="333333"/>
          <w:sz w:val="20"/>
          <w:szCs w:val="20"/>
        </w:rPr>
        <w:t>966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964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5647</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خلاصة الأقوال، ش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5831</w:t>
      </w:r>
      <w:r>
        <w:rPr>
          <w:rFonts w:ascii="IRNazanin" w:hAnsi="IRNazanin" w:eastAsia="IRNazanin"/>
          <w:b w:val="false"/>
          <w:b w:val="false"/>
          <w:bCs w:val="false"/>
          <w:i w:val="false"/>
          <w:i w:val="false"/>
          <w:iCs w:val="false"/>
          <w:color w:val="333333"/>
          <w:sz w:val="20"/>
          <w:sz w:val="20"/>
          <w:szCs w:val="20"/>
          <w:rtl w:val="true"/>
        </w:rPr>
        <w:t xml:space="preserve">؛ أصول علم الرجال بين النظرية والتطبيق، ص </w:t>
      </w:r>
      <w:r>
        <w:rPr>
          <w:rFonts w:eastAsia="IRNazanin" w:cs="IRNazanin"/>
          <w:b w:val="false"/>
          <w:bCs w:val="false"/>
          <w:i w:val="false"/>
          <w:iCs w:val="false"/>
          <w:color w:val="333333"/>
          <w:sz w:val="20"/>
          <w:szCs w:val="20"/>
        </w:rPr>
        <w:t>565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ش </w:t>
      </w:r>
      <w:r>
        <w:rPr>
          <w:rFonts w:eastAsia="IRNazanin" w:cs="IRNazanin"/>
          <w:b w:val="false"/>
          <w:bCs w:val="false"/>
          <w:i w:val="false"/>
          <w:iCs w:val="false"/>
          <w:color w:val="333333"/>
          <w:sz w:val="20"/>
          <w:szCs w:val="20"/>
        </w:rPr>
        <w:t>979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ش</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منهج المقال، ص </w:t>
      </w:r>
      <w:r>
        <w:rPr>
          <w:rFonts w:eastAsia="IRNazanin" w:cs="IRNazanin"/>
          <w:b w:val="false"/>
          <w:bCs w:val="false"/>
          <w:i w:val="false"/>
          <w:iCs w:val="false"/>
          <w:color w:val="333333"/>
          <w:sz w:val="20"/>
          <w:szCs w:val="20"/>
        </w:rPr>
        <w:t>298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مقدمه،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جوابات أهل الموصل،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ش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5394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5587</w:t>
      </w:r>
      <w:r>
        <w:rPr>
          <w:rFonts w:ascii="IRNazanin" w:hAnsi="IRNazanin" w:eastAsia="IRNazanin"/>
          <w:b w:val="false"/>
          <w:b w:val="false"/>
          <w:bCs w:val="false"/>
          <w:i w:val="false"/>
          <w:i w:val="false"/>
          <w:iCs w:val="false"/>
          <w:color w:val="333333"/>
          <w:sz w:val="20"/>
          <w:sz w:val="20"/>
          <w:szCs w:val="20"/>
          <w:rtl w:val="true"/>
        </w:rPr>
        <w:t xml:space="preserve">؛ فهرست الطوسي، ش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أصول علم الرّجال بين النظرية و التطبيق، ص </w:t>
      </w:r>
      <w:r>
        <w:rPr>
          <w:rFonts w:eastAsia="IRNazanin" w:cs="IRNazanin"/>
          <w:b w:val="false"/>
          <w:bCs w:val="false"/>
          <w:i w:val="false"/>
          <w:iCs w:val="false"/>
          <w:color w:val="333333"/>
          <w:sz w:val="20"/>
          <w:szCs w:val="20"/>
        </w:rPr>
        <w:t>560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ش</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مقدمه و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1591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والتطبيق، ص </w:t>
      </w:r>
      <w:r>
        <w:rPr>
          <w:rFonts w:eastAsia="IRNazanin" w:cs="IRNazanin"/>
          <w:b w:val="false"/>
          <w:bCs w:val="false"/>
          <w:i w:val="false"/>
          <w:iCs w:val="false"/>
          <w:color w:val="333333"/>
          <w:sz w:val="20"/>
          <w:szCs w:val="20"/>
        </w:rPr>
        <w:t>572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564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ش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888</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رجال النجاشى ش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الرجال،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5642</w:t>
      </w:r>
      <w:r>
        <w:rPr>
          <w:rFonts w:ascii="IRNazanin" w:hAnsi="IRNazanin" w:eastAsia="IRNazanin"/>
          <w:b w:val="false"/>
          <w:b w:val="false"/>
          <w:bCs w:val="false"/>
          <w:i w:val="false"/>
          <w:i w:val="false"/>
          <w:iCs w:val="false"/>
          <w:color w:val="333333"/>
          <w:sz w:val="20"/>
          <w:sz w:val="20"/>
          <w:szCs w:val="20"/>
          <w:rtl w:val="true"/>
        </w:rPr>
        <w:t xml:space="preserve">؛ رجال الکشی، ش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غضائری،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130</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3585</w:t>
      </w:r>
      <w:r>
        <w:rPr>
          <w:rFonts w:ascii="IRNazanin" w:hAnsi="IRNazanin" w:eastAsia="IRNazanin"/>
          <w:b w:val="false"/>
          <w:b w:val="false"/>
          <w:bCs w:val="false"/>
          <w:i w:val="false"/>
          <w:i w:val="false"/>
          <w:iCs w:val="false"/>
          <w:color w:val="333333"/>
          <w:sz w:val="20"/>
          <w:sz w:val="20"/>
          <w:szCs w:val="20"/>
          <w:rtl w:val="true"/>
        </w:rPr>
        <w:t xml:space="preserve">؛ أصول علم الرجال بين النظرية والتطبيق، ص </w:t>
      </w:r>
      <w:r>
        <w:rPr>
          <w:rFonts w:eastAsia="IRNazanin" w:cs="IRNazanin"/>
          <w:b w:val="false"/>
          <w:bCs w:val="false"/>
          <w:i w:val="false"/>
          <w:iCs w:val="false"/>
          <w:color w:val="333333"/>
          <w:sz w:val="20"/>
          <w:szCs w:val="20"/>
        </w:rPr>
        <w:t>571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ش </w:t>
      </w:r>
      <w:r>
        <w:rPr>
          <w:rFonts w:eastAsia="IRNazanin" w:cs="IRNazanin"/>
          <w:b w:val="false"/>
          <w:bCs w:val="false"/>
          <w:i w:val="false"/>
          <w:iCs w:val="false"/>
          <w:color w:val="333333"/>
          <w:sz w:val="20"/>
          <w:szCs w:val="20"/>
        </w:rPr>
        <w:t>1092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رجال الطوسی، ش،</w:t>
      </w:r>
      <w:r>
        <w:rPr>
          <w:rFonts w:eastAsia="IRNazanin" w:cs="IRNazanin"/>
          <w:b w:val="false"/>
          <w:bCs w:val="false"/>
          <w:i w:val="false"/>
          <w:iCs w:val="false"/>
          <w:color w:val="333333"/>
          <w:sz w:val="20"/>
          <w:szCs w:val="20"/>
        </w:rPr>
        <w:t>5138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5587</w:t>
      </w:r>
      <w:r>
        <w:rPr>
          <w:rFonts w:ascii="IRNazanin" w:hAnsi="IRNazanin" w:eastAsia="IRNazanin"/>
          <w:b w:val="false"/>
          <w:b w:val="false"/>
          <w:bCs w:val="false"/>
          <w:i w:val="false"/>
          <w:i w:val="false"/>
          <w:iCs w:val="false"/>
          <w:color w:val="333333"/>
          <w:sz w:val="20"/>
          <w:sz w:val="20"/>
          <w:szCs w:val="20"/>
          <w:rtl w:val="true"/>
        </w:rPr>
        <w:t xml:space="preserve">؛ فهرست الطوسی، ش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رجال الكشي ش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خلاصة الأقوال، ش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كتاب الرجال،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ش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 xml:space="preserve">؛ فوائد الوحيد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أصول علم الرّجال بين النظرية والتطبيق،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ش </w:t>
      </w:r>
      <w:r>
        <w:rPr>
          <w:rFonts w:eastAsia="IRNazanin" w:cs="IRNazanin"/>
          <w:b w:val="false"/>
          <w:bCs w:val="false"/>
          <w:i w:val="false"/>
          <w:iCs w:val="false"/>
          <w:color w:val="333333"/>
          <w:sz w:val="20"/>
          <w:szCs w:val="20"/>
        </w:rPr>
        <w:t>947</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المشيخة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11427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رجال النجاشی ش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الرجال لابن غضائری،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ش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القمی،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ح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4763</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6352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او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رجال الطوسى، ش </w:t>
      </w:r>
      <w:r>
        <w:rPr>
          <w:rFonts w:eastAsia="IRNazanin" w:cs="IRNazanin"/>
          <w:b w:val="false"/>
          <w:bCs w:val="false"/>
          <w:i w:val="false"/>
          <w:iCs w:val="false"/>
          <w:color w:val="333333"/>
          <w:sz w:val="20"/>
          <w:szCs w:val="20"/>
        </w:rPr>
        <w:t>5522</w:t>
      </w:r>
      <w:r>
        <w:rPr>
          <w:rFonts w:ascii="IRNazanin" w:hAnsi="IRNazanin" w:eastAsia="IRNazanin"/>
          <w:b w:val="false"/>
          <w:b w:val="false"/>
          <w:bCs w:val="false"/>
          <w:i w:val="false"/>
          <w:i w:val="false"/>
          <w:iCs w:val="false"/>
          <w:color w:val="333333"/>
          <w:sz w:val="20"/>
          <w:sz w:val="20"/>
          <w:szCs w:val="20"/>
          <w:rtl w:val="true"/>
        </w:rPr>
        <w:t xml:space="preserve">؛ كامل الزيارات،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رجال الطوسی، ش </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5585</w:t>
      </w:r>
      <w:r>
        <w:rPr>
          <w:rFonts w:ascii="IRNazanin" w:hAnsi="IRNazanin" w:eastAsia="IRNazanin"/>
          <w:b w:val="false"/>
          <w:b w:val="false"/>
          <w:bCs w:val="false"/>
          <w:i w:val="false"/>
          <w:i w:val="false"/>
          <w:iCs w:val="false"/>
          <w:color w:val="333333"/>
          <w:sz w:val="20"/>
          <w:sz w:val="20"/>
          <w:szCs w:val="20"/>
          <w:rtl w:val="true"/>
        </w:rPr>
        <w:t xml:space="preserve">؛ الرجال لابن غضائری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كامل الزيارات،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مجلس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348</Pages>
  <Words>42295</Words>
  <Characters>153902</Characters>
  <CharactersWithSpaces>195057</CharactersWithSpaces>
  <Paragraphs>1286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2026-08-20T13:23:44Z</dcterms:created>
  <dc:creator>ghaemiyeh.com</dc:creator>
  <dc:description/>
  <dc:language>en-US</dc:language>
  <cp:lastModifiedBy/>
  <dcterms:modified xsi:type="dcterms:W3CDTF">2026-08-20T16:53:53Z</dcterms:modified>
  <cp:revision>1</cp:revision>
  <dc:subject/>
  <dc:title>دیدار فضل بن شاذان با امام رضا علیه السلام «نقدی بر معرفة الحدیث»</dc:title>
</cp:coreProperties>
</file>

<file path=docProps/custom.xml><?xml version="1.0" encoding="utf-8"?>
<Properties xmlns="http://schemas.openxmlformats.org/officeDocument/2006/custom-properties" xmlns:vt="http://schemas.openxmlformats.org/officeDocument/2006/docPropsVTypes"/>
</file>