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8.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نسیم منبر </w:t>
      </w:r>
      <w:r>
        <w:rPr/>
        <w:t>12</w:t>
      </w:r>
      <w:r>
        <w:rPr>
          <w:rtl w:val="true"/>
        </w:rPr>
        <w:t xml:space="preserve"> </w:t>
      </w:r>
      <w:r>
        <w:rPr>
          <w:rtl w:val="true"/>
        </w:rPr>
        <w:t>منبر آماده برای طلاب و مبلغین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38824_2870459653">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3838826_2870459653">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3838828_2870459653">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3838830_2870459653">
            <w:r>
              <w:rPr>
                <w:webHidden/>
                <w:rStyle w:val="IndexLink"/>
                <w:rtl w:val="true"/>
              </w:rPr>
              <w:t>مقدّمه</w:t>
            </w:r>
            <w:r>
              <w:rPr>
                <w:rStyle w:val="IndexLink"/>
                <w:rtl w:val="true"/>
              </w:rPr>
              <w:tab/>
            </w:r>
            <w:r>
              <w:rPr>
                <w:rStyle w:val="IndexLink"/>
              </w:rPr>
              <w:t>22</w:t>
            </w:r>
          </w:hyperlink>
        </w:p>
        <w:p>
          <w:pPr>
            <w:pStyle w:val="Contents2"/>
            <w:tabs>
              <w:tab w:val="clear" w:pos="8743"/>
              <w:tab w:val="right" w:pos="9026" w:leader="dot"/>
            </w:tabs>
            <w:rPr/>
          </w:pPr>
          <w:hyperlink w:anchor="__RefHeading___Toc3838832_2870459653">
            <w:r>
              <w:rPr>
                <w:webHidden/>
                <w:rStyle w:val="IndexLink"/>
              </w:rPr>
              <w:t>1</w:t>
            </w:r>
            <w:r>
              <w:rPr>
                <w:rStyle w:val="IndexLink"/>
                <w:rtl w:val="true"/>
              </w:rPr>
              <w:t xml:space="preserve">. </w:t>
            </w:r>
            <w:r>
              <w:rPr>
                <w:rStyle w:val="IndexLink"/>
                <w:rtl w:val="true"/>
              </w:rPr>
              <w:t>عوامل موفّقیت پیامبر صلّی الله علیه وآله</w:t>
            </w:r>
            <w:r>
              <w:rPr>
                <w:rStyle w:val="IndexLink"/>
                <w:rtl w:val="true"/>
              </w:rPr>
              <w:tab/>
            </w:r>
            <w:r>
              <w:rPr>
                <w:rStyle w:val="IndexLink"/>
              </w:rPr>
              <w:t>26</w:t>
            </w:r>
          </w:hyperlink>
        </w:p>
        <w:p>
          <w:pPr>
            <w:pStyle w:val="Contents3"/>
            <w:tabs>
              <w:tab w:val="clear" w:pos="8459"/>
              <w:tab w:val="right" w:pos="9026" w:leader="dot"/>
            </w:tabs>
            <w:rPr/>
          </w:pPr>
          <w:hyperlink w:anchor="__RefHeading___Toc3838834_2870459653">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3838836_2870459653">
            <w:r>
              <w:rPr>
                <w:webHidden/>
                <w:rStyle w:val="IndexLink"/>
                <w:rtl w:val="true"/>
              </w:rPr>
              <w:t>سیر پیشرفت اسلام</w:t>
            </w:r>
            <w:r>
              <w:rPr>
                <w:rStyle w:val="IndexLink"/>
                <w:rtl w:val="true"/>
              </w:rPr>
              <w:tab/>
            </w:r>
            <w:r>
              <w:rPr>
                <w:rStyle w:val="IndexLink"/>
              </w:rPr>
              <w:t>27</w:t>
            </w:r>
          </w:hyperlink>
        </w:p>
        <w:p>
          <w:pPr>
            <w:pStyle w:val="Contents3"/>
            <w:tabs>
              <w:tab w:val="clear" w:pos="8459"/>
              <w:tab w:val="right" w:pos="9026" w:leader="dot"/>
            </w:tabs>
            <w:rPr/>
          </w:pPr>
          <w:hyperlink w:anchor="__RefHeading___Toc3838838_2870459653">
            <w:r>
              <w:rPr>
                <w:webHidden/>
                <w:rStyle w:val="IndexLink"/>
                <w:rtl w:val="true"/>
              </w:rPr>
              <w:t>عوامل موفّقیت پیامبر اسلام صلّی الله علیه وآله</w:t>
            </w:r>
            <w:r>
              <w:rPr>
                <w:rStyle w:val="IndexLink"/>
                <w:rtl w:val="true"/>
              </w:rPr>
              <w:tab/>
            </w:r>
            <w:r>
              <w:rPr>
                <w:rStyle w:val="IndexLink"/>
              </w:rPr>
              <w:t>29</w:t>
            </w:r>
          </w:hyperlink>
        </w:p>
        <w:p>
          <w:pPr>
            <w:pStyle w:val="Contents4"/>
            <w:tabs>
              <w:tab w:val="clear" w:pos="8176"/>
              <w:tab w:val="right" w:pos="9026" w:leader="dot"/>
            </w:tabs>
            <w:rPr/>
          </w:pPr>
          <w:hyperlink w:anchor="__RefHeading___Toc3838840_2870459653">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3838842_2870459653">
            <w:r>
              <w:rPr>
                <w:webHidden/>
                <w:rStyle w:val="IndexLink"/>
              </w:rPr>
              <w:t>1</w:t>
            </w:r>
            <w:r>
              <w:rPr>
                <w:rStyle w:val="IndexLink"/>
                <w:rtl w:val="true"/>
              </w:rPr>
              <w:t xml:space="preserve">- </w:t>
            </w:r>
            <w:r>
              <w:rPr>
                <w:rStyle w:val="IndexLink"/>
                <w:rtl w:val="true"/>
              </w:rPr>
              <w:t>قرآن عظیم الشّأن</w:t>
            </w:r>
            <w:r>
              <w:rPr>
                <w:rStyle w:val="IndexLink"/>
                <w:rtl w:val="true"/>
              </w:rPr>
              <w:tab/>
            </w:r>
            <w:r>
              <w:rPr>
                <w:rStyle w:val="IndexLink"/>
              </w:rPr>
              <w:t>30</w:t>
            </w:r>
          </w:hyperlink>
        </w:p>
        <w:p>
          <w:pPr>
            <w:pStyle w:val="Contents5"/>
            <w:tabs>
              <w:tab w:val="clear" w:pos="7892"/>
              <w:tab w:val="right" w:pos="9026" w:leader="dot"/>
            </w:tabs>
            <w:rPr/>
          </w:pPr>
          <w:hyperlink w:anchor="__RefHeading___Toc3838844_2870459653">
            <w:r>
              <w:rPr>
                <w:webHidden/>
                <w:rStyle w:val="IndexLink"/>
                <w:rtl w:val="true"/>
              </w:rPr>
              <w:t>اشاره</w:t>
            </w:r>
            <w:r>
              <w:rPr>
                <w:rStyle w:val="IndexLink"/>
                <w:rtl w:val="true"/>
              </w:rPr>
              <w:tab/>
            </w:r>
            <w:r>
              <w:rPr>
                <w:rStyle w:val="IndexLink"/>
              </w:rPr>
              <w:t>30</w:t>
            </w:r>
          </w:hyperlink>
        </w:p>
        <w:p>
          <w:pPr>
            <w:pStyle w:val="Contents5"/>
            <w:tabs>
              <w:tab w:val="clear" w:pos="7892"/>
              <w:tab w:val="right" w:pos="9026" w:leader="dot"/>
            </w:tabs>
            <w:rPr/>
          </w:pPr>
          <w:hyperlink w:anchor="__RefHeading___Toc3838846_2870459653">
            <w:r>
              <w:rPr>
                <w:webHidden/>
                <w:rStyle w:val="IndexLink"/>
                <w:rtl w:val="true"/>
              </w:rPr>
              <w:t>مبارزات دشمنان برعلیه قرآن</w:t>
            </w:r>
            <w:r>
              <w:rPr>
                <w:rStyle w:val="IndexLink"/>
                <w:rtl w:val="true"/>
              </w:rPr>
              <w:tab/>
            </w:r>
            <w:r>
              <w:rPr>
                <w:rStyle w:val="IndexLink"/>
              </w:rPr>
              <w:t>30</w:t>
            </w:r>
          </w:hyperlink>
        </w:p>
        <w:p>
          <w:pPr>
            <w:pStyle w:val="Contents5"/>
            <w:tabs>
              <w:tab w:val="clear" w:pos="7892"/>
              <w:tab w:val="right" w:pos="9026" w:leader="dot"/>
            </w:tabs>
            <w:rPr/>
          </w:pPr>
          <w:hyperlink w:anchor="__RefHeading___Toc3838848_2870459653">
            <w:r>
              <w:rPr>
                <w:webHidden/>
                <w:rStyle w:val="IndexLink"/>
                <w:rtl w:val="true"/>
              </w:rPr>
              <w:t>قانون گذاران قانون شکن</w:t>
            </w:r>
            <w:r>
              <w:rPr>
                <w:rStyle w:val="IndexLink"/>
                <w:rtl w:val="true"/>
              </w:rPr>
              <w:t>!</w:t>
              <w:tab/>
            </w:r>
            <w:r>
              <w:rPr>
                <w:rStyle w:val="IndexLink"/>
              </w:rPr>
              <w:t>32</w:t>
            </w:r>
          </w:hyperlink>
        </w:p>
        <w:p>
          <w:pPr>
            <w:pStyle w:val="Contents4"/>
            <w:tabs>
              <w:tab w:val="clear" w:pos="8176"/>
              <w:tab w:val="right" w:pos="9026" w:leader="dot"/>
            </w:tabs>
            <w:rPr/>
          </w:pPr>
          <w:hyperlink w:anchor="__RefHeading___Toc3838850_2870459653">
            <w:r>
              <w:rPr>
                <w:webHidden/>
                <w:rStyle w:val="IndexLink"/>
              </w:rPr>
              <w:t>2</w:t>
            </w:r>
            <w:r>
              <w:rPr>
                <w:rStyle w:val="IndexLink"/>
                <w:rtl w:val="true"/>
              </w:rPr>
              <w:t xml:space="preserve">- </w:t>
            </w:r>
            <w:r>
              <w:rPr>
                <w:rStyle w:val="IndexLink"/>
                <w:rtl w:val="true"/>
              </w:rPr>
              <w:t>دستورات هماهنگ با فطرت</w:t>
            </w:r>
            <w:r>
              <w:rPr>
                <w:rStyle w:val="IndexLink"/>
                <w:rtl w:val="true"/>
              </w:rPr>
              <w:tab/>
            </w:r>
            <w:r>
              <w:rPr>
                <w:rStyle w:val="IndexLink"/>
              </w:rPr>
              <w:t>33</w:t>
            </w:r>
          </w:hyperlink>
        </w:p>
        <w:p>
          <w:pPr>
            <w:pStyle w:val="Contents4"/>
            <w:tabs>
              <w:tab w:val="clear" w:pos="8176"/>
              <w:tab w:val="right" w:pos="9026" w:leader="dot"/>
            </w:tabs>
            <w:rPr/>
          </w:pPr>
          <w:hyperlink w:anchor="__RefHeading___Toc3838852_2870459653">
            <w:r>
              <w:rPr>
                <w:webHidden/>
                <w:rStyle w:val="IndexLink"/>
              </w:rPr>
              <w:t>3</w:t>
            </w:r>
            <w:r>
              <w:rPr>
                <w:rStyle w:val="IndexLink"/>
                <w:rtl w:val="true"/>
              </w:rPr>
              <w:t xml:space="preserve">- </w:t>
            </w:r>
            <w:r>
              <w:rPr>
                <w:rStyle w:val="IndexLink"/>
                <w:rtl w:val="true"/>
              </w:rPr>
              <w:t>نحوۀ رهبری و مدیریت پیامبر صلّی الله علیه وآله</w:t>
            </w:r>
            <w:r>
              <w:rPr>
                <w:rStyle w:val="IndexLink"/>
                <w:rtl w:val="true"/>
              </w:rPr>
              <w:tab/>
            </w:r>
            <w:r>
              <w:rPr>
                <w:rStyle w:val="IndexLink"/>
              </w:rPr>
              <w:t>35</w:t>
            </w:r>
          </w:hyperlink>
        </w:p>
        <w:p>
          <w:pPr>
            <w:pStyle w:val="Contents4"/>
            <w:tabs>
              <w:tab w:val="clear" w:pos="8176"/>
              <w:tab w:val="right" w:pos="9026" w:leader="dot"/>
            </w:tabs>
            <w:rPr/>
          </w:pPr>
          <w:hyperlink w:anchor="__RefHeading___Toc3838854_2870459653">
            <w:r>
              <w:rPr>
                <w:webHidden/>
                <w:rStyle w:val="IndexLink"/>
              </w:rPr>
              <w:t>4</w:t>
            </w:r>
            <w:r>
              <w:rPr>
                <w:rStyle w:val="IndexLink"/>
                <w:rtl w:val="true"/>
              </w:rPr>
              <w:t xml:space="preserve">- </w:t>
            </w:r>
            <w:r>
              <w:rPr>
                <w:rStyle w:val="IndexLink"/>
                <w:rtl w:val="true"/>
              </w:rPr>
              <w:t>سیرۀ اخلاقی رسول اکرم صلّی الله علیه وآله</w:t>
            </w:r>
            <w:r>
              <w:rPr>
                <w:rStyle w:val="IndexLink"/>
                <w:rtl w:val="true"/>
              </w:rPr>
              <w:tab/>
            </w:r>
            <w:r>
              <w:rPr>
                <w:rStyle w:val="IndexLink"/>
              </w:rPr>
              <w:t>37</w:t>
            </w:r>
          </w:hyperlink>
        </w:p>
        <w:p>
          <w:pPr>
            <w:pStyle w:val="Contents2"/>
            <w:tabs>
              <w:tab w:val="clear" w:pos="8743"/>
              <w:tab w:val="right" w:pos="9026" w:leader="dot"/>
            </w:tabs>
            <w:rPr/>
          </w:pPr>
          <w:hyperlink w:anchor="__RefHeading___Toc3838856_2870459653">
            <w:r>
              <w:rPr>
                <w:webHidden/>
                <w:rStyle w:val="IndexLink"/>
              </w:rPr>
              <w:t>2</w:t>
            </w:r>
            <w:r>
              <w:rPr>
                <w:rStyle w:val="IndexLink"/>
                <w:rtl w:val="true"/>
              </w:rPr>
              <w:t xml:space="preserve">. </w:t>
            </w:r>
            <w:r>
              <w:rPr>
                <w:rStyle w:val="IndexLink"/>
                <w:rtl w:val="true"/>
              </w:rPr>
              <w:t>ویژگی های امام علیه السّلام</w:t>
            </w:r>
            <w:r>
              <w:rPr>
                <w:rStyle w:val="IndexLink"/>
                <w:rtl w:val="true"/>
              </w:rPr>
              <w:tab/>
            </w:r>
            <w:r>
              <w:rPr>
                <w:rStyle w:val="IndexLink"/>
              </w:rPr>
              <w:t>40</w:t>
            </w:r>
          </w:hyperlink>
        </w:p>
        <w:p>
          <w:pPr>
            <w:pStyle w:val="Contents3"/>
            <w:tabs>
              <w:tab w:val="clear" w:pos="8459"/>
              <w:tab w:val="right" w:pos="9026" w:leader="dot"/>
            </w:tabs>
            <w:rPr/>
          </w:pPr>
          <w:hyperlink w:anchor="__RefHeading___Toc3838858_2870459653">
            <w:r>
              <w:rPr>
                <w:webHidden/>
                <w:rStyle w:val="IndexLink"/>
                <w:rtl w:val="true"/>
              </w:rPr>
              <w:t>اشاره</w:t>
            </w:r>
            <w:r>
              <w:rPr>
                <w:rStyle w:val="IndexLink"/>
                <w:rtl w:val="true"/>
              </w:rPr>
              <w:tab/>
            </w:r>
            <w:r>
              <w:rPr>
                <w:rStyle w:val="IndexLink"/>
              </w:rPr>
              <w:t>40</w:t>
            </w:r>
          </w:hyperlink>
        </w:p>
        <w:p>
          <w:pPr>
            <w:pStyle w:val="Contents3"/>
            <w:tabs>
              <w:tab w:val="clear" w:pos="8459"/>
              <w:tab w:val="right" w:pos="9026" w:leader="dot"/>
            </w:tabs>
            <w:rPr/>
          </w:pPr>
          <w:hyperlink w:anchor="__RefHeading___Toc3838860_2870459653">
            <w:r>
              <w:rPr>
                <w:webHidden/>
                <w:rStyle w:val="IndexLink"/>
                <w:rtl w:val="true"/>
              </w:rPr>
              <w:t>تعریف امامت</w:t>
            </w:r>
            <w:r>
              <w:rPr>
                <w:rStyle w:val="IndexLink"/>
                <w:rtl w:val="true"/>
              </w:rPr>
              <w:tab/>
            </w:r>
            <w:r>
              <w:rPr>
                <w:rStyle w:val="IndexLink"/>
              </w:rPr>
              <w:t>41</w:t>
            </w:r>
          </w:hyperlink>
        </w:p>
        <w:p>
          <w:pPr>
            <w:pStyle w:val="Contents3"/>
            <w:tabs>
              <w:tab w:val="clear" w:pos="8459"/>
              <w:tab w:val="right" w:pos="9026" w:leader="dot"/>
            </w:tabs>
            <w:rPr/>
          </w:pPr>
          <w:hyperlink w:anchor="__RefHeading___Toc3838862_2870459653">
            <w:r>
              <w:rPr>
                <w:webHidden/>
                <w:rStyle w:val="IndexLink"/>
              </w:rPr>
              <w:t>1</w:t>
            </w:r>
            <w:r>
              <w:rPr>
                <w:rStyle w:val="IndexLink"/>
                <w:rtl w:val="true"/>
              </w:rPr>
              <w:t xml:space="preserve">- </w:t>
            </w:r>
            <w:r>
              <w:rPr>
                <w:rStyle w:val="IndexLink"/>
                <w:rtl w:val="true"/>
              </w:rPr>
              <w:t>عصمت</w:t>
            </w:r>
            <w:r>
              <w:rPr>
                <w:rStyle w:val="IndexLink"/>
                <w:rtl w:val="true"/>
              </w:rPr>
              <w:tab/>
            </w:r>
            <w:r>
              <w:rPr>
                <w:rStyle w:val="IndexLink"/>
              </w:rPr>
              <w:t>42</w:t>
            </w:r>
          </w:hyperlink>
        </w:p>
        <w:p>
          <w:pPr>
            <w:pStyle w:val="Contents4"/>
            <w:tabs>
              <w:tab w:val="clear" w:pos="8176"/>
              <w:tab w:val="right" w:pos="9026" w:leader="dot"/>
            </w:tabs>
            <w:rPr/>
          </w:pPr>
          <w:hyperlink w:anchor="__RefHeading___Toc3838864_2870459653">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3838866_2870459653">
            <w:r>
              <w:rPr>
                <w:webHidden/>
                <w:rStyle w:val="IndexLink"/>
                <w:rtl w:val="true"/>
              </w:rPr>
              <w:t>قرآن و عصمت امام</w:t>
            </w:r>
            <w:r>
              <w:rPr>
                <w:rStyle w:val="IndexLink"/>
                <w:rtl w:val="true"/>
              </w:rPr>
              <w:tab/>
            </w:r>
            <w:r>
              <w:rPr>
                <w:rStyle w:val="IndexLink"/>
              </w:rPr>
              <w:t>42</w:t>
            </w:r>
          </w:hyperlink>
        </w:p>
        <w:p>
          <w:pPr>
            <w:pStyle w:val="Contents5"/>
            <w:tabs>
              <w:tab w:val="clear" w:pos="7892"/>
              <w:tab w:val="right" w:pos="9026" w:leader="dot"/>
            </w:tabs>
            <w:rPr/>
          </w:pPr>
          <w:hyperlink w:anchor="__RefHeading___Toc3838868_2870459653">
            <w:r>
              <w:rPr>
                <w:webHidden/>
                <w:rStyle w:val="IndexLink"/>
                <w:rtl w:val="true"/>
              </w:rPr>
              <w:t>اشاره</w:t>
            </w:r>
            <w:r>
              <w:rPr>
                <w:rStyle w:val="IndexLink"/>
                <w:rtl w:val="true"/>
              </w:rPr>
              <w:tab/>
            </w:r>
            <w:r>
              <w:rPr>
                <w:rStyle w:val="IndexLink"/>
              </w:rPr>
              <w:t>42</w:t>
            </w:r>
          </w:hyperlink>
        </w:p>
        <w:p>
          <w:pPr>
            <w:pStyle w:val="Contents5"/>
            <w:tabs>
              <w:tab w:val="clear" w:pos="7892"/>
              <w:tab w:val="right" w:pos="9026" w:leader="dot"/>
            </w:tabs>
            <w:rPr/>
          </w:pPr>
          <w:hyperlink w:anchor="__RefHeading___Toc3838870_2870459653">
            <w:r>
              <w:rPr>
                <w:webHidden/>
                <w:rStyle w:val="IndexLink"/>
              </w:rPr>
              <w:t>1</w:t>
            </w:r>
            <w:r>
              <w:rPr>
                <w:rStyle w:val="IndexLink"/>
                <w:rtl w:val="true"/>
              </w:rPr>
              <w:t xml:space="preserve">- </w:t>
            </w:r>
            <w:r>
              <w:rPr>
                <w:rStyle w:val="IndexLink"/>
                <w:rtl w:val="true"/>
              </w:rPr>
              <w:t>آیۀ اطاعت از أولی الأمر</w:t>
            </w:r>
            <w:r>
              <w:rPr>
                <w:rStyle w:val="IndexLink"/>
                <w:rtl w:val="true"/>
              </w:rPr>
              <w:tab/>
            </w:r>
            <w:r>
              <w:rPr>
                <w:rStyle w:val="IndexLink"/>
              </w:rPr>
              <w:t>43</w:t>
            </w:r>
          </w:hyperlink>
        </w:p>
        <w:p>
          <w:pPr>
            <w:pStyle w:val="Contents6"/>
            <w:tabs>
              <w:tab w:val="clear" w:pos="7609"/>
              <w:tab w:val="right" w:pos="9026" w:leader="dot"/>
            </w:tabs>
            <w:rPr/>
          </w:pPr>
          <w:hyperlink w:anchor="__RefHeading___Toc3838872_2870459653">
            <w:r>
              <w:rPr>
                <w:webHidden/>
                <w:rStyle w:val="IndexLink"/>
                <w:rtl w:val="true"/>
              </w:rPr>
              <w:t>اشاره</w:t>
            </w:r>
            <w:r>
              <w:rPr>
                <w:rStyle w:val="IndexLink"/>
                <w:rtl w:val="true"/>
              </w:rPr>
              <w:tab/>
            </w:r>
            <w:r>
              <w:rPr>
                <w:rStyle w:val="IndexLink"/>
              </w:rPr>
              <w:t>43</w:t>
            </w:r>
          </w:hyperlink>
        </w:p>
        <w:p>
          <w:pPr>
            <w:pStyle w:val="Contents6"/>
            <w:tabs>
              <w:tab w:val="clear" w:pos="7609"/>
              <w:tab w:val="right" w:pos="9026" w:leader="dot"/>
            </w:tabs>
            <w:rPr/>
          </w:pPr>
          <w:hyperlink w:anchor="__RefHeading___Toc3838874_2870459653">
            <w:r>
              <w:rPr>
                <w:webHidden/>
                <w:rStyle w:val="IndexLink"/>
                <w:rtl w:val="true"/>
              </w:rPr>
              <w:t>اولوالأمر کیانند؟</w:t>
            </w:r>
            <w:r>
              <w:rPr>
                <w:rStyle w:val="IndexLink"/>
                <w:rtl w:val="true"/>
              </w:rPr>
              <w:tab/>
            </w:r>
            <w:r>
              <w:rPr>
                <w:rStyle w:val="IndexLink"/>
              </w:rPr>
              <w:t>43</w:t>
            </w:r>
          </w:hyperlink>
        </w:p>
        <w:p>
          <w:pPr>
            <w:pStyle w:val="Contents5"/>
            <w:tabs>
              <w:tab w:val="clear" w:pos="7892"/>
              <w:tab w:val="right" w:pos="9026" w:leader="dot"/>
            </w:tabs>
            <w:rPr/>
          </w:pPr>
          <w:hyperlink w:anchor="__RefHeading___Toc3838876_2870459653">
            <w:r>
              <w:rPr>
                <w:webHidden/>
                <w:rStyle w:val="IndexLink"/>
              </w:rPr>
              <w:t>2</w:t>
            </w:r>
            <w:r>
              <w:rPr>
                <w:rStyle w:val="IndexLink"/>
                <w:rtl w:val="true"/>
              </w:rPr>
              <w:t xml:space="preserve">- </w:t>
            </w:r>
            <w:r>
              <w:rPr>
                <w:rStyle w:val="IndexLink"/>
                <w:rtl w:val="true"/>
              </w:rPr>
              <w:t>آیۀ تطهیر</w:t>
            </w:r>
            <w:r>
              <w:rPr>
                <w:rStyle w:val="IndexLink"/>
                <w:rtl w:val="true"/>
              </w:rPr>
              <w:tab/>
            </w:r>
            <w:r>
              <w:rPr>
                <w:rStyle w:val="IndexLink"/>
              </w:rPr>
              <w:t>44</w:t>
            </w:r>
          </w:hyperlink>
        </w:p>
        <w:p>
          <w:pPr>
            <w:pStyle w:val="Contents5"/>
            <w:tabs>
              <w:tab w:val="clear" w:pos="7892"/>
              <w:tab w:val="right" w:pos="9026" w:leader="dot"/>
            </w:tabs>
            <w:rPr/>
          </w:pPr>
          <w:hyperlink w:anchor="__RefHeading___Toc3838878_2870459653">
            <w:r>
              <w:rPr>
                <w:webHidden/>
                <w:rStyle w:val="IndexLink"/>
              </w:rPr>
              <w:t>3</w:t>
            </w:r>
            <w:r>
              <w:rPr>
                <w:rStyle w:val="IndexLink"/>
                <w:rtl w:val="true"/>
              </w:rPr>
              <w:t xml:space="preserve">- </w:t>
            </w:r>
            <w:r>
              <w:rPr>
                <w:rStyle w:val="IndexLink"/>
                <w:rtl w:val="true"/>
              </w:rPr>
              <w:t xml:space="preserve">آیۀ </w:t>
            </w:r>
            <w:r>
              <w:rPr>
                <w:rStyle w:val="IndexLink"/>
                <w:rtl w:val="true"/>
              </w:rPr>
              <w:t>«</w:t>
            </w:r>
            <w:r>
              <w:rPr>
                <w:rStyle w:val="IndexLink"/>
                <w:rtl w:val="true"/>
              </w:rPr>
              <w:t>وَإِذِ ابْتَلَی إِبْرَاهِیمَ رَبُّهُ</w:t>
            </w:r>
            <w:r>
              <w:rPr>
                <w:rStyle w:val="IndexLink"/>
                <w:rtl w:val="true"/>
              </w:rPr>
              <w:t>...»</w:t>
              <w:tab/>
            </w:r>
            <w:r>
              <w:rPr>
                <w:rStyle w:val="IndexLink"/>
              </w:rPr>
              <w:t>44</w:t>
            </w:r>
          </w:hyperlink>
        </w:p>
        <w:p>
          <w:pPr>
            <w:pStyle w:val="Contents3"/>
            <w:tabs>
              <w:tab w:val="clear" w:pos="8459"/>
              <w:tab w:val="right" w:pos="9026" w:leader="dot"/>
            </w:tabs>
            <w:rPr/>
          </w:pPr>
          <w:hyperlink w:anchor="__RefHeading___Toc3838880_2870459653">
            <w:r>
              <w:rPr>
                <w:webHidden/>
                <w:rStyle w:val="IndexLink"/>
              </w:rPr>
              <w:t>2</w:t>
            </w:r>
            <w:r>
              <w:rPr>
                <w:rStyle w:val="IndexLink"/>
                <w:rtl w:val="true"/>
              </w:rPr>
              <w:t xml:space="preserve">- </w:t>
            </w:r>
            <w:r>
              <w:rPr>
                <w:rStyle w:val="IndexLink"/>
                <w:rtl w:val="true"/>
              </w:rPr>
              <w:t>علم کامل</w:t>
            </w:r>
            <w:r>
              <w:rPr>
                <w:rStyle w:val="IndexLink"/>
                <w:rtl w:val="true"/>
              </w:rPr>
              <w:tab/>
            </w:r>
            <w:r>
              <w:rPr>
                <w:rStyle w:val="IndexLink"/>
              </w:rPr>
              <w:t>45</w:t>
            </w:r>
          </w:hyperlink>
        </w:p>
        <w:p>
          <w:pPr>
            <w:pStyle w:val="Contents4"/>
            <w:tabs>
              <w:tab w:val="clear" w:pos="8176"/>
              <w:tab w:val="right" w:pos="9026" w:leader="dot"/>
            </w:tabs>
            <w:rPr/>
          </w:pPr>
          <w:hyperlink w:anchor="__RefHeading___Toc3838882_2870459653">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3838884_2870459653">
            <w:r>
              <w:rPr>
                <w:webHidden/>
                <w:rStyle w:val="IndexLink"/>
                <w:rtl w:val="true"/>
              </w:rPr>
              <w:t>مناظرۀ امام جواد علیه السّلام با یحیی بن اکثم</w:t>
            </w:r>
            <w:r>
              <w:rPr>
                <w:rStyle w:val="IndexLink"/>
                <w:rtl w:val="true"/>
              </w:rPr>
              <w:tab/>
            </w:r>
            <w:r>
              <w:rPr>
                <w:rStyle w:val="IndexLink"/>
              </w:rPr>
              <w:t>46</w:t>
            </w:r>
          </w:hyperlink>
        </w:p>
        <w:p>
          <w:pPr>
            <w:pStyle w:val="Contents3"/>
            <w:tabs>
              <w:tab w:val="clear" w:pos="8459"/>
              <w:tab w:val="right" w:pos="9026" w:leader="dot"/>
            </w:tabs>
            <w:rPr/>
          </w:pPr>
          <w:hyperlink w:anchor="__RefHeading___Toc3838886_2870459653">
            <w:r>
              <w:rPr>
                <w:webHidden/>
                <w:rStyle w:val="IndexLink"/>
              </w:rPr>
              <w:t>3</w:t>
            </w:r>
            <w:r>
              <w:rPr>
                <w:rStyle w:val="IndexLink"/>
                <w:rtl w:val="true"/>
              </w:rPr>
              <w:t xml:space="preserve">- </w:t>
            </w:r>
            <w:r>
              <w:rPr>
                <w:rStyle w:val="IndexLink"/>
                <w:rtl w:val="true"/>
              </w:rPr>
              <w:t>عدالت</w:t>
            </w:r>
            <w:r>
              <w:rPr>
                <w:rStyle w:val="IndexLink"/>
                <w:rtl w:val="true"/>
              </w:rPr>
              <w:tab/>
            </w:r>
            <w:r>
              <w:rPr>
                <w:rStyle w:val="IndexLink"/>
              </w:rPr>
              <w:t>48</w:t>
            </w:r>
          </w:hyperlink>
        </w:p>
        <w:p>
          <w:pPr>
            <w:pStyle w:val="Contents3"/>
            <w:tabs>
              <w:tab w:val="clear" w:pos="8459"/>
              <w:tab w:val="right" w:pos="9026" w:leader="dot"/>
            </w:tabs>
            <w:rPr/>
          </w:pPr>
          <w:hyperlink w:anchor="__RefHeading___Toc3838888_2870459653">
            <w:r>
              <w:rPr>
                <w:webHidden/>
                <w:rStyle w:val="IndexLink"/>
              </w:rPr>
              <w:t>4</w:t>
            </w:r>
            <w:r>
              <w:rPr>
                <w:rStyle w:val="IndexLink"/>
                <w:rtl w:val="true"/>
              </w:rPr>
              <w:t xml:space="preserve">- </w:t>
            </w:r>
            <w:r>
              <w:rPr>
                <w:rStyle w:val="IndexLink"/>
                <w:rtl w:val="true"/>
              </w:rPr>
              <w:t>اخلاق والا</w:t>
            </w:r>
            <w:r>
              <w:rPr>
                <w:rStyle w:val="IndexLink"/>
                <w:rtl w:val="true"/>
              </w:rPr>
              <w:tab/>
            </w:r>
            <w:r>
              <w:rPr>
                <w:rStyle w:val="IndexLink"/>
              </w:rPr>
              <w:t>49</w:t>
            </w:r>
          </w:hyperlink>
        </w:p>
        <w:p>
          <w:pPr>
            <w:pStyle w:val="Contents4"/>
            <w:tabs>
              <w:tab w:val="clear" w:pos="8176"/>
              <w:tab w:val="right" w:pos="9026" w:leader="dot"/>
            </w:tabs>
            <w:rPr/>
          </w:pPr>
          <w:hyperlink w:anchor="__RefHeading___Toc3838890_2870459653">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3838892_2870459653">
            <w:r>
              <w:rPr>
                <w:webHidden/>
                <w:rStyle w:val="IndexLink"/>
                <w:rtl w:val="true"/>
              </w:rPr>
              <w:t>برخورد بزرگوارانۀ امام سجّاد علیه السلام</w:t>
            </w:r>
            <w:r>
              <w:rPr>
                <w:rStyle w:val="IndexLink"/>
                <w:rtl w:val="true"/>
              </w:rPr>
              <w:tab/>
            </w:r>
            <w:r>
              <w:rPr>
                <w:rStyle w:val="IndexLink"/>
              </w:rPr>
              <w:t>49</w:t>
            </w:r>
          </w:hyperlink>
        </w:p>
        <w:p>
          <w:pPr>
            <w:pStyle w:val="Contents3"/>
            <w:tabs>
              <w:tab w:val="clear" w:pos="8459"/>
              <w:tab w:val="right" w:pos="9026" w:leader="dot"/>
            </w:tabs>
            <w:rPr/>
          </w:pPr>
          <w:hyperlink w:anchor="__RefHeading___Toc3838894_2870459653">
            <w:r>
              <w:rPr>
                <w:webHidden/>
                <w:rStyle w:val="IndexLink"/>
              </w:rPr>
              <w:t>5</w:t>
            </w:r>
            <w:r>
              <w:rPr>
                <w:rStyle w:val="IndexLink"/>
                <w:rtl w:val="true"/>
              </w:rPr>
              <w:t xml:space="preserve">- </w:t>
            </w:r>
            <w:r>
              <w:rPr>
                <w:rStyle w:val="IndexLink"/>
                <w:rtl w:val="true"/>
              </w:rPr>
              <w:t>شجاعت</w:t>
            </w:r>
            <w:r>
              <w:rPr>
                <w:rStyle w:val="IndexLink"/>
                <w:rtl w:val="true"/>
              </w:rPr>
              <w:tab/>
            </w:r>
            <w:r>
              <w:rPr>
                <w:rStyle w:val="IndexLink"/>
              </w:rPr>
              <w:t>50</w:t>
            </w:r>
          </w:hyperlink>
        </w:p>
        <w:p>
          <w:pPr>
            <w:pStyle w:val="Contents4"/>
            <w:tabs>
              <w:tab w:val="clear" w:pos="8176"/>
              <w:tab w:val="right" w:pos="9026" w:leader="dot"/>
            </w:tabs>
            <w:rPr/>
          </w:pPr>
          <w:hyperlink w:anchor="__RefHeading___Toc3838896_2870459653">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3838898_2870459653">
            <w:r>
              <w:rPr>
                <w:webHidden/>
                <w:rStyle w:val="IndexLink"/>
                <w:rtl w:val="true"/>
              </w:rPr>
              <w:t>الف</w:t>
            </w:r>
            <w:r>
              <w:rPr>
                <w:rStyle w:val="IndexLink"/>
                <w:rtl w:val="true"/>
              </w:rPr>
              <w:t xml:space="preserve">: </w:t>
            </w:r>
            <w:r>
              <w:rPr>
                <w:rStyle w:val="IndexLink"/>
                <w:rtl w:val="true"/>
              </w:rPr>
              <w:t>شجاعت بی مثال حضرت علی علیه السّلام</w:t>
            </w:r>
            <w:r>
              <w:rPr>
                <w:rStyle w:val="IndexLink"/>
                <w:rtl w:val="true"/>
              </w:rPr>
              <w:tab/>
            </w:r>
            <w:r>
              <w:rPr>
                <w:rStyle w:val="IndexLink"/>
              </w:rPr>
              <w:t>50</w:t>
            </w:r>
          </w:hyperlink>
        </w:p>
        <w:p>
          <w:pPr>
            <w:pStyle w:val="Contents4"/>
            <w:tabs>
              <w:tab w:val="clear" w:pos="8176"/>
              <w:tab w:val="right" w:pos="9026" w:leader="dot"/>
            </w:tabs>
            <w:rPr/>
          </w:pPr>
          <w:hyperlink w:anchor="__RefHeading___Toc3838900_2870459653">
            <w:r>
              <w:rPr>
                <w:webHidden/>
                <w:rStyle w:val="IndexLink"/>
                <w:rtl w:val="true"/>
              </w:rPr>
              <w:t>ب</w:t>
            </w:r>
            <w:r>
              <w:rPr>
                <w:rStyle w:val="IndexLink"/>
                <w:rtl w:val="true"/>
              </w:rPr>
              <w:t xml:space="preserve">: </w:t>
            </w:r>
            <w:r>
              <w:rPr>
                <w:rStyle w:val="IndexLink"/>
                <w:rtl w:val="true"/>
              </w:rPr>
              <w:t>شجاعت حضرت امام حسین علیه السّلام</w:t>
            </w:r>
            <w:r>
              <w:rPr>
                <w:rStyle w:val="IndexLink"/>
                <w:rtl w:val="true"/>
              </w:rPr>
              <w:tab/>
            </w:r>
            <w:r>
              <w:rPr>
                <w:rStyle w:val="IndexLink"/>
              </w:rPr>
              <w:t>52</w:t>
            </w:r>
          </w:hyperlink>
        </w:p>
        <w:p>
          <w:pPr>
            <w:pStyle w:val="Contents4"/>
            <w:tabs>
              <w:tab w:val="clear" w:pos="8176"/>
              <w:tab w:val="right" w:pos="9026" w:leader="dot"/>
            </w:tabs>
            <w:rPr/>
          </w:pPr>
          <w:hyperlink w:anchor="__RefHeading___Toc3838902_2870459653">
            <w:r>
              <w:rPr>
                <w:webHidden/>
                <w:rStyle w:val="IndexLink"/>
                <w:rtl w:val="true"/>
              </w:rPr>
              <w:t>ج</w:t>
            </w:r>
            <w:r>
              <w:rPr>
                <w:rStyle w:val="IndexLink"/>
                <w:rtl w:val="true"/>
              </w:rPr>
              <w:t xml:space="preserve">: </w:t>
            </w:r>
            <w:r>
              <w:rPr>
                <w:rStyle w:val="IndexLink"/>
                <w:rtl w:val="true"/>
              </w:rPr>
              <w:t>شجاعت امام زین العابدین علیه السّلام</w:t>
            </w:r>
            <w:r>
              <w:rPr>
                <w:rStyle w:val="IndexLink"/>
                <w:rtl w:val="true"/>
              </w:rPr>
              <w:tab/>
            </w:r>
            <w:r>
              <w:rPr>
                <w:rStyle w:val="IndexLink"/>
              </w:rPr>
              <w:t>52</w:t>
            </w:r>
          </w:hyperlink>
        </w:p>
        <w:p>
          <w:pPr>
            <w:pStyle w:val="Contents2"/>
            <w:tabs>
              <w:tab w:val="clear" w:pos="8743"/>
              <w:tab w:val="right" w:pos="9026" w:leader="dot"/>
            </w:tabs>
            <w:rPr/>
          </w:pPr>
          <w:hyperlink w:anchor="__RefHeading___Toc3838904_2870459653">
            <w:r>
              <w:rPr>
                <w:webHidden/>
                <w:rStyle w:val="IndexLink"/>
              </w:rPr>
              <w:t>3</w:t>
            </w:r>
            <w:r>
              <w:rPr>
                <w:rStyle w:val="IndexLink"/>
                <w:rtl w:val="true"/>
              </w:rPr>
              <w:t xml:space="preserve">. </w:t>
            </w:r>
            <w:r>
              <w:rPr>
                <w:rStyle w:val="IndexLink"/>
                <w:rtl w:val="true"/>
              </w:rPr>
              <w:t>وظایف و مسؤولیت های ما در برابر اهل بیت علیهم السّلام</w:t>
            </w:r>
            <w:r>
              <w:rPr>
                <w:rStyle w:val="IndexLink"/>
                <w:rtl w:val="true"/>
              </w:rPr>
              <w:tab/>
            </w:r>
            <w:r>
              <w:rPr>
                <w:rStyle w:val="IndexLink"/>
              </w:rPr>
              <w:t>56</w:t>
            </w:r>
          </w:hyperlink>
        </w:p>
        <w:p>
          <w:pPr>
            <w:pStyle w:val="Contents3"/>
            <w:tabs>
              <w:tab w:val="clear" w:pos="8459"/>
              <w:tab w:val="right" w:pos="9026" w:leader="dot"/>
            </w:tabs>
            <w:rPr/>
          </w:pPr>
          <w:hyperlink w:anchor="__RefHeading___Toc3838906_2870459653">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3838908_2870459653">
            <w:r>
              <w:rPr>
                <w:webHidden/>
                <w:rStyle w:val="IndexLink"/>
              </w:rPr>
              <w:t>1</w:t>
            </w:r>
            <w:r>
              <w:rPr>
                <w:rStyle w:val="IndexLink"/>
                <w:rtl w:val="true"/>
              </w:rPr>
              <w:t xml:space="preserve">- </w:t>
            </w:r>
            <w:r>
              <w:rPr>
                <w:rStyle w:val="IndexLink"/>
                <w:rtl w:val="true"/>
              </w:rPr>
              <w:t>معرفت و شناخت</w:t>
            </w:r>
            <w:r>
              <w:rPr>
                <w:rStyle w:val="IndexLink"/>
                <w:rtl w:val="true"/>
              </w:rPr>
              <w:tab/>
            </w:r>
            <w:r>
              <w:rPr>
                <w:rStyle w:val="IndexLink"/>
              </w:rPr>
              <w:t>57</w:t>
            </w:r>
          </w:hyperlink>
        </w:p>
        <w:p>
          <w:pPr>
            <w:pStyle w:val="Contents4"/>
            <w:tabs>
              <w:tab w:val="clear" w:pos="8176"/>
              <w:tab w:val="right" w:pos="9026" w:leader="dot"/>
            </w:tabs>
            <w:rPr/>
          </w:pPr>
          <w:hyperlink w:anchor="__RefHeading___Toc3838910_2870459653">
            <w:r>
              <w:rPr>
                <w:webHidden/>
                <w:rStyle w:val="IndexLink"/>
                <w:rtl w:val="true"/>
              </w:rPr>
              <w:t>اشاره</w:t>
            </w:r>
            <w:r>
              <w:rPr>
                <w:rStyle w:val="IndexLink"/>
                <w:rtl w:val="true"/>
              </w:rPr>
              <w:tab/>
            </w:r>
            <w:r>
              <w:rPr>
                <w:rStyle w:val="IndexLink"/>
              </w:rPr>
              <w:t>57</w:t>
            </w:r>
          </w:hyperlink>
        </w:p>
        <w:p>
          <w:pPr>
            <w:pStyle w:val="Contents4"/>
            <w:tabs>
              <w:tab w:val="clear" w:pos="8176"/>
              <w:tab w:val="right" w:pos="9026" w:leader="dot"/>
            </w:tabs>
            <w:rPr/>
          </w:pPr>
          <w:hyperlink w:anchor="__RefHeading___Toc3838912_2870459653">
            <w:r>
              <w:rPr>
                <w:webHidden/>
                <w:rStyle w:val="IndexLink"/>
                <w:rtl w:val="true"/>
              </w:rPr>
              <w:t>ارزش حضور در مجلس عالم</w:t>
            </w:r>
            <w:r>
              <w:rPr>
                <w:rStyle w:val="IndexLink"/>
                <w:rtl w:val="true"/>
              </w:rPr>
              <w:tab/>
            </w:r>
            <w:r>
              <w:rPr>
                <w:rStyle w:val="IndexLink"/>
              </w:rPr>
              <w:t>57</w:t>
            </w:r>
          </w:hyperlink>
        </w:p>
        <w:p>
          <w:pPr>
            <w:pStyle w:val="Contents3"/>
            <w:tabs>
              <w:tab w:val="clear" w:pos="8459"/>
              <w:tab w:val="right" w:pos="9026" w:leader="dot"/>
            </w:tabs>
            <w:rPr/>
          </w:pPr>
          <w:hyperlink w:anchor="__RefHeading___Toc3838914_2870459653">
            <w:r>
              <w:rPr>
                <w:webHidden/>
                <w:rStyle w:val="IndexLink"/>
              </w:rPr>
              <w:t>2</w:t>
            </w:r>
            <w:r>
              <w:rPr>
                <w:rStyle w:val="IndexLink"/>
                <w:rtl w:val="true"/>
              </w:rPr>
              <w:t xml:space="preserve">- </w:t>
            </w:r>
            <w:r>
              <w:rPr>
                <w:rStyle w:val="IndexLink"/>
                <w:rtl w:val="true"/>
              </w:rPr>
              <w:t>محبّت و دوستی</w:t>
            </w:r>
            <w:r>
              <w:rPr>
                <w:rStyle w:val="IndexLink"/>
                <w:rtl w:val="true"/>
              </w:rPr>
              <w:tab/>
            </w:r>
            <w:r>
              <w:rPr>
                <w:rStyle w:val="IndexLink"/>
              </w:rPr>
              <w:t>58</w:t>
            </w:r>
          </w:hyperlink>
        </w:p>
        <w:p>
          <w:pPr>
            <w:pStyle w:val="Contents4"/>
            <w:tabs>
              <w:tab w:val="clear" w:pos="8176"/>
              <w:tab w:val="right" w:pos="9026" w:leader="dot"/>
            </w:tabs>
            <w:rPr/>
          </w:pPr>
          <w:hyperlink w:anchor="__RefHeading___Toc3838916_2870459653">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3838918_2870459653">
            <w:r>
              <w:rPr>
                <w:webHidden/>
                <w:rStyle w:val="IndexLink"/>
                <w:rtl w:val="true"/>
              </w:rPr>
              <w:t>ارزش محبّت اهل بیت علیهم السّلام</w:t>
            </w:r>
            <w:r>
              <w:rPr>
                <w:rStyle w:val="IndexLink"/>
                <w:rtl w:val="true"/>
              </w:rPr>
              <w:tab/>
            </w:r>
            <w:r>
              <w:rPr>
                <w:rStyle w:val="IndexLink"/>
              </w:rPr>
              <w:t>59</w:t>
            </w:r>
          </w:hyperlink>
        </w:p>
        <w:p>
          <w:pPr>
            <w:pStyle w:val="Contents5"/>
            <w:tabs>
              <w:tab w:val="clear" w:pos="7892"/>
              <w:tab w:val="right" w:pos="9026" w:leader="dot"/>
            </w:tabs>
            <w:rPr/>
          </w:pPr>
          <w:hyperlink w:anchor="__RefHeading___Toc3838920_2870459653">
            <w:r>
              <w:rPr>
                <w:webHidden/>
                <w:rStyle w:val="IndexLink"/>
                <w:rtl w:val="true"/>
              </w:rPr>
              <w:t>اشاره</w:t>
            </w:r>
            <w:r>
              <w:rPr>
                <w:rStyle w:val="IndexLink"/>
                <w:rtl w:val="true"/>
              </w:rPr>
              <w:tab/>
            </w:r>
            <w:r>
              <w:rPr>
                <w:rStyle w:val="IndexLink"/>
              </w:rPr>
              <w:t>59</w:t>
            </w:r>
          </w:hyperlink>
        </w:p>
        <w:p>
          <w:pPr>
            <w:pStyle w:val="Contents5"/>
            <w:tabs>
              <w:tab w:val="clear" w:pos="7892"/>
              <w:tab w:val="right" w:pos="9026" w:leader="dot"/>
            </w:tabs>
            <w:rPr/>
          </w:pPr>
          <w:hyperlink w:anchor="__RefHeading___Toc3838922_2870459653">
            <w:r>
              <w:rPr>
                <w:webHidden/>
                <w:rStyle w:val="IndexLink"/>
                <w:rtl w:val="true"/>
              </w:rPr>
              <w:t>تو فقیر نیستی</w:t>
            </w:r>
            <w:r>
              <w:rPr>
                <w:rStyle w:val="IndexLink"/>
                <w:rtl w:val="true"/>
              </w:rPr>
              <w:t>!</w:t>
              <w:tab/>
            </w:r>
            <w:r>
              <w:rPr>
                <w:rStyle w:val="IndexLink"/>
              </w:rPr>
              <w:t>60</w:t>
            </w:r>
          </w:hyperlink>
        </w:p>
        <w:p>
          <w:pPr>
            <w:pStyle w:val="Contents4"/>
            <w:tabs>
              <w:tab w:val="clear" w:pos="8176"/>
              <w:tab w:val="right" w:pos="9026" w:leader="dot"/>
            </w:tabs>
            <w:rPr/>
          </w:pPr>
          <w:hyperlink w:anchor="__RefHeading___Toc3838924_2870459653">
            <w:r>
              <w:rPr>
                <w:webHidden/>
                <w:rStyle w:val="IndexLink"/>
                <w:rtl w:val="true"/>
              </w:rPr>
              <w:t>راه محبّت</w:t>
            </w:r>
            <w:r>
              <w:rPr>
                <w:rStyle w:val="IndexLink"/>
                <w:rtl w:val="true"/>
              </w:rPr>
              <w:tab/>
            </w:r>
            <w:r>
              <w:rPr>
                <w:rStyle w:val="IndexLink"/>
              </w:rPr>
              <w:t>61</w:t>
            </w:r>
          </w:hyperlink>
        </w:p>
        <w:p>
          <w:pPr>
            <w:pStyle w:val="Contents3"/>
            <w:tabs>
              <w:tab w:val="clear" w:pos="8459"/>
              <w:tab w:val="right" w:pos="9026" w:leader="dot"/>
            </w:tabs>
            <w:rPr/>
          </w:pPr>
          <w:hyperlink w:anchor="__RefHeading___Toc3838926_2870459653">
            <w:r>
              <w:rPr>
                <w:webHidden/>
                <w:rStyle w:val="IndexLink"/>
              </w:rPr>
              <w:t>3</w:t>
            </w:r>
            <w:r>
              <w:rPr>
                <w:rStyle w:val="IndexLink"/>
                <w:rtl w:val="true"/>
              </w:rPr>
              <w:t xml:space="preserve">- </w:t>
            </w:r>
            <w:r>
              <w:rPr>
                <w:rStyle w:val="IndexLink"/>
                <w:rtl w:val="true"/>
              </w:rPr>
              <w:t>اطاعت</w:t>
            </w:r>
            <w:r>
              <w:rPr>
                <w:rStyle w:val="IndexLink"/>
                <w:rtl w:val="true"/>
              </w:rPr>
              <w:tab/>
            </w:r>
            <w:r>
              <w:rPr>
                <w:rStyle w:val="IndexLink"/>
              </w:rPr>
              <w:t>61</w:t>
            </w:r>
          </w:hyperlink>
        </w:p>
        <w:p>
          <w:pPr>
            <w:pStyle w:val="Contents4"/>
            <w:tabs>
              <w:tab w:val="clear" w:pos="8176"/>
              <w:tab w:val="right" w:pos="9026" w:leader="dot"/>
            </w:tabs>
            <w:rPr/>
          </w:pPr>
          <w:hyperlink w:anchor="__RefHeading___Toc3838928_2870459653">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3838930_2870459653">
            <w:r>
              <w:rPr>
                <w:webHidden/>
                <w:rStyle w:val="IndexLink"/>
                <w:rtl w:val="true"/>
              </w:rPr>
              <w:t>أولواالأمر کیانند؟</w:t>
            </w:r>
            <w:r>
              <w:rPr>
                <w:rStyle w:val="IndexLink"/>
                <w:rtl w:val="true"/>
              </w:rPr>
              <w:tab/>
            </w:r>
            <w:r>
              <w:rPr>
                <w:rStyle w:val="IndexLink"/>
              </w:rPr>
              <w:t>62</w:t>
            </w:r>
          </w:hyperlink>
        </w:p>
        <w:p>
          <w:pPr>
            <w:pStyle w:val="Contents3"/>
            <w:tabs>
              <w:tab w:val="clear" w:pos="8459"/>
              <w:tab w:val="right" w:pos="9026" w:leader="dot"/>
            </w:tabs>
            <w:rPr/>
          </w:pPr>
          <w:hyperlink w:anchor="__RefHeading___Toc3838932_2870459653">
            <w:r>
              <w:rPr>
                <w:webHidden/>
                <w:rStyle w:val="IndexLink"/>
              </w:rPr>
              <w:t>4</w:t>
            </w:r>
            <w:r>
              <w:rPr>
                <w:rStyle w:val="IndexLink"/>
                <w:rtl w:val="true"/>
              </w:rPr>
              <w:t xml:space="preserve">- </w:t>
            </w:r>
            <w:r>
              <w:rPr>
                <w:rStyle w:val="IndexLink"/>
                <w:rtl w:val="true"/>
              </w:rPr>
              <w:t>نُصرت و یاری</w:t>
            </w:r>
            <w:r>
              <w:rPr>
                <w:rStyle w:val="IndexLink"/>
                <w:rtl w:val="true"/>
              </w:rPr>
              <w:tab/>
            </w:r>
            <w:r>
              <w:rPr>
                <w:rStyle w:val="IndexLink"/>
              </w:rPr>
              <w:t>63</w:t>
            </w:r>
          </w:hyperlink>
        </w:p>
        <w:p>
          <w:pPr>
            <w:pStyle w:val="Contents4"/>
            <w:tabs>
              <w:tab w:val="clear" w:pos="8176"/>
              <w:tab w:val="right" w:pos="9026" w:leader="dot"/>
            </w:tabs>
            <w:rPr/>
          </w:pPr>
          <w:hyperlink w:anchor="__RefHeading___Toc3838934_2870459653">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3838936_2870459653">
            <w:r>
              <w:rPr>
                <w:webHidden/>
                <w:rStyle w:val="IndexLink"/>
              </w:rPr>
              <w:t>1</w:t>
            </w:r>
            <w:r>
              <w:rPr>
                <w:rStyle w:val="IndexLink"/>
                <w:rtl w:val="true"/>
              </w:rPr>
              <w:t xml:space="preserve">- </w:t>
            </w:r>
            <w:r>
              <w:rPr>
                <w:rStyle w:val="IndexLink"/>
                <w:rtl w:val="true"/>
              </w:rPr>
              <w:t>یاری علمی</w:t>
            </w:r>
            <w:r>
              <w:rPr>
                <w:rStyle w:val="IndexLink"/>
                <w:rtl w:val="true"/>
              </w:rPr>
              <w:tab/>
            </w:r>
            <w:r>
              <w:rPr>
                <w:rStyle w:val="IndexLink"/>
              </w:rPr>
              <w:t>63</w:t>
            </w:r>
          </w:hyperlink>
        </w:p>
        <w:p>
          <w:pPr>
            <w:pStyle w:val="Contents4"/>
            <w:tabs>
              <w:tab w:val="clear" w:pos="8176"/>
              <w:tab w:val="right" w:pos="9026" w:leader="dot"/>
            </w:tabs>
            <w:rPr/>
          </w:pPr>
          <w:hyperlink w:anchor="__RefHeading___Toc3838938_2870459653">
            <w:r>
              <w:rPr>
                <w:webHidden/>
                <w:rStyle w:val="IndexLink"/>
              </w:rPr>
              <w:t>2</w:t>
            </w:r>
            <w:r>
              <w:rPr>
                <w:rStyle w:val="IndexLink"/>
                <w:rtl w:val="true"/>
              </w:rPr>
              <w:t xml:space="preserve">- </w:t>
            </w:r>
            <w:r>
              <w:rPr>
                <w:rStyle w:val="IndexLink"/>
                <w:rtl w:val="true"/>
              </w:rPr>
              <w:t>یاری عملی</w:t>
            </w:r>
            <w:r>
              <w:rPr>
                <w:rStyle w:val="IndexLink"/>
                <w:rtl w:val="true"/>
              </w:rPr>
              <w:tab/>
            </w:r>
            <w:r>
              <w:rPr>
                <w:rStyle w:val="IndexLink"/>
              </w:rPr>
              <w:t>64</w:t>
            </w:r>
          </w:hyperlink>
        </w:p>
        <w:p>
          <w:pPr>
            <w:pStyle w:val="Contents4"/>
            <w:tabs>
              <w:tab w:val="clear" w:pos="8176"/>
              <w:tab w:val="right" w:pos="9026" w:leader="dot"/>
            </w:tabs>
            <w:rPr/>
          </w:pPr>
          <w:hyperlink w:anchor="__RefHeading___Toc3838940_2870459653">
            <w:r>
              <w:rPr>
                <w:webHidden/>
                <w:rStyle w:val="IndexLink"/>
              </w:rPr>
              <w:t>3</w:t>
            </w:r>
            <w:r>
              <w:rPr>
                <w:rStyle w:val="IndexLink"/>
                <w:rtl w:val="true"/>
              </w:rPr>
              <w:t xml:space="preserve">- </w:t>
            </w:r>
            <w:r>
              <w:rPr>
                <w:rStyle w:val="IndexLink"/>
                <w:rtl w:val="true"/>
              </w:rPr>
              <w:t>یاری مالی</w:t>
            </w:r>
            <w:r>
              <w:rPr>
                <w:rStyle w:val="IndexLink"/>
                <w:rtl w:val="true"/>
              </w:rPr>
              <w:tab/>
            </w:r>
            <w:r>
              <w:rPr>
                <w:rStyle w:val="IndexLink"/>
              </w:rPr>
              <w:t>67</w:t>
            </w:r>
          </w:hyperlink>
        </w:p>
        <w:p>
          <w:pPr>
            <w:pStyle w:val="Contents5"/>
            <w:tabs>
              <w:tab w:val="clear" w:pos="7892"/>
              <w:tab w:val="right" w:pos="9026" w:leader="dot"/>
            </w:tabs>
            <w:rPr/>
          </w:pPr>
          <w:hyperlink w:anchor="__RefHeading___Toc3838942_2870459653">
            <w:r>
              <w:rPr>
                <w:webHidden/>
                <w:rStyle w:val="IndexLink"/>
                <w:rtl w:val="true"/>
              </w:rPr>
              <w:t>اشاره</w:t>
            </w:r>
            <w:r>
              <w:rPr>
                <w:rStyle w:val="IndexLink"/>
                <w:rtl w:val="true"/>
              </w:rPr>
              <w:tab/>
            </w:r>
            <w:r>
              <w:rPr>
                <w:rStyle w:val="IndexLink"/>
              </w:rPr>
              <w:t>67</w:t>
            </w:r>
          </w:hyperlink>
        </w:p>
        <w:p>
          <w:pPr>
            <w:pStyle w:val="Contents5"/>
            <w:tabs>
              <w:tab w:val="clear" w:pos="7892"/>
              <w:tab w:val="right" w:pos="9026" w:leader="dot"/>
            </w:tabs>
            <w:rPr/>
          </w:pPr>
          <w:hyperlink w:anchor="__RefHeading___Toc3838944_2870459653">
            <w:r>
              <w:rPr>
                <w:webHidden/>
                <w:rStyle w:val="IndexLink"/>
                <w:rtl w:val="true"/>
              </w:rPr>
              <w:t>برخی از احکام خُمس</w:t>
            </w:r>
            <w:r>
              <w:rPr>
                <w:rStyle w:val="IndexLink"/>
                <w:rtl w:val="true"/>
              </w:rPr>
              <w:tab/>
            </w:r>
            <w:r>
              <w:rPr>
                <w:rStyle w:val="IndexLink"/>
              </w:rPr>
              <w:t>67</w:t>
            </w:r>
          </w:hyperlink>
        </w:p>
        <w:p>
          <w:pPr>
            <w:pStyle w:val="Contents3"/>
            <w:tabs>
              <w:tab w:val="clear" w:pos="8459"/>
              <w:tab w:val="right" w:pos="9026" w:leader="dot"/>
            </w:tabs>
            <w:rPr/>
          </w:pPr>
          <w:hyperlink w:anchor="__RefHeading___Toc3838946_2870459653">
            <w:r>
              <w:rPr>
                <w:webHidden/>
                <w:rStyle w:val="IndexLink"/>
              </w:rPr>
              <w:t>5</w:t>
            </w:r>
            <w:r>
              <w:rPr>
                <w:rStyle w:val="IndexLink"/>
                <w:rtl w:val="true"/>
              </w:rPr>
              <w:t xml:space="preserve">- </w:t>
            </w:r>
            <w:r>
              <w:rPr>
                <w:rStyle w:val="IndexLink"/>
                <w:rtl w:val="true"/>
              </w:rPr>
              <w:t>تربیت اهل‌بیتی فرزندان</w:t>
            </w:r>
            <w:r>
              <w:rPr>
                <w:rStyle w:val="IndexLink"/>
                <w:rtl w:val="true"/>
              </w:rPr>
              <w:tab/>
            </w:r>
            <w:r>
              <w:rPr>
                <w:rStyle w:val="IndexLink"/>
              </w:rPr>
              <w:t>68</w:t>
            </w:r>
          </w:hyperlink>
        </w:p>
        <w:p>
          <w:pPr>
            <w:pStyle w:val="Contents2"/>
            <w:tabs>
              <w:tab w:val="clear" w:pos="8743"/>
              <w:tab w:val="right" w:pos="9026" w:leader="dot"/>
            </w:tabs>
            <w:rPr/>
          </w:pPr>
          <w:hyperlink w:anchor="__RefHeading___Toc3838948_2870459653">
            <w:r>
              <w:rPr>
                <w:webHidden/>
                <w:rStyle w:val="IndexLink"/>
              </w:rPr>
              <w:t>4</w:t>
            </w:r>
            <w:r>
              <w:rPr>
                <w:rStyle w:val="IndexLink"/>
                <w:rtl w:val="true"/>
              </w:rPr>
              <w:t xml:space="preserve">. </w:t>
            </w:r>
            <w:r>
              <w:rPr>
                <w:rStyle w:val="IndexLink"/>
                <w:rtl w:val="true"/>
              </w:rPr>
              <w:t>زیارت حضرت امام حسین علیه السّلام</w:t>
            </w:r>
            <w:r>
              <w:rPr>
                <w:rStyle w:val="IndexLink"/>
                <w:rtl w:val="true"/>
              </w:rPr>
              <w:tab/>
            </w:r>
            <w:r>
              <w:rPr>
                <w:rStyle w:val="IndexLink"/>
              </w:rPr>
              <w:t>70</w:t>
            </w:r>
          </w:hyperlink>
        </w:p>
        <w:p>
          <w:pPr>
            <w:pStyle w:val="Contents3"/>
            <w:tabs>
              <w:tab w:val="clear" w:pos="8459"/>
              <w:tab w:val="right" w:pos="9026" w:leader="dot"/>
            </w:tabs>
            <w:rPr/>
          </w:pPr>
          <w:hyperlink w:anchor="__RefHeading___Toc3838950_2870459653">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3838952_2870459653">
            <w:r>
              <w:rPr>
                <w:webHidden/>
                <w:rStyle w:val="IndexLink"/>
                <w:rtl w:val="true"/>
              </w:rPr>
              <w:t>فلسفۀ زیارت</w:t>
            </w:r>
            <w:r>
              <w:rPr>
                <w:rStyle w:val="IndexLink"/>
                <w:rtl w:val="true"/>
              </w:rPr>
              <w:tab/>
            </w:r>
            <w:r>
              <w:rPr>
                <w:rStyle w:val="IndexLink"/>
              </w:rPr>
              <w:t>71</w:t>
            </w:r>
          </w:hyperlink>
        </w:p>
        <w:p>
          <w:pPr>
            <w:pStyle w:val="Contents3"/>
            <w:tabs>
              <w:tab w:val="clear" w:pos="8459"/>
              <w:tab w:val="right" w:pos="9026" w:leader="dot"/>
            </w:tabs>
            <w:rPr/>
          </w:pPr>
          <w:hyperlink w:anchor="__RefHeading___Toc3838954_2870459653">
            <w:r>
              <w:rPr>
                <w:webHidden/>
                <w:rStyle w:val="IndexLink"/>
                <w:rtl w:val="true"/>
              </w:rPr>
              <w:t>بخش اوّل</w:t>
            </w:r>
            <w:r>
              <w:rPr>
                <w:rStyle w:val="IndexLink"/>
                <w:rtl w:val="true"/>
              </w:rPr>
              <w:t xml:space="preserve">: </w:t>
            </w:r>
            <w:r>
              <w:rPr>
                <w:rStyle w:val="IndexLink"/>
                <w:rtl w:val="true"/>
              </w:rPr>
              <w:t>فضائل زیارت امام حسین علیه السّلام</w:t>
            </w:r>
            <w:r>
              <w:rPr>
                <w:rStyle w:val="IndexLink"/>
                <w:rtl w:val="true"/>
              </w:rPr>
              <w:tab/>
            </w:r>
            <w:r>
              <w:rPr>
                <w:rStyle w:val="IndexLink"/>
              </w:rPr>
              <w:t>72</w:t>
            </w:r>
          </w:hyperlink>
        </w:p>
        <w:p>
          <w:pPr>
            <w:pStyle w:val="Contents3"/>
            <w:tabs>
              <w:tab w:val="clear" w:pos="8459"/>
              <w:tab w:val="right" w:pos="9026" w:leader="dot"/>
            </w:tabs>
            <w:rPr/>
          </w:pPr>
          <w:hyperlink w:anchor="__RefHeading___Toc3838956_2870459653">
            <w:r>
              <w:rPr>
                <w:webHidden/>
                <w:rStyle w:val="IndexLink"/>
                <w:rtl w:val="true"/>
              </w:rPr>
              <w:t>بخش دوم</w:t>
            </w:r>
            <w:r>
              <w:rPr>
                <w:rStyle w:val="IndexLink"/>
                <w:rtl w:val="true"/>
              </w:rPr>
              <w:t xml:space="preserve">: </w:t>
            </w:r>
            <w:r>
              <w:rPr>
                <w:rStyle w:val="IndexLink"/>
                <w:rtl w:val="true"/>
              </w:rPr>
              <w:t>شرائط زیارت امام حسین علیه السّلام</w:t>
            </w:r>
            <w:r>
              <w:rPr>
                <w:rStyle w:val="IndexLink"/>
                <w:rtl w:val="true"/>
              </w:rPr>
              <w:tab/>
            </w:r>
            <w:r>
              <w:rPr>
                <w:rStyle w:val="IndexLink"/>
              </w:rPr>
              <w:t>75</w:t>
            </w:r>
          </w:hyperlink>
        </w:p>
        <w:p>
          <w:pPr>
            <w:pStyle w:val="Contents4"/>
            <w:tabs>
              <w:tab w:val="clear" w:pos="8176"/>
              <w:tab w:val="right" w:pos="9026" w:leader="dot"/>
            </w:tabs>
            <w:rPr/>
          </w:pPr>
          <w:hyperlink w:anchor="__RefHeading___Toc3838958_2870459653">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3838960_2870459653">
            <w:r>
              <w:rPr>
                <w:webHidden/>
                <w:rStyle w:val="IndexLink"/>
              </w:rPr>
              <w:t>1</w:t>
            </w:r>
            <w:r>
              <w:rPr>
                <w:rStyle w:val="IndexLink"/>
                <w:rtl w:val="true"/>
              </w:rPr>
              <w:t xml:space="preserve">- </w:t>
            </w:r>
            <w:r>
              <w:rPr>
                <w:rStyle w:val="IndexLink"/>
                <w:rtl w:val="true"/>
              </w:rPr>
              <w:t>اخلاص</w:t>
            </w:r>
            <w:r>
              <w:rPr>
                <w:rStyle w:val="IndexLink"/>
                <w:rtl w:val="true"/>
              </w:rPr>
              <w:tab/>
            </w:r>
            <w:r>
              <w:rPr>
                <w:rStyle w:val="IndexLink"/>
              </w:rPr>
              <w:t>75</w:t>
            </w:r>
          </w:hyperlink>
        </w:p>
        <w:p>
          <w:pPr>
            <w:pStyle w:val="Contents5"/>
            <w:tabs>
              <w:tab w:val="clear" w:pos="7892"/>
              <w:tab w:val="right" w:pos="9026" w:leader="dot"/>
            </w:tabs>
            <w:rPr/>
          </w:pPr>
          <w:hyperlink w:anchor="__RefHeading___Toc3838962_2870459653">
            <w:r>
              <w:rPr>
                <w:webHidden/>
                <w:rStyle w:val="IndexLink"/>
                <w:rtl w:val="true"/>
              </w:rPr>
              <w:t>اشاره</w:t>
            </w:r>
            <w:r>
              <w:rPr>
                <w:rStyle w:val="IndexLink"/>
                <w:rtl w:val="true"/>
              </w:rPr>
              <w:tab/>
            </w:r>
            <w:r>
              <w:rPr>
                <w:rStyle w:val="IndexLink"/>
              </w:rPr>
              <w:t>75</w:t>
            </w:r>
          </w:hyperlink>
        </w:p>
        <w:p>
          <w:pPr>
            <w:pStyle w:val="Contents5"/>
            <w:tabs>
              <w:tab w:val="clear" w:pos="7892"/>
              <w:tab w:val="right" w:pos="9026" w:leader="dot"/>
            </w:tabs>
            <w:rPr/>
          </w:pPr>
          <w:hyperlink w:anchor="__RefHeading___Toc3838964_2870459653">
            <w:r>
              <w:rPr>
                <w:webHidden/>
                <w:rStyle w:val="IndexLink"/>
                <w:rtl w:val="true"/>
              </w:rPr>
              <w:t>یک نمونه از اخلاص پس از عمل</w:t>
            </w:r>
            <w:r>
              <w:rPr>
                <w:rStyle w:val="IndexLink"/>
                <w:rtl w:val="true"/>
              </w:rPr>
              <w:tab/>
            </w:r>
            <w:r>
              <w:rPr>
                <w:rStyle w:val="IndexLink"/>
              </w:rPr>
              <w:t>76</w:t>
            </w:r>
          </w:hyperlink>
        </w:p>
        <w:p>
          <w:pPr>
            <w:pStyle w:val="Contents4"/>
            <w:tabs>
              <w:tab w:val="clear" w:pos="8176"/>
              <w:tab w:val="right" w:pos="9026" w:leader="dot"/>
            </w:tabs>
            <w:rPr/>
          </w:pPr>
          <w:hyperlink w:anchor="__RefHeading___Toc3838966_2870459653">
            <w:r>
              <w:rPr>
                <w:webHidden/>
                <w:rStyle w:val="IndexLink"/>
              </w:rPr>
              <w:t>2</w:t>
            </w:r>
            <w:r>
              <w:rPr>
                <w:rStyle w:val="IndexLink"/>
                <w:rtl w:val="true"/>
              </w:rPr>
              <w:t xml:space="preserve">- </w:t>
            </w:r>
            <w:r>
              <w:rPr>
                <w:rStyle w:val="IndexLink"/>
                <w:rtl w:val="true"/>
              </w:rPr>
              <w:t>تقوا</w:t>
            </w:r>
            <w:r>
              <w:rPr>
                <w:rStyle w:val="IndexLink"/>
                <w:rtl w:val="true"/>
              </w:rPr>
              <w:tab/>
            </w:r>
            <w:r>
              <w:rPr>
                <w:rStyle w:val="IndexLink"/>
              </w:rPr>
              <w:t>77</w:t>
            </w:r>
          </w:hyperlink>
        </w:p>
        <w:p>
          <w:pPr>
            <w:pStyle w:val="Contents5"/>
            <w:tabs>
              <w:tab w:val="clear" w:pos="7892"/>
              <w:tab w:val="right" w:pos="9026" w:leader="dot"/>
            </w:tabs>
            <w:rPr/>
          </w:pPr>
          <w:hyperlink w:anchor="__RefHeading___Toc3838968_2870459653">
            <w:r>
              <w:rPr>
                <w:webHidden/>
                <w:rStyle w:val="IndexLink"/>
                <w:rtl w:val="true"/>
              </w:rPr>
              <w:t>اشاره</w:t>
            </w:r>
            <w:r>
              <w:rPr>
                <w:rStyle w:val="IndexLink"/>
                <w:rtl w:val="true"/>
              </w:rPr>
              <w:tab/>
            </w:r>
            <w:r>
              <w:rPr>
                <w:rStyle w:val="IndexLink"/>
              </w:rPr>
              <w:t>77</w:t>
            </w:r>
          </w:hyperlink>
        </w:p>
        <w:p>
          <w:pPr>
            <w:pStyle w:val="Contents5"/>
            <w:tabs>
              <w:tab w:val="clear" w:pos="7892"/>
              <w:tab w:val="right" w:pos="9026" w:leader="dot"/>
            </w:tabs>
            <w:rPr/>
          </w:pPr>
          <w:hyperlink w:anchor="__RefHeading___Toc3838970_2870459653">
            <w:r>
              <w:rPr>
                <w:webHidden/>
                <w:rStyle w:val="IndexLink"/>
                <w:rtl w:val="true"/>
              </w:rPr>
              <w:t>درخت بهشتی و آتش</w:t>
            </w:r>
            <w:r>
              <w:rPr>
                <w:rStyle w:val="IndexLink"/>
                <w:rtl w:val="true"/>
              </w:rPr>
              <w:tab/>
            </w:r>
            <w:r>
              <w:rPr>
                <w:rStyle w:val="IndexLink"/>
              </w:rPr>
              <w:t>78</w:t>
            </w:r>
          </w:hyperlink>
        </w:p>
        <w:p>
          <w:pPr>
            <w:pStyle w:val="Contents5"/>
            <w:tabs>
              <w:tab w:val="clear" w:pos="7892"/>
              <w:tab w:val="right" w:pos="9026" w:leader="dot"/>
            </w:tabs>
            <w:rPr/>
          </w:pPr>
          <w:hyperlink w:anchor="__RefHeading___Toc3838972_2870459653">
            <w:r>
              <w:rPr>
                <w:webHidden/>
                <w:rStyle w:val="IndexLink"/>
                <w:rtl w:val="true"/>
              </w:rPr>
              <w:t>رؤیای صادقانه</w:t>
            </w:r>
            <w:r>
              <w:rPr>
                <w:rStyle w:val="IndexLink"/>
                <w:rtl w:val="true"/>
              </w:rPr>
              <w:tab/>
            </w:r>
            <w:r>
              <w:rPr>
                <w:rStyle w:val="IndexLink"/>
              </w:rPr>
              <w:t>78</w:t>
            </w:r>
          </w:hyperlink>
        </w:p>
        <w:p>
          <w:pPr>
            <w:pStyle w:val="Contents2"/>
            <w:tabs>
              <w:tab w:val="clear" w:pos="8743"/>
              <w:tab w:val="right" w:pos="9026" w:leader="dot"/>
            </w:tabs>
            <w:rPr/>
          </w:pPr>
          <w:hyperlink w:anchor="__RefHeading___Toc3838974_2870459653">
            <w:r>
              <w:rPr>
                <w:webHidden/>
                <w:rStyle w:val="IndexLink"/>
              </w:rPr>
              <w:t>5</w:t>
            </w:r>
            <w:r>
              <w:rPr>
                <w:rStyle w:val="IndexLink"/>
                <w:rtl w:val="true"/>
              </w:rPr>
              <w:t xml:space="preserve">. </w:t>
            </w:r>
            <w:r>
              <w:rPr>
                <w:rStyle w:val="IndexLink"/>
                <w:rtl w:val="true"/>
              </w:rPr>
              <w:t>تقاضای مجرمان هنگام مرگ</w:t>
            </w:r>
            <w:r>
              <w:rPr>
                <w:rStyle w:val="IndexLink"/>
                <w:rtl w:val="true"/>
              </w:rPr>
              <w:tab/>
            </w:r>
            <w:r>
              <w:rPr>
                <w:rStyle w:val="IndexLink"/>
              </w:rPr>
              <w:t>80</w:t>
            </w:r>
          </w:hyperlink>
        </w:p>
        <w:p>
          <w:pPr>
            <w:pStyle w:val="Contents3"/>
            <w:tabs>
              <w:tab w:val="clear" w:pos="8459"/>
              <w:tab w:val="right" w:pos="9026" w:leader="dot"/>
            </w:tabs>
            <w:rPr/>
          </w:pPr>
          <w:hyperlink w:anchor="__RefHeading___Toc3838976_2870459653">
            <w:r>
              <w:rPr>
                <w:webHidden/>
                <w:rStyle w:val="IndexLink"/>
                <w:rtl w:val="true"/>
              </w:rPr>
              <w:t>اشاره</w:t>
            </w:r>
            <w:r>
              <w:rPr>
                <w:rStyle w:val="IndexLink"/>
                <w:rtl w:val="true"/>
              </w:rPr>
              <w:tab/>
            </w:r>
            <w:r>
              <w:rPr>
                <w:rStyle w:val="IndexLink"/>
              </w:rPr>
              <w:t>80</w:t>
            </w:r>
          </w:hyperlink>
        </w:p>
        <w:p>
          <w:pPr>
            <w:pStyle w:val="Contents3"/>
            <w:tabs>
              <w:tab w:val="clear" w:pos="8459"/>
              <w:tab w:val="right" w:pos="9026" w:leader="dot"/>
            </w:tabs>
            <w:rPr/>
          </w:pPr>
          <w:hyperlink w:anchor="__RefHeading___Toc3838978_2870459653">
            <w:r>
              <w:rPr>
                <w:webHidden/>
                <w:rStyle w:val="IndexLink"/>
                <w:rtl w:val="true"/>
              </w:rPr>
              <w:t>سوره مؤمنون</w:t>
            </w:r>
            <w:r>
              <w:rPr>
                <w:rStyle w:val="IndexLink"/>
                <w:rtl w:val="true"/>
              </w:rPr>
              <w:tab/>
            </w:r>
            <w:r>
              <w:rPr>
                <w:rStyle w:val="IndexLink"/>
              </w:rPr>
              <w:t>81</w:t>
            </w:r>
          </w:hyperlink>
        </w:p>
        <w:p>
          <w:pPr>
            <w:pStyle w:val="Contents3"/>
            <w:tabs>
              <w:tab w:val="clear" w:pos="8459"/>
              <w:tab w:val="right" w:pos="9026" w:leader="dot"/>
            </w:tabs>
            <w:rPr/>
          </w:pPr>
          <w:hyperlink w:anchor="__RefHeading___Toc3838980_2870459653">
            <w:r>
              <w:rPr>
                <w:webHidden/>
                <w:rStyle w:val="IndexLink"/>
                <w:rtl w:val="true"/>
              </w:rPr>
              <w:t>نکته ها</w:t>
            </w:r>
            <w:r>
              <w:rPr>
                <w:rStyle w:val="IndexLink"/>
                <w:rtl w:val="true"/>
              </w:rPr>
              <w:tab/>
            </w:r>
            <w:r>
              <w:rPr>
                <w:rStyle w:val="IndexLink"/>
              </w:rPr>
              <w:t>82</w:t>
            </w:r>
          </w:hyperlink>
        </w:p>
        <w:p>
          <w:pPr>
            <w:pStyle w:val="Contents4"/>
            <w:tabs>
              <w:tab w:val="clear" w:pos="8176"/>
              <w:tab w:val="right" w:pos="9026" w:leader="dot"/>
            </w:tabs>
            <w:rPr/>
          </w:pPr>
          <w:hyperlink w:anchor="__RefHeading___Toc3838982_2870459653">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3838984_2870459653">
            <w:r>
              <w:rPr>
                <w:webHidden/>
                <w:rStyle w:val="IndexLink"/>
                <w:rtl w:val="true"/>
              </w:rPr>
              <w:t>الف</w:t>
            </w:r>
            <w:r>
              <w:rPr>
                <w:rStyle w:val="IndexLink"/>
                <w:rtl w:val="true"/>
              </w:rPr>
              <w:t xml:space="preserve">- </w:t>
            </w:r>
            <w:r>
              <w:rPr>
                <w:rStyle w:val="IndexLink"/>
                <w:rtl w:val="true"/>
              </w:rPr>
              <w:t>مشاهدات محتضر در حالت احتضار</w:t>
            </w:r>
            <w:r>
              <w:rPr>
                <w:rStyle w:val="IndexLink"/>
                <w:rtl w:val="true"/>
              </w:rPr>
              <w:tab/>
            </w:r>
            <w:r>
              <w:rPr>
                <w:rStyle w:val="IndexLink"/>
              </w:rPr>
              <w:t>82</w:t>
            </w:r>
          </w:hyperlink>
        </w:p>
        <w:p>
          <w:pPr>
            <w:pStyle w:val="Contents4"/>
            <w:tabs>
              <w:tab w:val="clear" w:pos="8176"/>
              <w:tab w:val="right" w:pos="9026" w:leader="dot"/>
            </w:tabs>
            <w:rPr/>
          </w:pPr>
          <w:hyperlink w:anchor="__RefHeading___Toc3838986_2870459653">
            <w:r>
              <w:rPr>
                <w:webHidden/>
                <w:rStyle w:val="IndexLink"/>
                <w:rtl w:val="true"/>
              </w:rPr>
              <w:t>ب</w:t>
            </w:r>
            <w:r>
              <w:rPr>
                <w:rStyle w:val="IndexLink"/>
                <w:rtl w:val="true"/>
              </w:rPr>
              <w:t xml:space="preserve">- </w:t>
            </w:r>
            <w:r>
              <w:rPr>
                <w:rStyle w:val="IndexLink"/>
                <w:rtl w:val="true"/>
              </w:rPr>
              <w:t>تقاضای گنهکاران</w:t>
            </w:r>
            <w:r>
              <w:rPr>
                <w:rStyle w:val="IndexLink"/>
                <w:rtl w:val="true"/>
              </w:rPr>
              <w:tab/>
            </w:r>
            <w:r>
              <w:rPr>
                <w:rStyle w:val="IndexLink"/>
              </w:rPr>
              <w:t>84</w:t>
            </w:r>
          </w:hyperlink>
        </w:p>
        <w:p>
          <w:pPr>
            <w:pStyle w:val="Contents4"/>
            <w:tabs>
              <w:tab w:val="clear" w:pos="8176"/>
              <w:tab w:val="right" w:pos="9026" w:leader="dot"/>
            </w:tabs>
            <w:rPr/>
          </w:pPr>
          <w:hyperlink w:anchor="__RefHeading___Toc3838988_2870459653">
            <w:r>
              <w:rPr>
                <w:webHidden/>
                <w:rStyle w:val="IndexLink"/>
                <w:rtl w:val="true"/>
              </w:rPr>
              <w:t>ج</w:t>
            </w:r>
            <w:r>
              <w:rPr>
                <w:rStyle w:val="IndexLink"/>
                <w:rtl w:val="true"/>
              </w:rPr>
              <w:t xml:space="preserve">- </w:t>
            </w:r>
            <w:r>
              <w:rPr>
                <w:rStyle w:val="IndexLink"/>
                <w:rtl w:val="true"/>
              </w:rPr>
              <w:t>جهان برزخ</w:t>
            </w:r>
            <w:r>
              <w:rPr>
                <w:rStyle w:val="IndexLink"/>
                <w:rtl w:val="true"/>
              </w:rPr>
              <w:tab/>
            </w:r>
            <w:r>
              <w:rPr>
                <w:rStyle w:val="IndexLink"/>
              </w:rPr>
              <w:t>86</w:t>
            </w:r>
          </w:hyperlink>
        </w:p>
        <w:p>
          <w:pPr>
            <w:pStyle w:val="Contents5"/>
            <w:tabs>
              <w:tab w:val="clear" w:pos="7892"/>
              <w:tab w:val="right" w:pos="9026" w:leader="dot"/>
            </w:tabs>
            <w:rPr/>
          </w:pPr>
          <w:hyperlink w:anchor="__RefHeading___Toc3838990_2870459653">
            <w:r>
              <w:rPr>
                <w:webHidden/>
                <w:rStyle w:val="IndexLink"/>
                <w:rtl w:val="true"/>
              </w:rPr>
              <w:t>اشاره</w:t>
            </w:r>
            <w:r>
              <w:rPr>
                <w:rStyle w:val="IndexLink"/>
                <w:rtl w:val="true"/>
              </w:rPr>
              <w:tab/>
            </w:r>
            <w:r>
              <w:rPr>
                <w:rStyle w:val="IndexLink"/>
              </w:rPr>
              <w:t>86</w:t>
            </w:r>
          </w:hyperlink>
        </w:p>
        <w:p>
          <w:pPr>
            <w:pStyle w:val="Contents5"/>
            <w:tabs>
              <w:tab w:val="clear" w:pos="7892"/>
              <w:tab w:val="right" w:pos="9026" w:leader="dot"/>
            </w:tabs>
            <w:rPr/>
          </w:pPr>
          <w:hyperlink w:anchor="__RefHeading___Toc3838992_2870459653">
            <w:r>
              <w:rPr>
                <w:webHidden/>
                <w:rStyle w:val="IndexLink"/>
                <w:rtl w:val="true"/>
              </w:rPr>
              <w:t>برزخ چیست؟</w:t>
            </w:r>
            <w:r>
              <w:rPr>
                <w:rStyle w:val="IndexLink"/>
                <w:rtl w:val="true"/>
              </w:rPr>
              <w:tab/>
            </w:r>
            <w:r>
              <w:rPr>
                <w:rStyle w:val="IndexLink"/>
              </w:rPr>
              <w:t>86</w:t>
            </w:r>
          </w:hyperlink>
        </w:p>
        <w:p>
          <w:pPr>
            <w:pStyle w:val="Contents5"/>
            <w:tabs>
              <w:tab w:val="clear" w:pos="7892"/>
              <w:tab w:val="right" w:pos="9026" w:leader="dot"/>
            </w:tabs>
            <w:rPr/>
          </w:pPr>
          <w:hyperlink w:anchor="__RefHeading___Toc3838994_2870459653">
            <w:r>
              <w:rPr>
                <w:webHidden/>
                <w:rStyle w:val="IndexLink"/>
                <w:rtl w:val="true"/>
              </w:rPr>
              <w:t>زندگی برزخی چگونه است؟</w:t>
            </w:r>
            <w:r>
              <w:rPr>
                <w:rStyle w:val="IndexLink"/>
                <w:rtl w:val="true"/>
              </w:rPr>
              <w:tab/>
            </w:r>
            <w:r>
              <w:rPr>
                <w:rStyle w:val="IndexLink"/>
              </w:rPr>
              <w:t>86</w:t>
            </w:r>
          </w:hyperlink>
        </w:p>
        <w:p>
          <w:pPr>
            <w:pStyle w:val="Contents3"/>
            <w:tabs>
              <w:tab w:val="clear" w:pos="8459"/>
              <w:tab w:val="right" w:pos="9026" w:leader="dot"/>
            </w:tabs>
            <w:rPr/>
          </w:pPr>
          <w:hyperlink w:anchor="__RefHeading___Toc3838996_2870459653">
            <w:r>
              <w:rPr>
                <w:webHidden/>
                <w:rStyle w:val="IndexLink"/>
                <w:rtl w:val="true"/>
              </w:rPr>
              <w:t>سخن آخر</w:t>
            </w:r>
            <w:r>
              <w:rPr>
                <w:rStyle w:val="IndexLink"/>
                <w:rtl w:val="true"/>
              </w:rPr>
              <w:tab/>
            </w:r>
            <w:r>
              <w:rPr>
                <w:rStyle w:val="IndexLink"/>
              </w:rPr>
              <w:t>88</w:t>
            </w:r>
          </w:hyperlink>
        </w:p>
        <w:p>
          <w:pPr>
            <w:pStyle w:val="Contents2"/>
            <w:tabs>
              <w:tab w:val="clear" w:pos="8743"/>
              <w:tab w:val="right" w:pos="9026" w:leader="dot"/>
            </w:tabs>
            <w:rPr/>
          </w:pPr>
          <w:hyperlink w:anchor="__RefHeading___Toc3838998_2870459653">
            <w:r>
              <w:rPr>
                <w:webHidden/>
                <w:rStyle w:val="IndexLink"/>
              </w:rPr>
              <w:t>6</w:t>
            </w:r>
            <w:r>
              <w:rPr>
                <w:rStyle w:val="IndexLink"/>
                <w:rtl w:val="true"/>
              </w:rPr>
              <w:t xml:space="preserve">. </w:t>
            </w:r>
            <w:r>
              <w:rPr>
                <w:rStyle w:val="IndexLink"/>
                <w:rtl w:val="true"/>
              </w:rPr>
              <w:t>درس هایی از یک سرگذشت قرآنی</w:t>
            </w:r>
            <w:r>
              <w:rPr>
                <w:rStyle w:val="IndexLink"/>
                <w:rtl w:val="true"/>
              </w:rPr>
              <w:tab/>
            </w:r>
            <w:r>
              <w:rPr>
                <w:rStyle w:val="IndexLink"/>
              </w:rPr>
              <w:t>90</w:t>
            </w:r>
          </w:hyperlink>
        </w:p>
        <w:p>
          <w:pPr>
            <w:pStyle w:val="Contents3"/>
            <w:tabs>
              <w:tab w:val="clear" w:pos="8459"/>
              <w:tab w:val="right" w:pos="9026" w:leader="dot"/>
            </w:tabs>
            <w:rPr/>
          </w:pPr>
          <w:hyperlink w:anchor="__RefHeading___Toc3839000_2870459653">
            <w:r>
              <w:rPr>
                <w:webHidden/>
                <w:rStyle w:val="IndexLink"/>
                <w:rtl w:val="true"/>
              </w:rPr>
              <w:t>اشاره</w:t>
            </w:r>
            <w:r>
              <w:rPr>
                <w:rStyle w:val="IndexLink"/>
                <w:rtl w:val="true"/>
              </w:rPr>
              <w:tab/>
            </w:r>
            <w:r>
              <w:rPr>
                <w:rStyle w:val="IndexLink"/>
              </w:rPr>
              <w:t>90</w:t>
            </w:r>
          </w:hyperlink>
        </w:p>
        <w:p>
          <w:pPr>
            <w:pStyle w:val="Contents3"/>
            <w:tabs>
              <w:tab w:val="clear" w:pos="8459"/>
              <w:tab w:val="right" w:pos="9026" w:leader="dot"/>
            </w:tabs>
            <w:rPr/>
          </w:pPr>
          <w:hyperlink w:anchor="__RefHeading___Toc3839002_2870459653">
            <w:r>
              <w:rPr>
                <w:webHidden/>
                <w:rStyle w:val="IndexLink"/>
                <w:rtl w:val="true"/>
              </w:rPr>
              <w:t>درس ها</w:t>
            </w:r>
            <w:r>
              <w:rPr>
                <w:rStyle w:val="IndexLink"/>
                <w:rtl w:val="true"/>
              </w:rPr>
              <w:tab/>
            </w:r>
            <w:r>
              <w:rPr>
                <w:rStyle w:val="IndexLink"/>
              </w:rPr>
              <w:t>92</w:t>
            </w:r>
          </w:hyperlink>
        </w:p>
        <w:p>
          <w:pPr>
            <w:pStyle w:val="Contents4"/>
            <w:tabs>
              <w:tab w:val="clear" w:pos="8176"/>
              <w:tab w:val="right" w:pos="9026" w:leader="dot"/>
            </w:tabs>
            <w:rPr/>
          </w:pPr>
          <w:hyperlink w:anchor="__RefHeading___Toc3839004_2870459653">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3839006_2870459653">
            <w:r>
              <w:rPr>
                <w:webHidden/>
                <w:rStyle w:val="IndexLink"/>
              </w:rPr>
              <w:t>1</w:t>
            </w:r>
            <w:r>
              <w:rPr>
                <w:rStyle w:val="IndexLink"/>
                <w:rtl w:val="true"/>
              </w:rPr>
              <w:t xml:space="preserve">- </w:t>
            </w:r>
            <w:r>
              <w:rPr>
                <w:rStyle w:val="IndexLink"/>
                <w:rtl w:val="true"/>
              </w:rPr>
              <w:t>ارادۀ پروردگار بر عالم مسلّط است</w:t>
            </w:r>
            <w:r>
              <w:rPr>
                <w:rStyle w:val="IndexLink"/>
                <w:rtl w:val="true"/>
              </w:rPr>
              <w:tab/>
            </w:r>
            <w:r>
              <w:rPr>
                <w:rStyle w:val="IndexLink"/>
              </w:rPr>
              <w:t>92</w:t>
            </w:r>
          </w:hyperlink>
        </w:p>
        <w:p>
          <w:pPr>
            <w:pStyle w:val="Contents4"/>
            <w:tabs>
              <w:tab w:val="clear" w:pos="8176"/>
              <w:tab w:val="right" w:pos="9026" w:leader="dot"/>
            </w:tabs>
            <w:rPr/>
          </w:pPr>
          <w:hyperlink w:anchor="__RefHeading___Toc3839008_2870459653">
            <w:r>
              <w:rPr>
                <w:webHidden/>
                <w:rStyle w:val="IndexLink"/>
              </w:rPr>
              <w:t>2</w:t>
            </w:r>
            <w:r>
              <w:rPr>
                <w:rStyle w:val="IndexLink"/>
                <w:rtl w:val="true"/>
              </w:rPr>
              <w:t xml:space="preserve">- </w:t>
            </w:r>
            <w:r>
              <w:rPr>
                <w:rStyle w:val="IndexLink"/>
                <w:rtl w:val="true"/>
              </w:rPr>
              <w:t>امکان معاد</w:t>
            </w:r>
            <w:r>
              <w:rPr>
                <w:rStyle w:val="IndexLink"/>
                <w:rtl w:val="true"/>
              </w:rPr>
              <w:tab/>
            </w:r>
            <w:r>
              <w:rPr>
                <w:rStyle w:val="IndexLink"/>
              </w:rPr>
              <w:t>93</w:t>
            </w:r>
          </w:hyperlink>
        </w:p>
        <w:p>
          <w:pPr>
            <w:pStyle w:val="Contents5"/>
            <w:tabs>
              <w:tab w:val="clear" w:pos="7892"/>
              <w:tab w:val="right" w:pos="9026" w:leader="dot"/>
            </w:tabs>
            <w:rPr/>
          </w:pPr>
          <w:hyperlink w:anchor="__RefHeading___Toc3839010_2870459653">
            <w:r>
              <w:rPr>
                <w:webHidden/>
                <w:rStyle w:val="IndexLink"/>
                <w:rtl w:val="true"/>
              </w:rPr>
              <w:t>اشاره</w:t>
            </w:r>
            <w:r>
              <w:rPr>
                <w:rStyle w:val="IndexLink"/>
                <w:rtl w:val="true"/>
              </w:rPr>
              <w:tab/>
            </w:r>
            <w:r>
              <w:rPr>
                <w:rStyle w:val="IndexLink"/>
              </w:rPr>
              <w:t>93</w:t>
            </w:r>
          </w:hyperlink>
        </w:p>
        <w:p>
          <w:pPr>
            <w:pStyle w:val="Contents5"/>
            <w:tabs>
              <w:tab w:val="clear" w:pos="7892"/>
              <w:tab w:val="right" w:pos="9026" w:leader="dot"/>
            </w:tabs>
            <w:rPr/>
          </w:pPr>
          <w:hyperlink w:anchor="__RefHeading___Toc3839012_2870459653">
            <w:r>
              <w:rPr>
                <w:webHidden/>
                <w:rStyle w:val="IndexLink"/>
                <w:rtl w:val="true"/>
              </w:rPr>
              <w:t>انگيزه‌هاى انكار معاد از نگاه قرآن</w:t>
            </w:r>
            <w:r>
              <w:rPr>
                <w:rStyle w:val="IndexLink"/>
                <w:rtl w:val="true"/>
              </w:rPr>
              <w:tab/>
            </w:r>
            <w:r>
              <w:rPr>
                <w:rStyle w:val="IndexLink"/>
              </w:rPr>
              <w:t>93</w:t>
            </w:r>
          </w:hyperlink>
        </w:p>
        <w:p>
          <w:pPr>
            <w:pStyle w:val="Contents5"/>
            <w:tabs>
              <w:tab w:val="clear" w:pos="7892"/>
              <w:tab w:val="right" w:pos="9026" w:leader="dot"/>
            </w:tabs>
            <w:rPr/>
          </w:pPr>
          <w:hyperlink w:anchor="__RefHeading___Toc3839014_2870459653">
            <w:r>
              <w:rPr>
                <w:webHidden/>
                <w:rStyle w:val="IndexLink"/>
                <w:rtl w:val="true"/>
              </w:rPr>
              <w:t>منطق قرآن در اثبات معاد</w:t>
            </w:r>
            <w:r>
              <w:rPr>
                <w:rStyle w:val="IndexLink"/>
                <w:rtl w:val="true"/>
              </w:rPr>
              <w:tab/>
            </w:r>
            <w:r>
              <w:rPr>
                <w:rStyle w:val="IndexLink"/>
              </w:rPr>
              <w:t>94</w:t>
            </w:r>
          </w:hyperlink>
        </w:p>
        <w:p>
          <w:pPr>
            <w:pStyle w:val="Contents5"/>
            <w:tabs>
              <w:tab w:val="clear" w:pos="7892"/>
              <w:tab w:val="right" w:pos="9026" w:leader="dot"/>
            </w:tabs>
            <w:rPr/>
          </w:pPr>
          <w:hyperlink w:anchor="__RefHeading___Toc3839016_2870459653">
            <w:r>
              <w:rPr>
                <w:webHidden/>
                <w:rStyle w:val="IndexLink"/>
                <w:rtl w:val="true"/>
              </w:rPr>
              <w:t>اوضاع دهریین در قیامت</w:t>
            </w:r>
            <w:r>
              <w:rPr>
                <w:rStyle w:val="IndexLink"/>
                <w:rtl w:val="true"/>
              </w:rPr>
              <w:tab/>
            </w:r>
            <w:r>
              <w:rPr>
                <w:rStyle w:val="IndexLink"/>
              </w:rPr>
              <w:t>97</w:t>
            </w:r>
          </w:hyperlink>
        </w:p>
        <w:p>
          <w:pPr>
            <w:pStyle w:val="Contents4"/>
            <w:tabs>
              <w:tab w:val="clear" w:pos="8176"/>
              <w:tab w:val="right" w:pos="9026" w:leader="dot"/>
            </w:tabs>
            <w:rPr/>
          </w:pPr>
          <w:hyperlink w:anchor="__RefHeading___Toc3839018_2870459653">
            <w:r>
              <w:rPr>
                <w:webHidden/>
                <w:rStyle w:val="IndexLink"/>
              </w:rPr>
              <w:t>3</w:t>
            </w:r>
            <w:r>
              <w:rPr>
                <w:rStyle w:val="IndexLink"/>
                <w:rtl w:val="true"/>
              </w:rPr>
              <w:t xml:space="preserve">- </w:t>
            </w:r>
            <w:r>
              <w:rPr>
                <w:rStyle w:val="IndexLink"/>
                <w:rtl w:val="true"/>
              </w:rPr>
              <w:t>امکان رجعت</w:t>
            </w:r>
            <w:r>
              <w:rPr>
                <w:rStyle w:val="IndexLink"/>
                <w:rtl w:val="true"/>
              </w:rPr>
              <w:tab/>
            </w:r>
            <w:r>
              <w:rPr>
                <w:rStyle w:val="IndexLink"/>
              </w:rPr>
              <w:t>98</w:t>
            </w:r>
          </w:hyperlink>
        </w:p>
        <w:p>
          <w:pPr>
            <w:pStyle w:val="Contents5"/>
            <w:tabs>
              <w:tab w:val="clear" w:pos="7892"/>
              <w:tab w:val="right" w:pos="9026" w:leader="dot"/>
            </w:tabs>
            <w:rPr/>
          </w:pPr>
          <w:hyperlink w:anchor="__RefHeading___Toc3839020_2870459653">
            <w:r>
              <w:rPr>
                <w:webHidden/>
                <w:rStyle w:val="IndexLink"/>
                <w:rtl w:val="true"/>
              </w:rPr>
              <w:t>اشاره</w:t>
            </w:r>
            <w:r>
              <w:rPr>
                <w:rStyle w:val="IndexLink"/>
                <w:rtl w:val="true"/>
              </w:rPr>
              <w:tab/>
            </w:r>
            <w:r>
              <w:rPr>
                <w:rStyle w:val="IndexLink"/>
              </w:rPr>
              <w:t>98</w:t>
            </w:r>
          </w:hyperlink>
        </w:p>
        <w:p>
          <w:pPr>
            <w:pStyle w:val="Contents5"/>
            <w:tabs>
              <w:tab w:val="clear" w:pos="7892"/>
              <w:tab w:val="right" w:pos="9026" w:leader="dot"/>
            </w:tabs>
            <w:rPr/>
          </w:pPr>
          <w:hyperlink w:anchor="__RefHeading___Toc3839022_2870459653">
            <w:r>
              <w:rPr>
                <w:webHidden/>
                <w:rStyle w:val="IndexLink"/>
                <w:rtl w:val="true"/>
              </w:rPr>
              <w:t>رجعت یعنی چه؟</w:t>
            </w:r>
            <w:r>
              <w:rPr>
                <w:rStyle w:val="IndexLink"/>
                <w:rtl w:val="true"/>
              </w:rPr>
              <w:tab/>
            </w:r>
            <w:r>
              <w:rPr>
                <w:rStyle w:val="IndexLink"/>
              </w:rPr>
              <w:t>98</w:t>
            </w:r>
          </w:hyperlink>
        </w:p>
        <w:p>
          <w:pPr>
            <w:pStyle w:val="Contents5"/>
            <w:tabs>
              <w:tab w:val="clear" w:pos="7892"/>
              <w:tab w:val="right" w:pos="9026" w:leader="dot"/>
            </w:tabs>
            <w:rPr/>
          </w:pPr>
          <w:hyperlink w:anchor="__RefHeading___Toc3839024_2870459653">
            <w:r>
              <w:rPr>
                <w:webHidden/>
                <w:rStyle w:val="IndexLink"/>
              </w:rPr>
              <w:t>1</w:t>
            </w:r>
            <w:r>
              <w:rPr>
                <w:rStyle w:val="IndexLink"/>
                <w:rtl w:val="true"/>
              </w:rPr>
              <w:t xml:space="preserve">. </w:t>
            </w:r>
            <w:r>
              <w:rPr>
                <w:rStyle w:val="IndexLink"/>
                <w:rtl w:val="true"/>
              </w:rPr>
              <w:t>امکان رجعت</w:t>
            </w:r>
            <w:r>
              <w:rPr>
                <w:rStyle w:val="IndexLink"/>
                <w:rtl w:val="true"/>
              </w:rPr>
              <w:tab/>
            </w:r>
            <w:r>
              <w:rPr>
                <w:rStyle w:val="IndexLink"/>
              </w:rPr>
              <w:t>99</w:t>
            </w:r>
          </w:hyperlink>
        </w:p>
        <w:p>
          <w:pPr>
            <w:pStyle w:val="Contents5"/>
            <w:tabs>
              <w:tab w:val="clear" w:pos="7892"/>
              <w:tab w:val="right" w:pos="9026" w:leader="dot"/>
            </w:tabs>
            <w:rPr/>
          </w:pPr>
          <w:hyperlink w:anchor="__RefHeading___Toc3839026_2870459653">
            <w:r>
              <w:rPr>
                <w:webHidden/>
                <w:rStyle w:val="IndexLink"/>
              </w:rPr>
              <w:t>2</w:t>
            </w:r>
            <w:r>
              <w:rPr>
                <w:rStyle w:val="IndexLink"/>
                <w:rtl w:val="true"/>
              </w:rPr>
              <w:t xml:space="preserve">. </w:t>
            </w:r>
            <w:r>
              <w:rPr>
                <w:rStyle w:val="IndexLink"/>
                <w:rtl w:val="true"/>
              </w:rPr>
              <w:t>فلسفه رجعت</w:t>
            </w:r>
            <w:r>
              <w:rPr>
                <w:rStyle w:val="IndexLink"/>
                <w:rtl w:val="true"/>
              </w:rPr>
              <w:tab/>
            </w:r>
            <w:r>
              <w:rPr>
                <w:rStyle w:val="IndexLink"/>
              </w:rPr>
              <w:t>100</w:t>
            </w:r>
          </w:hyperlink>
        </w:p>
        <w:p>
          <w:pPr>
            <w:pStyle w:val="Contents2"/>
            <w:tabs>
              <w:tab w:val="clear" w:pos="8743"/>
              <w:tab w:val="right" w:pos="9026" w:leader="dot"/>
            </w:tabs>
            <w:rPr/>
          </w:pPr>
          <w:hyperlink w:anchor="__RefHeading___Toc3839028_2870459653">
            <w:r>
              <w:rPr>
                <w:webHidden/>
                <w:rStyle w:val="IndexLink"/>
              </w:rPr>
              <w:t>7</w:t>
            </w:r>
            <w:r>
              <w:rPr>
                <w:rStyle w:val="IndexLink"/>
                <w:rtl w:val="true"/>
              </w:rPr>
              <w:t xml:space="preserve">. </w:t>
            </w:r>
            <w:r>
              <w:rPr>
                <w:rStyle w:val="IndexLink"/>
                <w:rtl w:val="true"/>
              </w:rPr>
              <w:t>نیکی به پدر و مادر</w:t>
            </w:r>
            <w:r>
              <w:rPr>
                <w:rStyle w:val="IndexLink"/>
                <w:rtl w:val="true"/>
              </w:rPr>
              <w:tab/>
            </w:r>
            <w:r>
              <w:rPr>
                <w:rStyle w:val="IndexLink"/>
              </w:rPr>
              <w:t>104</w:t>
            </w:r>
          </w:hyperlink>
        </w:p>
        <w:p>
          <w:pPr>
            <w:pStyle w:val="Contents3"/>
            <w:tabs>
              <w:tab w:val="clear" w:pos="8459"/>
              <w:tab w:val="right" w:pos="9026" w:leader="dot"/>
            </w:tabs>
            <w:rPr/>
          </w:pPr>
          <w:hyperlink w:anchor="__RefHeading___Toc3839030_2870459653">
            <w:r>
              <w:rPr>
                <w:webHidden/>
                <w:rStyle w:val="IndexLink"/>
                <w:rtl w:val="true"/>
              </w:rPr>
              <w:t>اشاره</w:t>
            </w:r>
            <w:r>
              <w:rPr>
                <w:rStyle w:val="IndexLink"/>
                <w:rtl w:val="true"/>
              </w:rPr>
              <w:tab/>
            </w:r>
            <w:r>
              <w:rPr>
                <w:rStyle w:val="IndexLink"/>
              </w:rPr>
              <w:t>104</w:t>
            </w:r>
          </w:hyperlink>
        </w:p>
        <w:p>
          <w:pPr>
            <w:pStyle w:val="Contents3"/>
            <w:tabs>
              <w:tab w:val="clear" w:pos="8459"/>
              <w:tab w:val="right" w:pos="9026" w:leader="dot"/>
            </w:tabs>
            <w:rPr/>
          </w:pPr>
          <w:hyperlink w:anchor="__RefHeading___Toc3839032_2870459653">
            <w:r>
              <w:rPr>
                <w:webHidden/>
                <w:rStyle w:val="IndexLink"/>
                <w:rtl w:val="true"/>
              </w:rPr>
              <w:t>دستور به توحيد</w:t>
            </w:r>
            <w:r>
              <w:rPr>
                <w:rStyle w:val="IndexLink"/>
                <w:rtl w:val="true"/>
              </w:rPr>
              <w:tab/>
            </w:r>
            <w:r>
              <w:rPr>
                <w:rStyle w:val="IndexLink"/>
              </w:rPr>
              <w:t>105</w:t>
            </w:r>
          </w:hyperlink>
        </w:p>
        <w:p>
          <w:pPr>
            <w:pStyle w:val="Contents4"/>
            <w:tabs>
              <w:tab w:val="clear" w:pos="8176"/>
              <w:tab w:val="right" w:pos="9026" w:leader="dot"/>
            </w:tabs>
            <w:rPr/>
          </w:pPr>
          <w:hyperlink w:anchor="__RefHeading___Toc3839034_2870459653">
            <w:r>
              <w:rPr>
                <w:webHidden/>
                <w:rStyle w:val="IndexLink"/>
                <w:rtl w:val="true"/>
              </w:rPr>
              <w:t>اشاره</w:t>
            </w:r>
            <w:r>
              <w:rPr>
                <w:rStyle w:val="IndexLink"/>
                <w:rtl w:val="true"/>
              </w:rPr>
              <w:tab/>
            </w:r>
            <w:r>
              <w:rPr>
                <w:rStyle w:val="IndexLink"/>
              </w:rPr>
              <w:t>105</w:t>
            </w:r>
          </w:hyperlink>
        </w:p>
        <w:p>
          <w:pPr>
            <w:pStyle w:val="Contents4"/>
            <w:tabs>
              <w:tab w:val="clear" w:pos="8176"/>
              <w:tab w:val="right" w:pos="9026" w:leader="dot"/>
            </w:tabs>
            <w:rPr/>
          </w:pPr>
          <w:hyperlink w:anchor="__RefHeading___Toc3839036_2870459653">
            <w:r>
              <w:rPr>
                <w:webHidden/>
                <w:rStyle w:val="IndexLink"/>
                <w:rtl w:val="true"/>
              </w:rPr>
              <w:t>اقسام توحید و شرک</w:t>
            </w:r>
            <w:r>
              <w:rPr>
                <w:rStyle w:val="IndexLink"/>
                <w:rtl w:val="true"/>
              </w:rPr>
              <w:tab/>
            </w:r>
            <w:r>
              <w:rPr>
                <w:rStyle w:val="IndexLink"/>
              </w:rPr>
              <w:t>105</w:t>
            </w:r>
          </w:hyperlink>
        </w:p>
        <w:p>
          <w:pPr>
            <w:pStyle w:val="Contents4"/>
            <w:tabs>
              <w:tab w:val="clear" w:pos="8176"/>
              <w:tab w:val="right" w:pos="9026" w:leader="dot"/>
            </w:tabs>
            <w:rPr/>
          </w:pPr>
          <w:hyperlink w:anchor="__RefHeading___Toc3839038_2870459653">
            <w:r>
              <w:rPr>
                <w:webHidden/>
                <w:rStyle w:val="IndexLink"/>
                <w:rtl w:val="true"/>
              </w:rPr>
              <w:t>شرک، بزرگترین گناه کبیره</w:t>
            </w:r>
            <w:r>
              <w:rPr>
                <w:rStyle w:val="IndexLink"/>
                <w:rtl w:val="true"/>
              </w:rPr>
              <w:tab/>
            </w:r>
            <w:r>
              <w:rPr>
                <w:rStyle w:val="IndexLink"/>
              </w:rPr>
              <w:t>106</w:t>
            </w:r>
          </w:hyperlink>
        </w:p>
        <w:p>
          <w:pPr>
            <w:pStyle w:val="Contents3"/>
            <w:tabs>
              <w:tab w:val="clear" w:pos="8459"/>
              <w:tab w:val="right" w:pos="9026" w:leader="dot"/>
            </w:tabs>
            <w:rPr/>
          </w:pPr>
          <w:hyperlink w:anchor="__RefHeading___Toc3839040_2870459653">
            <w:r>
              <w:rPr>
                <w:webHidden/>
                <w:rStyle w:val="IndexLink"/>
                <w:rtl w:val="true"/>
              </w:rPr>
              <w:t>احسان به والدین</w:t>
            </w:r>
            <w:r>
              <w:rPr>
                <w:rStyle w:val="IndexLink"/>
                <w:rtl w:val="true"/>
              </w:rPr>
              <w:tab/>
            </w:r>
            <w:r>
              <w:rPr>
                <w:rStyle w:val="IndexLink"/>
              </w:rPr>
              <w:t>107</w:t>
            </w:r>
          </w:hyperlink>
        </w:p>
        <w:p>
          <w:pPr>
            <w:pStyle w:val="Contents4"/>
            <w:tabs>
              <w:tab w:val="clear" w:pos="8176"/>
              <w:tab w:val="right" w:pos="9026" w:leader="dot"/>
            </w:tabs>
            <w:rPr/>
          </w:pPr>
          <w:hyperlink w:anchor="__RefHeading___Toc3839042_2870459653">
            <w:r>
              <w:rPr>
                <w:webHidden/>
                <w:rStyle w:val="IndexLink"/>
                <w:rtl w:val="true"/>
              </w:rPr>
              <w:t>اشاره</w:t>
            </w:r>
            <w:r>
              <w:rPr>
                <w:rStyle w:val="IndexLink"/>
                <w:rtl w:val="true"/>
              </w:rPr>
              <w:tab/>
            </w:r>
            <w:r>
              <w:rPr>
                <w:rStyle w:val="IndexLink"/>
              </w:rPr>
              <w:t>107</w:t>
            </w:r>
          </w:hyperlink>
        </w:p>
        <w:p>
          <w:pPr>
            <w:pStyle w:val="Contents4"/>
            <w:tabs>
              <w:tab w:val="clear" w:pos="8176"/>
              <w:tab w:val="right" w:pos="9026" w:leader="dot"/>
            </w:tabs>
            <w:rPr/>
          </w:pPr>
          <w:hyperlink w:anchor="__RefHeading___Toc3839044_2870459653">
            <w:r>
              <w:rPr>
                <w:webHidden/>
                <w:rStyle w:val="IndexLink"/>
                <w:rtl w:val="true"/>
              </w:rPr>
              <w:t>اهمّیت نیکی به والدین</w:t>
            </w:r>
            <w:r>
              <w:rPr>
                <w:rStyle w:val="IndexLink"/>
                <w:rtl w:val="true"/>
              </w:rPr>
              <w:tab/>
            </w:r>
            <w:r>
              <w:rPr>
                <w:rStyle w:val="IndexLink"/>
              </w:rPr>
              <w:t>107</w:t>
            </w:r>
          </w:hyperlink>
        </w:p>
        <w:p>
          <w:pPr>
            <w:pStyle w:val="Contents5"/>
            <w:tabs>
              <w:tab w:val="clear" w:pos="7892"/>
              <w:tab w:val="right" w:pos="9026" w:leader="dot"/>
            </w:tabs>
            <w:rPr/>
          </w:pPr>
          <w:hyperlink w:anchor="__RefHeading___Toc3839046_2870459653">
            <w:r>
              <w:rPr>
                <w:webHidden/>
                <w:rStyle w:val="IndexLink"/>
                <w:rtl w:val="true"/>
              </w:rPr>
              <w:t>اشاره</w:t>
            </w:r>
            <w:r>
              <w:rPr>
                <w:rStyle w:val="IndexLink"/>
                <w:rtl w:val="true"/>
              </w:rPr>
              <w:tab/>
            </w:r>
            <w:r>
              <w:rPr>
                <w:rStyle w:val="IndexLink"/>
              </w:rPr>
              <w:t>107</w:t>
            </w:r>
          </w:hyperlink>
        </w:p>
        <w:p>
          <w:pPr>
            <w:pStyle w:val="Contents5"/>
            <w:tabs>
              <w:tab w:val="clear" w:pos="7892"/>
              <w:tab w:val="right" w:pos="9026" w:leader="dot"/>
            </w:tabs>
            <w:rPr/>
          </w:pPr>
          <w:hyperlink w:anchor="__RefHeading___Toc3839048_2870459653">
            <w:r>
              <w:rPr>
                <w:webHidden/>
                <w:rStyle w:val="IndexLink"/>
                <w:rtl w:val="true"/>
              </w:rPr>
              <w:t xml:space="preserve">نکتة حرف </w:t>
            </w:r>
            <w:r>
              <w:rPr>
                <w:rStyle w:val="IndexLink"/>
                <w:rtl w:val="true"/>
              </w:rPr>
              <w:t>«</w:t>
            </w:r>
            <w:r>
              <w:rPr>
                <w:rStyle w:val="IndexLink"/>
                <w:rtl w:val="true"/>
              </w:rPr>
              <w:t>باء</w:t>
            </w:r>
            <w:r>
              <w:rPr>
                <w:rStyle w:val="IndexLink"/>
                <w:rtl w:val="true"/>
              </w:rPr>
              <w:t xml:space="preserve">» </w:t>
            </w:r>
            <w:r>
              <w:rPr>
                <w:rStyle w:val="IndexLink"/>
                <w:rtl w:val="true"/>
              </w:rPr>
              <w:t>در آیه</w:t>
            </w:r>
            <w:r>
              <w:rPr>
                <w:rStyle w:val="IndexLink"/>
                <w:rtl w:val="true"/>
              </w:rPr>
              <w:tab/>
            </w:r>
            <w:r>
              <w:rPr>
                <w:rStyle w:val="IndexLink"/>
              </w:rPr>
              <w:t>108</w:t>
            </w:r>
          </w:hyperlink>
        </w:p>
        <w:p>
          <w:pPr>
            <w:pStyle w:val="Contents4"/>
            <w:tabs>
              <w:tab w:val="clear" w:pos="8176"/>
              <w:tab w:val="right" w:pos="9026" w:leader="dot"/>
            </w:tabs>
            <w:rPr/>
          </w:pPr>
          <w:hyperlink w:anchor="__RefHeading___Toc3839050_2870459653">
            <w:r>
              <w:rPr>
                <w:webHidden/>
                <w:rStyle w:val="IndexLink"/>
                <w:rtl w:val="true"/>
              </w:rPr>
              <w:t>سِرّ پیشرفت چشمگیر اسلام</w:t>
            </w:r>
            <w:r>
              <w:rPr>
                <w:rStyle w:val="IndexLink"/>
                <w:rtl w:val="true"/>
              </w:rPr>
              <w:tab/>
            </w:r>
            <w:r>
              <w:rPr>
                <w:rStyle w:val="IndexLink"/>
              </w:rPr>
              <w:t>108</w:t>
            </w:r>
          </w:hyperlink>
        </w:p>
        <w:p>
          <w:pPr>
            <w:pStyle w:val="Contents4"/>
            <w:tabs>
              <w:tab w:val="clear" w:pos="8176"/>
              <w:tab w:val="right" w:pos="9026" w:leader="dot"/>
            </w:tabs>
            <w:rPr/>
          </w:pPr>
          <w:hyperlink w:anchor="__RefHeading___Toc3839052_2870459653">
            <w:r>
              <w:rPr>
                <w:webHidden/>
                <w:rStyle w:val="IndexLink"/>
                <w:rtl w:val="true"/>
              </w:rPr>
              <w:t>تأثیر احسان به والدین در زندگى دنیا</w:t>
            </w:r>
            <w:r>
              <w:rPr>
                <w:rStyle w:val="IndexLink"/>
                <w:rtl w:val="true"/>
              </w:rPr>
              <w:tab/>
            </w:r>
            <w:r>
              <w:rPr>
                <w:rStyle w:val="IndexLink"/>
              </w:rPr>
              <w:t>109</w:t>
            </w:r>
          </w:hyperlink>
        </w:p>
        <w:p>
          <w:pPr>
            <w:pStyle w:val="Contents5"/>
            <w:tabs>
              <w:tab w:val="clear" w:pos="7892"/>
              <w:tab w:val="right" w:pos="9026" w:leader="dot"/>
            </w:tabs>
            <w:rPr/>
          </w:pPr>
          <w:hyperlink w:anchor="__RefHeading___Toc3839054_2870459653">
            <w:r>
              <w:rPr>
                <w:webHidden/>
                <w:rStyle w:val="IndexLink"/>
                <w:rtl w:val="true"/>
              </w:rPr>
              <w:t>اشاره</w:t>
            </w:r>
            <w:r>
              <w:rPr>
                <w:rStyle w:val="IndexLink"/>
                <w:rtl w:val="true"/>
              </w:rPr>
              <w:tab/>
            </w:r>
            <w:r>
              <w:rPr>
                <w:rStyle w:val="IndexLink"/>
              </w:rPr>
              <w:t>109</w:t>
            </w:r>
          </w:hyperlink>
        </w:p>
        <w:p>
          <w:pPr>
            <w:pStyle w:val="Contents5"/>
            <w:tabs>
              <w:tab w:val="clear" w:pos="7892"/>
              <w:tab w:val="right" w:pos="9026" w:leader="dot"/>
            </w:tabs>
            <w:rPr/>
          </w:pPr>
          <w:hyperlink w:anchor="__RefHeading___Toc3839056_2870459653">
            <w:r>
              <w:rPr>
                <w:webHidden/>
                <w:rStyle w:val="IndexLink"/>
                <w:rtl w:val="true"/>
              </w:rPr>
              <w:t>ماجرای گاو بنی اسرائیل</w:t>
            </w:r>
            <w:r>
              <w:rPr>
                <w:rStyle w:val="IndexLink"/>
                <w:rtl w:val="true"/>
              </w:rPr>
              <w:tab/>
            </w:r>
            <w:r>
              <w:rPr>
                <w:rStyle w:val="IndexLink"/>
              </w:rPr>
              <w:t>109</w:t>
            </w:r>
          </w:hyperlink>
        </w:p>
        <w:p>
          <w:pPr>
            <w:pStyle w:val="Contents3"/>
            <w:tabs>
              <w:tab w:val="clear" w:pos="8459"/>
              <w:tab w:val="right" w:pos="9026" w:leader="dot"/>
            </w:tabs>
            <w:rPr/>
          </w:pPr>
          <w:hyperlink w:anchor="__RefHeading___Toc3839058_2870459653">
            <w:r>
              <w:rPr>
                <w:webHidden/>
                <w:rStyle w:val="IndexLink"/>
                <w:rtl w:val="true"/>
              </w:rPr>
              <w:t>عقوق والدین</w:t>
            </w:r>
            <w:r>
              <w:rPr>
                <w:rStyle w:val="IndexLink"/>
                <w:rtl w:val="true"/>
              </w:rPr>
              <w:tab/>
            </w:r>
            <w:r>
              <w:rPr>
                <w:rStyle w:val="IndexLink"/>
              </w:rPr>
              <w:t>112</w:t>
            </w:r>
          </w:hyperlink>
        </w:p>
        <w:p>
          <w:pPr>
            <w:pStyle w:val="Contents4"/>
            <w:tabs>
              <w:tab w:val="clear" w:pos="8176"/>
              <w:tab w:val="right" w:pos="9026" w:leader="dot"/>
            </w:tabs>
            <w:rPr/>
          </w:pPr>
          <w:hyperlink w:anchor="__RefHeading___Toc3839060_2870459653">
            <w:r>
              <w:rPr>
                <w:webHidden/>
                <w:rStyle w:val="IndexLink"/>
                <w:rtl w:val="true"/>
              </w:rPr>
              <w:t>اشاره</w:t>
            </w:r>
            <w:r>
              <w:rPr>
                <w:rStyle w:val="IndexLink"/>
                <w:rtl w:val="true"/>
              </w:rPr>
              <w:tab/>
            </w:r>
            <w:r>
              <w:rPr>
                <w:rStyle w:val="IndexLink"/>
              </w:rPr>
              <w:t>112</w:t>
            </w:r>
          </w:hyperlink>
        </w:p>
        <w:p>
          <w:pPr>
            <w:pStyle w:val="Contents4"/>
            <w:tabs>
              <w:tab w:val="clear" w:pos="8176"/>
              <w:tab w:val="right" w:pos="9026" w:leader="dot"/>
            </w:tabs>
            <w:rPr/>
          </w:pPr>
          <w:hyperlink w:anchor="__RefHeading___Toc3839062_2870459653">
            <w:r>
              <w:rPr>
                <w:webHidden/>
                <w:rStyle w:val="IndexLink"/>
                <w:rtl w:val="true"/>
              </w:rPr>
              <w:t>بازتاب عقوق والدين در زندگی دنیا</w:t>
            </w:r>
            <w:r>
              <w:rPr>
                <w:rStyle w:val="IndexLink"/>
                <w:rtl w:val="true"/>
              </w:rPr>
              <w:tab/>
            </w:r>
            <w:r>
              <w:rPr>
                <w:rStyle w:val="IndexLink"/>
              </w:rPr>
              <w:t>113</w:t>
            </w:r>
          </w:hyperlink>
        </w:p>
        <w:p>
          <w:pPr>
            <w:pStyle w:val="Contents5"/>
            <w:tabs>
              <w:tab w:val="clear" w:pos="7892"/>
              <w:tab w:val="right" w:pos="9026" w:leader="dot"/>
            </w:tabs>
            <w:rPr/>
          </w:pPr>
          <w:hyperlink w:anchor="__RefHeading___Toc3839064_2870459653">
            <w:r>
              <w:rPr>
                <w:webHidden/>
                <w:rStyle w:val="IndexLink"/>
                <w:rtl w:val="true"/>
              </w:rPr>
              <w:t>اشاره</w:t>
            </w:r>
            <w:r>
              <w:rPr>
                <w:rStyle w:val="IndexLink"/>
                <w:rtl w:val="true"/>
              </w:rPr>
              <w:tab/>
            </w:r>
            <w:r>
              <w:rPr>
                <w:rStyle w:val="IndexLink"/>
              </w:rPr>
              <w:t>113</w:t>
            </w:r>
          </w:hyperlink>
        </w:p>
        <w:p>
          <w:pPr>
            <w:pStyle w:val="Contents5"/>
            <w:tabs>
              <w:tab w:val="clear" w:pos="7892"/>
              <w:tab w:val="right" w:pos="9026" w:leader="dot"/>
            </w:tabs>
            <w:rPr/>
          </w:pPr>
          <w:hyperlink w:anchor="__RefHeading___Toc3839066_2870459653">
            <w:r>
              <w:rPr>
                <w:webHidden/>
                <w:rStyle w:val="IndexLink"/>
                <w:rtl w:val="true"/>
              </w:rPr>
              <w:t>اثر نفرین مادر</w:t>
            </w:r>
            <w:r>
              <w:rPr>
                <w:rStyle w:val="IndexLink"/>
                <w:rtl w:val="true"/>
              </w:rPr>
              <w:t>!</w:t>
              <w:tab/>
            </w:r>
            <w:r>
              <w:rPr>
                <w:rStyle w:val="IndexLink"/>
              </w:rPr>
              <w:t>114</w:t>
            </w:r>
          </w:hyperlink>
        </w:p>
        <w:p>
          <w:pPr>
            <w:pStyle w:val="Contents3"/>
            <w:tabs>
              <w:tab w:val="clear" w:pos="8459"/>
              <w:tab w:val="right" w:pos="9026" w:leader="dot"/>
            </w:tabs>
            <w:rPr/>
          </w:pPr>
          <w:hyperlink w:anchor="__RefHeading___Toc3839068_2870459653">
            <w:r>
              <w:rPr>
                <w:webHidden/>
                <w:rStyle w:val="IndexLink"/>
                <w:rtl w:val="true"/>
              </w:rPr>
              <w:t>توجّه به دو نکتۀ مهم</w:t>
            </w:r>
            <w:r>
              <w:rPr>
                <w:rStyle w:val="IndexLink"/>
                <w:rtl w:val="true"/>
              </w:rPr>
              <w:tab/>
            </w:r>
            <w:r>
              <w:rPr>
                <w:rStyle w:val="IndexLink"/>
              </w:rPr>
              <w:t>115</w:t>
            </w:r>
          </w:hyperlink>
        </w:p>
        <w:p>
          <w:pPr>
            <w:pStyle w:val="Contents3"/>
            <w:tabs>
              <w:tab w:val="clear" w:pos="8459"/>
              <w:tab w:val="right" w:pos="9026" w:leader="dot"/>
            </w:tabs>
            <w:rPr/>
          </w:pPr>
          <w:hyperlink w:anchor="__RefHeading___Toc3839070_2870459653">
            <w:r>
              <w:rPr>
                <w:webHidden/>
                <w:rStyle w:val="IndexLink"/>
                <w:rtl w:val="true"/>
              </w:rPr>
              <w:t>لبخند حسینی علیه السّلام</w:t>
            </w:r>
            <w:r>
              <w:rPr>
                <w:rStyle w:val="IndexLink"/>
                <w:rtl w:val="true"/>
              </w:rPr>
              <w:tab/>
            </w:r>
            <w:r>
              <w:rPr>
                <w:rStyle w:val="IndexLink"/>
              </w:rPr>
              <w:t>116</w:t>
            </w:r>
          </w:hyperlink>
        </w:p>
        <w:p>
          <w:pPr>
            <w:pStyle w:val="Contents2"/>
            <w:tabs>
              <w:tab w:val="clear" w:pos="8743"/>
              <w:tab w:val="right" w:pos="9026" w:leader="dot"/>
            </w:tabs>
            <w:rPr/>
          </w:pPr>
          <w:hyperlink w:anchor="__RefHeading___Toc3839072_2870459653">
            <w:r>
              <w:rPr>
                <w:webHidden/>
                <w:rStyle w:val="IndexLink"/>
              </w:rPr>
              <w:t>8</w:t>
            </w:r>
            <w:r>
              <w:rPr>
                <w:rStyle w:val="IndexLink"/>
                <w:rtl w:val="true"/>
              </w:rPr>
              <w:t xml:space="preserve">. </w:t>
            </w:r>
            <w:r>
              <w:rPr>
                <w:rStyle w:val="IndexLink"/>
                <w:rtl w:val="true"/>
              </w:rPr>
              <w:t>پنج ستون بنای اسلام</w:t>
            </w:r>
            <w:r>
              <w:rPr>
                <w:rStyle w:val="IndexLink"/>
                <w:rtl w:val="true"/>
              </w:rPr>
              <w:tab/>
            </w:r>
            <w:r>
              <w:rPr>
                <w:rStyle w:val="IndexLink"/>
              </w:rPr>
              <w:t>118</w:t>
            </w:r>
          </w:hyperlink>
        </w:p>
        <w:p>
          <w:pPr>
            <w:pStyle w:val="Contents3"/>
            <w:tabs>
              <w:tab w:val="clear" w:pos="8459"/>
              <w:tab w:val="right" w:pos="9026" w:leader="dot"/>
            </w:tabs>
            <w:rPr/>
          </w:pPr>
          <w:hyperlink w:anchor="__RefHeading___Toc3839074_2870459653">
            <w:r>
              <w:rPr>
                <w:webHidden/>
                <w:rStyle w:val="IndexLink"/>
                <w:rtl w:val="true"/>
              </w:rPr>
              <w:t>اشاره</w:t>
            </w:r>
            <w:r>
              <w:rPr>
                <w:rStyle w:val="IndexLink"/>
                <w:rtl w:val="true"/>
              </w:rPr>
              <w:tab/>
            </w:r>
            <w:r>
              <w:rPr>
                <w:rStyle w:val="IndexLink"/>
              </w:rPr>
              <w:t>118</w:t>
            </w:r>
          </w:hyperlink>
        </w:p>
        <w:p>
          <w:pPr>
            <w:pStyle w:val="Contents3"/>
            <w:tabs>
              <w:tab w:val="clear" w:pos="8459"/>
              <w:tab w:val="right" w:pos="9026" w:leader="dot"/>
            </w:tabs>
            <w:rPr/>
          </w:pPr>
          <w:hyperlink w:anchor="__RefHeading___Toc3839076_2870459653">
            <w:r>
              <w:rPr>
                <w:webHidden/>
                <w:rStyle w:val="IndexLink"/>
              </w:rPr>
              <w:t>1</w:t>
            </w:r>
            <w:r>
              <w:rPr>
                <w:rStyle w:val="IndexLink"/>
                <w:rtl w:val="true"/>
              </w:rPr>
              <w:t xml:space="preserve">- </w:t>
            </w:r>
            <w:r>
              <w:rPr>
                <w:rStyle w:val="IndexLink"/>
                <w:rtl w:val="true"/>
              </w:rPr>
              <w:t>برپاداشتن نماز</w:t>
            </w:r>
            <w:r>
              <w:rPr>
                <w:rStyle w:val="IndexLink"/>
                <w:rtl w:val="true"/>
              </w:rPr>
              <w:tab/>
            </w:r>
            <w:r>
              <w:rPr>
                <w:rStyle w:val="IndexLink"/>
              </w:rPr>
              <w:t>119</w:t>
            </w:r>
          </w:hyperlink>
        </w:p>
        <w:p>
          <w:pPr>
            <w:pStyle w:val="Contents4"/>
            <w:tabs>
              <w:tab w:val="clear" w:pos="8176"/>
              <w:tab w:val="right" w:pos="9026" w:leader="dot"/>
            </w:tabs>
            <w:rPr/>
          </w:pPr>
          <w:hyperlink w:anchor="__RefHeading___Toc3839078_2870459653">
            <w:r>
              <w:rPr>
                <w:webHidden/>
                <w:rStyle w:val="IndexLink"/>
                <w:rtl w:val="true"/>
              </w:rPr>
              <w:t>اشاره</w:t>
            </w:r>
            <w:r>
              <w:rPr>
                <w:rStyle w:val="IndexLink"/>
                <w:rtl w:val="true"/>
              </w:rPr>
              <w:tab/>
            </w:r>
            <w:r>
              <w:rPr>
                <w:rStyle w:val="IndexLink"/>
              </w:rPr>
              <w:t>119</w:t>
            </w:r>
          </w:hyperlink>
        </w:p>
        <w:p>
          <w:pPr>
            <w:pStyle w:val="Contents4"/>
            <w:tabs>
              <w:tab w:val="clear" w:pos="8176"/>
              <w:tab w:val="right" w:pos="9026" w:leader="dot"/>
            </w:tabs>
            <w:rPr/>
          </w:pPr>
          <w:hyperlink w:anchor="__RefHeading___Toc3839080_2870459653">
            <w:r>
              <w:rPr>
                <w:webHidden/>
                <w:rStyle w:val="IndexLink"/>
                <w:rtl w:val="true"/>
              </w:rPr>
              <w:t>الف</w:t>
            </w:r>
            <w:r>
              <w:rPr>
                <w:rStyle w:val="IndexLink"/>
                <w:rtl w:val="true"/>
              </w:rPr>
              <w:t xml:space="preserve">: </w:t>
            </w:r>
            <w:r>
              <w:rPr>
                <w:rStyle w:val="IndexLink"/>
                <w:rtl w:val="true"/>
              </w:rPr>
              <w:t>چرا باید نماز خواند؟</w:t>
            </w:r>
            <w:r>
              <w:rPr>
                <w:rStyle w:val="IndexLink"/>
                <w:rtl w:val="true"/>
              </w:rPr>
              <w:tab/>
            </w:r>
            <w:r>
              <w:rPr>
                <w:rStyle w:val="IndexLink"/>
              </w:rPr>
              <w:t>119</w:t>
            </w:r>
          </w:hyperlink>
        </w:p>
        <w:p>
          <w:pPr>
            <w:pStyle w:val="Contents4"/>
            <w:tabs>
              <w:tab w:val="clear" w:pos="8176"/>
              <w:tab w:val="right" w:pos="9026" w:leader="dot"/>
            </w:tabs>
            <w:rPr/>
          </w:pPr>
          <w:hyperlink w:anchor="__RefHeading___Toc3839082_2870459653">
            <w:r>
              <w:rPr>
                <w:webHidden/>
                <w:rStyle w:val="IndexLink"/>
                <w:rtl w:val="true"/>
              </w:rPr>
              <w:t>ب</w:t>
            </w:r>
            <w:r>
              <w:rPr>
                <w:rStyle w:val="IndexLink"/>
                <w:rtl w:val="true"/>
              </w:rPr>
              <w:t xml:space="preserve">: </w:t>
            </w:r>
            <w:r>
              <w:rPr>
                <w:rStyle w:val="IndexLink"/>
                <w:rtl w:val="true"/>
              </w:rPr>
              <w:t>عقوبت ترک نماز</w:t>
            </w:r>
            <w:r>
              <w:rPr>
                <w:rStyle w:val="IndexLink"/>
                <w:rtl w:val="true"/>
              </w:rPr>
              <w:tab/>
            </w:r>
            <w:r>
              <w:rPr>
                <w:rStyle w:val="IndexLink"/>
              </w:rPr>
              <w:t>120</w:t>
            </w:r>
          </w:hyperlink>
        </w:p>
        <w:p>
          <w:pPr>
            <w:pStyle w:val="Contents4"/>
            <w:tabs>
              <w:tab w:val="clear" w:pos="8176"/>
              <w:tab w:val="right" w:pos="9026" w:leader="dot"/>
            </w:tabs>
            <w:rPr/>
          </w:pPr>
          <w:hyperlink w:anchor="__RefHeading___Toc3839084_2870459653">
            <w:r>
              <w:rPr>
                <w:webHidden/>
                <w:rStyle w:val="IndexLink"/>
                <w:rtl w:val="true"/>
              </w:rPr>
              <w:t>ج</w:t>
            </w:r>
            <w:r>
              <w:rPr>
                <w:rStyle w:val="IndexLink"/>
                <w:rtl w:val="true"/>
              </w:rPr>
              <w:t xml:space="preserve">: </w:t>
            </w:r>
            <w:r>
              <w:rPr>
                <w:rStyle w:val="IndexLink"/>
                <w:rtl w:val="true"/>
              </w:rPr>
              <w:t>کیفر سبک شمردن نماز</w:t>
            </w:r>
            <w:r>
              <w:rPr>
                <w:rStyle w:val="IndexLink"/>
                <w:rtl w:val="true"/>
              </w:rPr>
              <w:tab/>
            </w:r>
            <w:r>
              <w:rPr>
                <w:rStyle w:val="IndexLink"/>
              </w:rPr>
              <w:t>120</w:t>
            </w:r>
          </w:hyperlink>
        </w:p>
        <w:p>
          <w:pPr>
            <w:pStyle w:val="Contents4"/>
            <w:tabs>
              <w:tab w:val="clear" w:pos="8176"/>
              <w:tab w:val="right" w:pos="9026" w:leader="dot"/>
            </w:tabs>
            <w:rPr/>
          </w:pPr>
          <w:hyperlink w:anchor="__RefHeading___Toc3839086_2870459653">
            <w:r>
              <w:rPr>
                <w:webHidden/>
                <w:rStyle w:val="IndexLink"/>
                <w:rtl w:val="true"/>
              </w:rPr>
              <w:t>د</w:t>
            </w:r>
            <w:r>
              <w:rPr>
                <w:rStyle w:val="IndexLink"/>
                <w:rtl w:val="true"/>
              </w:rPr>
              <w:t xml:space="preserve">: </w:t>
            </w:r>
            <w:r>
              <w:rPr>
                <w:rStyle w:val="IndexLink"/>
                <w:rtl w:val="true"/>
              </w:rPr>
              <w:t>اهمّیت حضور قلب</w:t>
            </w:r>
            <w:r>
              <w:rPr>
                <w:rStyle w:val="IndexLink"/>
                <w:rtl w:val="true"/>
              </w:rPr>
              <w:tab/>
            </w:r>
            <w:r>
              <w:rPr>
                <w:rStyle w:val="IndexLink"/>
              </w:rPr>
              <w:t>121</w:t>
            </w:r>
          </w:hyperlink>
        </w:p>
        <w:p>
          <w:pPr>
            <w:pStyle w:val="Contents4"/>
            <w:tabs>
              <w:tab w:val="clear" w:pos="8176"/>
              <w:tab w:val="right" w:pos="9026" w:leader="dot"/>
            </w:tabs>
            <w:rPr/>
          </w:pPr>
          <w:hyperlink w:anchor="__RefHeading___Toc3839088_2870459653">
            <w:r>
              <w:rPr>
                <w:webHidden/>
                <w:rStyle w:val="IndexLink"/>
                <w:rtl w:val="true"/>
              </w:rPr>
              <w:t>ه</w:t>
            </w:r>
            <w:r>
              <w:rPr>
                <w:rStyle w:val="IndexLink"/>
                <w:rtl w:val="true"/>
              </w:rPr>
              <w:t xml:space="preserve">: </w:t>
            </w:r>
            <w:r>
              <w:rPr>
                <w:rStyle w:val="IndexLink"/>
                <w:rtl w:val="true"/>
              </w:rPr>
              <w:t>طمأنینه در نماز</w:t>
            </w:r>
            <w:r>
              <w:rPr>
                <w:rStyle w:val="IndexLink"/>
                <w:rtl w:val="true"/>
              </w:rPr>
              <w:tab/>
            </w:r>
            <w:r>
              <w:rPr>
                <w:rStyle w:val="IndexLink"/>
              </w:rPr>
              <w:t>121</w:t>
            </w:r>
          </w:hyperlink>
        </w:p>
        <w:p>
          <w:pPr>
            <w:pStyle w:val="Contents3"/>
            <w:tabs>
              <w:tab w:val="clear" w:pos="8459"/>
              <w:tab w:val="right" w:pos="9026" w:leader="dot"/>
            </w:tabs>
            <w:rPr/>
          </w:pPr>
          <w:hyperlink w:anchor="__RefHeading___Toc3839090_2870459653">
            <w:r>
              <w:rPr>
                <w:webHidden/>
                <w:rStyle w:val="IndexLink"/>
              </w:rPr>
              <w:t>2</w:t>
            </w:r>
            <w:r>
              <w:rPr>
                <w:rStyle w:val="IndexLink"/>
                <w:rtl w:val="true"/>
              </w:rPr>
              <w:t xml:space="preserve">- </w:t>
            </w:r>
            <w:r>
              <w:rPr>
                <w:rStyle w:val="IndexLink"/>
                <w:rtl w:val="true"/>
              </w:rPr>
              <w:t>پرداخت زکات</w:t>
            </w:r>
            <w:r>
              <w:rPr>
                <w:rStyle w:val="IndexLink"/>
                <w:rtl w:val="true"/>
              </w:rPr>
              <w:tab/>
            </w:r>
            <w:r>
              <w:rPr>
                <w:rStyle w:val="IndexLink"/>
              </w:rPr>
              <w:t>123</w:t>
            </w:r>
          </w:hyperlink>
        </w:p>
        <w:p>
          <w:pPr>
            <w:pStyle w:val="Contents4"/>
            <w:tabs>
              <w:tab w:val="clear" w:pos="8176"/>
              <w:tab w:val="right" w:pos="9026" w:leader="dot"/>
            </w:tabs>
            <w:rPr/>
          </w:pPr>
          <w:hyperlink w:anchor="__RefHeading___Toc3839092_2870459653">
            <w:r>
              <w:rPr>
                <w:webHidden/>
                <w:rStyle w:val="IndexLink"/>
                <w:rtl w:val="true"/>
              </w:rPr>
              <w:t>اشاره</w:t>
            </w:r>
            <w:r>
              <w:rPr>
                <w:rStyle w:val="IndexLink"/>
                <w:rtl w:val="true"/>
              </w:rPr>
              <w:tab/>
            </w:r>
            <w:r>
              <w:rPr>
                <w:rStyle w:val="IndexLink"/>
              </w:rPr>
              <w:t>123</w:t>
            </w:r>
          </w:hyperlink>
        </w:p>
        <w:p>
          <w:pPr>
            <w:pStyle w:val="Contents4"/>
            <w:tabs>
              <w:tab w:val="clear" w:pos="8176"/>
              <w:tab w:val="right" w:pos="9026" w:leader="dot"/>
            </w:tabs>
            <w:rPr/>
          </w:pPr>
          <w:hyperlink w:anchor="__RefHeading___Toc3839094_2870459653">
            <w:r>
              <w:rPr>
                <w:webHidden/>
                <w:rStyle w:val="IndexLink"/>
                <w:rtl w:val="true"/>
              </w:rPr>
              <w:t>الف</w:t>
            </w:r>
            <w:r>
              <w:rPr>
                <w:rStyle w:val="IndexLink"/>
                <w:rtl w:val="true"/>
              </w:rPr>
              <w:t xml:space="preserve">: </w:t>
            </w:r>
            <w:r>
              <w:rPr>
                <w:rStyle w:val="IndexLink"/>
                <w:rtl w:val="true"/>
              </w:rPr>
              <w:t>حکمت زکات</w:t>
            </w:r>
            <w:r>
              <w:rPr>
                <w:rStyle w:val="IndexLink"/>
                <w:rtl w:val="true"/>
              </w:rPr>
              <w:tab/>
            </w:r>
            <w:r>
              <w:rPr>
                <w:rStyle w:val="IndexLink"/>
              </w:rPr>
              <w:t>123</w:t>
            </w:r>
          </w:hyperlink>
        </w:p>
        <w:p>
          <w:pPr>
            <w:pStyle w:val="Contents4"/>
            <w:tabs>
              <w:tab w:val="clear" w:pos="8176"/>
              <w:tab w:val="right" w:pos="9026" w:leader="dot"/>
            </w:tabs>
            <w:rPr/>
          </w:pPr>
          <w:hyperlink w:anchor="__RefHeading___Toc3839096_2870459653">
            <w:r>
              <w:rPr>
                <w:webHidden/>
                <w:rStyle w:val="IndexLink"/>
                <w:rtl w:val="true"/>
              </w:rPr>
              <w:t>ب</w:t>
            </w:r>
            <w:r>
              <w:rPr>
                <w:rStyle w:val="IndexLink"/>
                <w:rtl w:val="true"/>
              </w:rPr>
              <w:t xml:space="preserve">: </w:t>
            </w:r>
            <w:r>
              <w:rPr>
                <w:rStyle w:val="IndexLink"/>
                <w:rtl w:val="true"/>
              </w:rPr>
              <w:t>کیفر منع زکات</w:t>
            </w:r>
            <w:r>
              <w:rPr>
                <w:rStyle w:val="IndexLink"/>
                <w:rtl w:val="true"/>
              </w:rPr>
              <w:tab/>
            </w:r>
            <w:r>
              <w:rPr>
                <w:rStyle w:val="IndexLink"/>
              </w:rPr>
              <w:t>123</w:t>
            </w:r>
          </w:hyperlink>
        </w:p>
        <w:p>
          <w:pPr>
            <w:pStyle w:val="Contents3"/>
            <w:tabs>
              <w:tab w:val="clear" w:pos="8459"/>
              <w:tab w:val="right" w:pos="9026" w:leader="dot"/>
            </w:tabs>
            <w:rPr/>
          </w:pPr>
          <w:hyperlink w:anchor="__RefHeading___Toc3839098_2870459653">
            <w:r>
              <w:rPr>
                <w:webHidden/>
                <w:rStyle w:val="IndexLink"/>
              </w:rPr>
              <w:t>3</w:t>
            </w:r>
            <w:r>
              <w:rPr>
                <w:rStyle w:val="IndexLink"/>
                <w:rtl w:val="true"/>
              </w:rPr>
              <w:t xml:space="preserve">- </w:t>
            </w:r>
            <w:r>
              <w:rPr>
                <w:rStyle w:val="IndexLink"/>
                <w:rtl w:val="true"/>
              </w:rPr>
              <w:t>روزۀ ماه رمضان</w:t>
            </w:r>
            <w:r>
              <w:rPr>
                <w:rStyle w:val="IndexLink"/>
                <w:rtl w:val="true"/>
              </w:rPr>
              <w:tab/>
            </w:r>
            <w:r>
              <w:rPr>
                <w:rStyle w:val="IndexLink"/>
              </w:rPr>
              <w:t>124</w:t>
            </w:r>
          </w:hyperlink>
        </w:p>
        <w:p>
          <w:pPr>
            <w:pStyle w:val="Contents4"/>
            <w:tabs>
              <w:tab w:val="clear" w:pos="8176"/>
              <w:tab w:val="right" w:pos="9026" w:leader="dot"/>
            </w:tabs>
            <w:rPr/>
          </w:pPr>
          <w:hyperlink w:anchor="__RefHeading___Toc3839100_2870459653">
            <w:r>
              <w:rPr>
                <w:webHidden/>
                <w:rStyle w:val="IndexLink"/>
                <w:rtl w:val="true"/>
              </w:rPr>
              <w:t>حکمت روزه</w:t>
            </w:r>
            <w:r>
              <w:rPr>
                <w:rStyle w:val="IndexLink"/>
                <w:rtl w:val="true"/>
              </w:rPr>
              <w:tab/>
            </w:r>
            <w:r>
              <w:rPr>
                <w:rStyle w:val="IndexLink"/>
              </w:rPr>
              <w:t>124</w:t>
            </w:r>
          </w:hyperlink>
        </w:p>
        <w:p>
          <w:pPr>
            <w:pStyle w:val="Contents4"/>
            <w:tabs>
              <w:tab w:val="clear" w:pos="8176"/>
              <w:tab w:val="right" w:pos="9026" w:leader="dot"/>
            </w:tabs>
            <w:rPr/>
          </w:pPr>
          <w:hyperlink w:anchor="__RefHeading___Toc3839102_2870459653">
            <w:r>
              <w:rPr>
                <w:webHidden/>
                <w:rStyle w:val="IndexLink"/>
                <w:rtl w:val="true"/>
              </w:rPr>
              <w:t>اثر بهداشتی روزه</w:t>
            </w:r>
            <w:r>
              <w:rPr>
                <w:rStyle w:val="IndexLink"/>
                <w:rtl w:val="true"/>
              </w:rPr>
              <w:tab/>
            </w:r>
            <w:r>
              <w:rPr>
                <w:rStyle w:val="IndexLink"/>
              </w:rPr>
              <w:t>125</w:t>
            </w:r>
          </w:hyperlink>
        </w:p>
        <w:p>
          <w:pPr>
            <w:pStyle w:val="Contents3"/>
            <w:tabs>
              <w:tab w:val="clear" w:pos="8459"/>
              <w:tab w:val="right" w:pos="9026" w:leader="dot"/>
            </w:tabs>
            <w:rPr/>
          </w:pPr>
          <w:hyperlink w:anchor="__RefHeading___Toc3839104_2870459653">
            <w:r>
              <w:rPr>
                <w:webHidden/>
                <w:rStyle w:val="IndexLink"/>
              </w:rPr>
              <w:t>4</w:t>
            </w:r>
            <w:r>
              <w:rPr>
                <w:rStyle w:val="IndexLink"/>
                <w:rtl w:val="true"/>
              </w:rPr>
              <w:t xml:space="preserve">- </w:t>
            </w:r>
            <w:r>
              <w:rPr>
                <w:rStyle w:val="IndexLink"/>
                <w:rtl w:val="true"/>
              </w:rPr>
              <w:t>حجّ خانۀ خدا</w:t>
            </w:r>
            <w:r>
              <w:rPr>
                <w:rStyle w:val="IndexLink"/>
                <w:rtl w:val="true"/>
              </w:rPr>
              <w:tab/>
            </w:r>
            <w:r>
              <w:rPr>
                <w:rStyle w:val="IndexLink"/>
              </w:rPr>
              <w:t>126</w:t>
            </w:r>
          </w:hyperlink>
        </w:p>
        <w:p>
          <w:pPr>
            <w:pStyle w:val="Contents4"/>
            <w:tabs>
              <w:tab w:val="clear" w:pos="8176"/>
              <w:tab w:val="right" w:pos="9026" w:leader="dot"/>
            </w:tabs>
            <w:rPr/>
          </w:pPr>
          <w:hyperlink w:anchor="__RefHeading___Toc3839106_2870459653">
            <w:r>
              <w:rPr>
                <w:webHidden/>
                <w:rStyle w:val="IndexLink"/>
                <w:rtl w:val="true"/>
              </w:rPr>
              <w:t>اشاره</w:t>
            </w:r>
            <w:r>
              <w:rPr>
                <w:rStyle w:val="IndexLink"/>
                <w:rtl w:val="true"/>
              </w:rPr>
              <w:tab/>
            </w:r>
            <w:r>
              <w:rPr>
                <w:rStyle w:val="IndexLink"/>
              </w:rPr>
              <w:t>126</w:t>
            </w:r>
          </w:hyperlink>
        </w:p>
        <w:p>
          <w:pPr>
            <w:pStyle w:val="Contents4"/>
            <w:tabs>
              <w:tab w:val="clear" w:pos="8176"/>
              <w:tab w:val="right" w:pos="9026" w:leader="dot"/>
            </w:tabs>
            <w:rPr/>
          </w:pPr>
          <w:hyperlink w:anchor="__RefHeading___Toc3839108_2870459653">
            <w:r>
              <w:rPr>
                <w:webHidden/>
                <w:rStyle w:val="IndexLink"/>
                <w:rtl w:val="true"/>
              </w:rPr>
              <w:t>غوغای شیاطین</w:t>
            </w:r>
            <w:r>
              <w:rPr>
                <w:rStyle w:val="IndexLink"/>
                <w:rtl w:val="true"/>
              </w:rPr>
              <w:t>!</w:t>
              <w:tab/>
            </w:r>
            <w:r>
              <w:rPr>
                <w:rStyle w:val="IndexLink"/>
              </w:rPr>
              <w:t>127</w:t>
            </w:r>
          </w:hyperlink>
        </w:p>
        <w:p>
          <w:pPr>
            <w:pStyle w:val="Contents4"/>
            <w:tabs>
              <w:tab w:val="clear" w:pos="8176"/>
              <w:tab w:val="right" w:pos="9026" w:leader="dot"/>
            </w:tabs>
            <w:rPr/>
          </w:pPr>
          <w:hyperlink w:anchor="__RefHeading___Toc3839110_2870459653">
            <w:r>
              <w:rPr>
                <w:webHidden/>
                <w:rStyle w:val="IndexLink"/>
                <w:rtl w:val="true"/>
              </w:rPr>
              <w:t>کیفر ترک حج</w:t>
            </w:r>
            <w:r>
              <w:rPr>
                <w:rStyle w:val="IndexLink"/>
                <w:rtl w:val="true"/>
              </w:rPr>
              <w:tab/>
            </w:r>
            <w:r>
              <w:rPr>
                <w:rStyle w:val="IndexLink"/>
              </w:rPr>
              <w:t>129</w:t>
            </w:r>
          </w:hyperlink>
        </w:p>
        <w:p>
          <w:pPr>
            <w:pStyle w:val="Contents5"/>
            <w:tabs>
              <w:tab w:val="clear" w:pos="7892"/>
              <w:tab w:val="right" w:pos="9026" w:leader="dot"/>
            </w:tabs>
            <w:rPr/>
          </w:pPr>
          <w:hyperlink w:anchor="__RefHeading___Toc3839112_2870459653">
            <w:r>
              <w:rPr>
                <w:webHidden/>
                <w:rStyle w:val="IndexLink"/>
                <w:rtl w:val="true"/>
              </w:rPr>
              <w:t>اشاره</w:t>
            </w:r>
            <w:r>
              <w:rPr>
                <w:rStyle w:val="IndexLink"/>
                <w:rtl w:val="true"/>
              </w:rPr>
              <w:tab/>
            </w:r>
            <w:r>
              <w:rPr>
                <w:rStyle w:val="IndexLink"/>
              </w:rPr>
              <w:t>129</w:t>
            </w:r>
          </w:hyperlink>
        </w:p>
        <w:p>
          <w:pPr>
            <w:pStyle w:val="Contents5"/>
            <w:tabs>
              <w:tab w:val="clear" w:pos="7892"/>
              <w:tab w:val="right" w:pos="9026" w:leader="dot"/>
            </w:tabs>
            <w:rPr/>
          </w:pPr>
          <w:hyperlink w:anchor="__RefHeading___Toc3839114_2870459653">
            <w:r>
              <w:rPr>
                <w:webHidden/>
                <w:rStyle w:val="IndexLink"/>
                <w:rtl w:val="true"/>
              </w:rPr>
              <w:t>یهودی</w:t>
            </w:r>
            <w:r>
              <w:rPr>
                <w:rStyle w:val="IndexLink"/>
                <w:rtl w:val="true"/>
              </w:rPr>
              <w:t xml:space="preserve">! </w:t>
            </w:r>
            <w:r>
              <w:rPr>
                <w:rStyle w:val="IndexLink"/>
                <w:rtl w:val="true"/>
              </w:rPr>
              <w:t>یهودی</w:t>
            </w:r>
            <w:r>
              <w:rPr>
                <w:rStyle w:val="IndexLink"/>
                <w:rtl w:val="true"/>
              </w:rPr>
              <w:t xml:space="preserve">! </w:t>
            </w:r>
            <w:r>
              <w:rPr>
                <w:rStyle w:val="IndexLink"/>
                <w:rtl w:val="true"/>
              </w:rPr>
              <w:t>یهودی</w:t>
            </w:r>
            <w:r>
              <w:rPr>
                <w:rStyle w:val="IndexLink"/>
                <w:rtl w:val="true"/>
              </w:rPr>
              <w:t>!</w:t>
              <w:tab/>
            </w:r>
            <w:r>
              <w:rPr>
                <w:rStyle w:val="IndexLink"/>
              </w:rPr>
              <w:t>130</w:t>
            </w:r>
          </w:hyperlink>
        </w:p>
        <w:p>
          <w:pPr>
            <w:pStyle w:val="Contents3"/>
            <w:tabs>
              <w:tab w:val="clear" w:pos="8459"/>
              <w:tab w:val="right" w:pos="9026" w:leader="dot"/>
            </w:tabs>
            <w:rPr/>
          </w:pPr>
          <w:hyperlink w:anchor="__RefHeading___Toc3839116_2870459653">
            <w:r>
              <w:rPr>
                <w:webHidden/>
                <w:rStyle w:val="IndexLink"/>
              </w:rPr>
              <w:t>5</w:t>
            </w:r>
            <w:r>
              <w:rPr>
                <w:rStyle w:val="IndexLink"/>
                <w:rtl w:val="true"/>
              </w:rPr>
              <w:t xml:space="preserve">- </w:t>
            </w:r>
            <w:r>
              <w:rPr>
                <w:rStyle w:val="IndexLink"/>
                <w:rtl w:val="true"/>
              </w:rPr>
              <w:t>ولایت اهل بیت علیهم السّلام</w:t>
            </w:r>
            <w:r>
              <w:rPr>
                <w:rStyle w:val="IndexLink"/>
                <w:rtl w:val="true"/>
              </w:rPr>
              <w:tab/>
            </w:r>
            <w:r>
              <w:rPr>
                <w:rStyle w:val="IndexLink"/>
              </w:rPr>
              <w:t>131</w:t>
            </w:r>
          </w:hyperlink>
        </w:p>
        <w:p>
          <w:pPr>
            <w:pStyle w:val="Contents4"/>
            <w:tabs>
              <w:tab w:val="clear" w:pos="8176"/>
              <w:tab w:val="right" w:pos="9026" w:leader="dot"/>
            </w:tabs>
            <w:rPr/>
          </w:pPr>
          <w:hyperlink w:anchor="__RefHeading___Toc3839118_2870459653">
            <w:r>
              <w:rPr>
                <w:webHidden/>
                <w:rStyle w:val="IndexLink"/>
                <w:rtl w:val="true"/>
              </w:rPr>
              <w:t>اشاره</w:t>
            </w:r>
            <w:r>
              <w:rPr>
                <w:rStyle w:val="IndexLink"/>
                <w:rtl w:val="true"/>
              </w:rPr>
              <w:tab/>
            </w:r>
            <w:r>
              <w:rPr>
                <w:rStyle w:val="IndexLink"/>
              </w:rPr>
              <w:t>131</w:t>
            </w:r>
          </w:hyperlink>
        </w:p>
        <w:p>
          <w:pPr>
            <w:pStyle w:val="Contents4"/>
            <w:tabs>
              <w:tab w:val="clear" w:pos="8176"/>
              <w:tab w:val="right" w:pos="9026" w:leader="dot"/>
            </w:tabs>
            <w:rPr/>
          </w:pPr>
          <w:hyperlink w:anchor="__RefHeading___Toc3839120_2870459653">
            <w:r>
              <w:rPr>
                <w:webHidden/>
                <w:rStyle w:val="IndexLink"/>
                <w:rtl w:val="true"/>
              </w:rPr>
              <w:t>زبانم لال اگر از رسول خدا نشنیده باشم</w:t>
            </w:r>
            <w:r>
              <w:rPr>
                <w:rStyle w:val="IndexLink"/>
                <w:rtl w:val="true"/>
              </w:rPr>
              <w:tab/>
            </w:r>
            <w:r>
              <w:rPr>
                <w:rStyle w:val="IndexLink"/>
              </w:rPr>
              <w:t>131</w:t>
            </w:r>
          </w:hyperlink>
        </w:p>
        <w:p>
          <w:pPr>
            <w:pStyle w:val="Contents2"/>
            <w:tabs>
              <w:tab w:val="clear" w:pos="8743"/>
              <w:tab w:val="right" w:pos="9026" w:leader="dot"/>
            </w:tabs>
            <w:rPr/>
          </w:pPr>
          <w:hyperlink w:anchor="__RefHeading___Toc3839122_2870459653">
            <w:r>
              <w:rPr>
                <w:webHidden/>
                <w:rStyle w:val="IndexLink"/>
              </w:rPr>
              <w:t>9</w:t>
            </w:r>
            <w:r>
              <w:rPr>
                <w:rStyle w:val="IndexLink"/>
                <w:rtl w:val="true"/>
              </w:rPr>
              <w:t xml:space="preserve">. </w:t>
            </w:r>
            <w:r>
              <w:rPr>
                <w:rStyle w:val="IndexLink"/>
                <w:rtl w:val="true"/>
              </w:rPr>
              <w:t>اهمّیت نماز در دعای حضرت ابراهیم علیه السّلام</w:t>
            </w:r>
            <w:r>
              <w:rPr>
                <w:rStyle w:val="IndexLink"/>
                <w:rtl w:val="true"/>
              </w:rPr>
              <w:tab/>
            </w:r>
            <w:r>
              <w:rPr>
                <w:rStyle w:val="IndexLink"/>
              </w:rPr>
              <w:t>134</w:t>
            </w:r>
          </w:hyperlink>
        </w:p>
        <w:p>
          <w:pPr>
            <w:pStyle w:val="Contents3"/>
            <w:tabs>
              <w:tab w:val="clear" w:pos="8459"/>
              <w:tab w:val="right" w:pos="9026" w:leader="dot"/>
            </w:tabs>
            <w:rPr/>
          </w:pPr>
          <w:hyperlink w:anchor="__RefHeading___Toc3839124_2870459653">
            <w:r>
              <w:rPr>
                <w:webHidden/>
                <w:rStyle w:val="IndexLink"/>
                <w:rtl w:val="true"/>
              </w:rPr>
              <w:t>اشاره</w:t>
            </w:r>
            <w:r>
              <w:rPr>
                <w:rStyle w:val="IndexLink"/>
                <w:rtl w:val="true"/>
              </w:rPr>
              <w:tab/>
            </w:r>
            <w:r>
              <w:rPr>
                <w:rStyle w:val="IndexLink"/>
              </w:rPr>
              <w:t>134</w:t>
            </w:r>
          </w:hyperlink>
        </w:p>
        <w:p>
          <w:pPr>
            <w:pStyle w:val="Contents3"/>
            <w:tabs>
              <w:tab w:val="clear" w:pos="8459"/>
              <w:tab w:val="right" w:pos="9026" w:leader="dot"/>
            </w:tabs>
            <w:rPr/>
          </w:pPr>
          <w:hyperlink w:anchor="__RefHeading___Toc3839126_2870459653">
            <w:r>
              <w:rPr>
                <w:webHidden/>
                <w:rStyle w:val="IndexLink"/>
                <w:rtl w:val="true"/>
              </w:rPr>
              <w:t>بخش اوّل</w:t>
            </w:r>
            <w:r>
              <w:rPr>
                <w:rStyle w:val="IndexLink"/>
                <w:rtl w:val="true"/>
              </w:rPr>
              <w:t xml:space="preserve">: </w:t>
            </w:r>
            <w:r>
              <w:rPr>
                <w:rStyle w:val="IndexLink"/>
                <w:rtl w:val="true"/>
              </w:rPr>
              <w:t>فلسفۀ خواندن نماز</w:t>
            </w:r>
            <w:r>
              <w:rPr>
                <w:rStyle w:val="IndexLink"/>
                <w:rtl w:val="true"/>
              </w:rPr>
              <w:tab/>
            </w:r>
            <w:r>
              <w:rPr>
                <w:rStyle w:val="IndexLink"/>
              </w:rPr>
              <w:t>137</w:t>
            </w:r>
          </w:hyperlink>
        </w:p>
        <w:p>
          <w:pPr>
            <w:pStyle w:val="Contents4"/>
            <w:tabs>
              <w:tab w:val="clear" w:pos="8176"/>
              <w:tab w:val="right" w:pos="9026" w:leader="dot"/>
            </w:tabs>
            <w:rPr/>
          </w:pPr>
          <w:hyperlink w:anchor="__RefHeading___Toc3839128_2870459653">
            <w:r>
              <w:rPr>
                <w:webHidden/>
                <w:rStyle w:val="IndexLink"/>
                <w:rtl w:val="true"/>
              </w:rPr>
              <w:t>اشاره</w:t>
            </w:r>
            <w:r>
              <w:rPr>
                <w:rStyle w:val="IndexLink"/>
                <w:rtl w:val="true"/>
              </w:rPr>
              <w:tab/>
            </w:r>
            <w:r>
              <w:rPr>
                <w:rStyle w:val="IndexLink"/>
              </w:rPr>
              <w:t>137</w:t>
            </w:r>
          </w:hyperlink>
        </w:p>
        <w:p>
          <w:pPr>
            <w:pStyle w:val="Contents4"/>
            <w:tabs>
              <w:tab w:val="clear" w:pos="8176"/>
              <w:tab w:val="right" w:pos="9026" w:leader="dot"/>
            </w:tabs>
            <w:rPr/>
          </w:pPr>
          <w:hyperlink w:anchor="__RefHeading___Toc3839130_2870459653">
            <w:r>
              <w:rPr>
                <w:webHidden/>
                <w:rStyle w:val="IndexLink"/>
                <w:rtl w:val="true"/>
              </w:rPr>
              <w:t>بیان اوّل</w:t>
            </w:r>
            <w:r>
              <w:rPr>
                <w:rStyle w:val="IndexLink"/>
                <w:rtl w:val="true"/>
              </w:rPr>
              <w:t xml:space="preserve">: </w:t>
            </w:r>
            <w:r>
              <w:rPr>
                <w:rStyle w:val="IndexLink"/>
                <w:rtl w:val="true"/>
              </w:rPr>
              <w:t>نماز، بهترین پناهگاه</w:t>
            </w:r>
            <w:r>
              <w:rPr>
                <w:rStyle w:val="IndexLink"/>
                <w:rtl w:val="true"/>
              </w:rPr>
              <w:tab/>
            </w:r>
            <w:r>
              <w:rPr>
                <w:rStyle w:val="IndexLink"/>
              </w:rPr>
              <w:t>138</w:t>
            </w:r>
          </w:hyperlink>
        </w:p>
        <w:p>
          <w:pPr>
            <w:pStyle w:val="Contents4"/>
            <w:tabs>
              <w:tab w:val="clear" w:pos="8176"/>
              <w:tab w:val="right" w:pos="9026" w:leader="dot"/>
            </w:tabs>
            <w:rPr/>
          </w:pPr>
          <w:hyperlink w:anchor="__RefHeading___Toc3839132_2870459653">
            <w:r>
              <w:rPr>
                <w:webHidden/>
                <w:rStyle w:val="IndexLink"/>
                <w:rtl w:val="true"/>
              </w:rPr>
              <w:t>بیان دوم</w:t>
            </w:r>
            <w:r>
              <w:rPr>
                <w:rStyle w:val="IndexLink"/>
                <w:rtl w:val="true"/>
              </w:rPr>
              <w:t xml:space="preserve">: </w:t>
            </w:r>
            <w:r>
              <w:rPr>
                <w:rStyle w:val="IndexLink"/>
                <w:rtl w:val="true"/>
              </w:rPr>
              <w:t>نماز، تشکّر از خداوند جلّ جلاله</w:t>
            </w:r>
            <w:r>
              <w:rPr>
                <w:rStyle w:val="IndexLink"/>
                <w:rtl w:val="true"/>
              </w:rPr>
              <w:tab/>
            </w:r>
            <w:r>
              <w:rPr>
                <w:rStyle w:val="IndexLink"/>
              </w:rPr>
              <w:t>138</w:t>
            </w:r>
          </w:hyperlink>
        </w:p>
        <w:p>
          <w:pPr>
            <w:pStyle w:val="Contents4"/>
            <w:tabs>
              <w:tab w:val="clear" w:pos="8176"/>
              <w:tab w:val="right" w:pos="9026" w:leader="dot"/>
            </w:tabs>
            <w:rPr/>
          </w:pPr>
          <w:hyperlink w:anchor="__RefHeading___Toc3839134_2870459653">
            <w:r>
              <w:rPr>
                <w:webHidden/>
                <w:rStyle w:val="IndexLink"/>
                <w:rtl w:val="true"/>
              </w:rPr>
              <w:t>بیان سوم</w:t>
            </w:r>
            <w:r>
              <w:rPr>
                <w:rStyle w:val="IndexLink"/>
                <w:rtl w:val="true"/>
              </w:rPr>
              <w:t xml:space="preserve">: </w:t>
            </w:r>
            <w:r>
              <w:rPr>
                <w:rStyle w:val="IndexLink"/>
                <w:rtl w:val="true"/>
              </w:rPr>
              <w:t>نماز، عامل بازدارنده از طغیان</w:t>
            </w:r>
            <w:r>
              <w:rPr>
                <w:rStyle w:val="IndexLink"/>
                <w:rtl w:val="true"/>
              </w:rPr>
              <w:tab/>
            </w:r>
            <w:r>
              <w:rPr>
                <w:rStyle w:val="IndexLink"/>
              </w:rPr>
              <w:t>139</w:t>
            </w:r>
          </w:hyperlink>
        </w:p>
        <w:p>
          <w:pPr>
            <w:pStyle w:val="Contents3"/>
            <w:tabs>
              <w:tab w:val="clear" w:pos="8459"/>
              <w:tab w:val="right" w:pos="9026" w:leader="dot"/>
            </w:tabs>
            <w:rPr/>
          </w:pPr>
          <w:hyperlink w:anchor="__RefHeading___Toc3839136_2870459653">
            <w:r>
              <w:rPr>
                <w:webHidden/>
                <w:rStyle w:val="IndexLink"/>
                <w:rtl w:val="true"/>
              </w:rPr>
              <w:t>بخش دوّم</w:t>
            </w:r>
            <w:r>
              <w:rPr>
                <w:rStyle w:val="IndexLink"/>
                <w:rtl w:val="true"/>
              </w:rPr>
              <w:t xml:space="preserve">: </w:t>
            </w:r>
            <w:r>
              <w:rPr>
                <w:rStyle w:val="IndexLink"/>
                <w:rtl w:val="true"/>
              </w:rPr>
              <w:t>آثار و فوائد نماز</w:t>
            </w:r>
            <w:r>
              <w:rPr>
                <w:rStyle w:val="IndexLink"/>
                <w:rtl w:val="true"/>
              </w:rPr>
              <w:tab/>
            </w:r>
            <w:r>
              <w:rPr>
                <w:rStyle w:val="IndexLink"/>
              </w:rPr>
              <w:t>140</w:t>
            </w:r>
          </w:hyperlink>
        </w:p>
        <w:p>
          <w:pPr>
            <w:pStyle w:val="Contents4"/>
            <w:tabs>
              <w:tab w:val="clear" w:pos="8176"/>
              <w:tab w:val="right" w:pos="9026" w:leader="dot"/>
            </w:tabs>
            <w:rPr/>
          </w:pPr>
          <w:hyperlink w:anchor="__RefHeading___Toc3839138_2870459653">
            <w:r>
              <w:rPr>
                <w:webHidden/>
                <w:rStyle w:val="IndexLink"/>
                <w:rtl w:val="true"/>
              </w:rPr>
              <w:t>اشاره</w:t>
            </w:r>
            <w:r>
              <w:rPr>
                <w:rStyle w:val="IndexLink"/>
                <w:rtl w:val="true"/>
              </w:rPr>
              <w:tab/>
            </w:r>
            <w:r>
              <w:rPr>
                <w:rStyle w:val="IndexLink"/>
              </w:rPr>
              <w:t>140</w:t>
            </w:r>
          </w:hyperlink>
        </w:p>
        <w:p>
          <w:pPr>
            <w:pStyle w:val="Contents4"/>
            <w:tabs>
              <w:tab w:val="clear" w:pos="8176"/>
              <w:tab w:val="right" w:pos="9026" w:leader="dot"/>
            </w:tabs>
            <w:rPr/>
          </w:pPr>
          <w:hyperlink w:anchor="__RefHeading___Toc3839140_2870459653">
            <w:r>
              <w:rPr>
                <w:webHidden/>
                <w:rStyle w:val="IndexLink"/>
                <w:rtl w:val="true"/>
              </w:rPr>
              <w:t>الف</w:t>
            </w:r>
            <w:r>
              <w:rPr>
                <w:rStyle w:val="IndexLink"/>
                <w:rtl w:val="true"/>
              </w:rPr>
              <w:t xml:space="preserve">: </w:t>
            </w:r>
            <w:r>
              <w:rPr>
                <w:rStyle w:val="IndexLink"/>
                <w:rtl w:val="true"/>
              </w:rPr>
              <w:t>دوری از زشتی ها و گناهان</w:t>
            </w:r>
            <w:r>
              <w:rPr>
                <w:rStyle w:val="IndexLink"/>
                <w:rtl w:val="true"/>
              </w:rPr>
              <w:tab/>
            </w:r>
            <w:r>
              <w:rPr>
                <w:rStyle w:val="IndexLink"/>
              </w:rPr>
              <w:t>140</w:t>
            </w:r>
          </w:hyperlink>
        </w:p>
        <w:p>
          <w:pPr>
            <w:pStyle w:val="Contents4"/>
            <w:tabs>
              <w:tab w:val="clear" w:pos="8176"/>
              <w:tab w:val="right" w:pos="9026" w:leader="dot"/>
            </w:tabs>
            <w:rPr/>
          </w:pPr>
          <w:hyperlink w:anchor="__RefHeading___Toc3839142_2870459653">
            <w:r>
              <w:rPr>
                <w:webHidden/>
                <w:rStyle w:val="IndexLink"/>
                <w:rtl w:val="true"/>
              </w:rPr>
              <w:t>ب</w:t>
            </w:r>
            <w:r>
              <w:rPr>
                <w:rStyle w:val="IndexLink"/>
                <w:rtl w:val="true"/>
              </w:rPr>
              <w:t xml:space="preserve">: </w:t>
            </w:r>
            <w:r>
              <w:rPr>
                <w:rStyle w:val="IndexLink"/>
                <w:rtl w:val="true"/>
              </w:rPr>
              <w:t>آرامش قلب</w:t>
            </w:r>
            <w:r>
              <w:rPr>
                <w:rStyle w:val="IndexLink"/>
                <w:rtl w:val="true"/>
              </w:rPr>
              <w:tab/>
            </w:r>
            <w:r>
              <w:rPr>
                <w:rStyle w:val="IndexLink"/>
              </w:rPr>
              <w:t>140</w:t>
            </w:r>
          </w:hyperlink>
        </w:p>
        <w:p>
          <w:pPr>
            <w:pStyle w:val="Contents4"/>
            <w:tabs>
              <w:tab w:val="clear" w:pos="8176"/>
              <w:tab w:val="right" w:pos="9026" w:leader="dot"/>
            </w:tabs>
            <w:rPr/>
          </w:pPr>
          <w:hyperlink w:anchor="__RefHeading___Toc3839144_2870459653">
            <w:r>
              <w:rPr>
                <w:webHidden/>
                <w:rStyle w:val="IndexLink"/>
                <w:rtl w:val="true"/>
              </w:rPr>
              <w:t>ج</w:t>
            </w:r>
            <w:r>
              <w:rPr>
                <w:rStyle w:val="IndexLink"/>
                <w:rtl w:val="true"/>
              </w:rPr>
              <w:t xml:space="preserve">: </w:t>
            </w:r>
            <w:r>
              <w:rPr>
                <w:rStyle w:val="IndexLink"/>
                <w:rtl w:val="true"/>
              </w:rPr>
              <w:t>بخشیده شدن گناهان</w:t>
            </w:r>
            <w:r>
              <w:rPr>
                <w:rStyle w:val="IndexLink"/>
                <w:rtl w:val="true"/>
              </w:rPr>
              <w:tab/>
            </w:r>
            <w:r>
              <w:rPr>
                <w:rStyle w:val="IndexLink"/>
              </w:rPr>
              <w:t>141</w:t>
            </w:r>
          </w:hyperlink>
        </w:p>
        <w:p>
          <w:pPr>
            <w:pStyle w:val="Contents5"/>
            <w:tabs>
              <w:tab w:val="clear" w:pos="7892"/>
              <w:tab w:val="right" w:pos="9026" w:leader="dot"/>
            </w:tabs>
            <w:rPr/>
          </w:pPr>
          <w:hyperlink w:anchor="__RefHeading___Toc3839146_2870459653">
            <w:r>
              <w:rPr>
                <w:webHidden/>
                <w:rStyle w:val="IndexLink"/>
                <w:rtl w:val="true"/>
              </w:rPr>
              <w:t>اشاره</w:t>
            </w:r>
            <w:r>
              <w:rPr>
                <w:rStyle w:val="IndexLink"/>
                <w:rtl w:val="true"/>
              </w:rPr>
              <w:tab/>
            </w:r>
            <w:r>
              <w:rPr>
                <w:rStyle w:val="IndexLink"/>
              </w:rPr>
              <w:t>141</w:t>
            </w:r>
          </w:hyperlink>
        </w:p>
        <w:p>
          <w:pPr>
            <w:pStyle w:val="Contents5"/>
            <w:tabs>
              <w:tab w:val="clear" w:pos="7892"/>
              <w:tab w:val="right" w:pos="9026" w:leader="dot"/>
            </w:tabs>
            <w:rPr/>
          </w:pPr>
          <w:hyperlink w:anchor="__RefHeading___Toc3839148_2870459653">
            <w:r>
              <w:rPr>
                <w:webHidden/>
                <w:rStyle w:val="IndexLink"/>
                <w:rtl w:val="true"/>
              </w:rPr>
              <w:t>گناهان چگونه فرو می ریزند؟</w:t>
            </w:r>
            <w:r>
              <w:rPr>
                <w:rStyle w:val="IndexLink"/>
                <w:rtl w:val="true"/>
              </w:rPr>
              <w:tab/>
            </w:r>
            <w:r>
              <w:rPr>
                <w:rStyle w:val="IndexLink"/>
              </w:rPr>
              <w:t>142</w:t>
            </w:r>
          </w:hyperlink>
        </w:p>
        <w:p>
          <w:pPr>
            <w:pStyle w:val="Contents3"/>
            <w:tabs>
              <w:tab w:val="clear" w:pos="8459"/>
              <w:tab w:val="right" w:pos="9026" w:leader="dot"/>
            </w:tabs>
            <w:rPr/>
          </w:pPr>
          <w:hyperlink w:anchor="__RefHeading___Toc3839150_2870459653">
            <w:r>
              <w:rPr>
                <w:webHidden/>
                <w:rStyle w:val="IndexLink"/>
                <w:rtl w:val="true"/>
              </w:rPr>
              <w:t>بخش سوم</w:t>
            </w:r>
            <w:r>
              <w:rPr>
                <w:rStyle w:val="IndexLink"/>
                <w:rtl w:val="true"/>
              </w:rPr>
              <w:t xml:space="preserve">: </w:t>
            </w:r>
            <w:r>
              <w:rPr>
                <w:rStyle w:val="IndexLink"/>
                <w:rtl w:val="true"/>
              </w:rPr>
              <w:t>عواقب ترک نماز</w:t>
            </w:r>
            <w:r>
              <w:rPr>
                <w:rStyle w:val="IndexLink"/>
                <w:rtl w:val="true"/>
              </w:rPr>
              <w:tab/>
            </w:r>
            <w:r>
              <w:rPr>
                <w:rStyle w:val="IndexLink"/>
              </w:rPr>
              <w:t>143</w:t>
            </w:r>
          </w:hyperlink>
        </w:p>
        <w:p>
          <w:pPr>
            <w:pStyle w:val="Contents4"/>
            <w:tabs>
              <w:tab w:val="clear" w:pos="8176"/>
              <w:tab w:val="right" w:pos="9026" w:leader="dot"/>
            </w:tabs>
            <w:rPr/>
          </w:pPr>
          <w:hyperlink w:anchor="__RefHeading___Toc3839152_2870459653">
            <w:r>
              <w:rPr>
                <w:webHidden/>
                <w:rStyle w:val="IndexLink"/>
                <w:rtl w:val="true"/>
              </w:rPr>
              <w:t>اشاره</w:t>
            </w:r>
            <w:r>
              <w:rPr>
                <w:rStyle w:val="IndexLink"/>
                <w:rtl w:val="true"/>
              </w:rPr>
              <w:tab/>
            </w:r>
            <w:r>
              <w:rPr>
                <w:rStyle w:val="IndexLink"/>
              </w:rPr>
              <w:t>143</w:t>
            </w:r>
          </w:hyperlink>
        </w:p>
        <w:p>
          <w:pPr>
            <w:pStyle w:val="Contents4"/>
            <w:tabs>
              <w:tab w:val="clear" w:pos="8176"/>
              <w:tab w:val="right" w:pos="9026" w:leader="dot"/>
            </w:tabs>
            <w:rPr/>
          </w:pPr>
          <w:hyperlink w:anchor="__RefHeading___Toc3839154_2870459653">
            <w:r>
              <w:rPr>
                <w:webHidden/>
                <w:rStyle w:val="IndexLink"/>
                <w:rtl w:val="true"/>
              </w:rPr>
              <w:t>پانزده کیفر دنیوی و اخروی بر ترک نماز</w:t>
            </w:r>
            <w:r>
              <w:rPr>
                <w:rStyle w:val="IndexLink"/>
                <w:rtl w:val="true"/>
              </w:rPr>
              <w:tab/>
            </w:r>
            <w:r>
              <w:rPr>
                <w:rStyle w:val="IndexLink"/>
              </w:rPr>
              <w:t>143</w:t>
            </w:r>
          </w:hyperlink>
        </w:p>
        <w:p>
          <w:pPr>
            <w:pStyle w:val="Contents4"/>
            <w:tabs>
              <w:tab w:val="clear" w:pos="8176"/>
              <w:tab w:val="right" w:pos="9026" w:leader="dot"/>
            </w:tabs>
            <w:rPr/>
          </w:pPr>
          <w:hyperlink w:anchor="__RefHeading___Toc3839156_2870459653">
            <w:r>
              <w:rPr>
                <w:webHidden/>
                <w:rStyle w:val="IndexLink"/>
                <w:rtl w:val="true"/>
              </w:rPr>
              <w:t>بی نماز، مسلمان نمی میرد</w:t>
            </w:r>
            <w:r>
              <w:rPr>
                <w:rStyle w:val="IndexLink"/>
                <w:rtl w:val="true"/>
              </w:rPr>
              <w:tab/>
            </w:r>
            <w:r>
              <w:rPr>
                <w:rStyle w:val="IndexLink"/>
              </w:rPr>
              <w:t>145</w:t>
            </w:r>
          </w:hyperlink>
        </w:p>
        <w:p>
          <w:pPr>
            <w:pStyle w:val="Contents3"/>
            <w:tabs>
              <w:tab w:val="clear" w:pos="8459"/>
              <w:tab w:val="right" w:pos="9026" w:leader="dot"/>
            </w:tabs>
            <w:rPr/>
          </w:pPr>
          <w:hyperlink w:anchor="__RefHeading___Toc3839158_2870459653">
            <w:r>
              <w:rPr>
                <w:webHidden/>
                <w:rStyle w:val="IndexLink"/>
                <w:rtl w:val="true"/>
              </w:rPr>
              <w:t>نکتۀ پایانی</w:t>
            </w:r>
            <w:r>
              <w:rPr>
                <w:rStyle w:val="IndexLink"/>
                <w:rtl w:val="true"/>
              </w:rPr>
              <w:t xml:space="preserve">: </w:t>
            </w:r>
            <w:r>
              <w:rPr>
                <w:rStyle w:val="IndexLink"/>
                <w:rtl w:val="true"/>
              </w:rPr>
              <w:t>توجّه به نماز خانواده</w:t>
            </w:r>
            <w:r>
              <w:rPr>
                <w:rStyle w:val="IndexLink"/>
                <w:rtl w:val="true"/>
              </w:rPr>
              <w:tab/>
            </w:r>
            <w:r>
              <w:rPr>
                <w:rStyle w:val="IndexLink"/>
              </w:rPr>
              <w:t>146</w:t>
            </w:r>
          </w:hyperlink>
        </w:p>
        <w:p>
          <w:pPr>
            <w:pStyle w:val="Contents2"/>
            <w:tabs>
              <w:tab w:val="clear" w:pos="8743"/>
              <w:tab w:val="right" w:pos="9026" w:leader="dot"/>
            </w:tabs>
            <w:rPr/>
          </w:pPr>
          <w:hyperlink w:anchor="__RefHeading___Toc3839160_2870459653">
            <w:r>
              <w:rPr>
                <w:webHidden/>
                <w:rStyle w:val="IndexLink"/>
              </w:rPr>
              <w:t>10</w:t>
            </w:r>
            <w:r>
              <w:rPr>
                <w:rStyle w:val="IndexLink"/>
                <w:rtl w:val="true"/>
              </w:rPr>
              <w:t xml:space="preserve">. </w:t>
            </w:r>
            <w:r>
              <w:rPr>
                <w:rStyle w:val="IndexLink"/>
                <w:rtl w:val="true"/>
              </w:rPr>
              <w:t>پنج دستور پروردگار عالم به یکی از انبیاء</w:t>
            </w:r>
            <w:r>
              <w:rPr>
                <w:rStyle w:val="IndexLink"/>
                <w:rtl w:val="true"/>
              </w:rPr>
              <w:tab/>
            </w:r>
            <w:r>
              <w:rPr>
                <w:rStyle w:val="IndexLink"/>
              </w:rPr>
              <w:t>150</w:t>
            </w:r>
          </w:hyperlink>
        </w:p>
        <w:p>
          <w:pPr>
            <w:pStyle w:val="Contents3"/>
            <w:tabs>
              <w:tab w:val="clear" w:pos="8459"/>
              <w:tab w:val="right" w:pos="9026" w:leader="dot"/>
            </w:tabs>
            <w:rPr/>
          </w:pPr>
          <w:hyperlink w:anchor="__RefHeading___Toc3839162_2870459653">
            <w:r>
              <w:rPr>
                <w:webHidden/>
                <w:rStyle w:val="IndexLink"/>
                <w:rtl w:val="true"/>
              </w:rPr>
              <w:t>اشاره</w:t>
            </w:r>
            <w:r>
              <w:rPr>
                <w:rStyle w:val="IndexLink"/>
                <w:rtl w:val="true"/>
              </w:rPr>
              <w:tab/>
            </w:r>
            <w:r>
              <w:rPr>
                <w:rStyle w:val="IndexLink"/>
              </w:rPr>
              <w:t>150</w:t>
            </w:r>
          </w:hyperlink>
        </w:p>
        <w:p>
          <w:pPr>
            <w:pStyle w:val="Contents3"/>
            <w:tabs>
              <w:tab w:val="clear" w:pos="8459"/>
              <w:tab w:val="right" w:pos="9026" w:leader="dot"/>
            </w:tabs>
            <w:rPr/>
          </w:pPr>
          <w:hyperlink w:anchor="__RefHeading___Toc3839164_2870459653">
            <w:r>
              <w:rPr>
                <w:webHidden/>
                <w:rStyle w:val="IndexLink"/>
                <w:rtl w:val="true"/>
              </w:rPr>
              <w:t>فروخوردن خشم</w:t>
            </w:r>
            <w:r>
              <w:rPr>
                <w:rStyle w:val="IndexLink"/>
                <w:rtl w:val="true"/>
              </w:rPr>
              <w:tab/>
            </w:r>
            <w:r>
              <w:rPr>
                <w:rStyle w:val="IndexLink"/>
              </w:rPr>
              <w:t>152</w:t>
            </w:r>
          </w:hyperlink>
        </w:p>
        <w:p>
          <w:pPr>
            <w:pStyle w:val="Contents3"/>
            <w:tabs>
              <w:tab w:val="clear" w:pos="8459"/>
              <w:tab w:val="right" w:pos="9026" w:leader="dot"/>
            </w:tabs>
            <w:rPr/>
          </w:pPr>
          <w:hyperlink w:anchor="__RefHeading___Toc3839166_2870459653">
            <w:r>
              <w:rPr>
                <w:webHidden/>
                <w:rStyle w:val="IndexLink"/>
                <w:rtl w:val="true"/>
              </w:rPr>
              <w:t>پنهان داشتن عمل صالح</w:t>
            </w:r>
            <w:r>
              <w:rPr>
                <w:rStyle w:val="IndexLink"/>
                <w:rtl w:val="true"/>
              </w:rPr>
              <w:tab/>
            </w:r>
            <w:r>
              <w:rPr>
                <w:rStyle w:val="IndexLink"/>
              </w:rPr>
              <w:t>153</w:t>
            </w:r>
          </w:hyperlink>
        </w:p>
        <w:p>
          <w:pPr>
            <w:pStyle w:val="Contents3"/>
            <w:tabs>
              <w:tab w:val="clear" w:pos="8459"/>
              <w:tab w:val="right" w:pos="9026" w:leader="dot"/>
            </w:tabs>
            <w:rPr/>
          </w:pPr>
          <w:hyperlink w:anchor="__RefHeading___Toc3839168_2870459653">
            <w:r>
              <w:rPr>
                <w:webHidden/>
                <w:rStyle w:val="IndexLink"/>
                <w:rtl w:val="true"/>
              </w:rPr>
              <w:t>قبول نصیحت</w:t>
            </w:r>
            <w:r>
              <w:rPr>
                <w:rStyle w:val="IndexLink"/>
                <w:rtl w:val="true"/>
              </w:rPr>
              <w:tab/>
            </w:r>
            <w:r>
              <w:rPr>
                <w:rStyle w:val="IndexLink"/>
              </w:rPr>
              <w:t>154</w:t>
            </w:r>
          </w:hyperlink>
        </w:p>
        <w:p>
          <w:pPr>
            <w:pStyle w:val="Contents4"/>
            <w:tabs>
              <w:tab w:val="clear" w:pos="8176"/>
              <w:tab w:val="right" w:pos="9026" w:leader="dot"/>
            </w:tabs>
            <w:rPr/>
          </w:pPr>
          <w:hyperlink w:anchor="__RefHeading___Toc3839170_2870459653">
            <w:r>
              <w:rPr>
                <w:webHidden/>
                <w:rStyle w:val="IndexLink"/>
                <w:rtl w:val="true"/>
              </w:rPr>
              <w:t>اشاره</w:t>
            </w:r>
            <w:r>
              <w:rPr>
                <w:rStyle w:val="IndexLink"/>
                <w:rtl w:val="true"/>
              </w:rPr>
              <w:tab/>
            </w:r>
            <w:r>
              <w:rPr>
                <w:rStyle w:val="IndexLink"/>
              </w:rPr>
              <w:t>154</w:t>
            </w:r>
          </w:hyperlink>
        </w:p>
        <w:p>
          <w:pPr>
            <w:pStyle w:val="Contents4"/>
            <w:tabs>
              <w:tab w:val="clear" w:pos="8176"/>
              <w:tab w:val="right" w:pos="9026" w:leader="dot"/>
            </w:tabs>
            <w:rPr/>
          </w:pPr>
          <w:hyperlink w:anchor="__RefHeading___Toc3839172_2870459653">
            <w:r>
              <w:rPr>
                <w:webHidden/>
                <w:rStyle w:val="IndexLink"/>
                <w:rtl w:val="true"/>
              </w:rPr>
              <w:t>نصیحت راهزن به غزالی</w:t>
            </w:r>
            <w:r>
              <w:rPr>
                <w:rStyle w:val="IndexLink"/>
                <w:rtl w:val="true"/>
              </w:rPr>
              <w:tab/>
            </w:r>
            <w:r>
              <w:rPr>
                <w:rStyle w:val="IndexLink"/>
              </w:rPr>
              <w:t>154</w:t>
            </w:r>
          </w:hyperlink>
        </w:p>
        <w:p>
          <w:pPr>
            <w:pStyle w:val="Contents3"/>
            <w:tabs>
              <w:tab w:val="clear" w:pos="8459"/>
              <w:tab w:val="right" w:pos="9026" w:leader="dot"/>
            </w:tabs>
            <w:rPr/>
          </w:pPr>
          <w:hyperlink w:anchor="__RefHeading___Toc3839174_2870459653">
            <w:r>
              <w:rPr>
                <w:webHidden/>
                <w:rStyle w:val="IndexLink"/>
                <w:rtl w:val="true"/>
              </w:rPr>
              <w:t>برآوردن نیاز نیازمند</w:t>
            </w:r>
            <w:r>
              <w:rPr>
                <w:rStyle w:val="IndexLink"/>
                <w:rtl w:val="true"/>
              </w:rPr>
              <w:tab/>
            </w:r>
            <w:r>
              <w:rPr>
                <w:rStyle w:val="IndexLink"/>
              </w:rPr>
              <w:t>155</w:t>
            </w:r>
          </w:hyperlink>
        </w:p>
        <w:p>
          <w:pPr>
            <w:pStyle w:val="Contents3"/>
            <w:tabs>
              <w:tab w:val="clear" w:pos="8459"/>
              <w:tab w:val="right" w:pos="9026" w:leader="dot"/>
            </w:tabs>
            <w:rPr/>
          </w:pPr>
          <w:hyperlink w:anchor="__RefHeading___Toc3839176_2870459653">
            <w:r>
              <w:rPr>
                <w:webHidden/>
                <w:rStyle w:val="IndexLink"/>
                <w:rtl w:val="true"/>
              </w:rPr>
              <w:t>دوری از غیبت</w:t>
            </w:r>
            <w:r>
              <w:rPr>
                <w:rStyle w:val="IndexLink"/>
                <w:rtl w:val="true"/>
              </w:rPr>
              <w:tab/>
            </w:r>
            <w:r>
              <w:rPr>
                <w:rStyle w:val="IndexLink"/>
              </w:rPr>
              <w:t>156</w:t>
            </w:r>
          </w:hyperlink>
        </w:p>
        <w:p>
          <w:pPr>
            <w:pStyle w:val="Contents3"/>
            <w:tabs>
              <w:tab w:val="clear" w:pos="8459"/>
              <w:tab w:val="right" w:pos="9026" w:leader="dot"/>
            </w:tabs>
            <w:rPr/>
          </w:pPr>
          <w:hyperlink w:anchor="__RefHeading___Toc3839178_2870459653">
            <w:r>
              <w:rPr>
                <w:webHidden/>
                <w:rStyle w:val="IndexLink"/>
                <w:rtl w:val="true"/>
              </w:rPr>
              <w:t>هدیه ای به غیبت کننده</w:t>
            </w:r>
            <w:r>
              <w:rPr>
                <w:rStyle w:val="IndexLink"/>
                <w:rtl w:val="true"/>
              </w:rPr>
              <w:t>!</w:t>
              <w:tab/>
            </w:r>
            <w:r>
              <w:rPr>
                <w:rStyle w:val="IndexLink"/>
              </w:rPr>
              <w:t>157</w:t>
            </w:r>
          </w:hyperlink>
        </w:p>
        <w:p>
          <w:pPr>
            <w:pStyle w:val="Contents2"/>
            <w:tabs>
              <w:tab w:val="clear" w:pos="8743"/>
              <w:tab w:val="right" w:pos="9026" w:leader="dot"/>
            </w:tabs>
            <w:rPr/>
          </w:pPr>
          <w:hyperlink w:anchor="__RefHeading___Toc3839180_2870459653">
            <w:r>
              <w:rPr>
                <w:webHidden/>
                <w:rStyle w:val="IndexLink"/>
              </w:rPr>
              <w:t>11</w:t>
            </w:r>
            <w:r>
              <w:rPr>
                <w:rStyle w:val="IndexLink"/>
                <w:rtl w:val="true"/>
              </w:rPr>
              <w:t xml:space="preserve">. </w:t>
            </w:r>
            <w:r>
              <w:rPr>
                <w:rStyle w:val="IndexLink"/>
                <w:rtl w:val="true"/>
              </w:rPr>
              <w:t>سه خصلت پسندیده</w:t>
            </w:r>
            <w:r>
              <w:rPr>
                <w:rStyle w:val="IndexLink"/>
                <w:rtl w:val="true"/>
              </w:rPr>
              <w:tab/>
            </w:r>
            <w:r>
              <w:rPr>
                <w:rStyle w:val="IndexLink"/>
              </w:rPr>
              <w:t>158</w:t>
            </w:r>
          </w:hyperlink>
        </w:p>
        <w:p>
          <w:pPr>
            <w:pStyle w:val="Contents3"/>
            <w:tabs>
              <w:tab w:val="clear" w:pos="8459"/>
              <w:tab w:val="right" w:pos="9026" w:leader="dot"/>
            </w:tabs>
            <w:rPr/>
          </w:pPr>
          <w:hyperlink w:anchor="__RefHeading___Toc3839182_2870459653">
            <w:r>
              <w:rPr>
                <w:webHidden/>
                <w:rStyle w:val="IndexLink"/>
                <w:rtl w:val="true"/>
              </w:rPr>
              <w:t>اشاره</w:t>
            </w:r>
            <w:r>
              <w:rPr>
                <w:rStyle w:val="IndexLink"/>
                <w:rtl w:val="true"/>
              </w:rPr>
              <w:tab/>
            </w:r>
            <w:r>
              <w:rPr>
                <w:rStyle w:val="IndexLink"/>
              </w:rPr>
              <w:t>158</w:t>
            </w:r>
          </w:hyperlink>
        </w:p>
        <w:p>
          <w:pPr>
            <w:pStyle w:val="Contents3"/>
            <w:tabs>
              <w:tab w:val="clear" w:pos="8459"/>
              <w:tab w:val="right" w:pos="9026" w:leader="dot"/>
            </w:tabs>
            <w:rPr/>
          </w:pPr>
          <w:hyperlink w:anchor="__RefHeading___Toc3839184_2870459653">
            <w:r>
              <w:rPr>
                <w:webHidden/>
                <w:rStyle w:val="IndexLink"/>
              </w:rPr>
              <w:t>1</w:t>
            </w:r>
            <w:r>
              <w:rPr>
                <w:rStyle w:val="IndexLink"/>
                <w:rtl w:val="true"/>
              </w:rPr>
              <w:t xml:space="preserve">- </w:t>
            </w:r>
            <w:r>
              <w:rPr>
                <w:rStyle w:val="IndexLink"/>
                <w:rtl w:val="true"/>
              </w:rPr>
              <w:t>کم گویی</w:t>
            </w:r>
            <w:r>
              <w:rPr>
                <w:rStyle w:val="IndexLink"/>
                <w:rtl w:val="true"/>
              </w:rPr>
              <w:tab/>
            </w:r>
            <w:r>
              <w:rPr>
                <w:rStyle w:val="IndexLink"/>
              </w:rPr>
              <w:t>159</w:t>
            </w:r>
          </w:hyperlink>
        </w:p>
        <w:p>
          <w:pPr>
            <w:pStyle w:val="Contents3"/>
            <w:tabs>
              <w:tab w:val="clear" w:pos="8459"/>
              <w:tab w:val="right" w:pos="9026" w:leader="dot"/>
            </w:tabs>
            <w:rPr/>
          </w:pPr>
          <w:hyperlink w:anchor="__RefHeading___Toc3839186_2870459653">
            <w:r>
              <w:rPr>
                <w:webHidden/>
                <w:rStyle w:val="IndexLink"/>
              </w:rPr>
              <w:t>2</w:t>
            </w:r>
            <w:r>
              <w:rPr>
                <w:rStyle w:val="IndexLink"/>
                <w:rtl w:val="true"/>
              </w:rPr>
              <w:t xml:space="preserve">- </w:t>
            </w:r>
            <w:r>
              <w:rPr>
                <w:rStyle w:val="IndexLink"/>
                <w:rtl w:val="true"/>
              </w:rPr>
              <w:t>کم خوری</w:t>
            </w:r>
            <w:r>
              <w:rPr>
                <w:rStyle w:val="IndexLink"/>
                <w:rtl w:val="true"/>
              </w:rPr>
              <w:tab/>
            </w:r>
            <w:r>
              <w:rPr>
                <w:rStyle w:val="IndexLink"/>
              </w:rPr>
              <w:t>160</w:t>
            </w:r>
          </w:hyperlink>
        </w:p>
        <w:p>
          <w:pPr>
            <w:pStyle w:val="Contents4"/>
            <w:tabs>
              <w:tab w:val="clear" w:pos="8176"/>
              <w:tab w:val="right" w:pos="9026" w:leader="dot"/>
            </w:tabs>
            <w:rPr/>
          </w:pPr>
          <w:hyperlink w:anchor="__RefHeading___Toc3839188_2870459653">
            <w:r>
              <w:rPr>
                <w:webHidden/>
                <w:rStyle w:val="IndexLink"/>
                <w:rtl w:val="true"/>
              </w:rPr>
              <w:t>اشاره</w:t>
            </w:r>
            <w:r>
              <w:rPr>
                <w:rStyle w:val="IndexLink"/>
                <w:rtl w:val="true"/>
              </w:rPr>
              <w:tab/>
            </w:r>
            <w:r>
              <w:rPr>
                <w:rStyle w:val="IndexLink"/>
              </w:rPr>
              <w:t>160</w:t>
            </w:r>
          </w:hyperlink>
        </w:p>
        <w:p>
          <w:pPr>
            <w:pStyle w:val="Contents4"/>
            <w:tabs>
              <w:tab w:val="clear" w:pos="8176"/>
              <w:tab w:val="right" w:pos="9026" w:leader="dot"/>
            </w:tabs>
            <w:rPr/>
          </w:pPr>
          <w:hyperlink w:anchor="__RefHeading___Toc3839190_2870459653">
            <w:r>
              <w:rPr>
                <w:webHidden/>
                <w:rStyle w:val="IndexLink"/>
                <w:rtl w:val="true"/>
              </w:rPr>
              <w:t>راز تندرستی</w:t>
            </w:r>
            <w:r>
              <w:rPr>
                <w:rStyle w:val="IndexLink"/>
                <w:rtl w:val="true"/>
              </w:rPr>
              <w:tab/>
            </w:r>
            <w:r>
              <w:rPr>
                <w:rStyle w:val="IndexLink"/>
              </w:rPr>
              <w:t>161</w:t>
            </w:r>
          </w:hyperlink>
        </w:p>
        <w:p>
          <w:pPr>
            <w:pStyle w:val="Contents4"/>
            <w:tabs>
              <w:tab w:val="clear" w:pos="8176"/>
              <w:tab w:val="right" w:pos="9026" w:leader="dot"/>
            </w:tabs>
            <w:rPr/>
          </w:pPr>
          <w:hyperlink w:anchor="__RefHeading___Toc3839192_2870459653">
            <w:r>
              <w:rPr>
                <w:webHidden/>
                <w:rStyle w:val="IndexLink"/>
                <w:rtl w:val="true"/>
              </w:rPr>
              <w:t>دستور بهداشتی قرآن</w:t>
            </w:r>
            <w:r>
              <w:rPr>
                <w:rStyle w:val="IndexLink"/>
                <w:rtl w:val="true"/>
              </w:rPr>
              <w:tab/>
            </w:r>
            <w:r>
              <w:rPr>
                <w:rStyle w:val="IndexLink"/>
              </w:rPr>
              <w:t>162</w:t>
            </w:r>
          </w:hyperlink>
        </w:p>
        <w:p>
          <w:pPr>
            <w:pStyle w:val="Contents3"/>
            <w:tabs>
              <w:tab w:val="clear" w:pos="8459"/>
              <w:tab w:val="right" w:pos="9026" w:leader="dot"/>
            </w:tabs>
            <w:rPr/>
          </w:pPr>
          <w:hyperlink w:anchor="__RefHeading___Toc3839194_2870459653">
            <w:r>
              <w:rPr>
                <w:webHidden/>
                <w:rStyle w:val="IndexLink"/>
              </w:rPr>
              <w:t>3</w:t>
            </w:r>
            <w:r>
              <w:rPr>
                <w:rStyle w:val="IndexLink"/>
                <w:rtl w:val="true"/>
              </w:rPr>
              <w:t xml:space="preserve">- </w:t>
            </w:r>
            <w:r>
              <w:rPr>
                <w:rStyle w:val="IndexLink"/>
                <w:rtl w:val="true"/>
              </w:rPr>
              <w:t>کم خوابی</w:t>
            </w:r>
            <w:r>
              <w:rPr>
                <w:rStyle w:val="IndexLink"/>
                <w:rtl w:val="true"/>
              </w:rPr>
              <w:tab/>
            </w:r>
            <w:r>
              <w:rPr>
                <w:rStyle w:val="IndexLink"/>
              </w:rPr>
              <w:t>164</w:t>
            </w:r>
          </w:hyperlink>
        </w:p>
        <w:p>
          <w:pPr>
            <w:pStyle w:val="Contents4"/>
            <w:tabs>
              <w:tab w:val="clear" w:pos="8176"/>
              <w:tab w:val="right" w:pos="9026" w:leader="dot"/>
            </w:tabs>
            <w:rPr/>
          </w:pPr>
          <w:hyperlink w:anchor="__RefHeading___Toc3839196_2870459653">
            <w:r>
              <w:rPr>
                <w:webHidden/>
                <w:rStyle w:val="IndexLink"/>
                <w:rtl w:val="true"/>
              </w:rPr>
              <w:t>اشاره</w:t>
            </w:r>
            <w:r>
              <w:rPr>
                <w:rStyle w:val="IndexLink"/>
                <w:rtl w:val="true"/>
              </w:rPr>
              <w:tab/>
            </w:r>
            <w:r>
              <w:rPr>
                <w:rStyle w:val="IndexLink"/>
              </w:rPr>
              <w:t>164</w:t>
            </w:r>
          </w:hyperlink>
        </w:p>
        <w:p>
          <w:pPr>
            <w:pStyle w:val="Contents4"/>
            <w:tabs>
              <w:tab w:val="clear" w:pos="8176"/>
              <w:tab w:val="right" w:pos="9026" w:leader="dot"/>
            </w:tabs>
            <w:rPr/>
          </w:pPr>
          <w:hyperlink w:anchor="__RefHeading___Toc3839198_2870459653">
            <w:r>
              <w:rPr>
                <w:webHidden/>
                <w:rStyle w:val="IndexLink"/>
                <w:rtl w:val="true"/>
              </w:rPr>
              <w:t>آداب خوابیدن</w:t>
            </w:r>
            <w:r>
              <w:rPr>
                <w:rStyle w:val="IndexLink"/>
                <w:rtl w:val="true"/>
              </w:rPr>
              <w:tab/>
            </w:r>
            <w:r>
              <w:rPr>
                <w:rStyle w:val="IndexLink"/>
              </w:rPr>
              <w:t>164</w:t>
            </w:r>
          </w:hyperlink>
        </w:p>
        <w:p>
          <w:pPr>
            <w:pStyle w:val="Contents5"/>
            <w:tabs>
              <w:tab w:val="clear" w:pos="7892"/>
              <w:tab w:val="right" w:pos="9026" w:leader="dot"/>
            </w:tabs>
            <w:rPr/>
          </w:pPr>
          <w:hyperlink w:anchor="__RefHeading___Toc3839200_2870459653">
            <w:r>
              <w:rPr>
                <w:webHidden/>
                <w:rStyle w:val="IndexLink"/>
                <w:rtl w:val="true"/>
              </w:rPr>
              <w:t>اشاره</w:t>
            </w:r>
            <w:r>
              <w:rPr>
                <w:rStyle w:val="IndexLink"/>
                <w:rtl w:val="true"/>
              </w:rPr>
              <w:tab/>
            </w:r>
            <w:r>
              <w:rPr>
                <w:rStyle w:val="IndexLink"/>
              </w:rPr>
              <w:t>164</w:t>
            </w:r>
          </w:hyperlink>
        </w:p>
        <w:p>
          <w:pPr>
            <w:pStyle w:val="Contents5"/>
            <w:tabs>
              <w:tab w:val="clear" w:pos="7892"/>
              <w:tab w:val="right" w:pos="9026" w:leader="dot"/>
            </w:tabs>
            <w:rPr/>
          </w:pPr>
          <w:hyperlink w:anchor="__RefHeading___Toc3839202_2870459653">
            <w:r>
              <w:rPr>
                <w:webHidden/>
                <w:rStyle w:val="IndexLink"/>
                <w:rtl w:val="true"/>
              </w:rPr>
              <w:t>حقایقی از زبان سلمان فارسی رحمة الله علیه</w:t>
            </w:r>
            <w:r>
              <w:rPr>
                <w:rStyle w:val="IndexLink"/>
                <w:rtl w:val="true"/>
              </w:rPr>
              <w:tab/>
            </w:r>
            <w:r>
              <w:rPr>
                <w:rStyle w:val="IndexLink"/>
              </w:rPr>
              <w:t>164</w:t>
            </w:r>
          </w:hyperlink>
        </w:p>
        <w:p>
          <w:pPr>
            <w:pStyle w:val="Contents4"/>
            <w:tabs>
              <w:tab w:val="clear" w:pos="8176"/>
              <w:tab w:val="right" w:pos="9026" w:leader="dot"/>
            </w:tabs>
            <w:rPr/>
          </w:pPr>
          <w:hyperlink w:anchor="__RefHeading___Toc3839204_2870459653">
            <w:r>
              <w:rPr>
                <w:webHidden/>
                <w:rStyle w:val="IndexLink"/>
                <w:rtl w:val="true"/>
              </w:rPr>
              <w:t>زیاد نخوابید</w:t>
            </w:r>
            <w:r>
              <w:rPr>
                <w:rStyle w:val="IndexLink"/>
                <w:rtl w:val="true"/>
              </w:rPr>
              <w:tab/>
            </w:r>
            <w:r>
              <w:rPr>
                <w:rStyle w:val="IndexLink"/>
              </w:rPr>
              <w:t>166</w:t>
            </w:r>
          </w:hyperlink>
        </w:p>
        <w:p>
          <w:pPr>
            <w:pStyle w:val="Contents2"/>
            <w:tabs>
              <w:tab w:val="clear" w:pos="8743"/>
              <w:tab w:val="right" w:pos="9026" w:leader="dot"/>
            </w:tabs>
            <w:rPr/>
          </w:pPr>
          <w:hyperlink w:anchor="__RefHeading___Toc3839206_2870459653">
            <w:r>
              <w:rPr>
                <w:webHidden/>
                <w:rStyle w:val="IndexLink"/>
              </w:rPr>
              <w:t>12</w:t>
            </w:r>
            <w:r>
              <w:rPr>
                <w:rStyle w:val="IndexLink"/>
                <w:rtl w:val="true"/>
              </w:rPr>
              <w:t xml:space="preserve">. </w:t>
            </w:r>
            <w:r>
              <w:rPr>
                <w:rStyle w:val="IndexLink"/>
                <w:rtl w:val="true"/>
              </w:rPr>
              <w:t>گناهان کبیره</w:t>
            </w:r>
            <w:r>
              <w:rPr>
                <w:rStyle w:val="IndexLink"/>
                <w:rtl w:val="true"/>
              </w:rPr>
              <w:tab/>
            </w:r>
            <w:r>
              <w:rPr>
                <w:rStyle w:val="IndexLink"/>
              </w:rPr>
              <w:t>168</w:t>
            </w:r>
          </w:hyperlink>
        </w:p>
        <w:p>
          <w:pPr>
            <w:pStyle w:val="Contents3"/>
            <w:tabs>
              <w:tab w:val="clear" w:pos="8459"/>
              <w:tab w:val="right" w:pos="9026" w:leader="dot"/>
            </w:tabs>
            <w:rPr/>
          </w:pPr>
          <w:hyperlink w:anchor="__RefHeading___Toc3839208_2870459653">
            <w:r>
              <w:rPr>
                <w:webHidden/>
                <w:rStyle w:val="IndexLink"/>
                <w:rtl w:val="true"/>
              </w:rPr>
              <w:t>اشاره</w:t>
            </w:r>
            <w:r>
              <w:rPr>
                <w:rStyle w:val="IndexLink"/>
                <w:rtl w:val="true"/>
              </w:rPr>
              <w:tab/>
            </w:r>
            <w:r>
              <w:rPr>
                <w:rStyle w:val="IndexLink"/>
              </w:rPr>
              <w:t>168</w:t>
            </w:r>
          </w:hyperlink>
        </w:p>
        <w:p>
          <w:pPr>
            <w:pStyle w:val="Contents3"/>
            <w:tabs>
              <w:tab w:val="clear" w:pos="8459"/>
              <w:tab w:val="right" w:pos="9026" w:leader="dot"/>
            </w:tabs>
            <w:rPr/>
          </w:pPr>
          <w:hyperlink w:anchor="__RefHeading___Toc3839210_2870459653">
            <w:r>
              <w:rPr>
                <w:webHidden/>
                <w:rStyle w:val="IndexLink"/>
                <w:rtl w:val="true"/>
              </w:rPr>
              <w:t>تعریف گناه کبیره و صغیره</w:t>
            </w:r>
            <w:r>
              <w:rPr>
                <w:rStyle w:val="IndexLink"/>
                <w:rtl w:val="true"/>
              </w:rPr>
              <w:tab/>
            </w:r>
            <w:r>
              <w:rPr>
                <w:rStyle w:val="IndexLink"/>
              </w:rPr>
              <w:t>168</w:t>
            </w:r>
          </w:hyperlink>
        </w:p>
        <w:p>
          <w:pPr>
            <w:pStyle w:val="Contents3"/>
            <w:tabs>
              <w:tab w:val="clear" w:pos="8459"/>
              <w:tab w:val="right" w:pos="9026" w:leader="dot"/>
            </w:tabs>
            <w:rPr/>
          </w:pPr>
          <w:hyperlink w:anchor="__RefHeading___Toc3839212_2870459653">
            <w:r>
              <w:rPr>
                <w:webHidden/>
                <w:rStyle w:val="IndexLink"/>
              </w:rPr>
              <w:t>1</w:t>
            </w:r>
            <w:r>
              <w:rPr>
                <w:rStyle w:val="IndexLink"/>
                <w:rtl w:val="true"/>
              </w:rPr>
              <w:t xml:space="preserve">- </w:t>
            </w:r>
            <w:r>
              <w:rPr>
                <w:rStyle w:val="IndexLink"/>
                <w:rtl w:val="true"/>
              </w:rPr>
              <w:t>کفر به خداوند</w:t>
            </w:r>
            <w:r>
              <w:rPr>
                <w:rStyle w:val="IndexLink"/>
                <w:rtl w:val="true"/>
              </w:rPr>
              <w:tab/>
            </w:r>
            <w:r>
              <w:rPr>
                <w:rStyle w:val="IndexLink"/>
              </w:rPr>
              <w:t>171</w:t>
            </w:r>
          </w:hyperlink>
        </w:p>
        <w:p>
          <w:pPr>
            <w:pStyle w:val="Contents3"/>
            <w:tabs>
              <w:tab w:val="clear" w:pos="8459"/>
              <w:tab w:val="right" w:pos="9026" w:leader="dot"/>
            </w:tabs>
            <w:rPr/>
          </w:pPr>
          <w:hyperlink w:anchor="__RefHeading___Toc3839214_2870459653">
            <w:r>
              <w:rPr>
                <w:webHidden/>
                <w:rStyle w:val="IndexLink"/>
              </w:rPr>
              <w:t>2</w:t>
            </w:r>
            <w:r>
              <w:rPr>
                <w:rStyle w:val="IndexLink"/>
                <w:rtl w:val="true"/>
              </w:rPr>
              <w:t xml:space="preserve">- </w:t>
            </w:r>
            <w:r>
              <w:rPr>
                <w:rStyle w:val="IndexLink"/>
                <w:rtl w:val="true"/>
              </w:rPr>
              <w:t xml:space="preserve">قتل نفس </w:t>
            </w:r>
            <w:r>
              <w:rPr>
                <w:rStyle w:val="IndexLink"/>
                <w:rtl w:val="true"/>
              </w:rPr>
              <w:t>(</w:t>
            </w:r>
            <w:r>
              <w:rPr>
                <w:rStyle w:val="IndexLink"/>
                <w:rtl w:val="true"/>
              </w:rPr>
              <w:t>کشتن آدم</w:t>
            </w:r>
            <w:r>
              <w:rPr>
                <w:rStyle w:val="IndexLink"/>
                <w:rtl w:val="true"/>
              </w:rPr>
              <w:t>)</w:t>
              <w:tab/>
            </w:r>
            <w:r>
              <w:rPr>
                <w:rStyle w:val="IndexLink"/>
              </w:rPr>
              <w:t>172</w:t>
            </w:r>
          </w:hyperlink>
        </w:p>
        <w:p>
          <w:pPr>
            <w:pStyle w:val="Contents4"/>
            <w:tabs>
              <w:tab w:val="clear" w:pos="8176"/>
              <w:tab w:val="right" w:pos="9026" w:leader="dot"/>
            </w:tabs>
            <w:rPr/>
          </w:pPr>
          <w:hyperlink w:anchor="__RefHeading___Toc3839216_2870459653">
            <w:r>
              <w:rPr>
                <w:webHidden/>
                <w:rStyle w:val="IndexLink"/>
                <w:rtl w:val="true"/>
              </w:rPr>
              <w:t>اشاره</w:t>
            </w:r>
            <w:r>
              <w:rPr>
                <w:rStyle w:val="IndexLink"/>
                <w:rtl w:val="true"/>
              </w:rPr>
              <w:tab/>
            </w:r>
            <w:r>
              <w:rPr>
                <w:rStyle w:val="IndexLink"/>
              </w:rPr>
              <w:t>172</w:t>
            </w:r>
          </w:hyperlink>
        </w:p>
        <w:p>
          <w:pPr>
            <w:pStyle w:val="Contents4"/>
            <w:tabs>
              <w:tab w:val="clear" w:pos="8176"/>
              <w:tab w:val="right" w:pos="9026" w:leader="dot"/>
            </w:tabs>
            <w:rPr/>
          </w:pPr>
          <w:hyperlink w:anchor="__RefHeading___Toc3839218_2870459653">
            <w:r>
              <w:rPr>
                <w:webHidden/>
                <w:rStyle w:val="IndexLink"/>
                <w:rtl w:val="true"/>
              </w:rPr>
              <w:t>حمل تمام گناهان</w:t>
            </w:r>
            <w:r>
              <w:rPr>
                <w:rStyle w:val="IndexLink"/>
                <w:rtl w:val="true"/>
              </w:rPr>
              <w:tab/>
            </w:r>
            <w:r>
              <w:rPr>
                <w:rStyle w:val="IndexLink"/>
              </w:rPr>
              <w:t>173</w:t>
            </w:r>
          </w:hyperlink>
        </w:p>
        <w:p>
          <w:pPr>
            <w:pStyle w:val="Contents4"/>
            <w:tabs>
              <w:tab w:val="clear" w:pos="8176"/>
              <w:tab w:val="right" w:pos="9026" w:leader="dot"/>
            </w:tabs>
            <w:rPr/>
          </w:pPr>
          <w:hyperlink w:anchor="__RefHeading___Toc3839220_2870459653">
            <w:r>
              <w:rPr>
                <w:webHidden/>
                <w:rStyle w:val="IndexLink"/>
                <w:rtl w:val="true"/>
              </w:rPr>
              <w:t>قاتل، مسلمان نمی میرد</w:t>
            </w:r>
            <w:r>
              <w:rPr>
                <w:rStyle w:val="IndexLink"/>
                <w:rtl w:val="true"/>
              </w:rPr>
              <w:t>!</w:t>
              <w:tab/>
            </w:r>
            <w:r>
              <w:rPr>
                <w:rStyle w:val="IndexLink"/>
              </w:rPr>
              <w:t>174</w:t>
            </w:r>
          </w:hyperlink>
        </w:p>
        <w:p>
          <w:pPr>
            <w:pStyle w:val="Contents3"/>
            <w:tabs>
              <w:tab w:val="clear" w:pos="8459"/>
              <w:tab w:val="right" w:pos="9026" w:leader="dot"/>
            </w:tabs>
            <w:rPr/>
          </w:pPr>
          <w:hyperlink w:anchor="__RefHeading___Toc3839222_2870459653">
            <w:r>
              <w:rPr>
                <w:webHidden/>
                <w:rStyle w:val="IndexLink"/>
              </w:rPr>
              <w:t>3</w:t>
            </w:r>
            <w:r>
              <w:rPr>
                <w:rStyle w:val="IndexLink"/>
                <w:rtl w:val="true"/>
              </w:rPr>
              <w:t xml:space="preserve">- </w:t>
            </w:r>
            <w:r>
              <w:rPr>
                <w:rStyle w:val="IndexLink"/>
                <w:rtl w:val="true"/>
              </w:rPr>
              <w:t>عقوق الوالدین</w:t>
            </w:r>
            <w:r>
              <w:rPr>
                <w:rStyle w:val="IndexLink"/>
                <w:rtl w:val="true"/>
              </w:rPr>
              <w:tab/>
            </w:r>
            <w:r>
              <w:rPr>
                <w:rStyle w:val="IndexLink"/>
              </w:rPr>
              <w:t>174</w:t>
            </w:r>
          </w:hyperlink>
        </w:p>
        <w:p>
          <w:pPr>
            <w:pStyle w:val="Contents4"/>
            <w:tabs>
              <w:tab w:val="clear" w:pos="8176"/>
              <w:tab w:val="right" w:pos="9026" w:leader="dot"/>
            </w:tabs>
            <w:rPr/>
          </w:pPr>
          <w:hyperlink w:anchor="__RefHeading___Toc3839224_2870459653">
            <w:r>
              <w:rPr>
                <w:webHidden/>
                <w:rStyle w:val="IndexLink"/>
                <w:rtl w:val="true"/>
              </w:rPr>
              <w:t>اشاره</w:t>
            </w:r>
            <w:r>
              <w:rPr>
                <w:rStyle w:val="IndexLink"/>
                <w:rtl w:val="true"/>
              </w:rPr>
              <w:tab/>
            </w:r>
            <w:r>
              <w:rPr>
                <w:rStyle w:val="IndexLink"/>
              </w:rPr>
              <w:t>174</w:t>
            </w:r>
          </w:hyperlink>
        </w:p>
        <w:p>
          <w:pPr>
            <w:pStyle w:val="Contents4"/>
            <w:tabs>
              <w:tab w:val="clear" w:pos="8176"/>
              <w:tab w:val="right" w:pos="9026" w:leader="dot"/>
            </w:tabs>
            <w:rPr/>
          </w:pPr>
          <w:hyperlink w:anchor="__RefHeading___Toc3839226_2870459653">
            <w:r>
              <w:rPr>
                <w:webHidden/>
                <w:rStyle w:val="IndexLink"/>
                <w:rtl w:val="true"/>
              </w:rPr>
              <w:t>نیکی به پدر و مادر، کلید طلایی موفّقیت</w:t>
            </w:r>
            <w:r>
              <w:rPr>
                <w:rStyle w:val="IndexLink"/>
                <w:rtl w:val="true"/>
              </w:rPr>
              <w:t>!</w:t>
              <w:tab/>
            </w:r>
            <w:r>
              <w:rPr>
                <w:rStyle w:val="IndexLink"/>
              </w:rPr>
              <w:t>175</w:t>
            </w:r>
          </w:hyperlink>
        </w:p>
        <w:p>
          <w:pPr>
            <w:pStyle w:val="Contents3"/>
            <w:tabs>
              <w:tab w:val="clear" w:pos="8459"/>
              <w:tab w:val="right" w:pos="9026" w:leader="dot"/>
            </w:tabs>
            <w:rPr/>
          </w:pPr>
          <w:hyperlink w:anchor="__RefHeading___Toc3839228_2870459653">
            <w:r>
              <w:rPr>
                <w:webHidden/>
                <w:rStyle w:val="IndexLink"/>
              </w:rPr>
              <w:t>4</w:t>
            </w:r>
            <w:r>
              <w:rPr>
                <w:rStyle w:val="IndexLink"/>
                <w:rtl w:val="true"/>
              </w:rPr>
              <w:t xml:space="preserve">- </w:t>
            </w:r>
            <w:r>
              <w:rPr>
                <w:rStyle w:val="IndexLink"/>
                <w:rtl w:val="true"/>
              </w:rPr>
              <w:t xml:space="preserve">اکل ربا پس از بیّنه </w:t>
            </w:r>
            <w:r>
              <w:rPr>
                <w:rStyle w:val="IndexLink"/>
                <w:rtl w:val="true"/>
              </w:rPr>
              <w:t>(</w:t>
            </w:r>
            <w:r>
              <w:rPr>
                <w:rStyle w:val="IndexLink"/>
                <w:rtl w:val="true"/>
              </w:rPr>
              <w:t>روشن شدن و دانستن حکم آن</w:t>
            </w:r>
            <w:r>
              <w:rPr>
                <w:rStyle w:val="IndexLink"/>
                <w:rtl w:val="true"/>
              </w:rPr>
              <w:t>)</w:t>
              <w:tab/>
            </w:r>
            <w:r>
              <w:rPr>
                <w:rStyle w:val="IndexLink"/>
              </w:rPr>
              <w:t>176</w:t>
            </w:r>
          </w:hyperlink>
        </w:p>
        <w:p>
          <w:pPr>
            <w:pStyle w:val="Contents3"/>
            <w:tabs>
              <w:tab w:val="clear" w:pos="8459"/>
              <w:tab w:val="right" w:pos="9026" w:leader="dot"/>
            </w:tabs>
            <w:rPr/>
          </w:pPr>
          <w:hyperlink w:anchor="__RefHeading___Toc3839230_2870459653">
            <w:r>
              <w:rPr>
                <w:webHidden/>
                <w:rStyle w:val="IndexLink"/>
              </w:rPr>
              <w:t>5</w:t>
            </w:r>
            <w:r>
              <w:rPr>
                <w:rStyle w:val="IndexLink"/>
                <w:rtl w:val="true"/>
              </w:rPr>
              <w:t xml:space="preserve">- </w:t>
            </w:r>
            <w:r>
              <w:rPr>
                <w:rStyle w:val="IndexLink"/>
                <w:rtl w:val="true"/>
              </w:rPr>
              <w:t>خوردن مال یتیم</w:t>
            </w:r>
            <w:r>
              <w:rPr>
                <w:rStyle w:val="IndexLink"/>
                <w:rtl w:val="true"/>
              </w:rPr>
              <w:tab/>
            </w:r>
            <w:r>
              <w:rPr>
                <w:rStyle w:val="IndexLink"/>
              </w:rPr>
              <w:t>178</w:t>
            </w:r>
          </w:hyperlink>
        </w:p>
        <w:p>
          <w:pPr>
            <w:pStyle w:val="Contents3"/>
            <w:tabs>
              <w:tab w:val="clear" w:pos="8459"/>
              <w:tab w:val="right" w:pos="9026" w:leader="dot"/>
            </w:tabs>
            <w:rPr/>
          </w:pPr>
          <w:hyperlink w:anchor="__RefHeading___Toc3839232_2870459653">
            <w:r>
              <w:rPr>
                <w:webHidden/>
                <w:rStyle w:val="IndexLink"/>
              </w:rPr>
              <w:t>6</w:t>
            </w:r>
            <w:r>
              <w:rPr>
                <w:rStyle w:val="IndexLink"/>
                <w:rtl w:val="true"/>
              </w:rPr>
              <w:t xml:space="preserve">- </w:t>
            </w:r>
            <w:r>
              <w:rPr>
                <w:rStyle w:val="IndexLink"/>
                <w:rtl w:val="true"/>
              </w:rPr>
              <w:t>فرار از جنگ</w:t>
            </w:r>
            <w:r>
              <w:rPr>
                <w:rStyle w:val="IndexLink"/>
                <w:rtl w:val="true"/>
              </w:rPr>
              <w:tab/>
            </w:r>
            <w:r>
              <w:rPr>
                <w:rStyle w:val="IndexLink"/>
              </w:rPr>
              <w:t>179</w:t>
            </w:r>
          </w:hyperlink>
        </w:p>
        <w:p>
          <w:pPr>
            <w:pStyle w:val="Contents4"/>
            <w:tabs>
              <w:tab w:val="clear" w:pos="8176"/>
              <w:tab w:val="right" w:pos="9026" w:leader="dot"/>
            </w:tabs>
            <w:rPr/>
          </w:pPr>
          <w:hyperlink w:anchor="__RefHeading___Toc3839234_2870459653">
            <w:r>
              <w:rPr>
                <w:webHidden/>
                <w:rStyle w:val="IndexLink"/>
                <w:rtl w:val="true"/>
              </w:rPr>
              <w:t>اشاره</w:t>
            </w:r>
            <w:r>
              <w:rPr>
                <w:rStyle w:val="IndexLink"/>
                <w:rtl w:val="true"/>
              </w:rPr>
              <w:tab/>
            </w:r>
            <w:r>
              <w:rPr>
                <w:rStyle w:val="IndexLink"/>
              </w:rPr>
              <w:t>179</w:t>
            </w:r>
          </w:hyperlink>
        </w:p>
        <w:p>
          <w:pPr>
            <w:pStyle w:val="Contents4"/>
            <w:tabs>
              <w:tab w:val="clear" w:pos="8176"/>
              <w:tab w:val="right" w:pos="9026" w:leader="dot"/>
            </w:tabs>
            <w:rPr/>
          </w:pPr>
          <w:hyperlink w:anchor="__RefHeading___Toc3839236_2870459653">
            <w:r>
              <w:rPr>
                <w:webHidden/>
                <w:rStyle w:val="IndexLink"/>
                <w:rtl w:val="true"/>
              </w:rPr>
              <w:t xml:space="preserve">امتیاز بزرگ حضرت علی </w:t>
            </w:r>
            <w:r>
              <w:rPr>
                <w:rStyle w:val="IndexLink"/>
                <w:rtl w:val="true"/>
              </w:rPr>
              <w:t>(</w:t>
            </w:r>
            <w:r>
              <w:rPr>
                <w:rStyle w:val="IndexLink"/>
                <w:rtl w:val="true"/>
              </w:rPr>
              <w:t>علیه السّلام</w:t>
            </w:r>
            <w:r>
              <w:rPr>
                <w:rStyle w:val="IndexLink"/>
                <w:rtl w:val="true"/>
              </w:rPr>
              <w:t>)</w:t>
              <w:tab/>
            </w:r>
            <w:r>
              <w:rPr>
                <w:rStyle w:val="IndexLink"/>
              </w:rPr>
              <w:t>179</w:t>
            </w:r>
          </w:hyperlink>
        </w:p>
        <w:p>
          <w:pPr>
            <w:pStyle w:val="Contents3"/>
            <w:tabs>
              <w:tab w:val="clear" w:pos="8459"/>
              <w:tab w:val="right" w:pos="9026" w:leader="dot"/>
            </w:tabs>
            <w:rPr/>
          </w:pPr>
          <w:hyperlink w:anchor="__RefHeading___Toc3839238_2870459653">
            <w:r>
              <w:rPr>
                <w:webHidden/>
                <w:rStyle w:val="IndexLink"/>
              </w:rPr>
              <w:t>7</w:t>
            </w:r>
            <w:r>
              <w:rPr>
                <w:rStyle w:val="IndexLink"/>
                <w:rtl w:val="true"/>
              </w:rPr>
              <w:t xml:space="preserve">- </w:t>
            </w:r>
            <w:r>
              <w:rPr>
                <w:rStyle w:val="IndexLink"/>
                <w:rtl w:val="true"/>
              </w:rPr>
              <w:t>تعرّب بعدالهجرة</w:t>
            </w:r>
            <w:r>
              <w:rPr>
                <w:rStyle w:val="IndexLink"/>
                <w:rtl w:val="true"/>
              </w:rPr>
              <w:tab/>
            </w:r>
            <w:r>
              <w:rPr>
                <w:rStyle w:val="IndexLink"/>
              </w:rPr>
              <w:t>180</w:t>
            </w:r>
          </w:hyperlink>
        </w:p>
        <w:p>
          <w:pPr>
            <w:pStyle w:val="Contents2"/>
            <w:tabs>
              <w:tab w:val="clear" w:pos="8743"/>
              <w:tab w:val="right" w:pos="9026" w:leader="dot"/>
            </w:tabs>
            <w:rPr/>
          </w:pPr>
          <w:hyperlink w:anchor="__RefHeading___Toc3839240_2870459653">
            <w:r>
              <w:rPr>
                <w:webHidden/>
                <w:rStyle w:val="IndexLink"/>
                <w:rtl w:val="true"/>
              </w:rPr>
              <w:t>فهرست منابع</w:t>
            </w:r>
            <w:r>
              <w:rPr>
                <w:rStyle w:val="IndexLink"/>
                <w:rtl w:val="true"/>
              </w:rPr>
              <w:tab/>
            </w:r>
            <w:r>
              <w:rPr>
                <w:rStyle w:val="IndexLink"/>
              </w:rPr>
              <w:t>182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179_77799"/>
      <w:bookmarkStart w:id="1" w:name="pg9179_77799"/>
      <w:bookmarkEnd w:id="1"/>
    </w:p>
    <w:p>
      <w:pPr>
        <w:pStyle w:val="Heading2"/>
        <w:numPr>
          <w:ilvl w:val="1"/>
          <w:numId w:val="1"/>
        </w:numPr>
        <w:rPr/>
      </w:pPr>
      <w:bookmarkStart w:id="2" w:name="pg9179_77799"/>
      <w:bookmarkStart w:id="3" w:name="__RefHeading___Toc3838824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نسیم منبر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ویژه برای طُلّاب و مبلّغین</w:t>
      </w:r>
    </w:p>
    <w:p>
      <w:pPr>
        <w:pStyle w:val="BookText"/>
        <w:rPr/>
      </w:pPr>
      <w:r>
        <w:rPr>
          <w:rFonts w:ascii="IRNazanin" w:hAnsi="IRNazanin" w:eastAsia="IRNazanin"/>
          <w:color w:val="111111"/>
          <w:sz w:val="28"/>
          <w:sz w:val="28"/>
          <w:szCs w:val="28"/>
          <w:rtl w:val="true"/>
          <w:lang w:bidi="fa-IR"/>
        </w:rPr>
        <w:t>محمّدصادق ملکوتی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838826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نسیم منبر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ویژه برای طُلّاب و مبلّغین</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محمّدصادق ملکوتی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pStyle w:val="BookText"/>
        <w:rPr/>
      </w:pPr>
      <w:r>
        <w:rPr>
          <w:rFonts w:ascii="IRNazanin" w:hAnsi="IRNazanin" w:eastAsia="IRNazanin"/>
          <w:color w:val="111111"/>
          <w:sz w:val="28"/>
          <w:sz w:val="28"/>
          <w:szCs w:val="28"/>
          <w:rtl w:val="true"/>
          <w:lang w:bidi="fa-IR"/>
        </w:rPr>
        <w:t xml:space="preserve">اى خداى پاك و بى انباز و 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گير و جُرم ما را در گذار</w:t>
      </w:r>
    </w:p>
    <w:p>
      <w:pPr>
        <w:pStyle w:val="BookText"/>
        <w:rPr/>
      </w:pPr>
      <w:r>
        <w:rPr>
          <w:rFonts w:ascii="Amiri" w:hAnsi="Amiri" w:eastAsia="Amiri" w:cs="Amiri"/>
          <w:color w:val="111111"/>
          <w:sz w:val="28"/>
          <w:sz w:val="28"/>
          <w:szCs w:val="28"/>
          <w:rtl w:val="true"/>
          <w:lang w:bidi="ar-SA"/>
        </w:rPr>
        <w:t xml:space="preserve">هم دعا از تو، اجابت هم زتو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ايمنى از تو، مهابت هم زتو</w:t>
      </w:r>
    </w:p>
    <w:p>
      <w:pPr>
        <w:pStyle w:val="BookText"/>
        <w:rPr/>
      </w:pPr>
      <w:r>
        <w:rPr>
          <w:rFonts w:ascii="IRNazanin" w:hAnsi="IRNazanin" w:eastAsia="IRNazanin"/>
          <w:color w:val="111111"/>
          <w:sz w:val="28"/>
          <w:sz w:val="28"/>
          <w:szCs w:val="28"/>
          <w:rtl w:val="true"/>
          <w:lang w:bidi="fa-IR"/>
        </w:rPr>
        <w:t xml:space="preserve">گر خطا گفتيم اصلاحش تو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مُصلحى تو اى تو سلطان سخن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كيميا دارى كه تبديلش كنی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جوى خون بود نيلش كنى </w:t>
      </w:r>
      <w:bookmarkStart w:id="7" w:name="pg9179_77806"/>
    </w:p>
    <w:p>
      <w:pPr>
        <w:pStyle w:val="Heading2"/>
        <w:numPr>
          <w:ilvl w:val="1"/>
          <w:numId w:val="1"/>
        </w:numPr>
        <w:rPr/>
      </w:pPr>
      <w:bookmarkStart w:id="8" w:name="__RefHeading___Toc3838828_2870459653"/>
      <w:bookmarkStart w:id="9" w:name="_Toc3"/>
      <w:bookmarkEnd w:id="7"/>
      <w:bookmarkEnd w:id="8"/>
      <w:r>
        <w:rPr>
          <w:rtl w:val="true"/>
        </w:rPr>
        <w:t>فهرست مطالب</w:t>
      </w:r>
      <w:bookmarkEnd w:id="9"/>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عوامل موفّقیت پیامبر صلّی الله علیه وآله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سیر پیشرفت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عوامل موفّقیت پیامبر اسلام 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عظیم الشّأن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مبارزات دشمنان برعلیه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قانونگذاران قانونشکن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هماهنگ با فطرت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نحوۀ رهبری و مدیریت پیامبر 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سیرۀ اخلاقی رسول اکرم 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ویژگی های امام علیه السّلام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تعریف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قرآن و عصمت امام</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اطاعت از أولی الأمر</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اولوالأمر کیانند؟</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تطهیر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ابْتَلَی إِبْرَاهِیمَ رَبُّهُ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کامل</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مناظرۀ امام جواد علیه السّلام با یحیی بن اکثم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والا</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برخورد بزرگوارانۀ امام سجّاد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بی مثال حضرت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حضرت امام 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امام زین العابدین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وظایف و مسؤولیت های ما در برابر اهل بیت علیهم السّلام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شناخت</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ارزش حضور در مجلس عالم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دوستی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ارزش محبّت اهل بیت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تو فقیر نیستی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راه محبّت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أولواالأمر کیانند؟</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نُصرت و یاری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علمی</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عملی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مالی</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برخی از احکام خُمس</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اهل‌بیتی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زیارت حضرت امام حسین علیه السّلام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فلسفۀ زیارت</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زیارت امام 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زیارت امام 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یک نمونه از اخلاص پس از عمل</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درخت بهشتی و آتش</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رؤیای صادقانه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تقاضای مجرمان هنگام مرگ</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سوره 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نکته ها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مشاهدات محتضر در حالت احتضار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ب – تقاضای گنهکاران</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برزخ</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برزخ چیست؟</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زندگی برزخی چگونه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سخن آخر</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درسهایی از یک سرگذشت قرآنی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درسها</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پروردگار بر عالم مسلّط است</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معاد</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انگيزه‌هاى انكار معاد از نگاه قرآن</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منطق قرآن در اثبات معاد</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اوضاع دهریین در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رجعت</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رجعت یعنی چه؟</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رجعت</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رجعت</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نیکی به پدر و مادر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دستور به 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اقسام توحید و شرک</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شرک، بزرگترین گناه کبیره</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احسان به والدین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اهمّیت نیکی به والدین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نکتة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سِرّ پیشرفت چشمگیر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تأثیر احسان به والدین در زندگى دنیا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ماجرای گاو بنیاسرائیل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عقوق والدین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بازتاب عقوق والدين در زندگی دنیا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اثر نفرین مادر</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توجّه به دو نکتۀ مهم</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لبخند حسینی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پنج ستون بنای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برپاداشتن نماز</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نماز خواند؟</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 ترک نماز</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سبک شمردن نماز</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حضور قلب</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طمأنینه در نماز</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زکات</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زکات</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منع زکات</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روزۀ ماه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حکمت روزه</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اثر بهداشتی روزه</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خانۀ خدا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غوغای شیاطین</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کیفر ترک حج</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اهل بیت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زبانم لال اگر از رسول خدا نشنیده باشم</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اهمّیت نماز در دعای حضرت ابراهیم علیه السّلام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فلسفۀ خواندن نماز</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بهترین پناهگاه</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تشکّر از خداوند جلّ جلاله</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عامل بازدارنده از طغیان</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فوائد نماز</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زشتی ها و گناهان</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قلب</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بخشیده شدن گناهان</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گناهان چگونه فرو می ریزند؟</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عواقب ترک نماز</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پانزده کیفر دنیوی و اخروی بر ترک نماز</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بی نماز، مسلمان نمی میرد</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نکتۀ پایانی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نماز خانواده</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پنج دستور پروردگار عالم به یکی از انبیاء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فروخوردن خشم</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پنهان داشتن عمل صالح</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قبول نصیحت</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نصیحت راهزن به غزالی</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برآوردن نیاز نیازمند</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دوری از غیبت</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هدیه ای به غیبت کننده</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سه خصلت پسندیده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گویی</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خوری</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راز تندرستی</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دستور بهداشتی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خوابی</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آداب خوابیدن</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حقایقی از زبان سلمان فارسی رحمة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زیاد نخوابید</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گناهان کبیره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تعریف گناه کبیره و صغیره</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به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آدم</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حمل تمام گناهان</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قاتل، مسلمان نمی میرد</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عقوق الوالدین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نیکی به پدر و مادر، کلید طلایی موفّقیت</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اکل ربا پس از 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شدن و دانستن حکم آن</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مال یتیم</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از جنگ</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امتیاز بزرگ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تعرّب بعدالهجرة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bookmarkStart w:id="10" w:name="pg9179_77825"/>
    </w:p>
    <w:p>
      <w:pPr>
        <w:pStyle w:val="Heading2"/>
        <w:numPr>
          <w:ilvl w:val="1"/>
          <w:numId w:val="1"/>
        </w:numPr>
        <w:rPr/>
      </w:pPr>
      <w:bookmarkStart w:id="11" w:name="__RefHeading___Toc3838830_2870459653"/>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أَحْسَنُ قَوْلًا مِّمَّن دَعَا إِلَی اللَّهِ وَعَمِلَ صَالِحًا وَقَالَ إِنَّنِی مِنَ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خوش گفتارتر است از آن کس که دعوت به سوی خدا می کند و عمل صالح انجام می دهد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مسلمانانم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تبلیغ دین در اسلام از جایگاه بلندی برخوردار بوده و اهمّیت ویژه‌ای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اهمّیت تبلیغ همین بس که اوّلین مبلّغان، پیامبران بزرگ الهی بوده اند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متعدّدی از قرآن عظیم، پیامبر بزرگوارش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عهده‌دار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و انذار</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معرفی نموده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بزرگ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این وظیفه مهم را بر عهدۀ بهترین یاران خود قرار می داد و ورزیده ترین آنها همچون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مُصعب بن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معاذ بن 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پیام‌رسانی دین می‌فرستاد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اهمّیت تبلیغ، در اهتمام اسلام به سعادت انسانها خوابیده است، زیرا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راهنمایی مردم به دین و دستورات نجات‌بخش آن، و فراهم کنندۀ سعادت افراد در دنیا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مبلّغان گرامی باید بدانند وظیفه ای که بر عهده دارند، وظیفۀ مقدّسی است که همواره پیامبران و بزرگان عهده‌دار آن بوده اند و این وظیفه به همان میزان که اهمّیت و قداست دارد، مسؤولیت آن نیز سنگین است، و برای انجام دادن آن به صورت درست، به توانایی علمی، اخلاص و آشنایی با مهارتهای تبلیغی ضرورت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که هم اکنون مورد مطالعۀ شما قرار دارد، مجموعۀ دوازده منبریست با موضوعات گوناگون اعتقادی، اخلاقی، تاریخی و</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که توسّط نگارندۀ حقیر، در مناسبت های مختلف و زمانهای جداگانه ایراد گردیده و سپس جهت استفادۀ مبلّغان دینی، با تحقیقات بیشتر و اصلاحات و تکمیلات، به رشتۀ تحریر درآورده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 که قدمی در راستای تبلیغ و ترویج معارف اسلام بر داشته باشیم و این تلاش مختصر مورد پسند پروردگار عالم قرار گیرد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برخود لازم می‌بینم از دوستان ارجمند و اساتید گرانقدری که با پیشنهادهای ارزنده و مطالب ارزشمند خود در تکمیل این اثر با ما همکاری نمودند، صمیمانه سپاسگزاری نمایم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روشن است که مخاطب نهایی این کتاب، عموم مردم بوده و مطالب آن، جهت ارائه به عموم، در اختیار مبلّغان گرامی قرار داده می‌شود، بنا بر این استفاده از این کتاب، ویژۀ مبلّغین نیست و همگان می‌توانند آن را مطالعه نموده و از مطالب آن بهره ببرند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الله التّوفیق</w:t>
      </w:r>
    </w:p>
    <w:p>
      <w:pPr>
        <w:pStyle w:val="BookText"/>
        <w:rPr/>
      </w:pPr>
      <w:r>
        <w:rPr>
          <w:rFonts w:ascii="IRNazanin" w:hAnsi="IRNazanin" w:eastAsia="IRNazanin"/>
          <w:color w:val="111111"/>
          <w:sz w:val="28"/>
          <w:sz w:val="28"/>
          <w:szCs w:val="28"/>
          <w:rtl w:val="true"/>
          <w:lang w:bidi="fa-IR"/>
        </w:rPr>
        <w:t>محمّدصادق ملکوتی</w:t>
      </w:r>
    </w:p>
    <w:p>
      <w:pPr>
        <w:pStyle w:val="BookText"/>
        <w:rPr/>
      </w:pP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9179_77833"/>
      <w:bookmarkStart w:id="14" w:name="pg9179_77833"/>
      <w:bookmarkEnd w:id="14"/>
    </w:p>
    <w:p>
      <w:pPr>
        <w:pStyle w:val="Heading2"/>
        <w:numPr>
          <w:ilvl w:val="1"/>
          <w:numId w:val="1"/>
        </w:numPr>
        <w:rPr/>
      </w:pPr>
      <w:bookmarkStart w:id="15" w:name="pg9179_77833"/>
      <w:bookmarkStart w:id="16" w:name="__RefHeading___Toc3838832_2870459653"/>
      <w:bookmarkStart w:id="17" w:name="_Toc5"/>
      <w:bookmarkEnd w:id="15"/>
      <w:bookmarkEnd w:id="16"/>
      <w:r>
        <w:rPr/>
        <w:t>1</w:t>
      </w:r>
      <w:r>
        <w:rPr>
          <w:rtl w:val="true"/>
        </w:rPr>
        <w:t xml:space="preserve">. </w:t>
      </w:r>
      <w:r>
        <w:rPr>
          <w:rtl w:val="true"/>
        </w:rPr>
        <w:t>عوامل موفّقیت پیامبر صلّی الله علیه وآله</w:t>
      </w:r>
      <w:bookmarkEnd w:id="17"/>
    </w:p>
    <w:p>
      <w:pPr>
        <w:pStyle w:val="Heading3"/>
        <w:numPr>
          <w:ilvl w:val="2"/>
          <w:numId w:val="1"/>
        </w:numPr>
        <w:rPr/>
      </w:pPr>
      <w:bookmarkStart w:id="18" w:name="__RefHeading___Toc3838834_2870459653"/>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أعوذ بالله من الشّیطان الرّجیم، 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والصّلوة والسّلام علی سیّد الأنبیاء و خاتم المرسلین، حبیبنا و حبیب إله العالمین، أبی القاسم المصطفی محمّد، و علی آله الطّیبین، الطّاهرین المعصومین، ولاسیّما بقیّة الله فی الأرضین، أرواحنا له الفداء و أرواح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نگاران قطعه ای از تاریخ را از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عفیف بن قیس 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 نموده اند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عفیف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جاهلیت، وارد مکّه شدم، میزبانم عبّاس بن عبدالمطلب بود، روزی ما دو نفر در کنار کعبه بودیم، ناگهان دیدم مردی آمد در برابر کعبه ایستاد، بعد پسری را دیدم که آمد در طرف راست او ایستاد؛ چیزی نگذشت زنی را دیدم که آمد و پشت سر آن دونفر قرار گرفت، دیدم که آن پسر و </w:t>
      </w:r>
      <w:bookmarkStart w:id="20" w:name="pg9179_77835"/>
    </w:p>
    <w:p>
      <w:pPr>
        <w:pStyle w:val="BookText"/>
        <w:rPr/>
      </w:pPr>
      <w:bookmarkEnd w:id="20"/>
      <w:r>
        <w:rPr>
          <w:rFonts w:ascii="IRNazanin" w:hAnsi="IRNazanin" w:eastAsia="IRNazanin"/>
          <w:color w:val="111111"/>
          <w:sz w:val="28"/>
          <w:sz w:val="28"/>
          <w:szCs w:val="28"/>
          <w:rtl w:val="true"/>
          <w:lang w:bidi="fa-IR"/>
        </w:rPr>
        <w:t>این زن به پیروی از آن مرد، نماز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هنوز چنین منظره ای را ندیده بودم، حسّ کنجکاوی ام مرا واداشت تا موضوع را از عبّاس بپرسم، عبّاس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محمّدبن عبدالله است که ادّعای نبّوت دارد و آن پسر، فرزند عمویش علی و زنی که پشت آن‌ها است، همسر محمّد خدیجه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روی زمین کسی پیرو این آیین نیست، جز همین سه نفر</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این ماجرا در سالهای اوّل بعثت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بزرگوار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سیزده سال در مکّه حضور داشت، براثر موانع زیادی که برسر راه تبلیغ اسلام وجود داشت، حضرت به موفّقیتی که باید، دست نیافت، تا آنکه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هجرت نمود، در مدینه کار حضرت بالا گرفت و هرروز بر تعداد مسلمانان افزوده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روند پیشرفت اسلام و سیر صعودی آمار مسلمانان را ببینید</w:t>
      </w:r>
      <w:r>
        <w:rPr>
          <w:rFonts w:eastAsia="IRNazanin" w:cs="IRNazanin"/>
          <w:color w:val="111111"/>
          <w:sz w:val="28"/>
          <w:szCs w:val="28"/>
          <w:rtl w:val="true"/>
          <w:lang w:bidi="fa-IR"/>
        </w:rPr>
        <w:t>:</w:t>
      </w:r>
    </w:p>
    <w:p>
      <w:pPr>
        <w:pStyle w:val="Heading3"/>
        <w:numPr>
          <w:ilvl w:val="2"/>
          <w:numId w:val="1"/>
        </w:numPr>
        <w:rPr/>
      </w:pPr>
      <w:bookmarkStart w:id="21" w:name="__RefHeading___Toc3838836_2870459653"/>
      <w:bookmarkStart w:id="22" w:name="_Toc7"/>
      <w:bookmarkEnd w:id="21"/>
      <w:r>
        <w:rPr>
          <w:rtl w:val="true"/>
        </w:rPr>
        <w:t>سیر پیشرفت اسلام</w:t>
      </w:r>
      <w:bookmarkEnd w:id="22"/>
    </w:p>
    <w:p>
      <w:pPr>
        <w:pStyle w:val="BookText"/>
        <w:rPr/>
      </w:pPr>
      <w:r>
        <w:rPr>
          <w:rFonts w:ascii="IRNazanin" w:hAnsi="IRNazanin" w:eastAsia="IRNazanin"/>
          <w:color w:val="111111"/>
          <w:sz w:val="28"/>
          <w:sz w:val="28"/>
          <w:szCs w:val="28"/>
          <w:rtl w:val="true"/>
          <w:lang w:bidi="fa-IR"/>
        </w:rPr>
        <w:t xml:space="preserve">در سال دوم هجرت، جنگ بدر رخ داد، در این جنگ پیامبر اسلام با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وارد میدان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سوم هجرت جنگ اُحد روی داد، تعداد مسلمانانی که در این جنگ شرکت نمودند،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پنجم جنگ خندق رخ داد، تعداد مسلمانان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ششم، سفر عمره واقع شد که منجر به صلح حدیبیه گردید، در این سفر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همراهی می کردند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سال هفتم عمرة القضاء انجام شد با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سال هشتم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ده هزار نفر وارد مکّه شد و آن را فتح کرد، پس از فتح مکّه هنوز مسلمانان به مدینه بر نگشته بودند که جنگ حُنین رخ داد،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نیروی دوازده هزار نفری رهسپار حُنین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نهم جنگ تبوک واقع شد، تعداد لشکریان اسلام در این جنگ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 و بالاخره در سال دهم،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یکصد هزار حاجی آخرین حجّ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داد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شما ایّام اوّل بعثت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نظر بگیرید؛ که تنها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پس از بیست و سه سال تعداد مسلمانان به اندازه ای است که یکصد هزار نفر با حضرت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به جا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رحلت حضرت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اسلام همچنان در حال پیشروی بود و به گفتۀ مورّخان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ظهور آن، بیش از یک قرن نگذشته بود که بر نصف جهان نورافشانی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گوستاولوبون، مورّخ مشهور فرانسوی در کتاب معروفش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اسلام و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قرن اوّل هجرت که سپری می شد، پرچم اسلام از هند تا اقیانوس اطلس و از قفقاز تا خلیج فارس همه جا در اهتزاز بود، و اسپانیا که یکی از ممالک بزرگ اروپا بود بدست مسلمانان افتاد</w:t>
      </w:r>
      <w:r>
        <w:rPr>
          <w:rFonts w:eastAsia="IRNazanin" w:cs="IRNazanin"/>
          <w:color w:val="111111"/>
          <w:sz w:val="28"/>
          <w:szCs w:val="28"/>
          <w:rtl w:val="true"/>
          <w:lang w:bidi="fa-IR"/>
        </w:rPr>
        <w:t>.</w:t>
      </w:r>
      <w:r>
        <w:rPr>
          <w:rStyle w:val="FootnoteAnchor"/>
          <w:rtl w:val="true"/>
        </w:rPr>
        <w:footnoteReference w:id="8"/>
      </w:r>
      <w:bookmarkStart w:id="23" w:name="pg9179_77839"/>
    </w:p>
    <w:p>
      <w:pPr>
        <w:pStyle w:val="BookText"/>
        <w:rPr/>
      </w:pPr>
      <w:bookmarkEnd w:id="23"/>
      <w:r>
        <w:rPr>
          <w:rFonts w:ascii="IRNazanin" w:hAnsi="IRNazanin" w:eastAsia="IRNazanin"/>
          <w:color w:val="111111"/>
          <w:sz w:val="28"/>
          <w:sz w:val="28"/>
          <w:szCs w:val="28"/>
          <w:rtl w:val="true"/>
          <w:lang w:bidi="fa-IR"/>
        </w:rPr>
        <w:t>در عصر هارون الرشید آنچنان قلمرو حکومت اسلام گسترش یافته بود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الرشید به ابرهای آسمان خطاب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ببارید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هرکجا ببارید در قلمرو حکومت من می‌بارید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باید توجّه داشت که پیشرفت اسلام، منحصر به پیشرفت جغرافیایی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توسعه یافتن قلمرو حکومت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بالارفتن روزافزون آمار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بلکه اسلام به گواهی تاریخ، در همۀ عرصه‌ها پیشرفت داشت؛ در عرصه های سیاسی، نظامی، اقتصادی، فرهنگی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توجّه به پیشرفت بی نظیری که اسلام داشت، می توان گفت 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هدف خودش موفّق‌ترین انسان بوده است، به همین جهت است که دانشمند آمریکایی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مایکل اچ 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معروف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مؤثرترین صدفرد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مبارک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اوّلین شخص تأثیرگذار جهان ذکر می‌کند، و پس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نیوتن و سپس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ببینیم عوامل موفّقیت بی نظیر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بوده است؟</w:t>
      </w:r>
    </w:p>
    <w:p>
      <w:pPr>
        <w:pStyle w:val="Heading3"/>
        <w:numPr>
          <w:ilvl w:val="2"/>
          <w:numId w:val="1"/>
        </w:numPr>
        <w:rPr/>
      </w:pPr>
      <w:bookmarkStart w:id="24" w:name="__RefHeading___Toc3838838_2870459653"/>
      <w:bookmarkStart w:id="25" w:name="_Toc8"/>
      <w:bookmarkEnd w:id="24"/>
      <w:r>
        <w:rPr>
          <w:rtl w:val="true"/>
        </w:rPr>
        <w:t>عوامل موفّقیت پیامبر اسلام صلّی الله علیه وآله</w:t>
      </w:r>
      <w:bookmarkEnd w:id="25"/>
    </w:p>
    <w:p>
      <w:pPr>
        <w:pStyle w:val="Heading4"/>
        <w:numPr>
          <w:ilvl w:val="3"/>
          <w:numId w:val="1"/>
        </w:numPr>
        <w:rPr/>
      </w:pPr>
      <w:bookmarkStart w:id="26" w:name="__RefHeading___Toc3838840_2870459653"/>
      <w:bookmarkStart w:id="27" w:name="_Toc9"/>
      <w:bookmarkEnd w:id="26"/>
      <w:r>
        <w:rPr>
          <w:rtl w:val="true"/>
        </w:rPr>
        <w:t>اشاره</w:t>
      </w:r>
      <w:bookmarkEnd w:id="27"/>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مراجعه به تاریخ، چند عامل را می‌توان به عنوان عوامل موفّقیت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w:t>
      </w:r>
      <w:r>
        <w:rPr>
          <w:rFonts w:eastAsia="IRNazanin" w:cs="IRNazanin"/>
          <w:color w:val="111111"/>
          <w:sz w:val="28"/>
          <w:szCs w:val="28"/>
          <w:rtl w:val="true"/>
          <w:lang w:bidi="fa-IR"/>
        </w:rPr>
        <w:t xml:space="preserve">: </w:t>
      </w:r>
      <w:bookmarkStart w:id="28" w:name="pg9179_77841"/>
    </w:p>
    <w:p>
      <w:pPr>
        <w:pStyle w:val="Heading4"/>
        <w:numPr>
          <w:ilvl w:val="3"/>
          <w:numId w:val="1"/>
        </w:numPr>
        <w:rPr/>
      </w:pPr>
      <w:bookmarkStart w:id="29" w:name="__RefHeading___Toc3838842_2870459653"/>
      <w:bookmarkStart w:id="30" w:name="_Toc10"/>
      <w:bookmarkEnd w:id="28"/>
      <w:bookmarkEnd w:id="29"/>
      <w:r>
        <w:rPr/>
        <w:t>1</w:t>
      </w:r>
      <w:r>
        <w:rPr>
          <w:rtl w:val="true"/>
        </w:rPr>
        <w:t xml:space="preserve">- </w:t>
      </w:r>
      <w:r>
        <w:rPr>
          <w:rtl w:val="true"/>
        </w:rPr>
        <w:t>قرآن عظیم الشّأن</w:t>
      </w:r>
      <w:bookmarkEnd w:id="30"/>
    </w:p>
    <w:p>
      <w:pPr>
        <w:pStyle w:val="Heading5"/>
        <w:numPr>
          <w:ilvl w:val="4"/>
          <w:numId w:val="1"/>
        </w:numPr>
        <w:rPr/>
      </w:pPr>
      <w:bookmarkStart w:id="31" w:name="__RefHeading___Toc3838844_2870459653"/>
      <w:bookmarkStart w:id="32" w:name="_Toc11"/>
      <w:bookmarkEnd w:id="31"/>
      <w:r>
        <w:rPr>
          <w:rtl w:val="true"/>
        </w:rPr>
        <w:t>اشاره</w:t>
      </w:r>
      <w:bookmarkEnd w:id="32"/>
    </w:p>
    <w:p>
      <w:pPr>
        <w:pStyle w:val="BookText"/>
        <w:rPr/>
      </w:pPr>
      <w:r>
        <w:rPr>
          <w:rFonts w:ascii="IRNazanin" w:hAnsi="IRNazanin" w:eastAsia="IRNazanin"/>
          <w:color w:val="111111"/>
          <w:sz w:val="28"/>
          <w:sz w:val="28"/>
          <w:szCs w:val="28"/>
          <w:rtl w:val="true"/>
          <w:lang w:bidi="fa-IR"/>
        </w:rPr>
        <w:t>قرآن جاذبه و کشش فوق العاده ای داشت، به گونه‌ای که توجّه هر شنونده ای را به خود جلب می کرد و سبب گرویدن بسیاری از افراد به اسلام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دشمنان اسلام، مبارزات مختلفی را برعلیه قرآن براه انداختند؛ که در اینجا به چند نمونۀ آن اشاره می کنیم</w:t>
      </w:r>
      <w:r>
        <w:rPr>
          <w:rFonts w:eastAsia="IRNazanin" w:cs="IRNazanin"/>
          <w:color w:val="111111"/>
          <w:sz w:val="28"/>
          <w:szCs w:val="28"/>
          <w:rtl w:val="true"/>
          <w:lang w:bidi="fa-IR"/>
        </w:rPr>
        <w:t>:</w:t>
      </w:r>
    </w:p>
    <w:p>
      <w:pPr>
        <w:pStyle w:val="Heading5"/>
        <w:numPr>
          <w:ilvl w:val="4"/>
          <w:numId w:val="1"/>
        </w:numPr>
        <w:rPr/>
      </w:pPr>
      <w:bookmarkStart w:id="33" w:name="__RefHeading___Toc3838846_2870459653"/>
      <w:bookmarkStart w:id="34" w:name="_Toc12"/>
      <w:bookmarkEnd w:id="33"/>
      <w:r>
        <w:rPr>
          <w:rtl w:val="true"/>
        </w:rPr>
        <w:t>مبارزات دشمنان برعلیه قرآن</w:t>
      </w:r>
      <w:bookmarkEnd w:id="34"/>
    </w:p>
    <w:p>
      <w:pPr>
        <w:pStyle w:val="BookText"/>
        <w:rPr/>
      </w:pPr>
      <w:r>
        <w:rPr>
          <w:rFonts w:ascii="IRNazanin" w:hAnsi="IRNazanin" w:eastAsia="IRNazanin"/>
          <w:color w:val="111111"/>
          <w:sz w:val="28"/>
          <w:sz w:val="28"/>
          <w:szCs w:val="28"/>
          <w:rtl w:val="true"/>
          <w:lang w:bidi="fa-IR"/>
        </w:rPr>
        <w:t>یکی از مبارزات دشمنان با قرآن، که جنبۀ تبلیغاتی داشت، سِحر و جادو نامیدن قرآن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ابوجهل از ولید بن مغیره مخزومی که ذوق ادبی سرشاری داشت و شاعران اشعارشان را بر او عرضه می کردند، پرسید که این کلامی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چیست؟ 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سخنان او را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از او خواست که آیاتی از قرآن را برایش بخواند،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اوّل از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او خواند تا رسید به آن جا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أَعْرَضُوا فَقُلْ أَنْذَرْتُکُمْ صاعِقَةً مِثْلَ صاعِقَةِ عادٍ وَ ثَمُودَ</w:t>
      </w:r>
      <w:r>
        <w:rPr>
          <w:rStyle w:val="FootnoteAnchor"/>
          <w:rtl w:val="true"/>
        </w:rPr>
        <w:footnoteReference w:id="9"/>
      </w:r>
      <w:r>
        <w:rPr>
          <w:rFonts w:ascii="IRNazanin" w:hAnsi="IRNazanin" w:eastAsia="IRNazanin"/>
          <w:color w:val="111111"/>
          <w:sz w:val="28"/>
          <w:sz w:val="28"/>
          <w:szCs w:val="28"/>
          <w:rtl w:val="true"/>
          <w:lang w:bidi="fa-IR"/>
        </w:rPr>
        <w:t>پس اگر روی برتافتند بگو شما را از صاعقه ای چون صاعقۀ عاد و ثمود بیم می‌دهم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کلام آنچنان بر او تأثیر گذاشت که به خانه اش رفت و نزد قریش باز نگشت، آنان فکر کردند او 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ابوجهل نزد او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آیین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گراییده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 سخنی از او شنیدم که بدن را می‌لرزاند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کلامش شعر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خطابه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سخن کاهنانه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تا دربارۀ آن بیاندیشم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پیش او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کلام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سِحر است، چرا که دل مردم را می‌رباید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سِحر نامیدن قرآن اگرچه تهمت ناجوانمردانه ای نسبت به این کتاب مقدّس بود، امّا از عمق تأثیر و جاذبۀ قرآن حکایت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نقشه هایی که جهت مقابله با قرآن کشیدند 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نضر 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افراد هوشمند قریش بود و قسمتی از عمر خود را در حیره و عراق گذرانده بود و از اخبار شاهان ایران و دلاوران آن سرزمین اطلاعاتی داشت، برای مبارزه با قرآن برگزیدند و به او گفتند تا برسر کوچه و بازار بنشیند و با نقل سرگذشت شاهان ایران، مردم را دورخود جمع کند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نضر بن حارث برای آن که توجّه مردم را به خود جلب نماید،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من با گفته‌های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فرق دارد؟ او داستان مردمی را برای شما </w:t>
      </w:r>
      <w:bookmarkStart w:id="35" w:name="pg9179_77846"/>
    </w:p>
    <w:p>
      <w:pPr>
        <w:pStyle w:val="BookText"/>
        <w:rPr/>
      </w:pPr>
      <w:bookmarkEnd w:id="35"/>
      <w:r>
        <w:rPr>
          <w:rFonts w:ascii="IRNazanin" w:hAnsi="IRNazanin" w:eastAsia="IRNazanin"/>
          <w:color w:val="111111"/>
          <w:sz w:val="28"/>
          <w:sz w:val="28"/>
          <w:szCs w:val="28"/>
          <w:rtl w:val="true"/>
          <w:lang w:bidi="fa-IR"/>
        </w:rPr>
        <w:t>می‌خواند که گرفتار قهر و خشم الهی شدند؛ امّا من سرگذشت کسانی را بیان می‌کنم که غرق نعمت اند و سالیان درازی است که در روی زمین حکومت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نقشه به قدری احمقانه بود که چندروز بیشتر، ادامه پیدا نکرد و همه از شنیدن سخنان او خسته شده و از دورش پراکنده شدند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یکی دیگر از مبارزاتی که برعلیه قرآن به راه انداختند، تحریم گوش دادن به قرآن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 این مبارزه منفی چنین حکایت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الّذین کَفَرُوا لَا تَسْمَعُوا لِهَذَا الْقُرْآنِ وَالْغَوْا فِیهِ لَعَلَّکُمْ تَغْلِبُونَ</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کافران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قرآن گوش فرا ندهید، و به هنگام تلاوت آن جنجال کنید، شاید پیروز شوید</w:t>
      </w:r>
      <w:r>
        <w:rPr>
          <w:rFonts w:eastAsia="IRNazanin" w:cs="IRNazanin"/>
          <w:color w:val="111111"/>
          <w:sz w:val="28"/>
          <w:szCs w:val="28"/>
          <w:rtl w:val="true"/>
          <w:lang w:bidi="fa-IR"/>
        </w:rPr>
        <w:t>.</w:t>
      </w:r>
    </w:p>
    <w:p>
      <w:pPr>
        <w:pStyle w:val="Heading5"/>
        <w:numPr>
          <w:ilvl w:val="4"/>
          <w:numId w:val="1"/>
        </w:numPr>
        <w:rPr/>
      </w:pPr>
      <w:bookmarkStart w:id="36" w:name="__RefHeading___Toc3838848_2870459653"/>
      <w:bookmarkStart w:id="37" w:name="_Toc13"/>
      <w:bookmarkEnd w:id="36"/>
      <w:r>
        <w:rPr>
          <w:rtl w:val="true"/>
        </w:rPr>
        <w:t>قانون گذاران قانون شکن</w:t>
      </w:r>
      <w:r>
        <w:rPr>
          <w:rtl w:val="true"/>
        </w:rPr>
        <w:t>!</w:t>
      </w:r>
      <w:bookmarkEnd w:id="37"/>
    </w:p>
    <w:p>
      <w:pPr>
        <w:pStyle w:val="BookText"/>
        <w:rPr/>
      </w:pPr>
      <w:r>
        <w:rPr>
          <w:rFonts w:ascii="IRNazanin" w:hAnsi="IRNazanin" w:eastAsia="IRNazanin"/>
          <w:color w:val="111111"/>
          <w:sz w:val="28"/>
          <w:sz w:val="28"/>
          <w:szCs w:val="28"/>
          <w:rtl w:val="true"/>
          <w:lang w:bidi="fa-IR"/>
        </w:rPr>
        <w:t>جالب توجّه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مردم را از شنیدن قرآن باز می داشتند و هرکس را که از این قانون، تخلف می‌ورزید مجرم می‌شمردند، پس از چندروز خودشان در شمار قانون شکنان قرار گرفتند و قانونی را که خودشان تصویب کرده بودند، شکستند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سفیان، ابو جهل و اخنس بن شریق، شبی بدون اطلاع یک دیگر از خانه‌های خود بیرون آمده و خود را کنار خانۀ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رساندند و هرکدام در گوشه ای پنهان شدند تا به صدای قرآن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نماز شبش با صدای دلنشینی تلاوت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بدهند</w:t>
      </w:r>
      <w:r>
        <w:rPr>
          <w:rFonts w:eastAsia="IRNazanin" w:cs="IRNazanin"/>
          <w:color w:val="111111"/>
          <w:sz w:val="28"/>
          <w:szCs w:val="28"/>
          <w:rtl w:val="true"/>
          <w:lang w:bidi="fa-IR"/>
        </w:rPr>
        <w:t xml:space="preserve">. </w:t>
      </w:r>
      <w:bookmarkStart w:id="38" w:name="pg9179_77848"/>
    </w:p>
    <w:p>
      <w:pPr>
        <w:pStyle w:val="BookText"/>
        <w:rPr/>
      </w:pPr>
      <w:bookmarkEnd w:id="38"/>
      <w:r>
        <w:rPr>
          <w:rFonts w:ascii="IRNazanin" w:hAnsi="IRNazanin" w:eastAsia="IRNazanin"/>
          <w:color w:val="111111"/>
          <w:sz w:val="28"/>
          <w:sz w:val="28"/>
          <w:szCs w:val="28"/>
          <w:rtl w:val="true"/>
          <w:lang w:bidi="fa-IR"/>
        </w:rPr>
        <w:t xml:space="preserve">هرسه نفر بدون اطلاع از یک دیگر تا صبح دور خانۀ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ماندند و به قرآن گوش دادند و با دمیدن سپیده صبح، راه خانه های خودشان را در پیش گرفتند، امّا هرسه نفر در نیمۀ راه به هم رسیدند و فهمیدند که همه، شب را در کنار خانۀ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 یک دیگر را سرزنش کردند و گفتند اگر دیگران از کار ما آگاه شوند، دربارۀ ما چه خواهند گفت؟</w:t>
      </w:r>
    </w:p>
    <w:p>
      <w:pPr>
        <w:pStyle w:val="BookText"/>
        <w:rPr/>
      </w:pPr>
      <w:r>
        <w:rPr>
          <w:rFonts w:ascii="IRNazanin" w:hAnsi="IRNazanin" w:eastAsia="IRNazanin"/>
          <w:color w:val="111111"/>
          <w:sz w:val="28"/>
          <w:sz w:val="28"/>
          <w:szCs w:val="28"/>
          <w:rtl w:val="true"/>
          <w:lang w:bidi="fa-IR"/>
        </w:rPr>
        <w:t xml:space="preserve">شب دوم نیز همان ماجرا تکرار شد و هنگام مراجعت دوباره همدیگر را دیدند و خودشان را ملامت نمودند و تصمیم گرفتند که دیگر این کار را انجام ندهند، ولی جذبه قرآن شب سوم نیز آنان را به دور خانۀ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 در بازگشت باز هم یک دیگر را ملاقات نمودند و اقرار کردند که در برابر جذبۀ قرآن تاب مقاومت ندارند، ولی این بار باهم پیمان بستند که برای همیشه این کار را ترک کنند</w:t>
      </w:r>
      <w:r>
        <w:rPr>
          <w:rFonts w:eastAsia="IRNazanin" w:cs="IRNazanin"/>
          <w:color w:val="111111"/>
          <w:sz w:val="28"/>
          <w:szCs w:val="28"/>
          <w:rtl w:val="true"/>
          <w:lang w:bidi="fa-IR"/>
        </w:rPr>
        <w:t>.</w:t>
      </w:r>
      <w:r>
        <w:rPr>
          <w:rStyle w:val="FootnoteAnchor"/>
          <w:rtl w:val="true"/>
        </w:rPr>
        <w:footnoteReference w:id="13"/>
      </w:r>
    </w:p>
    <w:p>
      <w:pPr>
        <w:pStyle w:val="Heading4"/>
        <w:numPr>
          <w:ilvl w:val="3"/>
          <w:numId w:val="1"/>
        </w:numPr>
        <w:rPr/>
      </w:pPr>
      <w:bookmarkStart w:id="39" w:name="__RefHeading___Toc3838850_2870459653"/>
      <w:bookmarkStart w:id="40" w:name="_Toc14"/>
      <w:bookmarkEnd w:id="39"/>
      <w:r>
        <w:rPr/>
        <w:t>2</w:t>
      </w:r>
      <w:r>
        <w:rPr>
          <w:rtl w:val="true"/>
        </w:rPr>
        <w:t xml:space="preserve">- </w:t>
      </w:r>
      <w:r>
        <w:rPr>
          <w:rtl w:val="true"/>
        </w:rPr>
        <w:t>دستورات هماهنگ با فطرت</w:t>
      </w:r>
      <w:bookmarkEnd w:id="40"/>
    </w:p>
    <w:p>
      <w:pPr>
        <w:pStyle w:val="BookText"/>
        <w:rPr/>
      </w:pPr>
      <w:r>
        <w:rPr>
          <w:rFonts w:ascii="IRNazanin" w:hAnsi="IRNazanin" w:eastAsia="IRNazanin"/>
          <w:color w:val="111111"/>
          <w:sz w:val="28"/>
          <w:sz w:val="28"/>
          <w:szCs w:val="28"/>
          <w:rtl w:val="true"/>
          <w:lang w:bidi="fa-IR"/>
        </w:rPr>
        <w:t xml:space="preserve">دومین عامل موفّقیت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سازنده اسلام بود که با فطرت انسانی هماهنگ بود و به آسانی مورد پذیرش وجدان های بیدار قرار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این مطلب به گوشه ای از تاریخ توجّه کنید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قبیله ای بودند که در مدینه زندگی می‌کردند و سالهای طولانی بین آنها آتش جنگ و نفاق روشن بود و در آخرین نبرد بین دو قبیله در بعاث، طایفۀ اوس بر خزرج پیروز شده بود، به همین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اسعد بن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ذکوان بن عبد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بزرگان قبیله خزرج، آمده بودند در مکّه تا از مشرکان قریش برعلیه </w:t>
      </w:r>
    </w:p>
    <w:p>
      <w:pPr>
        <w:pStyle w:val="BookText"/>
        <w:rPr/>
      </w:pPr>
      <w:r>
        <w:rPr>
          <w:rFonts w:ascii="IRNazanin" w:hAnsi="IRNazanin" w:eastAsia="IRNazanin"/>
          <w:color w:val="111111"/>
          <w:sz w:val="28"/>
          <w:sz w:val="28"/>
          <w:szCs w:val="28"/>
          <w:rtl w:val="true"/>
          <w:lang w:bidi="fa-IR"/>
        </w:rPr>
        <w:t xml:space="preserve">اوس کمک بگیرند، در مکّه از ظهور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یافتند، اسعد هنگام طواف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حِجر اسماعیل دید که نشسته است و بنی هاشم دور او را گرفته اند، نزدیک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طبق رسم جاهلی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أنعم صباحًا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طرز سلام گفتن را تغییر داده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تحیّت بهشتیان است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چه چیزی دعوت می کنی؟</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یگانگی پروردگار و رسالت خودم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برنامه 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تُشْرِکُوا بِهِ شَیْئًا وَبِالْوَالِدَیْنِ إِحْسَانًا وَلَا تَقْتُلُوا أَوْلَادَکُم مِّنْ إِمْلَاقٍ نَّحْنُ نَرْزُقُکُمْ وَإِیَّاهُمْ وَلَا تَقْرَبُوا الْفَوَاحِشَ مَا ظَهَرَ مِنْهَا وَمَا بَطَنَ وَلَا تَقْتُلُوا النَّفْسَ الَّتِی حَرَّمَ اللَّهُ إِلَّا بِالْحَقِّ ذَلِکُمْ وَصَّاکُم بِهِ لَعَلَّکُمْ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تَقْرَبُوا مَالَ الْیَتِیمِ إِلَّا بِالَّتِی هِیَ أَحْسَنُ حَتَّی یَبْلُغَ أَشُدَّهُ وَأَوْفُوا الْکَیْلَ وَالْمِیزَانَ بِالْقِسْطِ لَا نُکَلِّفُ نَفْسًا إِلَّا وُسْعَهَا وَإِذَا قُلْتُمْ فَاعْدِلُوا وَلَوْ کَانَ ذَا قُرْبَی وَبِعَهْدِ اللَّهِ أَوْفُوا ذَلِکُمْ وَصَّاکُم بِهِ لَعَلَّکُمْ تَذَکَّرُونَ</w:t>
      </w:r>
      <w:r>
        <w:rPr>
          <w:rStyle w:val="FootnoteAnchor"/>
          <w:rtl w:val="true"/>
        </w:rPr>
        <w:footnoteReference w:id="14"/>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چیزی را شریک خدا قرار ندهید، و به پدر و مادر نیکی کنید، و فرزندانتان را از ترس فقر نکشید، که ما شما و آنها را روزی می دهیم، و به کارهای زشت نزدیک نشوید، چه آشکار باشد یا پنهان، و نفسی را که خداوند محترم شمرده، به قتل نرسانید، مگر از روی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خداوند شما را به آن سفارش کرده، تا بیندیشید</w:t>
      </w:r>
      <w:r>
        <w:rPr>
          <w:rFonts w:eastAsia="IRNazanin" w:cs="IRNazanin"/>
          <w:color w:val="111111"/>
          <w:sz w:val="28"/>
          <w:szCs w:val="28"/>
          <w:rtl w:val="true"/>
          <w:lang w:bidi="fa-IR"/>
        </w:rPr>
        <w:t xml:space="preserve">. </w:t>
      </w:r>
      <w:bookmarkStart w:id="41" w:name="pg9179_77852"/>
    </w:p>
    <w:p>
      <w:pPr>
        <w:pStyle w:val="BookText"/>
        <w:rPr/>
      </w:pPr>
      <w:bookmarkEnd w:id="41"/>
      <w:r>
        <w:rPr>
          <w:rFonts w:ascii="IRNazanin" w:hAnsi="IRNazanin" w:eastAsia="IRNazanin"/>
          <w:color w:val="111111"/>
          <w:sz w:val="28"/>
          <w:sz w:val="28"/>
          <w:szCs w:val="28"/>
          <w:rtl w:val="true"/>
          <w:lang w:bidi="fa-IR"/>
        </w:rPr>
        <w:t xml:space="preserve">و به مال یتیم، جز به بهترین صورت نزدیک نشوید، تا آنکه به حدّ رشد برسد، و پیمانه و وزن را به عدالت ادا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را جز به مقدار توانایی اش، تکلیف نمی کنیم 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می گویید، عدالت را رعایت نمایید، حتّی اگر در مورد نزدیکان شما بوده باشد، و به پیمان خدا وفا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خداوند شما را به آن سفارش می کند، تا یادآور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اسعد این دستورات اسلامی را که با نهاد و فطرت انسانی او آشنا بود شنید، شهادتین بر زبان جاری کرد و اسلام آورد، پس از آن ذکوان آمد و او نیز مسلمان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خواستند که کسی را با آنان به مدینه بفرستد تا به آنان قرآن بیاموزد و مردم را به دین اسلام دعوت کند،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مُصعب بن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جوان شایسته ای بود، با آنان فرستاد، و به این ترتیب پایۀ اسلام در مدینه گذاشته شد و آن شهر مبارک سرانجام مرکزی برای نشر اسلام در سراسر جهان گردید</w:t>
      </w:r>
      <w:r>
        <w:rPr>
          <w:rFonts w:eastAsia="IRNazanin" w:cs="IRNazanin"/>
          <w:color w:val="111111"/>
          <w:sz w:val="28"/>
          <w:szCs w:val="28"/>
          <w:rtl w:val="true"/>
          <w:lang w:bidi="fa-IR"/>
        </w:rPr>
        <w:t>.</w:t>
      </w:r>
      <w:r>
        <w:rPr>
          <w:rStyle w:val="FootnoteAnchor"/>
          <w:rtl w:val="true"/>
        </w:rPr>
        <w:footnoteReference w:id="15"/>
      </w:r>
    </w:p>
    <w:p>
      <w:pPr>
        <w:pStyle w:val="Heading4"/>
        <w:numPr>
          <w:ilvl w:val="3"/>
          <w:numId w:val="1"/>
        </w:numPr>
        <w:rPr/>
      </w:pPr>
      <w:bookmarkStart w:id="42" w:name="__RefHeading___Toc3838852_2870459653"/>
      <w:bookmarkStart w:id="43" w:name="_Toc15"/>
      <w:bookmarkEnd w:id="42"/>
      <w:r>
        <w:rPr/>
        <w:t>3</w:t>
      </w:r>
      <w:r>
        <w:rPr>
          <w:rtl w:val="true"/>
        </w:rPr>
        <w:t xml:space="preserve">- </w:t>
      </w:r>
      <w:r>
        <w:rPr>
          <w:rtl w:val="true"/>
        </w:rPr>
        <w:t>نحوۀ رهبری و مدیریت پیامبر صلّی الله علیه وآله</w:t>
      </w:r>
      <w:bookmarkEnd w:id="43"/>
    </w:p>
    <w:p>
      <w:pPr>
        <w:pStyle w:val="BookText"/>
        <w:rPr/>
      </w:pPr>
      <w:r>
        <w:rPr>
          <w:rFonts w:ascii="IRNazanin" w:hAnsi="IRNazanin" w:eastAsia="IRNazanin"/>
          <w:color w:val="111111"/>
          <w:sz w:val="28"/>
          <w:sz w:val="28"/>
          <w:szCs w:val="28"/>
          <w:rtl w:val="true"/>
          <w:lang w:bidi="fa-IR"/>
        </w:rPr>
        <w:t xml:space="preserve">پیامبر بزرگوار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مسائل، بهترین نوع رهبری و مدیریت را داشته، و همین مدیریت عالی یکی از عوامل پیشرفت اسلام و موفّقیت آن حضرت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نحوۀ مدیریت حضرت را در فتح مکّه ببینید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ده هزار نفر تا نزدیکی مکّه آمده اند امّا مردم مکّه هنوز از اوضاع بی 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برای آنکه مکّه را بدون خونریزی فتح کند، دستور داد لشکریان او بر قلّه ها و کوه‌های اطراف مکّه بالا شده و هرفرد آتشی </w:t>
      </w:r>
    </w:p>
    <w:p>
      <w:pPr>
        <w:pStyle w:val="BookText"/>
        <w:rPr/>
      </w:pPr>
      <w:r>
        <w:rPr>
          <w:rFonts w:ascii="IRNazanin" w:hAnsi="IRNazanin" w:eastAsia="IRNazanin"/>
          <w:color w:val="111111"/>
          <w:sz w:val="28"/>
          <w:sz w:val="28"/>
          <w:szCs w:val="28"/>
          <w:rtl w:val="true"/>
          <w:lang w:bidi="fa-IR"/>
        </w:rPr>
        <w:t>روشن کند تا مردم مکّه متوجّه فزونی تعداد سپاه اسلام گردیده و از فکر مقاومت منصرف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نقشۀ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 شد و تأثیر مطلوب خودش را گذاشت، ابوسفیان چنان وحشت کرده بود که شبانه با وساطت عبّاس عموی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امان گرفتن برای مردم مکّه به محضر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پیامبر اسلام دستور داد شب او را نگهدارند و فردا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فردای آن شب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تاکتیک دیگری برای مرعوب ساختن ابوسفیان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او را در نقطه ای نگهدارند، تا واحدهای ارتش اسلام از جلو او رد شوند و او عظمت سپاه اسلام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فرمان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تنگنای درّه ای نگهداشتند و ارتش اسلام در واحدهای مختلف هزارنفری و چندصدنفری از جلو او رد شدند و هر دسته ای وقتی در برابر ابوسفیان می رسید، سه بار با صدای بلند تکبیر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گروهی که از جلو ابوسفیان رد شد یک لشکر پنج هزار نفری بود که تا دندان مسلّح بود و سراسر بدن آنان را سازوبرگ جنگی پوشانده بود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بین همین لشکر حضور داشت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ابوسفیان دستور داد تا به مکّه برگشته و از طرف او به کسانی که به محیط مسجد الحرام پناهنده شوند، یا سلاح برزمین بگذارند و بیطرفی اختیار کنند یا درِ خانه های خود را ببندند، یا به خانۀ ابوسفیان پناه ببرند امان دهد</w:t>
      </w:r>
      <w:r>
        <w:rPr>
          <w:rFonts w:eastAsia="IRNazanin" w:cs="IRNazanin"/>
          <w:color w:val="111111"/>
          <w:sz w:val="28"/>
          <w:szCs w:val="28"/>
          <w:rtl w:val="true"/>
          <w:lang w:bidi="fa-IR"/>
        </w:rPr>
        <w:t xml:space="preserve">! </w:t>
      </w:r>
      <w:bookmarkStart w:id="44" w:name="pg9179_77856"/>
    </w:p>
    <w:p>
      <w:pPr>
        <w:pStyle w:val="BookText"/>
        <w:rPr/>
      </w:pPr>
      <w:bookmarkEnd w:id="44"/>
      <w:r>
        <w:rPr>
          <w:rFonts w:ascii="IRNazanin" w:hAnsi="IRNazanin" w:eastAsia="IRNazanin"/>
          <w:color w:val="111111"/>
          <w:sz w:val="28"/>
          <w:sz w:val="28"/>
          <w:szCs w:val="28"/>
          <w:rtl w:val="true"/>
          <w:lang w:bidi="fa-IR"/>
        </w:rPr>
        <w:t xml:space="preserve">ابوسفیان نیز این پیام را به مردم مکّه رساند و مکّه بدون جنگ و خونریزی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یک مورد درگیری که منجر به کشته و متواری شدن دشمنان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Style w:val="FootnoteAnchor"/>
          <w:rtl w:val="true"/>
        </w:rPr>
        <w:footnoteReference w:id="16"/>
      </w:r>
    </w:p>
    <w:p>
      <w:pPr>
        <w:pStyle w:val="Heading4"/>
        <w:numPr>
          <w:ilvl w:val="3"/>
          <w:numId w:val="1"/>
        </w:numPr>
        <w:rPr/>
      </w:pPr>
      <w:bookmarkStart w:id="45" w:name="__RefHeading___Toc3838854_2870459653"/>
      <w:bookmarkStart w:id="46" w:name="_Toc16"/>
      <w:bookmarkEnd w:id="45"/>
      <w:r>
        <w:rPr/>
        <w:t>4</w:t>
      </w:r>
      <w:r>
        <w:rPr>
          <w:rtl w:val="true"/>
        </w:rPr>
        <w:t xml:space="preserve">- </w:t>
      </w:r>
      <w:r>
        <w:rPr>
          <w:rtl w:val="true"/>
        </w:rPr>
        <w:t>سیرۀ اخلاقی رسول اکرم صلّی الله علیه وآله</w:t>
      </w:r>
      <w:bookmarkEnd w:id="46"/>
    </w:p>
    <w:p>
      <w:pPr>
        <w:pStyle w:val="BookText"/>
        <w:rPr/>
      </w:pPr>
      <w:r>
        <w:rPr>
          <w:rFonts w:ascii="IRNazanin" w:hAnsi="IRNazanin" w:eastAsia="IRNazanin"/>
          <w:color w:val="111111"/>
          <w:sz w:val="28"/>
          <w:sz w:val="28"/>
          <w:szCs w:val="28"/>
          <w:rtl w:val="true"/>
          <w:lang w:bidi="fa-IR"/>
        </w:rPr>
        <w:t xml:space="preserve">چهارمین عامل موفّقیت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والای آن حضرت بود؛ اخلاقی که قرآن از آن به عظمت یاد نموده و خطاب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إِنًّکَ لَعَلَی خُلُقٍ عَظِیمٍ</w:t>
      </w:r>
      <w:r>
        <w:rPr>
          <w:rStyle w:val="FootnoteAnchor"/>
          <w:rtl w:val="true"/>
        </w:rPr>
        <w:footnoteReference w:id="17"/>
      </w:r>
      <w:r>
        <w:rPr>
          <w:rFonts w:ascii="IRNazanin" w:hAnsi="IRNazanin" w:eastAsia="IRNazanin"/>
          <w:color w:val="111111"/>
          <w:sz w:val="28"/>
          <w:sz w:val="28"/>
          <w:szCs w:val="28"/>
          <w:rtl w:val="true"/>
          <w:lang w:bidi="fa-IR"/>
        </w:rPr>
        <w:t>تو ای پیامبر اخلاق بزرگ و برجسته ای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این کلام، کلام قرآن است؛ قرآنی که براساس حق، سخن می گوید و سر مویی از حق و حقیقت انحراف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نمونه ای از آن خلق عظیم گوش دهید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مکّه در طول سیزده سالی 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حضور داشت، از هیچ گونه ستمی بر او و یارانش دریغ نورزیدند؛ و همچنان بعد از آن که حضرت به مدینه هجرت نمود، مزاحمت‌های زیادی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کرده و درد سرهای بزرگی برایش ساختند، بارها لشکر کشیدند و بهترین یاران او را کشتند، عموی بزرگوارش حمزه را به شهادت رساندند، که اگر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پس از فتح مکّه از مردم مکّه انتقام بگیرد، تنها شهادت عمویش حضرت حمزه به عنوان دلیل کافی بود، امّا پیامبر از آنها پرسید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نظر شما در مورد من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مورد شما نظر نیک داریم؛ تو برادر بزرگوار و پسر عموی ما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امروز همان جمله ای را به شما می‌گویم که برادرم یوسف به برادران ستمگر خود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تثریب علیکم الیوم یغفر الله لکم و هو أرحم الرّاحمین</w:t>
      </w:r>
      <w:r>
        <w:rPr>
          <w:rStyle w:val="FootnoteAnchor"/>
          <w:rtl w:val="true"/>
        </w:rPr>
        <w:footnoteReference w:id="18"/>
      </w:r>
      <w:r>
        <w:rPr>
          <w:rFonts w:ascii="IRNazanin" w:hAnsi="IRNazanin" w:eastAsia="IRNazanin"/>
          <w:color w:val="111111"/>
          <w:sz w:val="28"/>
          <w:sz w:val="28"/>
          <w:szCs w:val="28"/>
          <w:rtl w:val="true"/>
          <w:lang w:bidi="fa-IR"/>
        </w:rPr>
        <w:t>امروز بر شما ملامتی نیست، خدا گناهان شما را می‌آمرزد و او ارحم الرّاحمین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پیامبر مهر و رحمت در فتح مکّه عفو عمومی اعلام نموده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مردم هموطنان بسیار بدی برایم بودید؛ رسالتم را تکذیب نمودید، مرا از شهر و دیارم راندید و از خانه ام بیرون ساختید، مرا آزردید و به این هم راضی نشدید تا آنکه در سرزمینم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که به آن پناهنده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سراغم آمدید و با من جنگیدید، ولی با این همه، شما را می‌بخشم؛ إذهبوا فأنتم الطلقاء؛ بروید دنبال زندگی خود که همه آزادید</w:t>
      </w:r>
      <w:r>
        <w:rPr>
          <w:rFonts w:eastAsia="IRNazanin" w:cs="IRNazanin"/>
          <w:color w:val="111111"/>
          <w:sz w:val="28"/>
          <w:szCs w:val="28"/>
          <w:rtl w:val="true"/>
          <w:lang w:bidi="fa-IR"/>
        </w:rPr>
        <w:t>!</w:t>
      </w:r>
      <w:r>
        <w:rPr>
          <w:rStyle w:val="FootnoteAnchor"/>
          <w:rtl w:val="true"/>
        </w:rPr>
        <w:footnoteReference w:id="20"/>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کفّار سنگدلی که در برابر شقّ القمر تسلیم نشدند، در برابر اخلاق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زانو در آمدند و پس از اعلام عفو، مردم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تعبیر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آنکه از قبرها برانگیخته می شوند، از خانه های شان خارج و در اسلام داخل می شدند، و شاید خانه ای در مکّه باقی نماند که اهل آن مسلمان یا متمایل به اسلام نگردیده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همین جهت است که در جنگ حُنین که به فاصلۀ کوتاهی پس از فتح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هنوز ارتش اسلام به مدینه برنگشته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داد، دوهزار جنگجو از جوانان قریش بر تعداد ارتش ده هزار نفری اسلام افزوده شد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جنگجو وارد منطقه حُنین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كريم السّجايا جميل الشّيم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البرايا شفيع الأمم</w:t>
      </w:r>
    </w:p>
    <w:p>
      <w:pPr>
        <w:pStyle w:val="BookText"/>
        <w:rPr/>
      </w:pPr>
      <w:r>
        <w:rPr>
          <w:rFonts w:ascii="IRNazanin" w:hAnsi="IRNazanin" w:eastAsia="IRNazanin"/>
          <w:color w:val="111111"/>
          <w:sz w:val="28"/>
          <w:sz w:val="28"/>
          <w:szCs w:val="28"/>
          <w:rtl w:val="true"/>
          <w:lang w:bidi="fa-IR"/>
        </w:rPr>
        <w:t xml:space="preserve">امام رُسُل، پيشواي سبيل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خدا، مهبط جبرئيل</w:t>
      </w:r>
    </w:p>
    <w:p>
      <w:pPr>
        <w:pStyle w:val="BookText"/>
        <w:rPr/>
      </w:pPr>
      <w:r>
        <w:rPr>
          <w:rFonts w:ascii="IRNazanin" w:hAnsi="IRNazanin" w:eastAsia="IRNazanin"/>
          <w:color w:val="111111"/>
          <w:sz w:val="28"/>
          <w:sz w:val="28"/>
          <w:szCs w:val="28"/>
          <w:rtl w:val="true"/>
          <w:lang w:bidi="fa-IR"/>
        </w:rPr>
        <w:t xml:space="preserve">كليمي كه چرخ فلك طور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نورها پرتو نور اوست</w:t>
      </w:r>
    </w:p>
    <w:p>
      <w:pPr>
        <w:pStyle w:val="BookText"/>
        <w:rPr/>
      </w:pPr>
      <w:r>
        <w:rPr>
          <w:rFonts w:ascii="IRNazanin" w:hAnsi="IRNazanin" w:eastAsia="IRNazanin"/>
          <w:color w:val="111111"/>
          <w:sz w:val="28"/>
          <w:sz w:val="28"/>
          <w:szCs w:val="28"/>
          <w:rtl w:val="true"/>
          <w:lang w:bidi="fa-IR"/>
        </w:rPr>
        <w:t xml:space="preserve">يتيمي كه ناكرده قرآن 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خانۀ چند ملّت بشست</w:t>
      </w:r>
    </w:p>
    <w:p>
      <w:pPr>
        <w:pStyle w:val="BookText"/>
        <w:rPr/>
      </w:pPr>
      <w:r>
        <w:rPr>
          <w:rFonts w:ascii="IRNazanin" w:hAnsi="IRNazanin" w:eastAsia="IRNazanin"/>
          <w:color w:val="111111"/>
          <w:sz w:val="28"/>
          <w:sz w:val="28"/>
          <w:szCs w:val="28"/>
          <w:rtl w:val="true"/>
          <w:lang w:bidi="fa-IR"/>
        </w:rPr>
        <w:t xml:space="preserve">چو عزمش برآهخت شمشير بيم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مُعجز ميان قمر زد دو نيم</w:t>
      </w:r>
    </w:p>
    <w:p>
      <w:pPr>
        <w:pStyle w:val="BookText"/>
        <w:rPr/>
      </w:pPr>
      <w:r>
        <w:rPr>
          <w:rFonts w:ascii="IRNazanin" w:hAnsi="IRNazanin" w:eastAsia="IRNazanin"/>
          <w:color w:val="111111"/>
          <w:sz w:val="28"/>
          <w:sz w:val="28"/>
          <w:szCs w:val="28"/>
          <w:rtl w:val="true"/>
          <w:lang w:bidi="fa-IR"/>
        </w:rPr>
        <w:t xml:space="preserve">چو صيتش در افواه دنيا 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تزلزل در ايوان كسري فتاد</w:t>
      </w:r>
    </w:p>
    <w:p>
      <w:pPr>
        <w:pStyle w:val="BookText"/>
        <w:rPr/>
      </w:pPr>
      <w:r>
        <w:rPr>
          <w:rFonts w:ascii="Amiri" w:hAnsi="Amiri" w:eastAsia="Amiri" w:cs="Amiri"/>
          <w:color w:val="111111"/>
          <w:sz w:val="28"/>
          <w:sz w:val="28"/>
          <w:szCs w:val="28"/>
          <w:rtl w:val="true"/>
          <w:lang w:bidi="ar-SA"/>
        </w:rPr>
        <w:t xml:space="preserve">به لا قامت لات بشكست خُرد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اعزاز دين آب عُزّي ببُرد</w:t>
      </w:r>
    </w:p>
    <w:p>
      <w:pPr>
        <w:pStyle w:val="BookText"/>
        <w:rPr/>
      </w:pPr>
      <w:r>
        <w:rPr>
          <w:rFonts w:ascii="IRNazanin" w:hAnsi="IRNazanin" w:eastAsia="IRNazanin"/>
          <w:color w:val="111111"/>
          <w:sz w:val="28"/>
          <w:sz w:val="28"/>
          <w:szCs w:val="28"/>
          <w:rtl w:val="true"/>
          <w:lang w:bidi="fa-IR"/>
        </w:rPr>
        <w:t xml:space="preserve">نه از لات و عُزّي برآورد 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تورات و انجيل منسوخ كرد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نعت پسنديده گويم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السّلام اي نبيّ الوري</w:t>
      </w:r>
      <w:r>
        <w:rPr>
          <w:rStyle w:val="FootnoteAnchor"/>
          <w:rtl w:val="true"/>
        </w:rPr>
        <w:footnoteReference w:id="21"/>
      </w:r>
      <w:bookmarkStart w:id="47" w:name="pg9179_77862"/>
    </w:p>
    <w:p>
      <w:pPr>
        <w:pStyle w:val="Heading2"/>
        <w:numPr>
          <w:ilvl w:val="1"/>
          <w:numId w:val="1"/>
        </w:numPr>
        <w:rPr/>
      </w:pPr>
      <w:bookmarkStart w:id="48" w:name="__RefHeading___Toc3838856_2870459653"/>
      <w:bookmarkStart w:id="49" w:name="_Toc17"/>
      <w:bookmarkEnd w:id="47"/>
      <w:bookmarkEnd w:id="48"/>
      <w:r>
        <w:rPr/>
        <w:t>2</w:t>
      </w:r>
      <w:r>
        <w:rPr>
          <w:rtl w:val="true"/>
        </w:rPr>
        <w:t xml:space="preserve">. </w:t>
      </w:r>
      <w:r>
        <w:rPr>
          <w:rtl w:val="true"/>
        </w:rPr>
        <w:t>ویژگی های امام علیه السّلام</w:t>
      </w:r>
      <w:bookmarkEnd w:id="49"/>
    </w:p>
    <w:p>
      <w:pPr>
        <w:pStyle w:val="Heading3"/>
        <w:numPr>
          <w:ilvl w:val="2"/>
          <w:numId w:val="1"/>
        </w:numPr>
        <w:rPr/>
      </w:pPr>
      <w:bookmarkStart w:id="50" w:name="__RefHeading___Toc3838858_2870459653"/>
      <w:bookmarkStart w:id="51" w:name="_Toc18"/>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أعوذ بالله من الشّیطان الرّجیم، 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والصّلوة والسّلام علی سیّد الأنبیاء و خاتم المرسلین، حبیبنا و حبیب إله العالمین، أبی القاسم المصطفی محمّد، و علی آله الطّیبین، الطّاهرین المعصومین، ولاسیّما بقیّة الله فی الأرضین، أرواحنا له الفداء و أرواح العالمین</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انسان کامل، پس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همۀ کمالات معنوی و صفات شایسته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آنهم در بالاترین درجه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زیرا امام،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امّت بوده و قرار است جامعه را به اوج قلّۀ کمال برساند، پس خود او باید قبلًا واجد کمالات بوده و به اوج قلّۀ کمال رسیده باشد، و اگر چنین نباشد، برخی از انسانهای بااستعداد، از او پیشی خواهند گرفت</w:t>
      </w:r>
      <w:r>
        <w:rPr>
          <w:rFonts w:eastAsia="IRNazanin" w:cs="IRNazanin"/>
          <w:color w:val="111111"/>
          <w:sz w:val="28"/>
          <w:szCs w:val="28"/>
          <w:rtl w:val="true"/>
          <w:lang w:bidi="fa-IR"/>
        </w:rPr>
        <w:t xml:space="preserve">. </w:t>
      </w:r>
      <w:bookmarkStart w:id="52" w:name="pg9179_77864"/>
    </w:p>
    <w:p>
      <w:pPr>
        <w:pStyle w:val="BookText"/>
        <w:rPr/>
      </w:pPr>
      <w:bookmarkEnd w:id="52"/>
      <w:r>
        <w:rPr>
          <w:rFonts w:ascii="IRNazanin" w:hAnsi="IRNazanin" w:eastAsia="IRNazanin"/>
          <w:color w:val="111111"/>
          <w:sz w:val="28"/>
          <w:sz w:val="28"/>
          <w:szCs w:val="28"/>
          <w:rtl w:val="true"/>
          <w:lang w:bidi="fa-IR"/>
        </w:rPr>
        <w:t xml:space="preserve">امّا بنده در این جلسه فقط می خواهم به برخی از بارزترین و برجسته ترین صفات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کنم تا باشد که معرفت ما نسبت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قبل از آن، باید قدری در مورد اصل امامت، سخن بگوییم و مفهوم امامت را روشن کنیم</w:t>
      </w:r>
      <w:r>
        <w:rPr>
          <w:rFonts w:eastAsia="IRNazanin" w:cs="IRNazanin"/>
          <w:color w:val="111111"/>
          <w:sz w:val="28"/>
          <w:szCs w:val="28"/>
          <w:rtl w:val="true"/>
          <w:lang w:bidi="fa-IR"/>
        </w:rPr>
        <w:t>.</w:t>
      </w:r>
    </w:p>
    <w:p>
      <w:pPr>
        <w:pStyle w:val="Heading3"/>
        <w:numPr>
          <w:ilvl w:val="2"/>
          <w:numId w:val="1"/>
        </w:numPr>
        <w:rPr/>
      </w:pPr>
      <w:bookmarkStart w:id="53" w:name="__RefHeading___Toc3838860_2870459653"/>
      <w:bookmarkStart w:id="54" w:name="_Toc19"/>
      <w:bookmarkEnd w:id="53"/>
      <w:r>
        <w:rPr>
          <w:rtl w:val="true"/>
        </w:rPr>
        <w:t>تعریف امامت</w:t>
      </w:r>
      <w:bookmarkEnd w:id="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پیشوایی و رهبری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پیشوا و رهبر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اهل سنّت، کسی است که پس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رهبری جامعه و ریاست حکومت اسلامی را بر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اهل سنّت، یعنی رهبری جامعۀ اسلامی در امور دنیایی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رهبر و حاکم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نگاه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علاوه بر رهبری جامعۀ اسلامی، دارای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ولایت تشریعی و ولایت تکوینی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مانند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تشریع دین است؛ یعنی آنچه از دین که در قرآن مجید یا کلام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نشده، توسّط امام بیان می شود، با این تفاوت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دین را توسّط وحی دریافت و به مردم ابلاغ می کند، ولی امام قسمتی از دین را توسّط تعلیم قبلی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قسمتی دیگر را توسّط الهام از جانب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دریافت و برای مردم بیان می کند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در عالم تکوین تصرّف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بسیاری از معجزات پیامبران از طریق </w:t>
      </w:r>
      <w:bookmarkStart w:id="55" w:name="pg9179_77866"/>
    </w:p>
    <w:p>
      <w:pPr>
        <w:pStyle w:val="BookText"/>
        <w:rPr/>
      </w:pPr>
      <w:bookmarkEnd w:id="55"/>
      <w:r>
        <w:rPr>
          <w:rFonts w:ascii="IRNazanin" w:hAnsi="IRNazanin" w:eastAsia="IRNazanin"/>
          <w:color w:val="111111"/>
          <w:sz w:val="28"/>
          <w:sz w:val="28"/>
          <w:szCs w:val="28"/>
          <w:rtl w:val="true"/>
          <w:lang w:bidi="fa-IR"/>
        </w:rPr>
        <w:t>تصرّف در عالم تکوین صورت گرفته است</w:t>
      </w:r>
      <w:r>
        <w:rPr>
          <w:rStyle w:val="FootnoteAnchor"/>
          <w:rtl w:val="true"/>
        </w:rPr>
        <w:footnoteReference w:id="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نیز قدرت تصرّف در عالم تکوین را دارد و می‌تواند به اذن پروردگار در عالم خلقت تصرّف کند، مثلاً مریضان غیر قابل علاج را شفا بخشد و حتّی مرده را زنده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از نگاه شیعه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رئیس حکومت اسلامی، منبع تشریع دین و مسلّط بر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شیعه بنابر تفسیری که از امام دارد، معتقد است که امامت منحصر در دوازده نفر است و دانشمندان ما امامت دوازده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منابع شیعه و سنّی اثبات نموده اند، که در جای خود بحث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بحث امروز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های امام علیه السّلام</w:t>
      </w:r>
      <w:r>
        <w:rPr>
          <w:rFonts w:eastAsia="IRNazanin" w:cs="IRNazanin"/>
          <w:color w:val="111111"/>
          <w:sz w:val="28"/>
          <w:szCs w:val="28"/>
          <w:rtl w:val="true"/>
          <w:lang w:bidi="fa-IR"/>
        </w:rPr>
        <w:t>):</w:t>
      </w:r>
    </w:p>
    <w:p>
      <w:pPr>
        <w:pStyle w:val="Heading3"/>
        <w:numPr>
          <w:ilvl w:val="2"/>
          <w:numId w:val="1"/>
        </w:numPr>
        <w:rPr/>
      </w:pPr>
      <w:bookmarkStart w:id="56" w:name="__RefHeading___Toc3838862_2870459653"/>
      <w:bookmarkStart w:id="57" w:name="_Toc20"/>
      <w:bookmarkEnd w:id="56"/>
      <w:r>
        <w:rPr/>
        <w:t>1</w:t>
      </w:r>
      <w:r>
        <w:rPr>
          <w:rtl w:val="true"/>
        </w:rPr>
        <w:t xml:space="preserve">- </w:t>
      </w:r>
      <w:r>
        <w:rPr>
          <w:rtl w:val="true"/>
        </w:rPr>
        <w:t>عصمت</w:t>
      </w:r>
      <w:bookmarkEnd w:id="57"/>
    </w:p>
    <w:p>
      <w:pPr>
        <w:pStyle w:val="Heading4"/>
        <w:numPr>
          <w:ilvl w:val="3"/>
          <w:numId w:val="1"/>
        </w:numPr>
        <w:rPr/>
      </w:pPr>
      <w:bookmarkStart w:id="58" w:name="__RefHeading___Toc3838864_2870459653"/>
      <w:bookmarkStart w:id="59" w:name="_Toc21"/>
      <w:bookmarkEnd w:id="58"/>
      <w:r>
        <w:rPr>
          <w:rtl w:val="true"/>
        </w:rPr>
        <w:t>اشاره</w:t>
      </w:r>
      <w:bookmarkEnd w:id="59"/>
    </w:p>
    <w:p>
      <w:pPr>
        <w:pStyle w:val="BookText"/>
        <w:rPr/>
      </w:pPr>
      <w:r>
        <w:rPr>
          <w:rFonts w:ascii="IRNazanin" w:hAnsi="IRNazanin" w:eastAsia="IRNazanin"/>
          <w:color w:val="111111"/>
          <w:sz w:val="28"/>
          <w:sz w:val="28"/>
          <w:szCs w:val="28"/>
          <w:rtl w:val="true"/>
          <w:lang w:bidi="fa-IR"/>
        </w:rPr>
        <w:t>یکی از ویژگی های مهمّ امام، عصمت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عصمت، مصؤونیت از گناه، خطا، سهو و نسیان می‌باشد، امّا هدف ما در این بحث، بیشتر جنبه مصؤونیت از گناه می باشد</w:t>
      </w:r>
      <w:r>
        <w:rPr>
          <w:rFonts w:eastAsia="IRNazanin" w:cs="IRNazanin"/>
          <w:color w:val="111111"/>
          <w:sz w:val="28"/>
          <w:szCs w:val="28"/>
          <w:rtl w:val="true"/>
          <w:lang w:bidi="fa-IR"/>
        </w:rPr>
        <w:t>.</w:t>
      </w:r>
    </w:p>
    <w:p>
      <w:pPr>
        <w:pStyle w:val="Heading4"/>
        <w:numPr>
          <w:ilvl w:val="3"/>
          <w:numId w:val="1"/>
        </w:numPr>
        <w:rPr/>
      </w:pPr>
      <w:bookmarkStart w:id="60" w:name="__RefHeading___Toc3838866_2870459653"/>
      <w:bookmarkStart w:id="61" w:name="_Toc22"/>
      <w:bookmarkEnd w:id="60"/>
      <w:r>
        <w:rPr>
          <w:rtl w:val="true"/>
        </w:rPr>
        <w:t>قرآن و عصمت امام</w:t>
      </w:r>
      <w:bookmarkEnd w:id="61"/>
    </w:p>
    <w:p>
      <w:pPr>
        <w:pStyle w:val="Heading5"/>
        <w:numPr>
          <w:ilvl w:val="4"/>
          <w:numId w:val="1"/>
        </w:numPr>
        <w:rPr/>
      </w:pPr>
      <w:bookmarkStart w:id="62" w:name="__RefHeading___Toc3838868_2870459653"/>
      <w:bookmarkStart w:id="63" w:name="_Toc23"/>
      <w:bookmarkEnd w:id="62"/>
      <w:r>
        <w:rPr>
          <w:rtl w:val="true"/>
        </w:rPr>
        <w:t>اشاره</w:t>
      </w:r>
      <w:bookmarkEnd w:id="63"/>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دلایلی که بر عصمت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نموده اند، برخی عقلی و برخی نقلی اند، امّا من در این بحث، تنها از بخش دلایل نقلی، سه آیه از قرآن را محضر شما می خوانم</w:t>
      </w:r>
      <w:r>
        <w:rPr>
          <w:rFonts w:eastAsia="IRNazanin" w:cs="IRNazanin"/>
          <w:color w:val="111111"/>
          <w:sz w:val="28"/>
          <w:szCs w:val="28"/>
          <w:rtl w:val="true"/>
          <w:lang w:bidi="fa-IR"/>
        </w:rPr>
        <w:t xml:space="preserve">: </w:t>
      </w:r>
      <w:bookmarkStart w:id="64" w:name="pg9179_77868"/>
    </w:p>
    <w:p>
      <w:pPr>
        <w:pStyle w:val="Heading5"/>
        <w:numPr>
          <w:ilvl w:val="4"/>
          <w:numId w:val="1"/>
        </w:numPr>
        <w:rPr/>
      </w:pPr>
      <w:bookmarkStart w:id="65" w:name="__RefHeading___Toc3838870_2870459653"/>
      <w:bookmarkStart w:id="66" w:name="_Toc24"/>
      <w:bookmarkEnd w:id="64"/>
      <w:bookmarkEnd w:id="65"/>
      <w:r>
        <w:rPr/>
        <w:t>1</w:t>
      </w:r>
      <w:r>
        <w:rPr>
          <w:rtl w:val="true"/>
        </w:rPr>
        <w:t xml:space="preserve">- </w:t>
      </w:r>
      <w:r>
        <w:rPr>
          <w:rtl w:val="true"/>
        </w:rPr>
        <w:t>آیۀ اطاعت از أولی الأمر</w:t>
      </w:r>
      <w:bookmarkEnd w:id="66"/>
    </w:p>
    <w:p>
      <w:pPr>
        <w:pStyle w:val="Heading6"/>
        <w:numPr>
          <w:ilvl w:val="5"/>
          <w:numId w:val="1"/>
        </w:numPr>
        <w:rPr/>
      </w:pPr>
      <w:bookmarkStart w:id="67" w:name="__RefHeading___Toc3838872_2870459653"/>
      <w:bookmarkStart w:id="68" w:name="_Toc25"/>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در سورۀ مبارکۀ نساء،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أَطِیعُوا اللَّهَ وَأَطِیعُوا الرَّسُولَ وَأُولِی الْأَمْرِ مِنکُمْ</w:t>
      </w:r>
      <w:r>
        <w:rPr>
          <w:rStyle w:val="FootnoteAnchor"/>
          <w:rtl w:val="true"/>
        </w:rPr>
        <w:footnoteReference w:id="23"/>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اطاعت کنید، از پیامبر خدا و از اولی الأمرِ از خودتان اطاعت کنید</w:t>
      </w:r>
      <w:r>
        <w:rPr>
          <w:rFonts w:eastAsia="IRNazanin" w:cs="IRNazanin"/>
          <w:color w:val="111111"/>
          <w:sz w:val="28"/>
          <w:szCs w:val="28"/>
          <w:rtl w:val="true"/>
          <w:lang w:bidi="fa-IR"/>
        </w:rPr>
        <w:t>.</w:t>
      </w:r>
    </w:p>
    <w:p>
      <w:pPr>
        <w:pStyle w:val="Heading6"/>
        <w:numPr>
          <w:ilvl w:val="5"/>
          <w:numId w:val="1"/>
        </w:numPr>
        <w:rPr/>
      </w:pPr>
      <w:bookmarkStart w:id="69" w:name="__RefHeading___Toc3838874_2870459653"/>
      <w:bookmarkStart w:id="70" w:name="_Toc26"/>
      <w:bookmarkEnd w:id="69"/>
      <w:r>
        <w:rPr>
          <w:rtl w:val="true"/>
        </w:rPr>
        <w:t>اولوالأمر کیانند؟</w:t>
      </w:r>
      <w:bookmarkEnd w:id="70"/>
    </w:p>
    <w:p>
      <w:pPr>
        <w:pStyle w:val="BookText"/>
        <w:rPr/>
      </w:pPr>
      <w:r>
        <w:rPr>
          <w:rFonts w:ascii="IRNazanin" w:hAnsi="IRNazanin" w:eastAsia="IRNazanin"/>
          <w:color w:val="111111"/>
          <w:sz w:val="28"/>
          <w:sz w:val="28"/>
          <w:szCs w:val="28"/>
          <w:rtl w:val="true"/>
          <w:lang w:bidi="fa-IR"/>
        </w:rPr>
        <w:t xml:space="preserve">جابر بن عبدالله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أَطِیعُوا اللَّهَ وَأَطِیعُوا الرَّسُولَ وَأُولِی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 و رسولش را شناختیم، امّا اولوالأمر را نشناختیم؛ منظور از اولوالامر چه کسانی اند؟</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جانشینان من و پیشوایان مسلمانان بعد از من هستند؛ اوّل آنها علیّ بن ابی طالب است، بعد از او حسن، بعد حسین، بعد علیّ بن الحسین، پس از او محمّد بن علی که در تورات معروف به باقر است و تو او را خواهی دید؛ وقتی او را ملاقات کردی، سلام مرا به او برسان</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او جعفر بن محمّد، بعد موسی بن جعفر، بعد علیّ بن موسی، سپس محمّد بن علی، بعد علیّ بن محمّد، بعد حسن بن علی، پس از او کسی که هم نام و هم کنیه من است، حجّة الله در زمین و بقیّة اللّه در بین بندگانش؛ آن کسی که خداوند به دست او شرق و غرب زمین را فتح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از شیعیان </w:t>
      </w:r>
      <w:bookmarkStart w:id="71" w:name="pg9179_77870"/>
    </w:p>
    <w:p>
      <w:pPr>
        <w:pStyle w:val="BookText"/>
        <w:rPr/>
      </w:pPr>
      <w:bookmarkEnd w:id="71"/>
      <w:r>
        <w:rPr>
          <w:rFonts w:ascii="IRNazanin" w:hAnsi="IRNazanin" w:eastAsia="IRNazanin"/>
          <w:color w:val="111111"/>
          <w:sz w:val="28"/>
          <w:sz w:val="28"/>
          <w:szCs w:val="28"/>
          <w:rtl w:val="true"/>
          <w:lang w:bidi="fa-IR"/>
        </w:rPr>
        <w:t>خود پنهان می شود، به گونه ای که کسی در اعتقاد به امامت او ثابت نمی ماند، مگر کسی که خداوند قلبش را به ایمان آزموده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اطاعتی که در آیۀ اولی الأمر به آن دستور داده شده است، به اصطلاح اصولیین، مطلق است و هیچ قیدی با آن نیامده است، و به حکم این اطلاق، اطاعت از اولی الأمر در همۀ دستورات واجب است و این به معنی عصمت آنان است، زیرا اگر معصوم نباشند، اطاعت از آنها در همۀ دستورات درست نخواهد بود</w:t>
      </w:r>
      <w:r>
        <w:rPr>
          <w:rFonts w:eastAsia="IRNazanin" w:cs="IRNazanin"/>
          <w:color w:val="111111"/>
          <w:sz w:val="28"/>
          <w:szCs w:val="28"/>
          <w:rtl w:val="true"/>
          <w:lang w:bidi="fa-IR"/>
        </w:rPr>
        <w:t>.</w:t>
      </w:r>
    </w:p>
    <w:p>
      <w:pPr>
        <w:pStyle w:val="Heading5"/>
        <w:numPr>
          <w:ilvl w:val="4"/>
          <w:numId w:val="1"/>
        </w:numPr>
        <w:rPr/>
      </w:pPr>
      <w:bookmarkStart w:id="72" w:name="__RefHeading___Toc3838876_2870459653"/>
      <w:bookmarkStart w:id="73" w:name="_Toc27"/>
      <w:bookmarkEnd w:id="72"/>
      <w:r>
        <w:rPr/>
        <w:t>2</w:t>
      </w:r>
      <w:r>
        <w:rPr>
          <w:rtl w:val="true"/>
        </w:rPr>
        <w:t xml:space="preserve">- </w:t>
      </w:r>
      <w:r>
        <w:rPr>
          <w:rtl w:val="true"/>
        </w:rPr>
        <w:t>آیۀ تطهیر</w:t>
      </w:r>
      <w:bookmarkEnd w:id="73"/>
    </w:p>
    <w:p>
      <w:pPr>
        <w:pStyle w:val="BookText"/>
        <w:rPr/>
      </w:pPr>
      <w:r>
        <w:rPr>
          <w:rFonts w:ascii="IRNazanin" w:hAnsi="IRNazanin" w:eastAsia="IRNazanin"/>
          <w:color w:val="111111"/>
          <w:sz w:val="28"/>
          <w:sz w:val="28"/>
          <w:szCs w:val="28"/>
          <w:rtl w:val="true"/>
          <w:lang w:bidi="fa-IR"/>
        </w:rPr>
        <w:t>قرآن عظیم الشأن خطاب به اهل بیت عصمت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یُرِیدُ اللَّهُ لِیُذْهِبَ عَنکُمُ الرِّجْسَ أَهْلَ الْبَیْتِ وَیُطَهِّرَکُمْ تَطْهِیرًا</w:t>
      </w:r>
      <w:r>
        <w:rPr>
          <w:rStyle w:val="FootnoteAnchor"/>
          <w:rtl w:val="true"/>
        </w:rPr>
        <w:footnoteReference w:id="25"/>
      </w:r>
      <w:r>
        <w:rPr>
          <w:rFonts w:ascii="IRNazanin" w:hAnsi="IRNazanin" w:eastAsia="IRNazanin"/>
          <w:color w:val="111111"/>
          <w:sz w:val="28"/>
          <w:sz w:val="28"/>
          <w:szCs w:val="28"/>
          <w:rtl w:val="true"/>
          <w:lang w:bidi="fa-IR"/>
        </w:rPr>
        <w:t>خداوند می‌خواهد رجس و ناپاکی را از شما اهل‌بیت دور نموده و شما را از هرنوع پلیدی پاک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هفتاد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بیشتر آنها از طریق اهل سنّت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اینکه آیۀ تطهیر در مورد پنج‌تن آل عبا نازل گردیده، وارد شده است</w:t>
      </w:r>
      <w:r>
        <w:rPr>
          <w:rFonts w:eastAsia="IRNazanin" w:cs="IRNazanin"/>
          <w:color w:val="111111"/>
          <w:sz w:val="28"/>
          <w:szCs w:val="28"/>
          <w:rtl w:val="true"/>
          <w:lang w:bidi="fa-IR"/>
        </w:rPr>
        <w:t>.</w:t>
      </w:r>
      <w:r>
        <w:rPr>
          <w:rStyle w:val="FootnoteAnchor"/>
          <w:rtl w:val="true"/>
        </w:rPr>
        <w:footnoteReference w:id="26"/>
      </w:r>
    </w:p>
    <w:p>
      <w:pPr>
        <w:pStyle w:val="Heading5"/>
        <w:numPr>
          <w:ilvl w:val="4"/>
          <w:numId w:val="1"/>
        </w:numPr>
        <w:rPr/>
      </w:pPr>
      <w:bookmarkStart w:id="74" w:name="__RefHeading___Toc3838878_2870459653"/>
      <w:bookmarkStart w:id="75" w:name="_Toc28"/>
      <w:bookmarkEnd w:id="74"/>
      <w:r>
        <w:rPr/>
        <w:t>3</w:t>
      </w:r>
      <w:r>
        <w:rPr>
          <w:rtl w:val="true"/>
        </w:rPr>
        <w:t xml:space="preserve">- </w:t>
      </w:r>
      <w:r>
        <w:rPr>
          <w:rtl w:val="true"/>
        </w:rPr>
        <w:t xml:space="preserve">آیۀ </w:t>
      </w:r>
      <w:r>
        <w:rPr>
          <w:rtl w:val="true"/>
        </w:rPr>
        <w:t>«</w:t>
      </w:r>
      <w:r>
        <w:rPr>
          <w:rtl w:val="true"/>
        </w:rPr>
        <w:t>وَإِذِ ابْتَلَی إِبْرَاهِیمَ رَبُّهُ</w:t>
      </w:r>
      <w:r>
        <w:rPr>
          <w:rtl w:val="true"/>
        </w:rPr>
        <w:t>...»</w:t>
      </w:r>
      <w:bookmarkEnd w:id="75"/>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خداوند،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امتحانات سختی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معروف است؛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 در آتش نمرود، گذاشتن هاجر و فرزندش اسماعیل در صحرای </w:t>
      </w:r>
      <w:bookmarkStart w:id="76" w:name="pg9179_77873"/>
    </w:p>
    <w:p>
      <w:pPr>
        <w:pStyle w:val="BookText"/>
        <w:rPr/>
      </w:pPr>
      <w:bookmarkEnd w:id="76"/>
      <w:r>
        <w:rPr>
          <w:rFonts w:ascii="IRNazanin" w:hAnsi="IRNazanin" w:eastAsia="IRNazanin"/>
          <w:color w:val="111111"/>
          <w:sz w:val="28"/>
          <w:sz w:val="28"/>
          <w:szCs w:val="28"/>
          <w:rtl w:val="true"/>
          <w:lang w:bidi="fa-IR"/>
        </w:rPr>
        <w:t xml:space="preserve">خشک و سوزان مکّه و قربانی کردن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آزمود، و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امتحانات سرافراز بیرون شد،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امامت را علاوه بر مقام نبوت که داشت به او عطا نمود،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امامت را برای نسل خودش نیز درخواست نمود، امّا خداوند در جواب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امامت به انسانهای ستمکار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این حقیقت را در سورۀ مبارکۀ بقره چنین بیان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 ابْتَلَی إِبْرَاهِیمَ رَبُّهُ بِکَلِمَاتٍ فَأَتَمَّهُنَّ قَالَ إِنِّی جَاعِلُکَ لِلنَّاسِ إِمَامًا قَالَ وَمِن ذُرِّیَّتِی قَالَ لَا یَنَالُ عَهْدِی الظَّالِمِینَ</w:t>
      </w:r>
      <w:r>
        <w:rPr>
          <w:rStyle w:val="FootnoteAnchor"/>
          <w:rtl w:val="true"/>
        </w:rPr>
        <w:footnoteReference w:id="27"/>
      </w:r>
      <w:r>
        <w:rPr>
          <w:rFonts w:ascii="IRNazanin" w:hAnsi="IRNazanin" w:eastAsia="IRNazanin"/>
          <w:color w:val="111111"/>
          <w:sz w:val="28"/>
          <w:sz w:val="28"/>
          <w:szCs w:val="28"/>
          <w:rtl w:val="true"/>
          <w:lang w:bidi="fa-IR"/>
        </w:rPr>
        <w:t>و هنگامی که پروردگار ابراهیم، او را با دستوراتی آزمود، و او به طور کامل از عهدۀ آنها برآمد، 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امام و پیشوای مردم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دودمان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امامانی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مقام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ستمکاران نمی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قرآن، اعم از ظلم بر غیر و ظلم بر نفس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یعنی کسی که بر خویشتن ستم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گنهکار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 غیر ستم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طبق این آیه امامت مخصوص انسانهای پاک و معصوم است و وقتی ما امام را به عنوان امام می شناسیم حتماً عصمت او را نیز باید قبول داشته باشیم</w:t>
      </w:r>
      <w:r>
        <w:rPr>
          <w:rFonts w:eastAsia="IRNazanin" w:cs="IRNazanin"/>
          <w:color w:val="111111"/>
          <w:sz w:val="28"/>
          <w:szCs w:val="28"/>
          <w:rtl w:val="true"/>
          <w:lang w:bidi="fa-IR"/>
        </w:rPr>
        <w:t>.</w:t>
      </w:r>
    </w:p>
    <w:p>
      <w:pPr>
        <w:pStyle w:val="Heading3"/>
        <w:numPr>
          <w:ilvl w:val="2"/>
          <w:numId w:val="1"/>
        </w:numPr>
        <w:rPr/>
      </w:pPr>
      <w:bookmarkStart w:id="77" w:name="__RefHeading___Toc3838880_2870459653"/>
      <w:bookmarkStart w:id="78" w:name="_Toc29"/>
      <w:bookmarkEnd w:id="77"/>
      <w:r>
        <w:rPr/>
        <w:t>2</w:t>
      </w:r>
      <w:r>
        <w:rPr>
          <w:rtl w:val="true"/>
        </w:rPr>
        <w:t xml:space="preserve">- </w:t>
      </w:r>
      <w:r>
        <w:rPr>
          <w:rtl w:val="true"/>
        </w:rPr>
        <w:t>علم کامل</w:t>
      </w:r>
      <w:bookmarkEnd w:id="78"/>
    </w:p>
    <w:p>
      <w:pPr>
        <w:pStyle w:val="Heading4"/>
        <w:numPr>
          <w:ilvl w:val="3"/>
          <w:numId w:val="1"/>
        </w:numPr>
        <w:rPr/>
      </w:pPr>
      <w:bookmarkStart w:id="79" w:name="__RefHeading___Toc3838882_2870459653"/>
      <w:bookmarkStart w:id="80" w:name="_Toc30"/>
      <w:bookmarkEnd w:id="79"/>
      <w:r>
        <w:rPr>
          <w:rtl w:val="true"/>
        </w:rPr>
        <w:t>اشاره</w:t>
      </w:r>
      <w:bookmarkEnd w:id="80"/>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ویژگی از ویژگی های امام، علم سرشار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ترین و داناترین امّت بوده و پاسخگوی همۀ پرسش های مردم است</w:t>
      </w:r>
      <w:r>
        <w:rPr>
          <w:rFonts w:eastAsia="IRNazanin" w:cs="IRNazanin"/>
          <w:color w:val="111111"/>
          <w:sz w:val="28"/>
          <w:szCs w:val="28"/>
          <w:rtl w:val="true"/>
          <w:lang w:bidi="fa-IR"/>
        </w:rPr>
        <w:t xml:space="preserve">. </w:t>
      </w:r>
      <w:bookmarkStart w:id="81" w:name="pg9179_77875"/>
    </w:p>
    <w:p>
      <w:pPr>
        <w:pStyle w:val="BookText"/>
        <w:rPr/>
      </w:pPr>
      <w:bookmarkEnd w:id="81"/>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رسول الله صلّی الله علیه و آله علّمنی ألف باب من الحلال والحرام و ممّا کان و ممّا یکون إلی یوم القیامة کلّ باب منها یفتح ألف باب، فذالک ألفُ ألفِ باب، حتّی علمت علم المنایا و البلایا و فصل الخطاب</w:t>
      </w:r>
      <w:r>
        <w:rPr>
          <w:rStyle w:val="FootnoteAnchor"/>
          <w:rtl w:val="true"/>
        </w:rPr>
        <w:footnoteReference w:id="28"/>
      </w:r>
      <w:r>
        <w:rPr>
          <w:rFonts w:ascii="IRNazanin" w:hAnsi="IRNazanin" w:eastAsia="IRNazanin"/>
          <w:color w:val="111111"/>
          <w:sz w:val="28"/>
          <w:sz w:val="28"/>
          <w:szCs w:val="28"/>
          <w:rtl w:val="true"/>
          <w:lang w:bidi="fa-IR"/>
        </w:rPr>
        <w:t xml:space="preserve">یعنی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باب از حلال و حرام و از آنچه در گذشته بوده و در آینده خواهد بود تا قیامت، به من آموخت که از هر بابی هزار باب دیگر باز می شود، که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تا جایی که علم مرگ ومیرها و بلاها و فصل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کلامی که حق و باطل را جدا سازد و دعوا را خاتمه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براین، ما معتقدیم امام دارای علم لدنّی بوده و از طریق الهام، همه چیز را می داند، همانطور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وحی به هرچیز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هشت سالگی و امامت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پنج‌سالگی با همین علم لدنّی، توجیه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قسمت به داستان مناظره حضرت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یحیی بن اکثم، عالم بزرگ زمان و قاضی القٌضّات، توجّه کنید تا بدانید امام از چه توان علمی برخوردار است</w:t>
      </w:r>
      <w:r>
        <w:rPr>
          <w:rFonts w:eastAsia="IRNazanin" w:cs="IRNazanin"/>
          <w:color w:val="111111"/>
          <w:sz w:val="28"/>
          <w:szCs w:val="28"/>
          <w:rtl w:val="true"/>
          <w:lang w:bidi="fa-IR"/>
        </w:rPr>
        <w:t>.</w:t>
      </w:r>
    </w:p>
    <w:p>
      <w:pPr>
        <w:pStyle w:val="Heading4"/>
        <w:numPr>
          <w:ilvl w:val="3"/>
          <w:numId w:val="1"/>
        </w:numPr>
        <w:rPr/>
      </w:pPr>
      <w:bookmarkStart w:id="82" w:name="__RefHeading___Toc3838884_2870459653"/>
      <w:bookmarkStart w:id="83" w:name="_Toc31"/>
      <w:bookmarkEnd w:id="82"/>
      <w:r>
        <w:rPr>
          <w:rtl w:val="true"/>
        </w:rPr>
        <w:t>مناظرۀ امام جواد علیه السّلام با یحیی بن اکثم</w:t>
      </w:r>
      <w:bookmarkEnd w:id="83"/>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مأمون تصمیم گرفت دختر خود أمّ الفضل را به ازدواج حضرت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 خویشاوندان نزدیک مأمون پیش او آمدند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w:t>
      </w:r>
    </w:p>
    <w:p>
      <w:pPr>
        <w:pStyle w:val="BookText"/>
        <w:rPr/>
      </w:pPr>
      <w:r>
        <w:rPr>
          <w:rFonts w:ascii="IRNazanin" w:hAnsi="IRNazanin" w:eastAsia="IRNazanin"/>
          <w:color w:val="111111"/>
          <w:sz w:val="28"/>
          <w:sz w:val="28"/>
          <w:szCs w:val="28"/>
          <w:rtl w:val="true"/>
          <w:lang w:bidi="fa-IR"/>
        </w:rPr>
        <w:t>به خدا سوگند، این خلافت را که خداوند به ما داده، از خاندان ما خارج نکن و این عزّت را از ما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اختلاف بین ما و اولاد علیّ بن ابی طالب را می‌دانی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هیچ یک از شما را دربارۀ او نمی 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 دختر خود را به پسربچّه ای بدهی که هنوز معلومات دینی ندارد و بین واجب و مستحب فرق نمی گذارد و خوب را از بد تمیز نمی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موقع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یا یازده سال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صبر کنی تا ادب بیاموزد و قرآن را یاد بگیرد و بین واجب و مستحب فرق بگذارد بهتر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 از شما داناتر است و بهتر از شما خدا و پیامبر را می‌شناسد و بین واجب و مستحب فرق می‌گذارد و کتاب خدا را از شما بهتر می‌خواند و به آن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آزمایش کنید، اگر حرف شما صحیح بود نظرتان را می‌پذیرم، اگر حرف من درست بود، خواهید دانست که او از شما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از نزد مأمون خارج شدند و پیکی به دنبال یحیی بن اکثم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القُضّات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فرستادند، به یحیی وعده‌هایی دادند و از او خواستند تا سؤالی برای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دهد که حضرت نتواند پاسخ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آماده شد و همه حضور یافتند،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حضور داشت، عبّاسیان رو به مأمون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اجازه می‌فرمایید یحیی بن اکثم از اباجعفر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 را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اباجعفر مسأله ای فقهی بپرس تا بفهمیم اطلاعات فقهی او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حکم فقهی پیچیده‌ای از امام سؤال نمود تا به زعم خود حضرت را گیر بیندازد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حکم شخص محرمی که شکاری را کشته باشد چیست؟</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صید را در حلّ کشته یا در حرم؟ عالم بوده یا جاهل؟ عمدًا کشته یا به اشتباه؟ عبد بوده یا آزاد؟ صغیر بوده یا کبیر؟ بار اوّل او بوده </w:t>
      </w:r>
      <w:bookmarkStart w:id="84" w:name="pg9179_77879"/>
    </w:p>
    <w:p>
      <w:pPr>
        <w:pStyle w:val="BookText"/>
        <w:rPr/>
      </w:pPr>
      <w:bookmarkEnd w:id="84"/>
      <w:r>
        <w:rPr>
          <w:rFonts w:ascii="IRNazanin" w:hAnsi="IRNazanin" w:eastAsia="IRNazanin"/>
          <w:color w:val="111111"/>
          <w:sz w:val="28"/>
          <w:sz w:val="28"/>
          <w:szCs w:val="28"/>
          <w:rtl w:val="true"/>
          <w:lang w:bidi="fa-IR"/>
        </w:rPr>
        <w:t>یا برای چندمین بار این کار را کرده؟ صید، پرنده بود یا غیر پرنده؟ از شکارهای کوچک بوده یا بزرگ؟ اصرار بر این کار دارد یا پشیمان است؟ شب در آشیانه او را گرفته یا در روز؟ احرام او برای حج بوده یا عمره؟</w:t>
      </w:r>
    </w:p>
    <w:p>
      <w:pPr>
        <w:pStyle w:val="BookText"/>
        <w:rPr/>
      </w:pPr>
      <w:r>
        <w:rPr>
          <w:rFonts w:ascii="IRNazanin" w:hAnsi="IRNazanin" w:eastAsia="IRNazanin"/>
          <w:color w:val="111111"/>
          <w:sz w:val="28"/>
          <w:sz w:val="28"/>
          <w:szCs w:val="28"/>
          <w:rtl w:val="true"/>
          <w:lang w:bidi="fa-IR"/>
        </w:rPr>
        <w:t xml:space="preserve">یحیی بن اکثم از فروعی که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مسأله ذکر نمود حیران شد و نتوانست چیزی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حاضرین نیز از جواب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کردند</w:t>
      </w:r>
      <w:r>
        <w:rPr>
          <w:rFonts w:eastAsia="IRNazanin" w:cs="IRNazanin"/>
          <w:color w:val="111111"/>
          <w:sz w:val="28"/>
          <w:szCs w:val="28"/>
          <w:rtl w:val="true"/>
          <w:lang w:bidi="fa-IR"/>
        </w:rPr>
        <w:t>... .</w:t>
      </w:r>
      <w:r>
        <w:rPr>
          <w:rStyle w:val="FootnoteAnchor"/>
          <w:rtl w:val="true"/>
        </w:rPr>
        <w:footnoteReference w:id="29"/>
      </w:r>
    </w:p>
    <w:p>
      <w:pPr>
        <w:pStyle w:val="Heading3"/>
        <w:numPr>
          <w:ilvl w:val="2"/>
          <w:numId w:val="1"/>
        </w:numPr>
        <w:rPr/>
      </w:pPr>
      <w:bookmarkStart w:id="85" w:name="__RefHeading___Toc3838886_2870459653"/>
      <w:bookmarkStart w:id="86" w:name="_Toc32"/>
      <w:bookmarkEnd w:id="85"/>
      <w:r>
        <w:rPr/>
        <w:t>3</w:t>
      </w:r>
      <w:r>
        <w:rPr>
          <w:rtl w:val="true"/>
        </w:rPr>
        <w:t xml:space="preserve">- </w:t>
      </w:r>
      <w:r>
        <w:rPr>
          <w:rtl w:val="true"/>
        </w:rPr>
        <w:t>عدالت</w:t>
      </w:r>
      <w:bookmarkEnd w:id="86"/>
    </w:p>
    <w:p>
      <w:pPr>
        <w:pStyle w:val="BookText"/>
        <w:rPr/>
      </w:pPr>
      <w:r>
        <w:rPr>
          <w:rFonts w:ascii="IRNazanin" w:hAnsi="IRNazanin" w:eastAsia="IRNazanin"/>
          <w:color w:val="111111"/>
          <w:sz w:val="28"/>
          <w:sz w:val="28"/>
          <w:szCs w:val="28"/>
          <w:rtl w:val="true"/>
          <w:lang w:bidi="fa-IR"/>
        </w:rPr>
        <w:t>دیگر از صفات ویژۀ امام، عدالت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حکومت خودش، عادل ترین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لأن أبيت علي حسك السّعدان مسهّدا أو أجرّ في الأغلال مصفّدا أحبّ إليّ من أن ألقي الله و رسوله يوم القيامة ظالما لبعض العباد و غاصبا لشي ء من الحطام؛ یعنی به خدا قسم اگر شب را به بیداری روی خار سعدان به روز آرم، و با قرارداشتن غُلها و زنجیرها به بدنم روی زمین کشیده شوم، پیش من محبوبتر است از اینکه خدا و رسولش را در روز قیامت ملاقات کنم در حالی که به بعضی از بندگان ستم نموده، و چیزی از مال بی ارزش دنیا را غصب کرده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در ادامۀ خطبه به ماجرای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 گداخته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نموده و می‌فرماید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برادرم عقیل را در اوج فقر دیدم که یک مَن گندم از بیت المال از من درخواست می کرد، و کودکانش را با موهای غبارآلود و رنگهای تیره می دیدم که گویا صورتشان </w:t>
      </w:r>
      <w:bookmarkStart w:id="87" w:name="pg9179_77881"/>
    </w:p>
    <w:p>
      <w:pPr>
        <w:pStyle w:val="BookText"/>
        <w:rPr/>
      </w:pPr>
      <w:bookmarkEnd w:id="87"/>
      <w:r>
        <w:rPr>
          <w:rFonts w:ascii="IRNazanin" w:hAnsi="IRNazanin" w:eastAsia="IRNazanin"/>
          <w:color w:val="111111"/>
          <w:sz w:val="28"/>
          <w:sz w:val="28"/>
          <w:szCs w:val="28"/>
          <w:rtl w:val="true"/>
          <w:lang w:bidi="fa-IR"/>
        </w:rPr>
        <w:t>را با نیل سیاه کرده بودند، عقیل به درخواستش اصرار می‌کرد، من به گفتارش توجّه می‌کردم و او خیال می‌کرد که من دینم را به او فروخته، و از راه و روشم دست بر می دارم و به خواسته او تن می‌دهم، در این هنگام آهنی را گداخته و به بدن او نزدیک کردم تا مایۀ عبرتش شود، ناگهان از حرارت آن آهن ناله ای زد، و نزدیک بود از آن آهن گداخته بسوزد،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داغدار بر تو بگریند ای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در برابر آهن پاره ای که انسانی آن را به شوخی و بازی بر افروخته ناله می‌زنی، ولی مرا به جانب آتشی که خداوند قهّار به جهت خشم خود افروخته می‌کشانی؟</w:t>
      </w:r>
      <w:r>
        <w:rPr>
          <w:rStyle w:val="FootnoteAnchor"/>
          <w:rtl w:val="true"/>
        </w:rPr>
        <w:footnoteReference w:id="30"/>
      </w:r>
    </w:p>
    <w:p>
      <w:pPr>
        <w:pStyle w:val="Heading3"/>
        <w:numPr>
          <w:ilvl w:val="2"/>
          <w:numId w:val="1"/>
        </w:numPr>
        <w:rPr/>
      </w:pPr>
      <w:bookmarkStart w:id="88" w:name="__RefHeading___Toc3838888_2870459653"/>
      <w:bookmarkStart w:id="89" w:name="_Toc33"/>
      <w:bookmarkEnd w:id="88"/>
      <w:r>
        <w:rPr/>
        <w:t>4</w:t>
      </w:r>
      <w:r>
        <w:rPr>
          <w:rtl w:val="true"/>
        </w:rPr>
        <w:t xml:space="preserve">- </w:t>
      </w:r>
      <w:r>
        <w:rPr>
          <w:rtl w:val="true"/>
        </w:rPr>
        <w:t>اخلاق والا</w:t>
      </w:r>
      <w:bookmarkEnd w:id="89"/>
    </w:p>
    <w:p>
      <w:pPr>
        <w:pStyle w:val="Heading4"/>
        <w:numPr>
          <w:ilvl w:val="3"/>
          <w:numId w:val="1"/>
        </w:numPr>
        <w:rPr/>
      </w:pPr>
      <w:bookmarkStart w:id="90" w:name="__RefHeading___Toc3838890_2870459653"/>
      <w:bookmarkStart w:id="91" w:name="_Toc34"/>
      <w:bookmarkEnd w:id="90"/>
      <w:r>
        <w:rPr>
          <w:rtl w:val="true"/>
        </w:rPr>
        <w:t>اشاره</w:t>
      </w:r>
      <w:bookmarkEnd w:id="91"/>
    </w:p>
    <w:p>
      <w:pPr>
        <w:pStyle w:val="BookText"/>
        <w:rPr/>
      </w:pPr>
      <w:r>
        <w:rPr>
          <w:rFonts w:ascii="IRNazanin" w:hAnsi="IRNazanin" w:eastAsia="IRNazanin"/>
          <w:color w:val="111111"/>
          <w:sz w:val="28"/>
          <w:sz w:val="28"/>
          <w:szCs w:val="28"/>
          <w:rtl w:val="true"/>
          <w:lang w:bidi="fa-IR"/>
        </w:rPr>
        <w:t xml:space="preserve">امام، وارث معنوی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دارای همان خلق عظیم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اخلاق والای امام، تنها به یک نمونۀ تاریخی اشاره می کنم</w:t>
      </w:r>
      <w:r>
        <w:rPr>
          <w:rFonts w:eastAsia="IRNazanin" w:cs="IRNazanin"/>
          <w:color w:val="111111"/>
          <w:sz w:val="28"/>
          <w:szCs w:val="28"/>
          <w:rtl w:val="true"/>
          <w:lang w:bidi="fa-IR"/>
        </w:rPr>
        <w:t>:</w:t>
      </w:r>
    </w:p>
    <w:p>
      <w:pPr>
        <w:pStyle w:val="Heading4"/>
        <w:numPr>
          <w:ilvl w:val="3"/>
          <w:numId w:val="1"/>
        </w:numPr>
        <w:rPr/>
      </w:pPr>
      <w:bookmarkStart w:id="92" w:name="__RefHeading___Toc3838892_2870459653"/>
      <w:bookmarkStart w:id="93" w:name="_Toc35"/>
      <w:bookmarkEnd w:id="92"/>
      <w:r>
        <w:rPr>
          <w:rtl w:val="true"/>
        </w:rPr>
        <w:t>برخورد بزرگوارانۀ امام سجّاد علیه السلام</w:t>
      </w:r>
      <w:bookmarkEnd w:id="93"/>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هشام بن اسماعیل، پدرزن عبدالملک بن مروان در دوران خلافت او، حاکم مدینه بود، در حقّ مردم مدینه و مخصوصًا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علویون ستم زیاد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عبدالملک مرد و پسرش ولید به خلافت رسید، ولید جهت جلب توجّه مردم تغییراتی در حکومت آورد، از جمله هشام را از حکومت مدینه عزل نموده و دستور داد او را جلو مردم نگهدارند، تا هرکسی از او آزار دیده بیاید و دادش را بستاند</w:t>
      </w:r>
      <w:r>
        <w:rPr>
          <w:rFonts w:eastAsia="IRNazanin" w:cs="IRNazanin"/>
          <w:color w:val="111111"/>
          <w:sz w:val="28"/>
          <w:szCs w:val="28"/>
          <w:rtl w:val="true"/>
          <w:lang w:bidi="fa-IR"/>
        </w:rPr>
        <w:t xml:space="preserve">! </w:t>
      </w:r>
      <w:bookmarkStart w:id="94" w:name="pg9179_77883"/>
    </w:p>
    <w:p>
      <w:pPr>
        <w:pStyle w:val="BookText"/>
        <w:rPr/>
      </w:pPr>
      <w:bookmarkEnd w:id="94"/>
      <w:r>
        <w:rPr>
          <w:rFonts w:ascii="IRNazanin" w:hAnsi="IRNazanin" w:eastAsia="IRNazanin"/>
          <w:color w:val="111111"/>
          <w:sz w:val="28"/>
          <w:sz w:val="28"/>
          <w:szCs w:val="28"/>
          <w:rtl w:val="true"/>
          <w:lang w:bidi="fa-IR"/>
        </w:rPr>
        <w:t>او را پیش خانۀ مروان نگهداشتند، مردم دسته دسته می آمدند و فحش ها و توهین ها نثار هشام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بیشترین نگرانی را از جانب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علویون داشت، زیرا در حقّ آنان بیشترین ظلم را روا داشته بود، امّا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نزدیکانش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ما نیست که لگد به افتاده بزنیم و از دشمن مان پس از آن که زمین خورد، انتقام بستانیم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روبروی هشام قرار گرفت با صدای بلند به او سلام نموده و با او برخورد نیک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وقتی این بزرگواری را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با صدای بلند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أَعْلَمُ حَیْثُ یَجْعَلُ رِسالَتَهُ</w:t>
      </w:r>
      <w:r>
        <w:rPr>
          <w:rStyle w:val="FootnoteAnchor"/>
          <w:rtl w:val="true"/>
        </w:rPr>
        <w:footnoteReference w:id="31"/>
      </w:r>
      <w:r>
        <w:rPr>
          <w:rFonts w:ascii="IRNazanin" w:hAnsi="IRNazanin" w:eastAsia="IRNazanin"/>
          <w:color w:val="111111"/>
          <w:sz w:val="28"/>
          <w:sz w:val="28"/>
          <w:szCs w:val="28"/>
          <w:rtl w:val="true"/>
          <w:lang w:bidi="fa-IR"/>
        </w:rPr>
        <w:t>خداوند داناتر است که رسالتش را در کدام خانواده قرار دهد</w:t>
      </w:r>
      <w:r>
        <w:rPr>
          <w:rFonts w:eastAsia="IRNazanin" w:cs="IRNazanin"/>
          <w:color w:val="111111"/>
          <w:sz w:val="28"/>
          <w:szCs w:val="28"/>
          <w:rtl w:val="true"/>
          <w:lang w:bidi="fa-IR"/>
        </w:rPr>
        <w:t>.</w:t>
      </w:r>
      <w:r>
        <w:rPr>
          <w:rStyle w:val="FootnoteAnchor"/>
          <w:rtl w:val="true"/>
        </w:rPr>
        <w:footnoteReference w:id="32"/>
      </w:r>
    </w:p>
    <w:p>
      <w:pPr>
        <w:pStyle w:val="Heading3"/>
        <w:numPr>
          <w:ilvl w:val="2"/>
          <w:numId w:val="1"/>
        </w:numPr>
        <w:rPr/>
      </w:pPr>
      <w:bookmarkStart w:id="95" w:name="__RefHeading___Toc3838894_2870459653"/>
      <w:bookmarkStart w:id="96" w:name="_Toc36"/>
      <w:bookmarkEnd w:id="95"/>
      <w:r>
        <w:rPr/>
        <w:t>5</w:t>
      </w:r>
      <w:r>
        <w:rPr>
          <w:rtl w:val="true"/>
        </w:rPr>
        <w:t xml:space="preserve">- </w:t>
      </w:r>
      <w:r>
        <w:rPr>
          <w:rtl w:val="true"/>
        </w:rPr>
        <w:t>شجاعت</w:t>
      </w:r>
      <w:bookmarkEnd w:id="96"/>
    </w:p>
    <w:p>
      <w:pPr>
        <w:pStyle w:val="Heading4"/>
        <w:numPr>
          <w:ilvl w:val="3"/>
          <w:numId w:val="1"/>
        </w:numPr>
        <w:rPr/>
      </w:pPr>
      <w:bookmarkStart w:id="97" w:name="__RefHeading___Toc3838896_2870459653"/>
      <w:bookmarkStart w:id="98" w:name="_Toc37"/>
      <w:bookmarkEnd w:id="97"/>
      <w:r>
        <w:rPr>
          <w:rtl w:val="true"/>
        </w:rPr>
        <w:t>اشاره</w:t>
      </w:r>
      <w:bookmarkEnd w:id="98"/>
    </w:p>
    <w:p>
      <w:pPr>
        <w:pStyle w:val="BookText"/>
        <w:rPr/>
      </w:pPr>
      <w:r>
        <w:rPr>
          <w:rFonts w:ascii="IRNazanin" w:hAnsi="IRNazanin" w:eastAsia="IRNazanin"/>
          <w:color w:val="111111"/>
          <w:sz w:val="28"/>
          <w:sz w:val="28"/>
          <w:szCs w:val="28"/>
          <w:rtl w:val="true"/>
          <w:lang w:bidi="fa-IR"/>
        </w:rPr>
        <w:t>پنجمین ویژگی امام، شجاعت و قوّت قلب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 ترین مردمان است و ترس در وجود او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چندنمونۀ گویا در این زمینه توجّه کنید</w:t>
      </w:r>
      <w:r>
        <w:rPr>
          <w:rFonts w:eastAsia="IRNazanin" w:cs="IRNazanin"/>
          <w:color w:val="111111"/>
          <w:sz w:val="28"/>
          <w:szCs w:val="28"/>
          <w:rtl w:val="true"/>
          <w:lang w:bidi="fa-IR"/>
        </w:rPr>
        <w:t>:</w:t>
      </w:r>
    </w:p>
    <w:p>
      <w:pPr>
        <w:pStyle w:val="Heading4"/>
        <w:numPr>
          <w:ilvl w:val="3"/>
          <w:numId w:val="1"/>
        </w:numPr>
        <w:rPr/>
      </w:pPr>
      <w:bookmarkStart w:id="99" w:name="__RefHeading___Toc3838898_2870459653"/>
      <w:bookmarkStart w:id="100" w:name="_Toc38"/>
      <w:bookmarkEnd w:id="99"/>
      <w:r>
        <w:rPr>
          <w:rtl w:val="true"/>
        </w:rPr>
        <w:t>الف</w:t>
      </w:r>
      <w:r>
        <w:rPr>
          <w:rtl w:val="true"/>
        </w:rPr>
        <w:t xml:space="preserve">: </w:t>
      </w:r>
      <w:r>
        <w:rPr>
          <w:rtl w:val="true"/>
        </w:rPr>
        <w:t>شجاعت بی مثال حضرت علی علیه السّلام</w:t>
      </w:r>
      <w:bookmarkEnd w:id="100"/>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جنگ اُحد، پیش از آن که جنگ آغاز گردد، مشرکین نُه نفر از مردان قبیله بنی عبدالدّار را که به شجاعت معروف بودند، به عنوان پرچمدار انتخاب نمودند، تا </w:t>
      </w:r>
    </w:p>
    <w:p>
      <w:pPr>
        <w:pStyle w:val="BookText"/>
        <w:rPr/>
      </w:pPr>
      <w:r>
        <w:rPr>
          <w:rFonts w:ascii="IRNazanin" w:hAnsi="IRNazanin" w:eastAsia="IRNazanin"/>
          <w:color w:val="111111"/>
          <w:sz w:val="28"/>
          <w:sz w:val="28"/>
          <w:szCs w:val="28"/>
          <w:rtl w:val="true"/>
          <w:lang w:bidi="fa-IR"/>
        </w:rPr>
        <w:t xml:space="preserve">اگر یکی از آن ها به زمین افتاد، دیگری به جای او پرچم را از زمین بردارد، امّا هرنُه پرچمدار یکی پس از دیگری به دست توانای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شدند، پس از کشته شدن نهمین پرچمدار، غلام حبشی به نام صوأب، با هیکلّی وحشت آور در حالی که از شدّت خشم دهانش کف آورده و چشمانش سرخ شده بود پرچم را بدست گرفته و وارد میدان شد، امّا او نیز توسّط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آنکه دشمنان روحیه هایشان را باخته و از میدان جنگ پا به فرار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فرار دشمنان، مسلمانان به جمع آوری غنائم مشغول شدند، برخی از لشکریان دشمن از این فرصت استفاده کرده، از پشت سر بر مسلمانان حمله کردند، مسلمانان در این حمله کاملًا غافلگیر شدند و پس از مختصر نبرد پراکنده، شکست خوردند و پا به فرار گذاشتند، تنها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سه تن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حمزه، ابودجانه و امّ عمارة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میدان باقی ماندند و از وجود مقدّس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کردند، و حملات مکرّر دشمنان را دفع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دسته پنجاه نفری از دشمنان، تشکیل شده و چندبار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آوردند، امّا هربار که حمله کردند،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آنان به مقاومت پرداخت و از وجود نازنین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نمود، سرانجام با کشتن چندین تن از آنان، آن‌ها را متفرّق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ماجرا آنچنان شجاعت از خود نشان داد که ندایی بین آسمان و زمین شنیده 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سیف إلّا ذوالفقار، لافتی إلّا علی؛ یعنی امروز شمشیری جز ذوالفقار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شمشیر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جوانی جز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Style w:val="FootnoteAnchor"/>
          <w:rtl w:val="true"/>
        </w:rPr>
        <w:footnoteReference w:id="33"/>
      </w:r>
      <w:bookmarkStart w:id="101" w:name="pg9179_77886"/>
    </w:p>
    <w:p>
      <w:pPr>
        <w:pStyle w:val="Heading4"/>
        <w:numPr>
          <w:ilvl w:val="3"/>
          <w:numId w:val="1"/>
        </w:numPr>
        <w:rPr/>
      </w:pPr>
      <w:bookmarkStart w:id="102" w:name="__RefHeading___Toc3838900_2870459653"/>
      <w:bookmarkStart w:id="103" w:name="_Toc39"/>
      <w:bookmarkEnd w:id="101"/>
      <w:bookmarkEnd w:id="102"/>
      <w:r>
        <w:rPr>
          <w:rtl w:val="true"/>
        </w:rPr>
        <w:t>ب</w:t>
      </w:r>
      <w:r>
        <w:rPr>
          <w:rtl w:val="true"/>
        </w:rPr>
        <w:t xml:space="preserve">: </w:t>
      </w:r>
      <w:r>
        <w:rPr>
          <w:rtl w:val="true"/>
        </w:rPr>
        <w:t>شجاعت حضرت امام حسین علیه السّلام</w:t>
      </w:r>
      <w:bookmarkEnd w:id="103"/>
    </w:p>
    <w:p>
      <w:pPr>
        <w:pStyle w:val="BookText"/>
        <w:rPr/>
      </w:pPr>
      <w:r>
        <w:rPr>
          <w:rFonts w:ascii="IRNazanin" w:hAnsi="IRNazanin" w:eastAsia="IRNazanin"/>
          <w:color w:val="111111"/>
          <w:sz w:val="28"/>
          <w:sz w:val="28"/>
          <w:szCs w:val="28"/>
          <w:rtl w:val="true"/>
          <w:lang w:bidi="fa-IR"/>
        </w:rPr>
        <w:t xml:space="preserve">شما شرایط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روز عاشورا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همۀ یارانش به شهادت رسیده‌اند، حتّی طفل شش ماهه اش هم روی دستش پرپر شده است، از طرفی زنان و بچّه‌ها بی سرپرست مانده و در معرض اسارت قرار گرفته اند، از طرفی تشنگی شدید بر او مستولی شده است، به گونه ای که زمین و آسمان پیش چشمش غبارآلود دیده می شود، امّا امام آنچنان جنگ جانانه نموده است که به نقل تاریخ، پس از حادثه عاشورا مردم جنگ های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فراموش کردند و در هر مجلسی سخن از جنگ ها و شجاعت های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آنروز چنان شجاعتی از خود نشان داده که شاعر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سماواتیان پرده برداشتند به نظاره، گردن برافراشتند</w:t>
      </w:r>
    </w:p>
    <w:p>
      <w:pPr>
        <w:pStyle w:val="BookText"/>
        <w:rPr/>
      </w:pPr>
      <w:r>
        <w:rPr>
          <w:rFonts w:ascii="IRNazanin" w:hAnsi="IRNazanin" w:eastAsia="IRNazanin"/>
          <w:color w:val="111111"/>
          <w:sz w:val="28"/>
          <w:sz w:val="28"/>
          <w:szCs w:val="28"/>
          <w:rtl w:val="true"/>
          <w:lang w:bidi="fa-IR"/>
        </w:rPr>
        <w:t>سماواتیان محو و حیران همه سرانگشت حیرت به دندان همه</w:t>
      </w:r>
    </w:p>
    <w:p>
      <w:pPr>
        <w:pStyle w:val="BookText"/>
        <w:rPr/>
      </w:pPr>
      <w:r>
        <w:rPr>
          <w:rFonts w:ascii="IRNazanin" w:hAnsi="IRNazanin" w:eastAsia="IRNazanin"/>
          <w:color w:val="111111"/>
          <w:sz w:val="28"/>
          <w:sz w:val="28"/>
          <w:szCs w:val="28"/>
          <w:rtl w:val="true"/>
          <w:lang w:bidi="fa-IR"/>
        </w:rPr>
        <w:t>که یارب چه زور و چه بازوست این مگر با قدر همترازوست این</w:t>
      </w:r>
    </w:p>
    <w:p>
      <w:pPr>
        <w:pStyle w:val="BookText"/>
        <w:rPr/>
      </w:pPr>
      <w:r>
        <w:rPr>
          <w:rFonts w:ascii="IRNazanin" w:hAnsi="IRNazanin" w:eastAsia="IRNazanin"/>
          <w:color w:val="111111"/>
          <w:sz w:val="28"/>
          <w:sz w:val="28"/>
          <w:szCs w:val="28"/>
          <w:rtl w:val="true"/>
          <w:lang w:bidi="fa-IR"/>
        </w:rPr>
        <w:t>عجب صف شکن پهلوان یلی است به نیروی مردی بسان علی است</w:t>
      </w:r>
    </w:p>
    <w:p>
      <w:pPr>
        <w:pStyle w:val="BookText"/>
        <w:rPr/>
      </w:pPr>
      <w:r>
        <w:rPr>
          <w:rFonts w:ascii="IRNazanin" w:hAnsi="IRNazanin" w:eastAsia="IRNazanin"/>
          <w:color w:val="111111"/>
          <w:sz w:val="28"/>
          <w:sz w:val="28"/>
          <w:szCs w:val="28"/>
          <w:rtl w:val="true"/>
          <w:lang w:bidi="fa-IR"/>
        </w:rPr>
        <w:t>ولی حیف کاین تشنه لب بی‌کس است غریب است و بی یار و بی مونس است</w:t>
      </w:r>
    </w:p>
    <w:p>
      <w:pPr>
        <w:pStyle w:val="BookText"/>
        <w:rPr/>
      </w:pPr>
      <w:r>
        <w:rPr>
          <w:rFonts w:ascii="IRNazanin" w:hAnsi="IRNazanin" w:eastAsia="IRNazanin"/>
          <w:color w:val="111111"/>
          <w:sz w:val="28"/>
          <w:sz w:val="28"/>
          <w:szCs w:val="28"/>
          <w:rtl w:val="true"/>
          <w:lang w:bidi="fa-IR"/>
        </w:rPr>
        <w:t>دریغا ندارد علی اکبری ندارد علمداری و لشکری</w:t>
      </w:r>
      <w:r>
        <w:rPr>
          <w:rFonts w:eastAsia="IRNazanin" w:cs="IRNazanin"/>
          <w:color w:val="111111"/>
          <w:sz w:val="28"/>
          <w:szCs w:val="28"/>
          <w:rtl w:val="true"/>
          <w:lang w:bidi="fa-IR"/>
        </w:rPr>
        <w:t>!</w:t>
      </w:r>
    </w:p>
    <w:p>
      <w:pPr>
        <w:pStyle w:val="Heading4"/>
        <w:numPr>
          <w:ilvl w:val="3"/>
          <w:numId w:val="1"/>
        </w:numPr>
        <w:rPr/>
      </w:pPr>
      <w:bookmarkStart w:id="104" w:name="__RefHeading___Toc3838902_2870459653"/>
      <w:bookmarkStart w:id="105" w:name="_Toc40"/>
      <w:bookmarkEnd w:id="104"/>
      <w:r>
        <w:rPr>
          <w:rtl w:val="true"/>
        </w:rPr>
        <w:t>ج</w:t>
      </w:r>
      <w:r>
        <w:rPr>
          <w:rtl w:val="true"/>
        </w:rPr>
        <w:t xml:space="preserve">: </w:t>
      </w:r>
      <w:r>
        <w:rPr>
          <w:rtl w:val="true"/>
        </w:rPr>
        <w:t>شجاعت امام زین العابدین علیه السّلام</w:t>
      </w:r>
      <w:bookmarkEnd w:id="105"/>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اهل‌بیت را به صورت اسیر بر عبیدالله بن زیاد وارد نمودند، پس از گفتگویی که بین عبیدالله و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 عبيدالله متوجّه </w:t>
      </w:r>
    </w:p>
    <w:p>
      <w:pPr>
        <w:pStyle w:val="BookText"/>
        <w:rPr/>
      </w:pPr>
      <w:r>
        <w:rPr>
          <w:rFonts w:ascii="IRNazanin" w:hAnsi="IRNazanin" w:eastAsia="IRNazanin"/>
          <w:color w:val="111111"/>
          <w:sz w:val="28"/>
          <w:sz w:val="28"/>
          <w:szCs w:val="28"/>
          <w:rtl w:val="true"/>
          <w:lang w:bidi="fa-IR"/>
        </w:rPr>
        <w:t xml:space="preserve">علیّ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 علیّ بن الحسين را نكشت؟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برادری داشتم كه نام او نيز علیّ بن الحسين بود و مردم در کربلا او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خدا او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قرائت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یَتَوَفَّی الْأَنفُسَ حِینَ مَوْتِهَا وَالَّتِی لَمْ تَمُتْ فِی مَنَامِهَا</w:t>
      </w:r>
      <w:r>
        <w:rPr>
          <w:rStyle w:val="FootnoteAnchor"/>
          <w:rtl w:val="true"/>
        </w:rPr>
        <w:footnoteReference w:id="34"/>
      </w:r>
      <w:r>
        <w:rPr>
          <w:rFonts w:ascii="IRNazanin" w:hAnsi="IRNazanin" w:eastAsia="IRNazanin"/>
          <w:color w:val="111111"/>
          <w:sz w:val="28"/>
          <w:sz w:val="28"/>
          <w:szCs w:val="28"/>
          <w:rtl w:val="true"/>
          <w:lang w:bidi="fa-IR"/>
        </w:rPr>
        <w:t>یعنی خدا، جانها را به هنگام مرگشان می گيرد، و نیز جانهای کسانی را که نمرده اند، به هنگام خواب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زياد از پاسخ امام خشمگين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من با جسارت سخن مي‌گويي؟ بعد رو به اطرافیان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ببرید و گردن بزنيد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آغوش كشيد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خون از ما ريختی، تو را بس است، بخدا از او جدا نخواهم شد، اگر می خواهی او را بکشی مرا نيز با او بكش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زياد به حضرت زينب و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لِلرّحم؛ خويشاوندی شگفت 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كه اين زن دوست دارد با برادرزاده اش كشته شود، امّا گمان مي‌كنم كه اين جوان به همين بيماري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عمّه اش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تا من با او صحبت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ابن زياد گفت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أبالقتل تهدّدني يابن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علمت أنّ القتل لنا عادة و كرامتنا الشّهادة؛ آیا مرا از مرگ مي‌ترساني ای پسر زیاد؟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عبیدالله، </w:t>
      </w:r>
    </w:p>
    <w:p>
      <w:pPr>
        <w:pStyle w:val="BookText"/>
        <w:rPr/>
      </w:pPr>
      <w:r>
        <w:rPr>
          <w:rFonts w:ascii="IRNazanin" w:hAnsi="IRNazanin" w:eastAsia="IRNazanin"/>
          <w:color w:val="111111"/>
          <w:sz w:val="28"/>
          <w:sz w:val="28"/>
          <w:szCs w:val="28"/>
          <w:rtl w:val="true"/>
          <w:lang w:bidi="fa-IR"/>
        </w:rPr>
        <w:t xml:space="preserve">که همه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می زدند، خود نشانه شجاعت و قوّت قلب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داني كه كشته شدن عادت ماست و شهادت در راه خدا برای ما كرامت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تو به خلق و خوي اعجاز پيمبر مي‌كني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بخواهي در اسارت كار حيدر مي‌كني</w:t>
      </w:r>
    </w:p>
    <w:p>
      <w:pPr>
        <w:pStyle w:val="BookText"/>
        <w:rPr/>
      </w:pPr>
      <w:r>
        <w:rPr>
          <w:rFonts w:ascii="IRNazanin" w:hAnsi="IRNazanin" w:eastAsia="IRNazanin"/>
          <w:color w:val="111111"/>
          <w:sz w:val="28"/>
          <w:sz w:val="28"/>
          <w:szCs w:val="28"/>
          <w:rtl w:val="true"/>
          <w:lang w:bidi="fa-IR"/>
        </w:rPr>
        <w:t xml:space="preserve">با دو دست بستۀ خود فتح خيبر مي‌كني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را در چشم دشمن، صبح محشر مي‌كني</w:t>
      </w:r>
    </w:p>
    <w:p>
      <w:pPr>
        <w:pStyle w:val="BookText"/>
        <w:rPr/>
      </w:pPr>
      <w:r>
        <w:rPr>
          <w:rFonts w:ascii="IRNazanin" w:hAnsi="IRNazanin" w:eastAsia="IRNazanin"/>
          <w:color w:val="111111"/>
          <w:sz w:val="28"/>
          <w:sz w:val="28"/>
          <w:szCs w:val="28"/>
          <w:rtl w:val="true"/>
          <w:lang w:bidi="fa-IR"/>
        </w:rPr>
        <w:t xml:space="preserve">دست تقدير تو دست اقتدار حيدر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هرانگشت تو يك ذوالفقار حيدر است</w:t>
      </w:r>
    </w:p>
    <w:p>
      <w:pPr>
        <w:pStyle w:val="BookText"/>
        <w:rPr/>
      </w:pPr>
      <w:r>
        <w:rPr>
          <w:rFonts w:ascii="IRNazanin" w:hAnsi="IRNazanin" w:eastAsia="IRNazanin"/>
          <w:color w:val="111111"/>
          <w:sz w:val="28"/>
          <w:sz w:val="28"/>
          <w:szCs w:val="28"/>
          <w:rtl w:val="true"/>
          <w:lang w:bidi="fa-IR"/>
        </w:rPr>
        <w:t xml:space="preserve">كربلا و كوفه و شام بلا رام تو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بيدادگر را وحشت از نام تو بود</w:t>
      </w:r>
    </w:p>
    <w:p>
      <w:pPr>
        <w:pStyle w:val="BookText"/>
        <w:rPr/>
      </w:pPr>
      <w:r>
        <w:rPr>
          <w:rFonts w:ascii="Amiri" w:hAnsi="Amiri" w:eastAsia="Amiri" w:cs="Amiri"/>
          <w:color w:val="111111"/>
          <w:sz w:val="28"/>
          <w:sz w:val="28"/>
          <w:szCs w:val="28"/>
          <w:rtl w:val="true"/>
          <w:lang w:bidi="ar-SA"/>
        </w:rPr>
        <w:t xml:space="preserve">تو ميان سلسله نَه، خصم در دام تو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آل مصطفي از خطبۀ شام تو بود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چارده قرن است مسجد مي‌كشد از دل خروش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رسد بانگ انا ابن مكّه ات دائم به گوش</w:t>
      </w:r>
      <w:r>
        <w:rPr>
          <w:rStyle w:val="FootnoteAnchor"/>
          <w:rtl w:val="true"/>
        </w:rPr>
        <w:footnoteReference w:id="36"/>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6" w:name="pg9179_77895"/>
      <w:bookmarkStart w:id="107" w:name="pg9179_77895"/>
      <w:bookmarkEnd w:id="107"/>
    </w:p>
    <w:p>
      <w:pPr>
        <w:pStyle w:val="Heading2"/>
        <w:numPr>
          <w:ilvl w:val="1"/>
          <w:numId w:val="1"/>
        </w:numPr>
        <w:rPr/>
      </w:pPr>
      <w:bookmarkStart w:id="108" w:name="pg9179_77895"/>
      <w:bookmarkStart w:id="109" w:name="__RefHeading___Toc3838904_2870459653"/>
      <w:bookmarkStart w:id="110" w:name="_Toc41"/>
      <w:bookmarkEnd w:id="108"/>
      <w:bookmarkEnd w:id="109"/>
      <w:r>
        <w:rPr/>
        <w:t>3</w:t>
      </w:r>
      <w:r>
        <w:rPr>
          <w:rtl w:val="true"/>
        </w:rPr>
        <w:t xml:space="preserve">. </w:t>
      </w:r>
      <w:r>
        <w:rPr>
          <w:rtl w:val="true"/>
        </w:rPr>
        <w:t>وظایف و مسؤولیت های ما در برابر اهل بیت علیهم السّلام</w:t>
      </w:r>
      <w:bookmarkEnd w:id="110"/>
    </w:p>
    <w:p>
      <w:pPr>
        <w:pStyle w:val="Heading3"/>
        <w:numPr>
          <w:ilvl w:val="2"/>
          <w:numId w:val="1"/>
        </w:numPr>
        <w:rPr/>
      </w:pPr>
      <w:bookmarkStart w:id="111" w:name="__RefHeading___Toc3838906_2870459653"/>
      <w:bookmarkStart w:id="112" w:name="_Toc42"/>
      <w:bookmarkEnd w:id="111"/>
      <w:r>
        <w:rPr>
          <w:rtl w:val="true"/>
        </w:rPr>
        <w:t>اشاره</w:t>
      </w:r>
      <w:bookmarkEnd w:id="112"/>
    </w:p>
    <w:p>
      <w:pPr>
        <w:pStyle w:val="BookText"/>
        <w:rPr/>
      </w:pPr>
      <w:r>
        <w:rPr>
          <w:rFonts w:ascii="IRNazanin" w:hAnsi="IRNazanin" w:eastAsia="IRNazanin"/>
          <w:color w:val="111111"/>
          <w:sz w:val="28"/>
          <w:sz w:val="28"/>
          <w:szCs w:val="28"/>
          <w:rtl w:val="true"/>
          <w:lang w:bidi="fa-IR"/>
        </w:rPr>
        <w:t>أعوذ بالله من الشّیطان الرّجیم، 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والصّلوة والسّلام علی سیّد الأنبیاء و خاتم المرسلین، حبیبنا و حبیب إله العالمین، أبی القاسم المصطفی محمّد، و علی آله الطّیبین، الطّاهرین المعصومین، ولاسیّما بقیّة الله فی الأرضین، أرواحنا له الفداء و أرواح العالمین</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به عنوان شیعه و پیروان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و مسئولیت هایی داریم که این وظایف و مسؤولیت ها را عقل یا شرع برای ما مشخّص می کند و بنده در این جلسه می خواهم به برخی از این وظایف و مسئولیت ها اشاره کنم</w:t>
      </w:r>
      <w:r>
        <w:rPr>
          <w:rFonts w:eastAsia="IRNazanin" w:cs="IRNazanin"/>
          <w:color w:val="111111"/>
          <w:sz w:val="28"/>
          <w:szCs w:val="28"/>
          <w:rtl w:val="true"/>
          <w:lang w:bidi="fa-IR"/>
        </w:rPr>
        <w:t xml:space="preserve">: </w:t>
      </w:r>
      <w:bookmarkStart w:id="113" w:name="pg9179_77897"/>
    </w:p>
    <w:p>
      <w:pPr>
        <w:pStyle w:val="Heading3"/>
        <w:numPr>
          <w:ilvl w:val="2"/>
          <w:numId w:val="1"/>
        </w:numPr>
        <w:rPr/>
      </w:pPr>
      <w:bookmarkStart w:id="114" w:name="__RefHeading___Toc3838908_2870459653"/>
      <w:bookmarkStart w:id="115" w:name="_Toc43"/>
      <w:bookmarkEnd w:id="113"/>
      <w:bookmarkEnd w:id="114"/>
      <w:r>
        <w:rPr/>
        <w:t>1</w:t>
      </w:r>
      <w:r>
        <w:rPr>
          <w:rtl w:val="true"/>
        </w:rPr>
        <w:t xml:space="preserve">- </w:t>
      </w:r>
      <w:r>
        <w:rPr>
          <w:rtl w:val="true"/>
        </w:rPr>
        <w:t>معرفت و شناخت</w:t>
      </w:r>
      <w:bookmarkEnd w:id="115"/>
    </w:p>
    <w:p>
      <w:pPr>
        <w:pStyle w:val="Heading4"/>
        <w:numPr>
          <w:ilvl w:val="3"/>
          <w:numId w:val="1"/>
        </w:numPr>
        <w:rPr/>
      </w:pPr>
      <w:bookmarkStart w:id="116" w:name="__RefHeading___Toc3838910_2870459653"/>
      <w:bookmarkStart w:id="117" w:name="_Toc44"/>
      <w:bookmarkEnd w:id="116"/>
      <w:r>
        <w:rPr>
          <w:rtl w:val="true"/>
        </w:rPr>
        <w:t>اشاره</w:t>
      </w:r>
      <w:bookmarkEnd w:id="117"/>
    </w:p>
    <w:p>
      <w:pPr>
        <w:pStyle w:val="BookText"/>
        <w:rPr/>
      </w:pPr>
      <w:r>
        <w:rPr>
          <w:rFonts w:ascii="IRNazanin" w:hAnsi="IRNazanin" w:eastAsia="IRNazanin"/>
          <w:color w:val="111111"/>
          <w:sz w:val="28"/>
          <w:sz w:val="28"/>
          <w:szCs w:val="28"/>
          <w:rtl w:val="true"/>
          <w:lang w:bidi="fa-IR"/>
        </w:rPr>
        <w:t xml:space="preserve">اوّلین وظیفه ای که ما در برابر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معرفت و شناخت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 باید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منظور از شناخت، شناخت شناسنامه ای نیست،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نام خود، پدر و مادر، و تاریخ تولّد و شهادتش بشناسیم؛ اینها معلومات ابتدایی است که در یک حدّی برای هرکسی که خود را پیرو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منظور، شناخت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آن مقام و جایگاه معنوی ای که در اسلام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شناخت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راههایی وجود دارد و من حدّ اقل دو راه را پیشنهاد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مطالعۀ سیره و روش زندگانی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در مجالسی که به نام و یاد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می شود و علماء و دانشمندان دینی در آن به سخن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روایات ما به حضور در مجلس عالم بسیار سفارش شده است</w:t>
      </w:r>
      <w:r>
        <w:rPr>
          <w:rFonts w:eastAsia="IRNazanin" w:cs="IRNazanin"/>
          <w:color w:val="111111"/>
          <w:sz w:val="28"/>
          <w:szCs w:val="28"/>
          <w:rtl w:val="true"/>
          <w:lang w:bidi="fa-IR"/>
        </w:rPr>
        <w:t>.</w:t>
      </w:r>
    </w:p>
    <w:p>
      <w:pPr>
        <w:pStyle w:val="Heading4"/>
        <w:numPr>
          <w:ilvl w:val="3"/>
          <w:numId w:val="1"/>
        </w:numPr>
        <w:rPr/>
      </w:pPr>
      <w:bookmarkStart w:id="118" w:name="__RefHeading___Toc3838912_2870459653"/>
      <w:bookmarkStart w:id="119" w:name="_Toc45"/>
      <w:bookmarkEnd w:id="118"/>
      <w:r>
        <w:rPr>
          <w:rtl w:val="true"/>
        </w:rPr>
        <w:t>ارزش حضور در مجلس عالم</w:t>
      </w:r>
      <w:bookmarkEnd w:id="119"/>
    </w:p>
    <w:p>
      <w:pPr>
        <w:pStyle w:val="BookText"/>
        <w:rPr/>
      </w:pPr>
      <w:r>
        <w:rPr>
          <w:rFonts w:ascii="IRNazanin" w:hAnsi="IRNazanin" w:eastAsia="IRNazanin"/>
          <w:color w:val="111111"/>
          <w:sz w:val="28"/>
          <w:sz w:val="28"/>
          <w:szCs w:val="28"/>
          <w:rtl w:val="true"/>
          <w:lang w:bidi="fa-IR"/>
        </w:rPr>
        <w:t xml:space="preserve">مردی از انصار به حضور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جنازه ای برای تشییع حاضر باشد و مجلس عالمی نیز آماده باشد، شما کدام یک را بیشتر دوست دارید که من حاضر شوم؟</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کسانی باشند که جنازه را تشییع و دفن کنند، در مجلس عالم حاضر شو؛ که حضور در مجلس عالم برتر است از هزار تشییع جنازه، هزار عیادت بیمار، هزار شب شب زنده داری، هزار روز روزه گرفتن، هزار </w:t>
      </w:r>
      <w:bookmarkStart w:id="120" w:name="pg9179_77899"/>
    </w:p>
    <w:p>
      <w:pPr>
        <w:pStyle w:val="BookText"/>
        <w:rPr/>
      </w:pPr>
      <w:bookmarkEnd w:id="120"/>
      <w:r>
        <w:rPr>
          <w:rFonts w:ascii="IRNazanin" w:hAnsi="IRNazanin" w:eastAsia="IRNazanin"/>
          <w:color w:val="111111"/>
          <w:sz w:val="28"/>
          <w:sz w:val="28"/>
          <w:szCs w:val="28"/>
          <w:rtl w:val="true"/>
          <w:lang w:bidi="fa-IR"/>
        </w:rPr>
        <w:t>درهم صدقه دادن، هزار حجّ مستحب و هزار جهاد مستحب که با مال و جان خود در راه خدا جهاد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کجا قابل مقایسه با محضر عالم است؟ مگر نمی دانی که خداوند با علم و دانش پرستش و اطاعت می‌شود و خیر دنیا و آخرت با علم است و شرّ دنیا و آخرت با نادانی؟</w:t>
      </w:r>
      <w:r>
        <w:rPr>
          <w:rFonts w:eastAsia="IRNazanin" w:cs="IRNazanin"/>
          <w:color w:val="111111"/>
          <w:sz w:val="28"/>
          <w:szCs w:val="28"/>
          <w:rtl w:val="true"/>
          <w:lang w:bidi="fa-IR"/>
        </w:rPr>
        <w:t>.</w:t>
      </w:r>
      <w:r>
        <w:rPr>
          <w:rStyle w:val="FootnoteAnchor"/>
          <w:rtl w:val="true"/>
        </w:rPr>
        <w:footnoteReference w:id="37"/>
      </w:r>
    </w:p>
    <w:p>
      <w:pPr>
        <w:pStyle w:val="Heading3"/>
        <w:numPr>
          <w:ilvl w:val="2"/>
          <w:numId w:val="1"/>
        </w:numPr>
        <w:rPr/>
      </w:pPr>
      <w:bookmarkStart w:id="121" w:name="__RefHeading___Toc3838914_2870459653"/>
      <w:bookmarkStart w:id="122" w:name="_Toc46"/>
      <w:bookmarkEnd w:id="121"/>
      <w:r>
        <w:rPr/>
        <w:t>2</w:t>
      </w:r>
      <w:r>
        <w:rPr>
          <w:rtl w:val="true"/>
        </w:rPr>
        <w:t xml:space="preserve">- </w:t>
      </w:r>
      <w:r>
        <w:rPr>
          <w:rtl w:val="true"/>
        </w:rPr>
        <w:t>محبّت و دوستی</w:t>
      </w:r>
      <w:bookmarkEnd w:id="122"/>
    </w:p>
    <w:p>
      <w:pPr>
        <w:pStyle w:val="Heading4"/>
        <w:numPr>
          <w:ilvl w:val="3"/>
          <w:numId w:val="1"/>
        </w:numPr>
        <w:rPr/>
      </w:pPr>
      <w:bookmarkStart w:id="123" w:name="__RefHeading___Toc3838916_2870459653"/>
      <w:bookmarkStart w:id="124" w:name="_Toc47"/>
      <w:bookmarkEnd w:id="123"/>
      <w:r>
        <w:rPr>
          <w:rtl w:val="true"/>
        </w:rPr>
        <w:t>اشاره</w:t>
      </w:r>
      <w:bookmarkEnd w:id="124"/>
    </w:p>
    <w:p>
      <w:pPr>
        <w:pStyle w:val="BookText"/>
        <w:rPr/>
      </w:pPr>
      <w:r>
        <w:rPr>
          <w:rFonts w:ascii="IRNazanin" w:hAnsi="IRNazanin" w:eastAsia="IRNazanin"/>
          <w:color w:val="111111"/>
          <w:sz w:val="28"/>
          <w:sz w:val="28"/>
          <w:szCs w:val="28"/>
          <w:rtl w:val="true"/>
          <w:lang w:bidi="fa-IR"/>
        </w:rPr>
        <w:t xml:space="preserve">دومین وظیفه ای که در برابر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محبّت و دوستی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 شرعًا وظیفه داریم که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داشته باشیم و حق نداریم در برابر آن بزرگواران بی‌تفاوت بوده و احساسی نداشته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یؤمن أحدکم حتّی أکون أحبّ إلیه من نفسه، و أهلی أحبّ إلیه من أهله، و عترتی أحبّ إلیه من عترته، و ذرّیتی أحبّ إلیه من ذرّیته</w:t>
      </w:r>
      <w:r>
        <w:rPr>
          <w:rStyle w:val="FootnoteAnchor"/>
          <w:rtl w:val="true"/>
        </w:rPr>
        <w:footnoteReference w:id="38"/>
      </w:r>
      <w:r>
        <w:rPr>
          <w:rFonts w:ascii="IRNazanin" w:hAnsi="IRNazanin" w:eastAsia="IRNazanin"/>
          <w:color w:val="111111"/>
          <w:sz w:val="28"/>
          <w:sz w:val="28"/>
          <w:szCs w:val="28"/>
          <w:rtl w:val="true"/>
          <w:lang w:bidi="fa-IR"/>
        </w:rPr>
        <w:t>هیچ یک از شما ایمان ندارد، مگر آن که مرا از خودش بیشتر دوست داشته باشد و خانواده مرا از خانواده خودش و خاندان مرا از خاندان خودش و نسل مرا از نسل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دیگری فرموده‌اند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تزول قدما عبد یوم القیامة حتّی یسأل عن أربع؛ روز قیامت، بنده قدم از جای بر نمیدارد تا آن که از چهارچیز پرسیده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عمره فیما أفناه؛ از عمرش؛ که در چه راهی صرف کرده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شبابه فیما أبلاه؛ از جوانیش؛ که در چه راهی به سر آورده است؟ و عن ماله من أین اکتسبه و فیما أنفقه؛ از </w:t>
      </w:r>
      <w:bookmarkStart w:id="125" w:name="pg9179_77901"/>
    </w:p>
    <w:p>
      <w:pPr>
        <w:pStyle w:val="BookText"/>
        <w:rPr/>
      </w:pPr>
      <w:bookmarkEnd w:id="125"/>
      <w:r>
        <w:rPr>
          <w:rFonts w:ascii="IRNazanin" w:hAnsi="IRNazanin" w:eastAsia="IRNazanin"/>
          <w:color w:val="111111"/>
          <w:sz w:val="28"/>
          <w:sz w:val="28"/>
          <w:szCs w:val="28"/>
          <w:rtl w:val="true"/>
          <w:lang w:bidi="fa-IR"/>
        </w:rPr>
        <w:t>مالش؛ که از کجا آورده و در کجا خرج کرده است؟ و عن حبّنا أهل البیت</w:t>
      </w:r>
      <w:r>
        <w:rPr>
          <w:rStyle w:val="FootnoteAnchor"/>
          <w:rtl w:val="true"/>
        </w:rPr>
        <w:footnoteReference w:id="39"/>
      </w:r>
      <w:r>
        <w:rPr>
          <w:rFonts w:ascii="IRNazanin" w:hAnsi="IRNazanin" w:eastAsia="IRNazanin"/>
          <w:color w:val="111111"/>
          <w:sz w:val="28"/>
          <w:sz w:val="28"/>
          <w:szCs w:val="28"/>
          <w:rtl w:val="true"/>
          <w:lang w:bidi="fa-IR"/>
        </w:rPr>
        <w:t>و از دوستی ما خاندان</w:t>
      </w:r>
      <w:r>
        <w:rPr>
          <w:rFonts w:eastAsia="IRNazanin" w:cs="IRNazanin"/>
          <w:color w:val="111111"/>
          <w:sz w:val="28"/>
          <w:szCs w:val="28"/>
          <w:rtl w:val="true"/>
          <w:lang w:bidi="fa-IR"/>
        </w:rPr>
        <w:t>.</w:t>
      </w:r>
    </w:p>
    <w:p>
      <w:pPr>
        <w:pStyle w:val="Heading4"/>
        <w:numPr>
          <w:ilvl w:val="3"/>
          <w:numId w:val="1"/>
        </w:numPr>
        <w:rPr/>
      </w:pPr>
      <w:bookmarkStart w:id="126" w:name="__RefHeading___Toc3838918_2870459653"/>
      <w:bookmarkStart w:id="127" w:name="_Toc48"/>
      <w:bookmarkEnd w:id="126"/>
      <w:r>
        <w:rPr>
          <w:rtl w:val="true"/>
        </w:rPr>
        <w:t>ارزش محبّت اهل بیت علیهم السّلام</w:t>
      </w:r>
      <w:bookmarkEnd w:id="127"/>
    </w:p>
    <w:p>
      <w:pPr>
        <w:pStyle w:val="Heading5"/>
        <w:numPr>
          <w:ilvl w:val="4"/>
          <w:numId w:val="1"/>
        </w:numPr>
        <w:rPr/>
      </w:pPr>
      <w:bookmarkStart w:id="128" w:name="__RefHeading___Toc3838920_2870459653"/>
      <w:bookmarkStart w:id="129" w:name="_Toc49"/>
      <w:bookmarkEnd w:id="128"/>
      <w:r>
        <w:rPr>
          <w:rtl w:val="true"/>
        </w:rPr>
        <w:t>اشاره</w:t>
      </w:r>
      <w:bookmarkEnd w:id="129"/>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فوق کلّ عبادة عبادة، و حبّنا أهل البیت أفضل عبادة</w:t>
      </w:r>
      <w:r>
        <w:rPr>
          <w:rStyle w:val="FootnoteAnchor"/>
          <w:rtl w:val="true"/>
        </w:rPr>
        <w:footnoteReference w:id="40"/>
      </w:r>
      <w:r>
        <w:rPr>
          <w:rFonts w:ascii="IRNazanin" w:hAnsi="IRNazanin" w:eastAsia="IRNazanin"/>
          <w:color w:val="111111"/>
          <w:sz w:val="28"/>
          <w:sz w:val="28"/>
          <w:szCs w:val="28"/>
          <w:rtl w:val="true"/>
          <w:lang w:bidi="fa-IR"/>
        </w:rPr>
        <w:t>بالاتر از هرعبادت، عبادتی است و دوست داشتن ما خاندان، برترین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مات علی حبّ آل محمّد مات شهیدا؛ هرکس با دوستی اهل بیت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شهید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 من مات علی حبّ آل محمّد مات مغفوراله؛ آگاه باشید هرکس با دوستی اهل بیت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برود، آمرزیده شده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 من مات علی حبّ آل محمّد مات تائبا؛ آگاه باشید هرکس با دوستی اهل بیت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برود، توبه کننده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 من مات علی حبّ آل محمّد مات مؤمنا مستکمل الإیمان؛ آگاه باشید هرکس با دوستی اهل بیت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برود، مؤمن و با ایمان کامل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 من مات علی حبّ آل محمّد بشّره ملک الموت بالجنّة ثم منکر و نکیر؛ آگاه باشید هرکس با دوستی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ملک الموت و سپس منکر و نکیر به او مژدۀ بهشت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 من مات علی حبّ آل محمّد یزفّ إلی الجنّة کما تزفّ العروس إلی بیت زوجها؛ آگاه باشید هرکس با دوستی </w:t>
      </w:r>
      <w:bookmarkStart w:id="130" w:name="pg9179_77903"/>
    </w:p>
    <w:p>
      <w:pPr>
        <w:pStyle w:val="BookText"/>
        <w:rPr/>
      </w:pPr>
      <w:bookmarkEnd w:id="130"/>
      <w:r>
        <w:rPr>
          <w:rFonts w:ascii="IRNazanin" w:hAnsi="IRNazanin" w:eastAsia="IRNazanin"/>
          <w:color w:val="111111"/>
          <w:sz w:val="28"/>
          <w:sz w:val="28"/>
          <w:szCs w:val="28"/>
          <w:rtl w:val="true"/>
          <w:lang w:bidi="fa-IR"/>
        </w:rPr>
        <w:t xml:space="preserve">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مانند عروسی که به خانۀ شوهرش برده می شود به بهشت برده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 من مات علی حبّ آل محمّد فتح له فی قبره بابان إلی الجنّة؛ آگاه باشید هرکس با دوستی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دو در برای او در قبرش به سوی بهشت گشوده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من مات علی حبّ آل محمّد جعل الله قبره مزار ملائکة الرّحمة</w:t>
      </w:r>
      <w:r>
        <w:rPr>
          <w:rStyle w:val="FootnoteAnchor"/>
          <w:rtl w:val="true"/>
        </w:rPr>
        <w:footnoteReference w:id="41"/>
      </w:r>
      <w:r>
        <w:rPr>
          <w:rFonts w:ascii="IRNazanin" w:hAnsi="IRNazanin" w:eastAsia="IRNazanin"/>
          <w:color w:val="111111"/>
          <w:sz w:val="28"/>
          <w:sz w:val="28"/>
          <w:szCs w:val="28"/>
          <w:rtl w:val="true"/>
          <w:lang w:bidi="fa-IR"/>
        </w:rPr>
        <w:t xml:space="preserve">آگاه باشید هرکس با دوستی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خداوند قبر او را زیارتگاه فرشتگان رحمت قرار می‌دهد</w:t>
      </w:r>
      <w:r>
        <w:rPr>
          <w:rFonts w:eastAsia="IRNazanin" w:cs="IRNazanin"/>
          <w:color w:val="111111"/>
          <w:sz w:val="28"/>
          <w:szCs w:val="28"/>
          <w:rtl w:val="true"/>
          <w:lang w:bidi="fa-IR"/>
        </w:rPr>
        <w:t>... .</w:t>
      </w:r>
    </w:p>
    <w:p>
      <w:pPr>
        <w:pStyle w:val="Heading5"/>
        <w:numPr>
          <w:ilvl w:val="4"/>
          <w:numId w:val="1"/>
        </w:numPr>
        <w:rPr/>
      </w:pPr>
      <w:bookmarkStart w:id="131" w:name="__RefHeading___Toc3838922_2870459653"/>
      <w:bookmarkStart w:id="132" w:name="_Toc50"/>
      <w:bookmarkEnd w:id="131"/>
      <w:r>
        <w:rPr>
          <w:rtl w:val="true"/>
        </w:rPr>
        <w:t>تو فقیر نیستی</w:t>
      </w:r>
      <w:r>
        <w:rPr>
          <w:rtl w:val="true"/>
        </w:rPr>
        <w:t>!</w:t>
      </w:r>
      <w:bookmarkEnd w:id="132"/>
    </w:p>
    <w:p>
      <w:pPr>
        <w:pStyle w:val="BookText"/>
        <w:rPr/>
      </w:pPr>
      <w:r>
        <w:rPr>
          <w:rFonts w:ascii="IRNazanin" w:hAnsi="IRNazanin" w:eastAsia="IRNazanin"/>
          <w:color w:val="111111"/>
          <w:sz w:val="28"/>
          <w:sz w:val="28"/>
          <w:szCs w:val="28"/>
          <w:rtl w:val="true"/>
          <w:lang w:bidi="fa-IR"/>
        </w:rPr>
        <w:t xml:space="preserve">مردی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از فقر و ناداری شکوه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فقیر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خوراک شب خود را هم ندارم، و نمونه‌هایی از ناداری خود را برای امام بیان کرد، امّا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سخن او را تکذیب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فقیر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اگر صد دینار به تو بدهند تا از ما بیزاری جویی آیا چنین می 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پیوسته مبلغ را بالا می‌برد تا به هزار دینار رسانید و آن مرد هربار سوگند می‌خورد که این کار را نخواهد کرد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چنین کالای ارزشمندی دارد که آن را با این قیمت نمی فروشد، آیا نادار است؟</w:t>
      </w:r>
      <w:r>
        <w:rPr>
          <w:rFonts w:eastAsia="IRNazanin" w:cs="IRNazanin"/>
          <w:color w:val="111111"/>
          <w:sz w:val="28"/>
          <w:szCs w:val="28"/>
          <w:rtl w:val="true"/>
          <w:lang w:bidi="fa-IR"/>
        </w:rPr>
        <w:t>.</w:t>
      </w:r>
      <w:r>
        <w:rPr>
          <w:rStyle w:val="FootnoteAnchor"/>
          <w:rtl w:val="true"/>
        </w:rPr>
        <w:footnoteReference w:id="42"/>
      </w:r>
      <w:bookmarkStart w:id="133" w:name="pg9179_77905"/>
    </w:p>
    <w:p>
      <w:pPr>
        <w:pStyle w:val="Heading4"/>
        <w:numPr>
          <w:ilvl w:val="3"/>
          <w:numId w:val="1"/>
        </w:numPr>
        <w:rPr/>
      </w:pPr>
      <w:bookmarkStart w:id="134" w:name="__RefHeading___Toc3838924_2870459653"/>
      <w:bookmarkStart w:id="135" w:name="_Toc51"/>
      <w:bookmarkEnd w:id="133"/>
      <w:bookmarkEnd w:id="134"/>
      <w:r>
        <w:rPr>
          <w:rtl w:val="true"/>
        </w:rPr>
        <w:t>راه محبّت</w:t>
      </w:r>
      <w:bookmarkEnd w:id="135"/>
    </w:p>
    <w:p>
      <w:pPr>
        <w:pStyle w:val="BookText"/>
        <w:rPr/>
      </w:pPr>
      <w:r>
        <w:rPr>
          <w:rFonts w:ascii="IRNazanin" w:hAnsi="IRNazanin" w:eastAsia="IRNazanin"/>
          <w:color w:val="111111"/>
          <w:sz w:val="28"/>
          <w:sz w:val="28"/>
          <w:szCs w:val="28"/>
          <w:rtl w:val="true"/>
          <w:lang w:bidi="fa-IR"/>
        </w:rPr>
        <w:t>اگرچه محبّت، خود غیر اختیاری بوده و ایجاد یا از بین بردن آن در محدودۀ قدرت ما نیست؛ امّا مقدّمات آن اختیاری است و ما می توانیم با ایجاد مقدّمات محبّت، آن را به وجود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مقدّمۀ آن هم معرفت و شناخت است؛ شناخت کمالات و خوبی ها و زیبایی ها، و چون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سراسر کمال و خوبی و زیبایی اند، امکان ندارد که کسی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بشناسد امّا آنها را دوست نداشته باشد؛ مگر اینکه منافق، زادۀ زنا یا حیض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لم یحبّ عترتی فهو لإحدی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منافق، و امّا لزنیة، و امّا امرؤ حملت به أمّه فی غیر طهر</w:t>
      </w:r>
      <w:r>
        <w:rPr>
          <w:rStyle w:val="FootnoteAnchor"/>
          <w:rtl w:val="true"/>
        </w:rPr>
        <w:footnoteReference w:id="43"/>
      </w:r>
      <w:r>
        <w:rPr>
          <w:rFonts w:ascii="IRNazanin" w:hAnsi="IRNazanin" w:eastAsia="IRNazanin"/>
          <w:color w:val="111111"/>
          <w:sz w:val="28"/>
          <w:sz w:val="28"/>
          <w:szCs w:val="28"/>
          <w:rtl w:val="true"/>
          <w:lang w:bidi="fa-IR"/>
        </w:rPr>
        <w:t>آن که خاندان مرا دوست ندارد، یا منافق است، یا زنا زاده و یا از نطفه حیض</w:t>
      </w:r>
      <w:r>
        <w:rPr>
          <w:rFonts w:eastAsia="IRNazanin" w:cs="IRNazanin"/>
          <w:color w:val="111111"/>
          <w:sz w:val="28"/>
          <w:szCs w:val="28"/>
          <w:rtl w:val="true"/>
          <w:lang w:bidi="fa-IR"/>
        </w:rPr>
        <w:t>.</w:t>
      </w:r>
    </w:p>
    <w:p>
      <w:pPr>
        <w:pStyle w:val="Heading3"/>
        <w:numPr>
          <w:ilvl w:val="2"/>
          <w:numId w:val="1"/>
        </w:numPr>
        <w:rPr/>
      </w:pPr>
      <w:bookmarkStart w:id="136" w:name="__RefHeading___Toc3838926_2870459653"/>
      <w:bookmarkStart w:id="137" w:name="_Toc52"/>
      <w:bookmarkEnd w:id="136"/>
      <w:r>
        <w:rPr/>
        <w:t>3</w:t>
      </w:r>
      <w:r>
        <w:rPr>
          <w:rtl w:val="true"/>
        </w:rPr>
        <w:t xml:space="preserve">- </w:t>
      </w:r>
      <w:r>
        <w:rPr>
          <w:rtl w:val="true"/>
        </w:rPr>
        <w:t>اطاعت</w:t>
      </w:r>
      <w:bookmarkEnd w:id="137"/>
    </w:p>
    <w:p>
      <w:pPr>
        <w:pStyle w:val="Heading4"/>
        <w:numPr>
          <w:ilvl w:val="3"/>
          <w:numId w:val="1"/>
        </w:numPr>
        <w:rPr/>
      </w:pPr>
      <w:bookmarkStart w:id="138" w:name="__RefHeading___Toc3838928_2870459653"/>
      <w:bookmarkStart w:id="139" w:name="_Toc53"/>
      <w:bookmarkEnd w:id="138"/>
      <w:r>
        <w:rPr>
          <w:rtl w:val="true"/>
        </w:rPr>
        <w:t>اشاره</w:t>
      </w:r>
      <w:bookmarkEnd w:id="139"/>
    </w:p>
    <w:p>
      <w:pPr>
        <w:pStyle w:val="BookText"/>
        <w:rPr/>
      </w:pPr>
      <w:r>
        <w:rPr>
          <w:rFonts w:ascii="IRNazanin" w:hAnsi="IRNazanin" w:eastAsia="IRNazanin"/>
          <w:color w:val="111111"/>
          <w:sz w:val="28"/>
          <w:sz w:val="28"/>
          <w:szCs w:val="28"/>
          <w:rtl w:val="true"/>
          <w:lang w:bidi="fa-IR"/>
        </w:rPr>
        <w:t xml:space="preserve">سومین وظیفه ای که در قبال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اطاعت و فرمانبُرداری، و به عبارت دیگر تبعیت و پیروی از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این وظیفه را در قرآن چنین بیان نموده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أَیُّهَا الّذین آمَنُوا أَطِیعُوا اللَّهَ وَأَطِیعُوا الرَّسُولَ وَأُولِی الْأَمْرِ مِنکُمْ</w:t>
      </w:r>
      <w:r>
        <w:rPr>
          <w:rStyle w:val="FootnoteAnchor"/>
          <w:rtl w:val="true"/>
        </w:rPr>
        <w:footnoteReference w:id="44"/>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اطاعت کنید پیامبر خدا و پیشوایان خود را</w:t>
      </w:r>
      <w:r>
        <w:rPr>
          <w:rFonts w:eastAsia="IRNazanin" w:cs="IRNazanin"/>
          <w:color w:val="111111"/>
          <w:sz w:val="28"/>
          <w:szCs w:val="28"/>
          <w:rtl w:val="true"/>
          <w:lang w:bidi="fa-IR"/>
        </w:rPr>
        <w:t xml:space="preserve">. </w:t>
      </w:r>
      <w:bookmarkStart w:id="140" w:name="pg9179_77907"/>
    </w:p>
    <w:p>
      <w:pPr>
        <w:pStyle w:val="Heading4"/>
        <w:numPr>
          <w:ilvl w:val="3"/>
          <w:numId w:val="1"/>
        </w:numPr>
        <w:rPr/>
      </w:pPr>
      <w:bookmarkStart w:id="141" w:name="__RefHeading___Toc3838930_2870459653"/>
      <w:bookmarkStart w:id="142" w:name="_Toc54"/>
      <w:bookmarkEnd w:id="140"/>
      <w:bookmarkEnd w:id="141"/>
      <w:r>
        <w:rPr>
          <w:rtl w:val="true"/>
        </w:rPr>
        <w:t>أولواالأمر کیانند؟</w:t>
      </w:r>
      <w:bookmarkEnd w:id="142"/>
    </w:p>
    <w:p>
      <w:pPr>
        <w:pStyle w:val="BookText"/>
        <w:rPr/>
      </w:pPr>
      <w:r>
        <w:rPr>
          <w:rFonts w:ascii="IRNazanin" w:hAnsi="IRNazanin" w:eastAsia="IRNazanin"/>
          <w:color w:val="111111"/>
          <w:sz w:val="28"/>
          <w:sz w:val="28"/>
          <w:szCs w:val="28"/>
          <w:rtl w:val="true"/>
          <w:lang w:bidi="fa-IR"/>
        </w:rPr>
        <w:t xml:space="preserve">جابر بن عبدالله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آیۀ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أَطِیعُوا اللَّهَ وَأَطِیعُوا الرَّسُولَ وَأُولِی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 و رسولش را شناختیم، امّا اولوالأمر را نشناختیم؛ منظور از اولوالامر چه کسانی اند؟</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جانشینان من و پیشوایان مسلمانان بعد از من هستند؛ اوّل آنها علیّ بن ابی طالب است، بعد از او حسن، بعد حسین، بعد علیّ بن الحسین، پس از او محمّد بن علی که در تورات معروف به باقر است و تو او را خواهی دید؛ وقتی او را ملاقات کردی، سلام مرا به او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جعفر بن محمّد، بعد موسی بن جعفر، بعد علیّ بن موسی، سپس محمّد بن علی، بعد علیّ بن محمّد، بعد حسن بن علی، پس از او کسی که هم نام و هم کنیه من است، حجّة الله در زمین و بقیّة اللّه در بین بندگانش؛ آن کسی که خداوند به دست او شرق و غرب زمین را فتح می‌کند؛ او کسی است که از شیعیان خود پنهان می شود، به گونه ای که کسی در اعتقاد به امامت او ثابت نمی ماند، مگر کسی که خداوند قلبش را به ایمان آزموده است</w:t>
      </w:r>
      <w:r>
        <w:rPr>
          <w:rFonts w:eastAsia="IRNazanin" w:cs="IRNazanin"/>
          <w:color w:val="111111"/>
          <w:sz w:val="28"/>
          <w:szCs w:val="28"/>
          <w:rtl w:val="true"/>
          <w:lang w:bidi="fa-IR"/>
        </w:rPr>
        <w:t>.</w:t>
      </w:r>
      <w:r>
        <w:rPr>
          <w:rStyle w:val="FootnoteAnchor"/>
          <w:rtl w:val="true"/>
        </w:rPr>
        <w:footnoteReference w:id="45"/>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معلوم است که اکنون دوران غیبت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ما مستقیماً به امام معصوم دسترسی نداریم، امّا امام معصوم نمایندگانی دارد، که اطاعت از آنان به منزلۀ اطاعت از خود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ما وظیفه داریم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فقهای جامع الشرایط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کنیم</w:t>
      </w:r>
      <w:r>
        <w:rPr>
          <w:rFonts w:eastAsia="IRNazanin" w:cs="IRNazanin"/>
          <w:color w:val="111111"/>
          <w:sz w:val="28"/>
          <w:szCs w:val="28"/>
          <w:rtl w:val="true"/>
          <w:lang w:bidi="fa-IR"/>
        </w:rPr>
        <w:t xml:space="preserve">. </w:t>
      </w:r>
      <w:bookmarkStart w:id="143" w:name="pg9179_77909"/>
    </w:p>
    <w:p>
      <w:pPr>
        <w:pStyle w:val="Heading3"/>
        <w:numPr>
          <w:ilvl w:val="2"/>
          <w:numId w:val="1"/>
        </w:numPr>
        <w:rPr/>
      </w:pPr>
      <w:bookmarkStart w:id="144" w:name="__RefHeading___Toc3838932_2870459653"/>
      <w:bookmarkStart w:id="145" w:name="_Toc55"/>
      <w:bookmarkEnd w:id="143"/>
      <w:bookmarkEnd w:id="144"/>
      <w:r>
        <w:rPr/>
        <w:t>4</w:t>
      </w:r>
      <w:r>
        <w:rPr>
          <w:rtl w:val="true"/>
        </w:rPr>
        <w:t xml:space="preserve">- </w:t>
      </w:r>
      <w:r>
        <w:rPr>
          <w:rtl w:val="true"/>
        </w:rPr>
        <w:t>نُصرت و یاری</w:t>
      </w:r>
      <w:bookmarkEnd w:id="145"/>
    </w:p>
    <w:p>
      <w:pPr>
        <w:pStyle w:val="Heading4"/>
        <w:numPr>
          <w:ilvl w:val="3"/>
          <w:numId w:val="1"/>
        </w:numPr>
        <w:rPr/>
      </w:pPr>
      <w:bookmarkStart w:id="146" w:name="__RefHeading___Toc3838934_2870459653"/>
      <w:bookmarkStart w:id="147" w:name="_Toc56"/>
      <w:bookmarkEnd w:id="146"/>
      <w:r>
        <w:rPr>
          <w:rtl w:val="true"/>
        </w:rPr>
        <w:t>اشاره</w:t>
      </w:r>
      <w:bookmarkEnd w:id="147"/>
    </w:p>
    <w:p>
      <w:pPr>
        <w:pStyle w:val="BookText"/>
        <w:rPr/>
      </w:pPr>
      <w:r>
        <w:rPr>
          <w:rFonts w:ascii="IRNazanin" w:hAnsi="IRNazanin" w:eastAsia="IRNazanin"/>
          <w:color w:val="111111"/>
          <w:sz w:val="28"/>
          <w:sz w:val="28"/>
          <w:szCs w:val="28"/>
          <w:rtl w:val="true"/>
          <w:lang w:bidi="fa-IR"/>
        </w:rPr>
        <w:t xml:space="preserve">چهارمین وظیفه ما در برابر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 و یاری کردن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یاری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سه گونه است</w:t>
      </w:r>
      <w:r>
        <w:rPr>
          <w:rFonts w:eastAsia="IRNazanin" w:cs="IRNazanin"/>
          <w:color w:val="111111"/>
          <w:sz w:val="28"/>
          <w:szCs w:val="28"/>
          <w:rtl w:val="true"/>
          <w:lang w:bidi="fa-IR"/>
        </w:rPr>
        <w:t>:</w:t>
      </w:r>
    </w:p>
    <w:p>
      <w:pPr>
        <w:pStyle w:val="Heading4"/>
        <w:numPr>
          <w:ilvl w:val="3"/>
          <w:numId w:val="1"/>
        </w:numPr>
        <w:rPr/>
      </w:pPr>
      <w:bookmarkStart w:id="148" w:name="__RefHeading___Toc3838936_2870459653"/>
      <w:bookmarkStart w:id="149" w:name="_Toc57"/>
      <w:bookmarkEnd w:id="148"/>
      <w:r>
        <w:rPr/>
        <w:t>1</w:t>
      </w:r>
      <w:r>
        <w:rPr>
          <w:rtl w:val="true"/>
        </w:rPr>
        <w:t xml:space="preserve">- </w:t>
      </w:r>
      <w:r>
        <w:rPr>
          <w:rtl w:val="true"/>
        </w:rPr>
        <w:t>یاری علمی</w:t>
      </w:r>
      <w:bookmarkEnd w:id="149"/>
    </w:p>
    <w:p>
      <w:pPr>
        <w:pStyle w:val="BookText"/>
        <w:rPr/>
      </w:pPr>
      <w:r>
        <w:rPr>
          <w:rFonts w:ascii="IRNazanin" w:hAnsi="IRNazanin" w:eastAsia="IRNazanin"/>
          <w:color w:val="111111"/>
          <w:sz w:val="28"/>
          <w:sz w:val="28"/>
          <w:szCs w:val="28"/>
          <w:rtl w:val="true"/>
          <w:lang w:bidi="fa-IR"/>
        </w:rPr>
        <w:t xml:space="preserve">کسی از ما که می تواند با قلم یا زبانش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کند، پس باید یاری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علّامۀ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چهل سال تحقیق نمود، به کشورهای مختلف اسلامی جهت تحقیقش سفر کرد، ده هزار کتاب را مطالعه نموده و سرانجام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یازده جلد نوشت و خلافت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کتب اهل تسنّن به اثبات رسانید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این یک نمونه از یاری علمی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ما اگر نمی‌توانیم در حدّ علّامۀ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کنیم، ولی به اندازۀ توان خود باید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رسانیم</w:t>
      </w:r>
      <w:r>
        <w:rPr>
          <w:rFonts w:eastAsia="IRNazanin" w:cs="IRNazanin"/>
          <w:color w:val="111111"/>
          <w:sz w:val="28"/>
          <w:szCs w:val="28"/>
          <w:rtl w:val="true"/>
          <w:lang w:bidi="fa-IR"/>
        </w:rPr>
        <w:t xml:space="preserve">. </w:t>
      </w:r>
      <w:bookmarkStart w:id="150" w:name="pg9179_77911"/>
    </w:p>
    <w:p>
      <w:pPr>
        <w:pStyle w:val="Heading4"/>
        <w:numPr>
          <w:ilvl w:val="3"/>
          <w:numId w:val="1"/>
        </w:numPr>
        <w:rPr/>
      </w:pPr>
      <w:bookmarkStart w:id="151" w:name="__RefHeading___Toc3838938_2870459653"/>
      <w:bookmarkStart w:id="152" w:name="_Toc58"/>
      <w:bookmarkEnd w:id="150"/>
      <w:bookmarkEnd w:id="151"/>
      <w:r>
        <w:rPr/>
        <w:t>2</w:t>
      </w:r>
      <w:r>
        <w:rPr>
          <w:rtl w:val="true"/>
        </w:rPr>
        <w:t xml:space="preserve">- </w:t>
      </w:r>
      <w:r>
        <w:rPr>
          <w:rtl w:val="true"/>
        </w:rPr>
        <w:t>یاری عملی</w:t>
      </w:r>
      <w:bookmarkEnd w:id="152"/>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به عثمان بن حنیف انصاری</w:t>
      </w:r>
      <w:r>
        <w:rPr>
          <w:rStyle w:val="FootnoteAnchor"/>
          <w:rtl w:val="true"/>
        </w:rPr>
        <w:footnoteReference w:id="47"/>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 إنّ إمامكم قد اكتفي من دنياه بطمريه و من طعمه بقرصيه ألا و إنّكم لا تقدرون علي ذلك و لكن أعينوني بورع و اجتهاد و عفّة و سداد؛ یعنی آگاه باشید که پیشوای شما از تمام دنیایش به دو جامه کهنه، و از خوراکش به دو قرص نان قناعت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شما توان این کار را ندارید، ولی مرا با ورع، کوشش در عبادت، پاکدامنی و درستی یاری کنید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پس یاری عملی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امور ممکن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ورع چیست؟</w:t>
      </w:r>
    </w:p>
    <w:p>
      <w:pPr>
        <w:pStyle w:val="BookText"/>
        <w:rPr/>
      </w:pPr>
      <w:r>
        <w:rPr>
          <w:rFonts w:ascii="IRNazanin" w:hAnsi="IRNazanin" w:eastAsia="IRNazanin"/>
          <w:color w:val="111111"/>
          <w:sz w:val="28"/>
          <w:sz w:val="28"/>
          <w:szCs w:val="28"/>
          <w:rtl w:val="true"/>
          <w:lang w:bidi="fa-IR"/>
        </w:rPr>
        <w:t>مطابق آنچه از روایات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کارها به صورت آشکار حلالند، و بعضی دیگر به صورت روشن حرام، امّا برخی از امور مشتبهند؛ حلال یا حرام بودن آن روشن نیست، اجتناب از این امور، ورع است</w:t>
      </w:r>
      <w:r>
        <w:rPr>
          <w:rFonts w:eastAsia="IRNazanin" w:cs="IRNazanin"/>
          <w:color w:val="111111"/>
          <w:sz w:val="28"/>
          <w:szCs w:val="28"/>
          <w:rtl w:val="true"/>
          <w:lang w:bidi="fa-IR"/>
        </w:rPr>
        <w:t>.</w:t>
      </w:r>
      <w:r>
        <w:rPr>
          <w:rStyle w:val="FootnoteAnchor"/>
          <w:rtl w:val="true"/>
        </w:rPr>
        <w:footnoteReference w:id="49"/>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ورع درجه ای است بالاتر از تقوا، زیرا تقوا اجتناب از حرام آشکار است، و ورع اجتناب از کاری است که حلال یا حرام بودن آن روشن نیست و احتمال حرام بودن آن می 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اکرم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الآخذ بالشّبهات یستحلّ الخمر بالنّبیذ، و السّحت بالهدیة، و البخس بالزّکاة</w:t>
      </w:r>
      <w:r>
        <w:rPr>
          <w:rStyle w:val="FootnoteAnchor"/>
          <w:rtl w:val="true"/>
        </w:rPr>
        <w:footnoteReference w:id="50"/>
      </w:r>
      <w:r>
        <w:rPr>
          <w:rFonts w:ascii="IRNazanin" w:hAnsi="IRNazanin" w:eastAsia="IRNazanin"/>
          <w:color w:val="111111"/>
          <w:sz w:val="28"/>
          <w:sz w:val="28"/>
          <w:szCs w:val="28"/>
          <w:rtl w:val="true"/>
          <w:lang w:bidi="fa-IR"/>
        </w:rPr>
        <w:t xml:space="preserve">کسی که به شبهات عمل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را به نام نبیذ، رشوه را به نام هدیه و باج را به نام زکات، حلال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نمونۀ دیگر از کار کسانی که ورع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افراد دروغ می‌گویند؛ بعد نامش را می گذارند دروغ مصلحتی، در حالیکه دروغ مصلحتی نیست؛ بلکه دروغ منفعتی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مصلحتی دروغی است که با آن مال، جان یا آبروی کسی حفظ می گردد، نه آنکه هرکجا منفعت ما اقتضاء نمود دروغ گفته و بعد نامش را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مصلحتی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طاعت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پدر بزرگوارش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دید از کثرت عبادت به حالی رسیده که هیچ کس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رنگش از بیخوابی زرد و چشمهایش از گریه سرخ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اش پینه بسته و دو ساق پایش از ایستادن در نماز ورم کرده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پدرم را به آن حالت دیدم، نتوانستم خود را نگه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حال پدرم به گریه افتادم، در آن موقع پدرم به فکر فرو رفته بود، لحظاتی بعد متوجّه من شده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صحیفه‌ها را که در آن عبادت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را تقدیمش کردم، مقداری خواند و از ناراحتی روی زمین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می تواند مانند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پرستش کند؟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ما که خود را پیرو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ببینیم چه قدر در عبادت خداوند کوشش داریم؟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و پاکدامنی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أکثر ما تلج به امّتی النّار الأجوفان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البطن و الفرج</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بیشترین چیزی که امّت من به سبب آن داخل جهنّم می شوند، دوچیز میان تهی، یعنی شکم و دامن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روزگاری که شیاطین جنّی و انسی، عفّت و حیای جامعۀ اسلامی را نشانه گرفته و برای از بین بردن آن همدست شده‌اند، و زمینه های فساد و انحراف از در و دیوار می بارد، ضرورت پاسداری از عفّت و پاکدامنی بیشتر از همیشه احساس می شود، و یقینًا در چنین شرایط و اوضاع یکی از بزرگترین و سخت ترین عبادت ها حفظ عفّت و پاکدامنی است، چنانچه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أفضل العبادة العفاف</w:t>
      </w:r>
      <w:r>
        <w:rPr>
          <w:rStyle w:val="FootnoteAnchor"/>
          <w:rtl w:val="true"/>
        </w:rPr>
        <w:footnoteReference w:id="53"/>
      </w:r>
      <w:r>
        <w:rPr>
          <w:rFonts w:ascii="IRNazanin" w:hAnsi="IRNazanin" w:eastAsia="IRNazanin"/>
          <w:color w:val="111111"/>
          <w:sz w:val="28"/>
          <w:sz w:val="28"/>
          <w:szCs w:val="28"/>
          <w:rtl w:val="true"/>
          <w:lang w:bidi="fa-IR"/>
        </w:rPr>
        <w:t>برترین عبادت، عفّت ورزی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حفظ عفّت و پاکدامنی، بهترین راه، دوری از زمینه های گناه و فساد است، زیرا اگر انسان در محیط گناه قرار گیرد، حفظ عفّت بسیار سخت خواهد بود، شاید به نسبت همین سختی است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المجاهد الشّهید فی سبیل الله بأعظم أجرا ممّن قدر فعفّ، لکاد العفیف أن یکون ملکاً من الملائکة</w:t>
      </w:r>
      <w:r>
        <w:rPr>
          <w:rStyle w:val="FootnoteAnchor"/>
          <w:rtl w:val="true"/>
        </w:rPr>
        <w:footnoteReference w:id="54"/>
      </w:r>
      <w:r>
        <w:rPr>
          <w:rFonts w:ascii="IRNazanin" w:hAnsi="IRNazanin" w:eastAsia="IRNazanin"/>
          <w:color w:val="111111"/>
          <w:sz w:val="28"/>
          <w:sz w:val="28"/>
          <w:szCs w:val="28"/>
          <w:rtl w:val="true"/>
          <w:lang w:bidi="fa-IR"/>
        </w:rPr>
        <w:t>اجر مجاهد شهید در راه خدا، بالاتر از پاداش کسی نیست که قدرت بر گناه پیدا کند، امّا عفّت و پاکدامنی پیشه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عفیف نزدیک است که فرشته‌ای از فرشتگان باشد</w:t>
      </w:r>
      <w:r>
        <w:rPr>
          <w:rFonts w:eastAsia="IRNazanin" w:cs="IRNazanin"/>
          <w:color w:val="111111"/>
          <w:sz w:val="28"/>
          <w:szCs w:val="28"/>
          <w:rtl w:val="true"/>
          <w:lang w:bidi="fa-IR"/>
        </w:rPr>
        <w:t xml:space="preserve">. </w:t>
      </w:r>
      <w:bookmarkStart w:id="153" w:name="pg9179_77918"/>
    </w:p>
    <w:p>
      <w:pPr>
        <w:pStyle w:val="BookText"/>
        <w:rPr/>
      </w:pPr>
      <w:bookmarkEnd w:id="153"/>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گفتار و کردار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مسلمان بنا بر درستی دینش، باید درستکارترین افراد باشد، ولی باید اعتراف نمود که درستی و درستکاری در بین ما کم است</w:t>
      </w:r>
      <w:r>
        <w:rPr>
          <w:rFonts w:eastAsia="IRNazanin" w:cs="IRNazanin"/>
          <w:color w:val="111111"/>
          <w:sz w:val="28"/>
          <w:szCs w:val="28"/>
          <w:rtl w:val="true"/>
          <w:lang w:bidi="fa-IR"/>
        </w:rPr>
        <w:t>!</w:t>
      </w:r>
    </w:p>
    <w:p>
      <w:pPr>
        <w:pStyle w:val="Heading4"/>
        <w:numPr>
          <w:ilvl w:val="3"/>
          <w:numId w:val="1"/>
        </w:numPr>
        <w:rPr/>
      </w:pPr>
      <w:bookmarkStart w:id="154" w:name="__RefHeading___Toc3838940_2870459653"/>
      <w:bookmarkStart w:id="155" w:name="_Toc59"/>
      <w:bookmarkEnd w:id="154"/>
      <w:r>
        <w:rPr/>
        <w:t>3</w:t>
      </w:r>
      <w:r>
        <w:rPr>
          <w:rtl w:val="true"/>
        </w:rPr>
        <w:t xml:space="preserve">- </w:t>
      </w:r>
      <w:r>
        <w:rPr>
          <w:rtl w:val="true"/>
        </w:rPr>
        <w:t>یاری مالی</w:t>
      </w:r>
      <w:bookmarkEnd w:id="155"/>
    </w:p>
    <w:p>
      <w:pPr>
        <w:pStyle w:val="Heading5"/>
        <w:numPr>
          <w:ilvl w:val="4"/>
          <w:numId w:val="1"/>
        </w:numPr>
        <w:rPr/>
      </w:pPr>
      <w:bookmarkStart w:id="156" w:name="__RefHeading___Toc3838942_2870459653"/>
      <w:bookmarkStart w:id="157" w:name="_Toc60"/>
      <w:bookmarkEnd w:id="156"/>
      <w:r>
        <w:rPr>
          <w:rtl w:val="true"/>
        </w:rPr>
        <w:t>اشاره</w:t>
      </w:r>
      <w:bookmarkEnd w:id="157"/>
    </w:p>
    <w:p>
      <w:pPr>
        <w:pStyle w:val="BookText"/>
        <w:rPr/>
      </w:pPr>
      <w:r>
        <w:rPr>
          <w:rFonts w:ascii="IRNazanin" w:hAnsi="IRNazanin" w:eastAsia="IRNazanin"/>
          <w:color w:val="111111"/>
          <w:sz w:val="28"/>
          <w:sz w:val="28"/>
          <w:szCs w:val="28"/>
          <w:rtl w:val="true"/>
          <w:lang w:bidi="fa-IR"/>
        </w:rPr>
        <w:t>که بارزترین نمونۀ آن، خمس است، که متأسّفانه این واجب مهمّ الهی در بین ما خیلی کمرنگ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برخی از احکام خمس را برای شما بیان می کنم تا اهمّیت این واجب الهی و ضرورت آن تا حدّی درک شود</w:t>
      </w:r>
      <w:r>
        <w:rPr>
          <w:rFonts w:eastAsia="IRNazanin" w:cs="IRNazanin"/>
          <w:color w:val="111111"/>
          <w:sz w:val="28"/>
          <w:szCs w:val="28"/>
          <w:rtl w:val="true"/>
          <w:lang w:bidi="fa-IR"/>
        </w:rPr>
        <w:t>.</w:t>
      </w:r>
    </w:p>
    <w:p>
      <w:pPr>
        <w:pStyle w:val="Heading5"/>
        <w:numPr>
          <w:ilvl w:val="4"/>
          <w:numId w:val="1"/>
        </w:numPr>
        <w:rPr/>
      </w:pPr>
      <w:bookmarkStart w:id="158" w:name="__RefHeading___Toc3838944_2870459653"/>
      <w:bookmarkStart w:id="159" w:name="_Toc61"/>
      <w:bookmarkEnd w:id="158"/>
      <w:r>
        <w:rPr>
          <w:rtl w:val="true"/>
        </w:rPr>
        <w:t>برخی از احکام خُمس</w:t>
      </w:r>
      <w:bookmarkEnd w:id="159"/>
    </w:p>
    <w:p>
      <w:pPr>
        <w:pStyle w:val="BookText"/>
        <w:rPr/>
      </w:pPr>
      <w:r>
        <w:rPr>
          <w:rFonts w:ascii="IRNazanin" w:hAnsi="IRNazanin" w:eastAsia="IRNazanin"/>
          <w:color w:val="111111"/>
          <w:sz w:val="28"/>
          <w:sz w:val="28"/>
          <w:szCs w:val="28"/>
          <w:rtl w:val="true"/>
          <w:lang w:bidi="fa-IR"/>
        </w:rPr>
        <w:t>فقهاء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مال انسان خمس تعلّق می گیرد، تا زمانی که خمس آن را نپرداخته است، حقّ تصرّف در آن را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تصرّف در آن حرام بوده و هربار استفاده از آن عقوبت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اگر قصد پرداخت آن را داشته باشد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عین پولی که خمس آن را نداده است، ملکی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بخرد، تصرّف او در آن حرام و نمازش درآن باطل است</w:t>
      </w:r>
      <w:r>
        <w:rPr>
          <w:rFonts w:eastAsia="IRNazanin" w:cs="IRNazanin"/>
          <w:color w:val="111111"/>
          <w:sz w:val="28"/>
          <w:szCs w:val="28"/>
          <w:rtl w:val="true"/>
          <w:lang w:bidi="fa-IR"/>
        </w:rPr>
        <w:t>.</w:t>
      </w:r>
      <w:r>
        <w:rPr>
          <w:rStyle w:val="FootnoteAnchor"/>
          <w:rtl w:val="true"/>
        </w:rPr>
        <w:footnoteReference w:id="56"/>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اگر با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روی فرشی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پول کذایی خریده شده است نماز بخواند</w:t>
      </w:r>
      <w:r>
        <w:rPr>
          <w:rFonts w:eastAsia="IRNazanin" w:cs="IRNazanin"/>
          <w:color w:val="111111"/>
          <w:sz w:val="28"/>
          <w:szCs w:val="28"/>
          <w:rtl w:val="true"/>
          <w:lang w:bidi="fa-IR"/>
        </w:rPr>
        <w:t>.</w:t>
      </w:r>
      <w:r>
        <w:rPr>
          <w:rStyle w:val="FootnoteAnchor"/>
          <w:rtl w:val="true"/>
        </w:rPr>
        <w:footnoteReference w:id="57"/>
      </w:r>
      <w:bookmarkStart w:id="160" w:name="pg9179_77920"/>
    </w:p>
    <w:p>
      <w:pPr>
        <w:pStyle w:val="BookText"/>
        <w:rPr/>
      </w:pPr>
      <w:bookmarkEnd w:id="160"/>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پول حرام یا پولی که خمس آن را نداده است، به حمّامی بدهد، غسل او باطل است</w:t>
      </w:r>
      <w:r>
        <w:rPr>
          <w:rFonts w:eastAsia="IRNazanin" w:cs="IRNazanin"/>
          <w:color w:val="111111"/>
          <w:sz w:val="28"/>
          <w:szCs w:val="28"/>
          <w:rtl w:val="true"/>
          <w:lang w:bidi="fa-IR"/>
        </w:rPr>
        <w:t>.</w:t>
      </w:r>
      <w:r>
        <w:rPr>
          <w:rStyle w:val="FootnoteAnchor"/>
          <w:rtl w:val="true"/>
        </w:rPr>
        <w:footnoteReference w:id="58"/>
      </w:r>
    </w:p>
    <w:p>
      <w:pPr>
        <w:pStyle w:val="Heading3"/>
        <w:numPr>
          <w:ilvl w:val="2"/>
          <w:numId w:val="1"/>
        </w:numPr>
        <w:rPr/>
      </w:pPr>
      <w:bookmarkStart w:id="161" w:name="__RefHeading___Toc3838946_2870459653"/>
      <w:bookmarkStart w:id="162" w:name="_Toc62"/>
      <w:bookmarkEnd w:id="161"/>
      <w:r>
        <w:rPr/>
        <w:t>5</w:t>
      </w:r>
      <w:r>
        <w:rPr>
          <w:rtl w:val="true"/>
        </w:rPr>
        <w:t xml:space="preserve">- </w:t>
      </w:r>
      <w:r>
        <w:rPr>
          <w:rtl w:val="true"/>
        </w:rPr>
        <w:t>تربیت اهل‌بیتی فرزندان</w:t>
      </w:r>
      <w:bookmarkEnd w:id="162"/>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أدّبوا أولادکم علی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نبیکم، و حبّ اهل‌بیته، و قراءة القرآن</w:t>
      </w:r>
      <w:r>
        <w:rPr>
          <w:rStyle w:val="FootnoteAnchor"/>
          <w:rtl w:val="true"/>
        </w:rPr>
        <w:footnoteReference w:id="59"/>
      </w:r>
      <w:r>
        <w:rPr>
          <w:rFonts w:ascii="IRNazanin" w:hAnsi="IRNazanin" w:eastAsia="IRNazanin"/>
          <w:color w:val="111111"/>
          <w:sz w:val="28"/>
          <w:sz w:val="28"/>
          <w:szCs w:val="28"/>
          <w:rtl w:val="true"/>
          <w:lang w:bidi="fa-IR"/>
        </w:rPr>
        <w:t>فرزندان خود را بر سه خصلت تربیت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پیامبرتان، دوست داشتن اهل‌بیت او و خواندن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کودکان خود را وقتی پنج ساله شدند به خواندن نماز امر می‌کنیم و شما کودکانتان را وقتی هفت ساله شدند، به خواندن نماز امر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کودکانمان را وقتی به سن هفت سالگی رسیدند دستور می دهیم تا هرمقدار از روز را که می‌توانند روزه بگیرند؛ نصف روز یا کمتر و یا بیشتر، و هرگاه تشنگی و گرسنگی بر آنان غالب شد افطار کنند، تا آن که به روزه گرفتن عادت کنند و توان آن را پیدا کنند، و شما نیز وقتی کودکانتان نُه ساله شدند به آنان دستور دهید تا هرمقدار از روز را که می‌توانند روزه بگیرند و هرگاه تشنگی بر آنان غلبه کرد روزه شان را افطار کنند</w:t>
      </w:r>
      <w:r>
        <w:rPr>
          <w:rFonts w:eastAsia="IRNazanin" w:cs="IRNazanin"/>
          <w:color w:val="111111"/>
          <w:sz w:val="28"/>
          <w:szCs w:val="28"/>
          <w:rtl w:val="true"/>
          <w:lang w:bidi="fa-IR"/>
        </w:rPr>
        <w:t>.</w:t>
      </w:r>
      <w:r>
        <w:rPr>
          <w:rStyle w:val="FootnoteAnchor"/>
          <w:rtl w:val="true"/>
        </w:rPr>
        <w:footnoteReference w:id="60"/>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پدران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فرزندان بزرگتر تان توصیه کنید که در مجلس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کنند، و دست فرزندان کوچکتر تان را گرفته با خود به مجلس </w:t>
      </w:r>
    </w:p>
    <w:p>
      <w:pPr>
        <w:pStyle w:val="BookText"/>
        <w:rPr/>
      </w:pPr>
      <w:r>
        <w:rPr>
          <w:rFonts w:ascii="IRNazanin" w:hAnsi="IRNazanin" w:eastAsia="IRNazanin"/>
          <w:color w:val="111111"/>
          <w:sz w:val="28"/>
          <w:sz w:val="28"/>
          <w:szCs w:val="28"/>
          <w:rtl w:val="true"/>
          <w:lang w:bidi="fa-IR"/>
        </w:rPr>
        <w:t xml:space="preserve">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بیاورید، تا به مجلس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 کنند و آشنا با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بیایند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مادران ارجمند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دختران بزرگتر تان توصیه کنید که در مجلس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پیدا کنند و دست دختران کوچکتر تان را گرفته با خود بیاورید تا آن ها اهل‌بیتی بزرگ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شما شرعًا در قبال فرزندان مان مسؤولیت داریم، باید آنها را مؤدّب به آداب دینی بار آورده و اهل‌بیتی تربیت کنیم</w:t>
      </w:r>
      <w:r>
        <w:rPr>
          <w:rFonts w:eastAsia="IRNazanin" w:cs="IRNazanin"/>
          <w:color w:val="111111"/>
          <w:sz w:val="28"/>
          <w:szCs w:val="28"/>
          <w:rtl w:val="true"/>
          <w:lang w:bidi="fa-IR"/>
        </w:rPr>
        <w:t xml:space="preserve">. </w:t>
      </w:r>
      <w:bookmarkStart w:id="163" w:name="pg9179_77923"/>
    </w:p>
    <w:p>
      <w:pPr>
        <w:pStyle w:val="Heading2"/>
        <w:numPr>
          <w:ilvl w:val="1"/>
          <w:numId w:val="1"/>
        </w:numPr>
        <w:rPr/>
      </w:pPr>
      <w:bookmarkStart w:id="164" w:name="__RefHeading___Toc3838948_2870459653"/>
      <w:bookmarkStart w:id="165" w:name="_Toc63"/>
      <w:bookmarkEnd w:id="163"/>
      <w:bookmarkEnd w:id="164"/>
      <w:r>
        <w:rPr/>
        <w:t>4</w:t>
      </w:r>
      <w:r>
        <w:rPr>
          <w:rtl w:val="true"/>
        </w:rPr>
        <w:t xml:space="preserve">. </w:t>
      </w:r>
      <w:r>
        <w:rPr>
          <w:rtl w:val="true"/>
        </w:rPr>
        <w:t>زیارت حضرت امام حسین علیه السّلام</w:t>
      </w:r>
      <w:bookmarkEnd w:id="165"/>
    </w:p>
    <w:p>
      <w:pPr>
        <w:pStyle w:val="Heading3"/>
        <w:numPr>
          <w:ilvl w:val="2"/>
          <w:numId w:val="1"/>
        </w:numPr>
        <w:rPr/>
      </w:pPr>
      <w:bookmarkStart w:id="166" w:name="__RefHeading___Toc3838950_2870459653"/>
      <w:bookmarkStart w:id="167" w:name="_Toc64"/>
      <w:bookmarkEnd w:id="166"/>
      <w:r>
        <w:rPr>
          <w:rtl w:val="true"/>
        </w:rPr>
        <w:t>اشاره</w:t>
      </w:r>
      <w:bookmarkEnd w:id="167"/>
    </w:p>
    <w:p>
      <w:pPr>
        <w:pStyle w:val="BookText"/>
        <w:rPr/>
      </w:pPr>
      <w:r>
        <w:rPr>
          <w:rFonts w:ascii="IRNazanin" w:hAnsi="IRNazanin" w:eastAsia="IRNazanin"/>
          <w:color w:val="111111"/>
          <w:sz w:val="28"/>
          <w:sz w:val="28"/>
          <w:szCs w:val="28"/>
          <w:rtl w:val="true"/>
          <w:lang w:bidi="fa-IR"/>
        </w:rPr>
        <w:t>أعوذ بالله من الشّیطان الرّجیم، 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والصّلوة والسّلام علی سیّد الأنبیاء و خاتم المرسلین، حبیبنا و حبیب إله العالمین، أبی القاسم المصطفی محمّد، و علی آله الطّیبین، الطّاهرین المعصومین، ولاسیّما بقیّة الله فی الأرضین، أرواحنا له الفداء و أرواح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اعمال مستحب که در روایات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مورد توجّه و تأکید واقع شده است، زیارت قبرهای مطهّر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میان همه مخصوصًا قبر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امروز بنده در مورد زیارت قبر مطهّر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پیش از ورود به بحث، لازم است اشاره ای به فلسفۀ زیارت داشته باشیم</w:t>
      </w:r>
      <w:r>
        <w:rPr>
          <w:rFonts w:eastAsia="IRNazanin" w:cs="IRNazanin"/>
          <w:color w:val="111111"/>
          <w:sz w:val="28"/>
          <w:szCs w:val="28"/>
          <w:rtl w:val="true"/>
          <w:lang w:bidi="fa-IR"/>
        </w:rPr>
        <w:t xml:space="preserve">: </w:t>
      </w:r>
      <w:bookmarkStart w:id="168" w:name="pg9179_77925"/>
    </w:p>
    <w:p>
      <w:pPr>
        <w:pStyle w:val="Heading3"/>
        <w:numPr>
          <w:ilvl w:val="2"/>
          <w:numId w:val="1"/>
        </w:numPr>
        <w:rPr/>
      </w:pPr>
      <w:bookmarkStart w:id="169" w:name="__RefHeading___Toc3838952_2870459653"/>
      <w:bookmarkStart w:id="170" w:name="_Toc65"/>
      <w:bookmarkEnd w:id="168"/>
      <w:bookmarkEnd w:id="169"/>
      <w:r>
        <w:rPr>
          <w:rtl w:val="true"/>
        </w:rPr>
        <w:t>فلسفۀ زیارت</w:t>
      </w:r>
      <w:bookmarkEnd w:id="170"/>
    </w:p>
    <w:p>
      <w:pPr>
        <w:pStyle w:val="BookText"/>
        <w:rPr/>
      </w:pPr>
      <w:r>
        <w:rPr>
          <w:rFonts w:ascii="IRNazanin" w:hAnsi="IRNazanin" w:eastAsia="IRNazanin"/>
          <w:color w:val="111111"/>
          <w:sz w:val="28"/>
          <w:sz w:val="28"/>
          <w:szCs w:val="28"/>
          <w:rtl w:val="true"/>
          <w:lang w:bidi="fa-IR"/>
        </w:rPr>
        <w:t>زیارت بزرگان دینی قبل از همه، تعظیم و بزرگداشت و احترام گذاشتن به آنان است و می دانید که بزرگداشت بزرگان و احترام گذاردن به آنان از امور فطری است؛ انسان‌ها فطرتًا بزرگان شان را بزرگ شمرده و به آنان احترام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که در تمام مسائل با فطرت انسان هماهنگ است، در این مسأله نیز با فطرت موافقت نموده و تعظیم بزرگان و احترام به آنان را صحّه نهاده، بلکه لازم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زیارت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بزرگداشت و احترام گذاشتن به آنان است، و از آنجا که از نگاه اسلام بزرگان دینی زنده و مردۀ شان تفاوتی ندارد، زیارت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مانند زیارت نمودن آنها در زمان حیات شان است، آنها همانگونه که در زندگی می دیدند، پس از مرگ نیز زیارت کنندگان خود را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زیارت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أشهد أنّک تسمع کلامی و تشهد مقامی؛ گواهی می‌دهم که شما سخن مرا می‌شنوید و جایگاهم را می‌بینید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فلسفۀ دیگر زیارت، تجدید عهد و اعلان وفاداری به آن بزرگواران است؛ ما با زیارت نمودن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به آنان اعلان حمایت نموده و از دشمنان شان بیزاری می جوییم، چنانچه در زیارت عاشورا به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کنیم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إنّی سلم لمن سالمکم و حرب لمن حاربکم؛ یعنی من با دوستان شما در آشتی و با دشمنان شما در جنگم</w:t>
      </w:r>
      <w:r>
        <w:rPr>
          <w:rFonts w:eastAsia="IRNazanin" w:cs="IRNazanin"/>
          <w:color w:val="111111"/>
          <w:sz w:val="28"/>
          <w:szCs w:val="28"/>
          <w:rtl w:val="true"/>
          <w:lang w:bidi="fa-IR"/>
        </w:rPr>
        <w:t xml:space="preserve">! </w:t>
      </w:r>
      <w:bookmarkStart w:id="171" w:name="pg9179_77927"/>
    </w:p>
    <w:p>
      <w:pPr>
        <w:pStyle w:val="BookText"/>
        <w:rPr/>
      </w:pPr>
      <w:bookmarkEnd w:id="171"/>
      <w:r>
        <w:rPr>
          <w:rFonts w:ascii="IRNazanin" w:hAnsi="IRNazanin" w:eastAsia="IRNazanin"/>
          <w:color w:val="111111"/>
          <w:sz w:val="28"/>
          <w:sz w:val="28"/>
          <w:szCs w:val="28"/>
          <w:rtl w:val="true"/>
          <w:lang w:bidi="fa-IR"/>
        </w:rPr>
        <w:t xml:space="preserve">همچنین با زیارت نمودن بزرگان دینی، خاطرات آنها برای ما تجدید شده و اهداف والای آنان در یاد ما زنده می شود و آنگاه اراده ما در جهت محقّق نمودن آن اهداف مقدّس قویتر می‌شود، مثلاً با زیارت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مبارزه آن حضرت با ظالمان برای ما تجدید شده و ارادۀ ما در جهت ظلم ستیزی و ایستادگی در برابر ظالمان قویتر از پیش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این نکته را نیز در نظر داشت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طریق زیارت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بزرگواران، و از طریق آنان که بندگان مورد پسند پروردگارند، با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برقرار می کنیم و به خدا نزدیک می شویم، لذا زیارت آنان عبادت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مسیر جلب رضای پروردگار عالم بیشترین فداکاری را انجام داده است، از طریق پیوند با آن حضرت، بیشتر با پروردگار عالم پیوند می‌خوریم؛ اگرچه ما، بین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تفاوتی نمی‌گذاریم و همه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روشن شدن فلسفۀ زیارت به بحث مان می پردازیم و بحثم را در ارتباط با زیارت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قسمت تقدیم محضر شما می کنم؛ بخش اوّل، در حقیقت، بخش بشارت و مژده است و بخش دوم بخش انذار و هشدار</w:t>
      </w:r>
      <w:r>
        <w:rPr>
          <w:rFonts w:eastAsia="IRNazanin" w:cs="IRNazanin"/>
          <w:color w:val="111111"/>
          <w:sz w:val="28"/>
          <w:szCs w:val="28"/>
          <w:rtl w:val="true"/>
          <w:lang w:bidi="fa-IR"/>
        </w:rPr>
        <w:t>.</w:t>
      </w:r>
    </w:p>
    <w:p>
      <w:pPr>
        <w:pStyle w:val="Heading3"/>
        <w:numPr>
          <w:ilvl w:val="2"/>
          <w:numId w:val="1"/>
        </w:numPr>
        <w:rPr/>
      </w:pPr>
      <w:bookmarkStart w:id="172" w:name="__RefHeading___Toc3838954_2870459653"/>
      <w:bookmarkStart w:id="173" w:name="_Toc66"/>
      <w:bookmarkEnd w:id="172"/>
      <w:r>
        <w:rPr>
          <w:rtl w:val="true"/>
        </w:rPr>
        <w:t>بخش اوّل</w:t>
      </w:r>
      <w:r>
        <w:rPr>
          <w:rtl w:val="true"/>
        </w:rPr>
        <w:t xml:space="preserve">: </w:t>
      </w:r>
      <w:r>
        <w:rPr>
          <w:rtl w:val="true"/>
        </w:rPr>
        <w:t>فضائل زیارت امام حسین علیه السّلام</w:t>
      </w:r>
      <w:bookmarkEnd w:id="173"/>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بخش چندحدیث ارزشمند را از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کنم که این احادیث، همه از وجود مقدّس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روایت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نبيّ في السّماوات و الأرض إلّا يسألون الله تعالى أن يأذن لهم في زيارة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ففوج ينزل و فوج يصعد</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پيغمبرى در آسمان‌ها و زمين نیست، مگر آنكه از خداوند متعال درخواست می‌کنند كه به آن‌ها اذن داده شود تا حضرت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كنند، پس گروهی از آسمان نازل شده و به زيارت حضرت می‌آیند و گروهى پس از زيارت به آسمان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من ملك في السّماوات و الأرض إلا و هم يسألون الله عزّ و جلّ أن يأذن لهم في زيارة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ففوج ينزل و فوج يعرج</w:t>
      </w:r>
      <w:r>
        <w:rPr>
          <w:rStyle w:val="FootnoteAnchor"/>
          <w:rtl w:val="true"/>
        </w:rPr>
        <w:footnoteReference w:id="6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فرشته اى در آسمان‌ها نيست مگر آنكه از خداوند عزّوجلّ در خواست می کند که به او اذن دهد كه قبر حضرت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كند، پس فوجى از آسمان به زير آمده و به زيارت می‌پردازند و فوجى از زيارت برگشته و به آسمان بالا مى روند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عشرون ذراعا في عشرين ذراعا مكسّرا روضة من رياض الجنة و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الملائكة إلى السّماء و ليس من ملك مقرّب و لا نبيّ مرسل إلّا و هو يسأل الله أن يزوره ففوج يهبط و فوج يصعد</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قبر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ذراع در بيست ذراع بوده و باغى است از باغ هاى بهشت و از آنجا فرشتگان به آسمان عروج مى كنند و هيچ فرشتۀ مقرّب و نبى مرسلى نيست مگر آنكه از خدا طلب زيارت آن حضرت را مى كند، لذا پیوسته گروهى از آسمان به زمين آمده حضرت را زيارت می کنند و گروه دیگر پس از زيارت از زمين به آسمان مى روند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آلاف ملك عند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شعث غبر يبكونه إلى يوم القيامة رئيسهم ملك يقال له منصور و لا يزوره زائر إلاّ استقبلوه و لا يودّعه مودّع إلّا شيّعوه و لا يمرض إلاّ عادوه و لا يموت إلّا صلّوا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جنازته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استغفروا له بعد موته</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چهارهزار فرشته در اطراف قبر حضرت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جملگى ژوليده و گرفته و حزين مى باشند و تا روز قيامت بر آن حضرت مى گريند، رئيس آنان فرشته اى است كه به او منصور گفته مى شود، هيچ زائرى به زيارت آن حضرت نمى رود مگر آنكه اين فرشتگان به استقبالش مى روند و هيچ وداع كننده اى با قبر آن حضرت وداع نمی کند مگر آنكه اين فرشتگان همراهی‌اش مى كنند و مريض نمى شود مگر آنكه عیادتش می کنند و نمى ميرد مگر آنكه بر جنازه اش نماز خوانده و از خدا برایش طلب آمرزش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أحد يوم القيامة إلّا و هو يتمنّى أنه من زوّار الحسين لما يرى ممّا يصنع بزوّار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كرامتهم على الله تعالى</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احدی نيست در روز قيامت مگر آنكه آرزو مى كند از زُوّار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زيرا مشاهده مى كند که با ايشان چه معامله اى شده و چه كرامتى حق تعالى دربارۀ آنها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أيّام زائري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تحسب من أعمارهم و لا تعدّ من آجالهم</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ايّام زيارت 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عمر زائران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نشده و از اجل شان محسوب نمى گردد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 شيعتنا بزيارة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إتيانه يزيد في الرّزق و يمدّ في العمر و يدفع مدافع السّوء و إتيانه مفترض على </w:t>
      </w:r>
      <w:bookmarkStart w:id="174" w:name="pg9179_77933"/>
    </w:p>
    <w:p>
      <w:pPr>
        <w:pStyle w:val="BookText"/>
        <w:rPr/>
      </w:pPr>
      <w:bookmarkEnd w:id="174"/>
      <w:r>
        <w:rPr>
          <w:rFonts w:ascii="Amiri" w:hAnsi="Amiri" w:eastAsia="Amiri" w:cs="Amiri"/>
          <w:color w:val="111111"/>
          <w:sz w:val="28"/>
          <w:sz w:val="28"/>
          <w:szCs w:val="28"/>
          <w:rtl w:val="true"/>
          <w:lang w:bidi="ar-SA"/>
        </w:rPr>
        <w:t>كلّ مؤمن يقرّ للحسين بالإمامة من الله</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ما را به زيارت قبر حضرت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كنيد چون زيارت آن حضرت رزق و روزى را زياد کرده، عمر را طولانى می کند و امورى كه بدى و شر را جلب مى كنند دفع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زيارت آن حضرت بر هر مؤمنى كه اقرار به امامت حضرتش از طرف حق تعالى دارد واجب و لازم است</w:t>
      </w:r>
      <w:r>
        <w:rPr>
          <w:rFonts w:eastAsia="IRNazanin" w:cs="IRNazanin"/>
          <w:color w:val="111111"/>
          <w:sz w:val="28"/>
          <w:szCs w:val="28"/>
          <w:rtl w:val="true"/>
          <w:lang w:bidi="fa-IR"/>
        </w:rPr>
        <w:t>.</w:t>
      </w:r>
    </w:p>
    <w:p>
      <w:pPr>
        <w:pStyle w:val="Heading3"/>
        <w:numPr>
          <w:ilvl w:val="2"/>
          <w:numId w:val="1"/>
        </w:numPr>
        <w:rPr/>
      </w:pPr>
      <w:bookmarkStart w:id="175" w:name="__RefHeading___Toc3838956_2870459653"/>
      <w:bookmarkStart w:id="176" w:name="_Toc67"/>
      <w:bookmarkEnd w:id="175"/>
      <w:r>
        <w:rPr>
          <w:rtl w:val="true"/>
        </w:rPr>
        <w:t>بخش دوم</w:t>
      </w:r>
      <w:r>
        <w:rPr>
          <w:rtl w:val="true"/>
        </w:rPr>
        <w:t xml:space="preserve">: </w:t>
      </w:r>
      <w:r>
        <w:rPr>
          <w:rtl w:val="true"/>
        </w:rPr>
        <w:t>شرائط زیارت امام حسین علیه السّلام</w:t>
      </w:r>
      <w:bookmarkEnd w:id="176"/>
    </w:p>
    <w:p>
      <w:pPr>
        <w:pStyle w:val="Heading4"/>
        <w:numPr>
          <w:ilvl w:val="3"/>
          <w:numId w:val="1"/>
        </w:numPr>
        <w:rPr/>
      </w:pPr>
      <w:bookmarkStart w:id="177" w:name="__RefHeading___Toc3838958_2870459653"/>
      <w:bookmarkStart w:id="178" w:name="_Toc68"/>
      <w:bookmarkEnd w:id="177"/>
      <w:r>
        <w:rPr>
          <w:rtl w:val="true"/>
        </w:rPr>
        <w:t>اشاره</w:t>
      </w:r>
      <w:bookmarkEnd w:id="178"/>
    </w:p>
    <w:p>
      <w:pPr>
        <w:pStyle w:val="BookText"/>
        <w:rPr/>
      </w:pPr>
      <w:r>
        <w:rPr>
          <w:rFonts w:ascii="IRNazanin" w:hAnsi="IRNazanin" w:eastAsia="IRNazanin"/>
          <w:color w:val="111111"/>
          <w:sz w:val="28"/>
          <w:sz w:val="28"/>
          <w:szCs w:val="28"/>
          <w:rtl w:val="true"/>
          <w:lang w:bidi="fa-IR"/>
        </w:rPr>
        <w:t xml:space="preserve">در این بخش به دو شرط از شرایط مهمّ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کنیم</w:t>
      </w:r>
      <w:r>
        <w:rPr>
          <w:rFonts w:eastAsia="IRNazanin" w:cs="IRNazanin"/>
          <w:color w:val="111111"/>
          <w:sz w:val="28"/>
          <w:szCs w:val="28"/>
          <w:rtl w:val="true"/>
          <w:lang w:bidi="fa-IR"/>
        </w:rPr>
        <w:t>:</w:t>
      </w:r>
    </w:p>
    <w:p>
      <w:pPr>
        <w:pStyle w:val="Heading4"/>
        <w:numPr>
          <w:ilvl w:val="3"/>
          <w:numId w:val="1"/>
        </w:numPr>
        <w:rPr/>
      </w:pPr>
      <w:bookmarkStart w:id="179" w:name="__RefHeading___Toc3838960_2870459653"/>
      <w:bookmarkStart w:id="180" w:name="_Toc69"/>
      <w:bookmarkEnd w:id="179"/>
      <w:r>
        <w:rPr/>
        <w:t>1</w:t>
      </w:r>
      <w:r>
        <w:rPr>
          <w:rtl w:val="true"/>
        </w:rPr>
        <w:t xml:space="preserve">- </w:t>
      </w:r>
      <w:r>
        <w:rPr>
          <w:rtl w:val="true"/>
        </w:rPr>
        <w:t>اخلاص</w:t>
      </w:r>
      <w:bookmarkEnd w:id="180"/>
    </w:p>
    <w:p>
      <w:pPr>
        <w:pStyle w:val="Heading5"/>
        <w:numPr>
          <w:ilvl w:val="4"/>
          <w:numId w:val="1"/>
        </w:numPr>
        <w:rPr/>
      </w:pPr>
      <w:bookmarkStart w:id="181" w:name="__RefHeading___Toc3838962_2870459653"/>
      <w:bookmarkStart w:id="182" w:name="_Toc70"/>
      <w:bookmarkEnd w:id="181"/>
      <w:r>
        <w:rPr>
          <w:rtl w:val="true"/>
        </w:rPr>
        <w:t>اشاره</w:t>
      </w:r>
      <w:bookmarkEnd w:id="182"/>
    </w:p>
    <w:p>
      <w:pPr>
        <w:pStyle w:val="BookText"/>
        <w:rPr/>
      </w:pPr>
      <w:r>
        <w:rPr>
          <w:rFonts w:ascii="IRNazanin" w:hAnsi="IRNazanin" w:eastAsia="IRNazanin"/>
          <w:color w:val="111111"/>
          <w:sz w:val="28"/>
          <w:sz w:val="28"/>
          <w:szCs w:val="28"/>
          <w:rtl w:val="true"/>
          <w:lang w:bidi="fa-IR"/>
        </w:rPr>
        <w:t xml:space="preserve">یکی از شرایط قبول هرعمل و مخصوصًا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اخلاص در نیت است، اخلاص هم پیش از عمل لازم است، هم در حین انجام عمل و هم بعد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اخلاص پیش از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است که انگیزه ای که انسان را به زیارت وا می دارد، انگیزۀ درستی باشد، نه چیزهایی مانند شهرت طلبی، ریا، رقابت، و امور ناپسند دیگر</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اخلاص در حین زیارت یعنی اینکه در سراسر انجام این عمل ارزشمند، نیت انسان پاک بوده و از ریا و خودنمایی و دیگر انگیزه های نامطلوب خالی باشد</w:t>
      </w:r>
      <w:r>
        <w:rPr>
          <w:rFonts w:eastAsia="IRNazanin" w:cs="IRNazanin"/>
          <w:color w:val="111111"/>
          <w:sz w:val="28"/>
          <w:szCs w:val="28"/>
          <w:rtl w:val="true"/>
          <w:lang w:bidi="fa-IR"/>
        </w:rPr>
        <w:t xml:space="preserve">. </w:t>
      </w:r>
      <w:bookmarkStart w:id="183" w:name="pg9179_77935"/>
    </w:p>
    <w:p>
      <w:pPr>
        <w:pStyle w:val="BookText"/>
        <w:rPr/>
      </w:pPr>
      <w:bookmarkEnd w:id="183"/>
      <w:r>
        <w:rPr>
          <w:rFonts w:ascii="IRNazanin" w:hAnsi="IRNazanin" w:eastAsia="IRNazanin"/>
          <w:color w:val="111111"/>
          <w:sz w:val="28"/>
          <w:sz w:val="28"/>
          <w:szCs w:val="28"/>
          <w:rtl w:val="true"/>
          <w:lang w:bidi="fa-IR"/>
        </w:rPr>
        <w:t>و منظور از اخلاص پس از انجام زیارت، که مهم تر از اخلاص در دو مرحلۀ قبلی است، این است که انسان پس از انجام زیارت، با عملی که انجام داده خودنمایی نکند، وگرنه ثواب زیارت او از بین رفته و نابود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الإبقاء علی العمل أشدّ من العمل؛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عمل، از خود عمل سخت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نگهداری عمل چیست؟</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یصل الرّجل بصلة و ینفق نفقة لله وحده لا شریک له فکتب له سرّا، ثمّ یذکرها فتمحی فتکتب له علانیة، ثم یذکرها فتمحی و تکتب له ریاء</w:t>
      </w:r>
      <w:r>
        <w:rPr>
          <w:rStyle w:val="FootnoteAnchor"/>
          <w:rtl w:val="true"/>
        </w:rPr>
        <w:footnoteReference w:id="6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برای خداوند یگانه، بخشش و انفاقی می کند و این عمل، برای او عمل پنهانی نوشته می‌شود، امّا بعدًا کارش را به زبان می‌آورد که در نتیجۀ آن، ثواب نهانی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می‌شود و برایش ثواب عمل آشکار می‌نویسند، بار دیگر آن را به زبان می‌آورد، که در این بار عملش پاک می‌شود و عمل ریایی نوشته می‌شود</w:t>
      </w:r>
      <w:r>
        <w:rPr>
          <w:rFonts w:eastAsia="IRNazanin" w:cs="IRNazanin"/>
          <w:color w:val="111111"/>
          <w:sz w:val="28"/>
          <w:szCs w:val="28"/>
          <w:rtl w:val="true"/>
          <w:lang w:bidi="fa-IR"/>
        </w:rPr>
        <w:t>.</w:t>
      </w:r>
    </w:p>
    <w:p>
      <w:pPr>
        <w:pStyle w:val="Heading5"/>
        <w:numPr>
          <w:ilvl w:val="4"/>
          <w:numId w:val="1"/>
        </w:numPr>
        <w:rPr/>
      </w:pPr>
      <w:bookmarkStart w:id="184" w:name="__RefHeading___Toc3838964_2870459653"/>
      <w:bookmarkStart w:id="185" w:name="_Toc71"/>
      <w:bookmarkEnd w:id="184"/>
      <w:r>
        <w:rPr>
          <w:rtl w:val="true"/>
        </w:rPr>
        <w:t>یک نمونه از اخلاص پس از عمل</w:t>
      </w:r>
      <w:bookmarkEnd w:id="185"/>
    </w:p>
    <w:p>
      <w:pPr>
        <w:pStyle w:val="BookText"/>
        <w:rPr/>
      </w:pPr>
      <w:r>
        <w:rPr>
          <w:rFonts w:ascii="IRNazanin" w:hAnsi="IRNazanin" w:eastAsia="IRNazanin"/>
          <w:color w:val="111111"/>
          <w:sz w:val="28"/>
          <w:sz w:val="28"/>
          <w:szCs w:val="28"/>
          <w:rtl w:val="true"/>
          <w:lang w:bidi="fa-IR"/>
        </w:rPr>
        <w:t xml:space="preserve">محدّث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 شان گفته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تألیف کردم، این کتاب به دست شیخ عبدالرّزّاق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همیشه قبل از ظهر در صحن مطهّر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bookmarkStart w:id="186" w:name="pg9179_77937"/>
    </w:p>
    <w:p>
      <w:pPr>
        <w:pStyle w:val="BookText"/>
        <w:rPr/>
      </w:pPr>
      <w:bookmarkEnd w:id="186"/>
      <w:r>
        <w:rPr>
          <w:rFonts w:ascii="IRNazanin" w:hAnsi="IRNazanin" w:eastAsia="IRNazanin"/>
          <w:color w:val="111111"/>
          <w:sz w:val="28"/>
          <w:sz w:val="28"/>
          <w:szCs w:val="28"/>
          <w:rtl w:val="true"/>
          <w:lang w:bidi="fa-IR"/>
        </w:rPr>
        <w:t xml:space="preserve">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پدرم کربلایی محمّدرضا از علاقه مندان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عبدالرّزّاق روزها کتاب منازل الآخرة را باز می‌کرد و برای شنوندگان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پدرم به خانه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مثل این مسئله گو می شدی و می‌توانستی منبر بروی و این کتاب را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خواستم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کتاب از تألیفات من است؛ امّا هربار خودداری کردم و چیزی نگفتم، فقط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کنید خداوند توفیقی به من مرحمت فرماید</w:t>
      </w:r>
      <w:r>
        <w:rPr>
          <w:rFonts w:eastAsia="IRNazanin" w:cs="IRNazanin"/>
          <w:color w:val="111111"/>
          <w:sz w:val="28"/>
          <w:szCs w:val="28"/>
          <w:rtl w:val="true"/>
          <w:lang w:bidi="fa-IR"/>
        </w:rPr>
        <w:t>.</w:t>
      </w:r>
      <w:r>
        <w:rPr>
          <w:rStyle w:val="FootnoteAnchor"/>
          <w:rtl w:val="true"/>
        </w:rPr>
        <w:footnoteReference w:id="69"/>
      </w:r>
    </w:p>
    <w:p>
      <w:pPr>
        <w:pStyle w:val="Heading4"/>
        <w:numPr>
          <w:ilvl w:val="3"/>
          <w:numId w:val="1"/>
        </w:numPr>
        <w:rPr/>
      </w:pPr>
      <w:bookmarkStart w:id="187" w:name="__RefHeading___Toc3838966_2870459653"/>
      <w:bookmarkStart w:id="188" w:name="_Toc72"/>
      <w:bookmarkEnd w:id="187"/>
      <w:r>
        <w:rPr/>
        <w:t>2</w:t>
      </w:r>
      <w:r>
        <w:rPr>
          <w:rtl w:val="true"/>
        </w:rPr>
        <w:t xml:space="preserve">- </w:t>
      </w:r>
      <w:r>
        <w:rPr>
          <w:rtl w:val="true"/>
        </w:rPr>
        <w:t>تقوا</w:t>
      </w:r>
      <w:bookmarkEnd w:id="188"/>
    </w:p>
    <w:p>
      <w:pPr>
        <w:pStyle w:val="Heading5"/>
        <w:numPr>
          <w:ilvl w:val="4"/>
          <w:numId w:val="1"/>
        </w:numPr>
        <w:rPr/>
      </w:pPr>
      <w:bookmarkStart w:id="189" w:name="__RefHeading___Toc3838968_2870459653"/>
      <w:bookmarkStart w:id="190" w:name="_Toc73"/>
      <w:bookmarkEnd w:id="189"/>
      <w:r>
        <w:rPr>
          <w:rtl w:val="true"/>
        </w:rPr>
        <w:t>اشاره</w:t>
      </w:r>
      <w:bookmarkEnd w:id="190"/>
    </w:p>
    <w:p>
      <w:pPr>
        <w:pStyle w:val="BookText"/>
        <w:rPr/>
      </w:pPr>
      <w:r>
        <w:rPr>
          <w:rFonts w:ascii="IRNazanin" w:hAnsi="IRNazanin" w:eastAsia="IRNazanin"/>
          <w:color w:val="111111"/>
          <w:sz w:val="28"/>
          <w:sz w:val="28"/>
          <w:szCs w:val="28"/>
          <w:rtl w:val="true"/>
          <w:lang w:bidi="fa-IR"/>
        </w:rPr>
        <w:t>دومین شرط از شرایط قبول عمل، تقوی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زائر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عملش را توأم با تقوی نموده و در هرسه مرحله ای که ذکر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عمل، هنگام عمل و 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تقوا را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تقوی قبل از عمل مثل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مالی راکه زائر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خرج سفر آماده می کند، از طریق حلال تهیه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حین انجام زیارت هم که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بکوشد در طول زیارت، گناه و خلافی از او سر نزند و این عمل پاک را با ناپاکی همراه نکند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مهم تر از همه، تقوا پس از انجام عمل است، زیرا برخی از گناهان اعمال خیر انسان را نابود می کنند</w:t>
      </w:r>
      <w:r>
        <w:rPr>
          <w:rFonts w:eastAsia="IRNazanin" w:cs="IRNazanin"/>
          <w:color w:val="111111"/>
          <w:sz w:val="28"/>
          <w:szCs w:val="28"/>
          <w:rtl w:val="true"/>
          <w:lang w:bidi="fa-IR"/>
        </w:rPr>
        <w:t xml:space="preserve">. </w:t>
      </w:r>
      <w:bookmarkStart w:id="191" w:name="pg9179_77939"/>
    </w:p>
    <w:p>
      <w:pPr>
        <w:pStyle w:val="Heading5"/>
        <w:numPr>
          <w:ilvl w:val="4"/>
          <w:numId w:val="1"/>
        </w:numPr>
        <w:rPr/>
      </w:pPr>
      <w:bookmarkStart w:id="192" w:name="__RefHeading___Toc3838970_2870459653"/>
      <w:bookmarkStart w:id="193" w:name="_Toc74"/>
      <w:bookmarkEnd w:id="191"/>
      <w:bookmarkEnd w:id="192"/>
      <w:r>
        <w:rPr>
          <w:rtl w:val="true"/>
        </w:rPr>
        <w:t>درخت بهشتی و آتش</w:t>
      </w:r>
      <w:bookmarkEnd w:id="193"/>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سبب آن، یک درخت در بهشت برایش می‌نشاند، و هرکس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سبب آن، یک درخت دیگر در بهشت برایش می‌نشاند، و هرکس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سبب آن، درخت دیگری در بهشت برایش می‌نشاند، و هرکس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سبب آن، درخت دیگری در بهشت برایش می‌نشاند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قریش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درختهای زیادی در بهشت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امّا مبادا آتشی بفرستید و همۀ آنها را بسوزانید؛ زیرا خداوند عزّوجلّ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أَطِیعُوا اللَّهَ وَأَطِیعُوا الرَّسُولَ وَلَا تُبْطِلُوا أَعْمَالَکُمْ</w:t>
      </w:r>
      <w:r>
        <w:rPr>
          <w:rStyle w:val="FootnoteAnchor"/>
          <w:rtl w:val="true"/>
        </w:rPr>
        <w:footnoteReference w:id="70"/>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اطاعت کنید و از پیامبر اطاعت کنید و کارهای خود را از بین نبرید</w:t>
      </w:r>
      <w:r>
        <w:rPr>
          <w:rFonts w:eastAsia="IRNazanin" w:cs="IRNazanin"/>
          <w:color w:val="111111"/>
          <w:sz w:val="28"/>
          <w:szCs w:val="28"/>
          <w:rtl w:val="true"/>
          <w:lang w:bidi="fa-IR"/>
        </w:rPr>
        <w:t>.</w:t>
      </w:r>
      <w:r>
        <w:rPr>
          <w:rStyle w:val="FootnoteAnchor"/>
          <w:rtl w:val="true"/>
        </w:rPr>
        <w:footnoteReference w:id="71"/>
      </w:r>
    </w:p>
    <w:p>
      <w:pPr>
        <w:pStyle w:val="Heading5"/>
        <w:numPr>
          <w:ilvl w:val="4"/>
          <w:numId w:val="1"/>
        </w:numPr>
        <w:rPr/>
      </w:pPr>
      <w:bookmarkStart w:id="194" w:name="__RefHeading___Toc3838972_2870459653"/>
      <w:bookmarkStart w:id="195" w:name="_Toc75"/>
      <w:bookmarkEnd w:id="194"/>
      <w:r>
        <w:rPr>
          <w:rtl w:val="true"/>
        </w:rPr>
        <w:t>رؤیای صادقانه</w:t>
      </w:r>
      <w:bookmarkEnd w:id="195"/>
    </w:p>
    <w:p>
      <w:pPr>
        <w:pStyle w:val="BookText"/>
        <w:rPr/>
      </w:pPr>
      <w:r>
        <w:rPr>
          <w:rFonts w:ascii="IRNazanin" w:hAnsi="IRNazanin" w:eastAsia="IRNazanin"/>
          <w:color w:val="111111"/>
          <w:sz w:val="28"/>
          <w:sz w:val="28"/>
          <w:szCs w:val="28"/>
          <w:rtl w:val="true"/>
          <w:lang w:bidi="fa-IR"/>
        </w:rPr>
        <w:t xml:space="preserve">شهیددستغیب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پندآموز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داستانهای شگفت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سفر حج با مؤمن متّقی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علی کازرونی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نیکان بوده و مکاشفات درستی داشت، دیدار داشتم، برایم نقل نمود که شبی در عالم رؤ یا باغ وسیعی را مشاهده کردم که چشم آخرش را نمیدید، در وسط آن باغ، قصر باشکوهی </w:t>
      </w:r>
    </w:p>
    <w:p>
      <w:pPr>
        <w:pStyle w:val="BookText"/>
        <w:rPr/>
      </w:pPr>
      <w:r>
        <w:rPr>
          <w:rFonts w:ascii="IRNazanin" w:hAnsi="IRNazanin" w:eastAsia="IRNazanin"/>
          <w:color w:val="111111"/>
          <w:sz w:val="28"/>
          <w:sz w:val="28"/>
          <w:szCs w:val="28"/>
          <w:rtl w:val="true"/>
          <w:lang w:bidi="fa-IR"/>
        </w:rPr>
        <w:t>دیدم، از یکی از دربانان پرسیدم این قصر مال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قصر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نجّار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دوست بنده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خواب غبطۀ مقام او را می‌خوردم، ناگاه آتشی از آسمان بر آن باغ نازل گردید و تمام آن بستان با قصر به یکباره آتش گرفت و از بین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وحشت آن منظره، از خواب بیدار شدم، دانستم که گناهی از حبیب نجّار سر زده که موجب از بین رفتن پاداش اعمال او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به ملاقاتش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گذشته چه عملی از تو سر زده؟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قسم دادم و گفتم رازی است که باید کشف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اعتراف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گذشته با مادرم گفتگو کردم و بالاخره کار به کتک زدن کشید و مادرم را 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خود را برایش نقل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را اذیت کردی و چنین مقامی را از دست دادی</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گر راه حسین رفته آگاه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عاشق و بی قرار این راه شوی</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داخل چو شوی به جمع یاران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یوسف مصر خارج از چاه شوی </w:t>
      </w:r>
      <w:bookmarkStart w:id="196" w:name="pg9179_77943"/>
    </w:p>
    <w:p>
      <w:pPr>
        <w:pStyle w:val="Heading2"/>
        <w:numPr>
          <w:ilvl w:val="1"/>
          <w:numId w:val="1"/>
        </w:numPr>
        <w:rPr/>
      </w:pPr>
      <w:bookmarkStart w:id="197" w:name="__RefHeading___Toc3838974_2870459653"/>
      <w:bookmarkStart w:id="198" w:name="_Toc76"/>
      <w:bookmarkEnd w:id="196"/>
      <w:bookmarkEnd w:id="197"/>
      <w:r>
        <w:rPr/>
        <w:t>5</w:t>
      </w:r>
      <w:r>
        <w:rPr>
          <w:rtl w:val="true"/>
        </w:rPr>
        <w:t xml:space="preserve">. </w:t>
      </w:r>
      <w:r>
        <w:rPr>
          <w:rtl w:val="true"/>
        </w:rPr>
        <w:t>تقاضای مجرمان هنگام مرگ</w:t>
      </w:r>
      <w:bookmarkEnd w:id="198"/>
    </w:p>
    <w:p>
      <w:pPr>
        <w:pStyle w:val="Heading3"/>
        <w:numPr>
          <w:ilvl w:val="2"/>
          <w:numId w:val="1"/>
        </w:numPr>
        <w:rPr/>
      </w:pPr>
      <w:bookmarkStart w:id="199" w:name="__RefHeading___Toc3838976_2870459653"/>
      <w:bookmarkStart w:id="200" w:name="_Toc77"/>
      <w:bookmarkEnd w:id="199"/>
      <w:r>
        <w:rPr>
          <w:rtl w:val="true"/>
        </w:rPr>
        <w:t>اشاره</w:t>
      </w:r>
      <w:bookmarkEnd w:id="200"/>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تقاضای مجرمان هنگام مرگ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أعوذ بالله من الشّیطان الرّجیم، 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والصّلوة والسّلام علی سیّد الأنبیاء و خاتم المرسلین، حبیبنا و حبیب إله العالمین، أبی القاسم المصطفی محمّد، و علی آله الطّیبین، الطّاهرین المعصومین، ولاسیّما بقیّة الله فی الأرضین، أرواحنا له الفداء و أرواح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جاءَ أَحَدَهُمُ الْمَوْتُ قالَ رَبِّ ارْجِعُونِ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لَعَلِّی أَعْمَلُ صالِحاً فِیما تَرَکْتُ کَلاّ إِنَّها کَلِمَةٌ هُوَ قائِلُها وَ مِنْ وَرائِهِمْ بَرْزَخٌ إِلى یَوْمِ یُبْعَثُونَ</w:t>
      </w:r>
      <w:r>
        <w:rPr>
          <w:rFonts w:eastAsia="Amiri" w:cs="Amiri" w:ascii="Amiri" w:hAnsi="Amiri"/>
          <w:color w:val="111111"/>
          <w:sz w:val="28"/>
          <w:szCs w:val="28"/>
          <w:rtl w:val="true"/>
          <w:lang w:bidi="ar-SA"/>
        </w:rPr>
        <w:t>»</w:t>
      </w:r>
      <w:r>
        <w:rPr>
          <w:rStyle w:val="FootnoteAnchor"/>
          <w:rtl w:val="true"/>
        </w:rPr>
        <w:footnoteReference w:id="73"/>
      </w:r>
      <w:bookmarkStart w:id="201" w:name="pg9179_77945"/>
    </w:p>
    <w:p>
      <w:pPr>
        <w:pStyle w:val="Heading3"/>
        <w:numPr>
          <w:ilvl w:val="2"/>
          <w:numId w:val="1"/>
        </w:numPr>
        <w:rPr/>
      </w:pPr>
      <w:bookmarkStart w:id="202" w:name="__RefHeading___Toc3838978_2870459653"/>
      <w:bookmarkStart w:id="203" w:name="_Toc78"/>
      <w:bookmarkEnd w:id="201"/>
      <w:bookmarkEnd w:id="202"/>
      <w:r>
        <w:rPr>
          <w:rtl w:val="true"/>
        </w:rPr>
        <w:t>سوره مؤمنون</w:t>
      </w:r>
      <w:bookmarkEnd w:id="203"/>
    </w:p>
    <w:p>
      <w:pPr>
        <w:pStyle w:val="BookText"/>
        <w:rPr/>
      </w:pPr>
      <w:r>
        <w:rPr>
          <w:rFonts w:ascii="IRNazanin" w:hAnsi="IRNazanin" w:eastAsia="IRNazanin"/>
          <w:color w:val="111111"/>
          <w:sz w:val="28"/>
          <w:sz w:val="28"/>
          <w:szCs w:val="28"/>
          <w:rtl w:val="true"/>
          <w:lang w:bidi="fa-IR"/>
        </w:rPr>
        <w:t>سوره مؤمنون از سوره هائى است که در مکّه نازل گردیده است، سوره های مکّی، بیشتر از موضوعات اعتقادی مانند ایمان و کفر، خداشناسی، بهشت و جهنم، معاد و مرگ سخن می گویند، چون دوران مکّه، دورانی بود که مسلمانان باید از نظر اعتقاد و باور ساخته می شدند و براى تشکیل حکومت اسلامى و پیاده کردن برنامه هاى حیات بخش اسلام آماده می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مبارکه مؤمنون، که در اوّل منبر قراءت شد، در مورد کفّار و مشرکان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إِذا جاءَ أَحَدَهُمُ الْمَوْتُ؛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این راه غلط خود همچنان ادامه مى دهند تا هنگامى که مرگ یکى از آنها فرا رسد، در این هنگام که خود را در حال بریدن از این جهان و در آستانه قرار گرفتن در جهان دیگر مى بینند، پرده هاى غرور و غفلت از مقابل دیدگانشان کنار مى رود، گوئى سرنوشت دردناک خویش را با چشم مى بینند، کوتاهى هائى را که در گذشته داشته و گناهانى را که مرتکب شده اند، و عواقب شوم آنها را مشاهده مى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است که فریاد او بلند شده، مى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ارْجِعُون؛ 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باز گردانید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لَعَلِّی أَعْمَلُ صالِحاً فِیما تَرَکْتُ؛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باز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گذشته خود را جبران کنم، و عمل صالحى در برابر آنچه ترک کردم به جا آورم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آنجا که قانون آفرینش اجازه بازگشت را به هیچ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نیکوکار و نه بدکار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دهد، به او چنین پاسخ داده مى شود</w:t>
      </w:r>
      <w:r>
        <w:rPr>
          <w:rFonts w:eastAsia="IRNazanin" w:cs="IRNazanin"/>
          <w:color w:val="111111"/>
          <w:sz w:val="28"/>
          <w:szCs w:val="28"/>
          <w:rtl w:val="true"/>
          <w:lang w:bidi="fa-IR"/>
        </w:rPr>
        <w:t xml:space="preserve">: </w:t>
      </w:r>
      <w:bookmarkStart w:id="204" w:name="pg9179_77947"/>
    </w:p>
    <w:p>
      <w:pPr>
        <w:pStyle w:val="BookText"/>
        <w:rPr/>
      </w:pPr>
      <w:bookmarkEnd w:id="204"/>
      <w:r>
        <w:rPr>
          <w:rFonts w:ascii="IRNazanin" w:hAnsi="IRNazanin" w:eastAsia="IRNazanin"/>
          <w:color w:val="111111"/>
          <w:sz w:val="28"/>
          <w:sz w:val="28"/>
          <w:szCs w:val="28"/>
          <w:rtl w:val="true"/>
          <w:lang w:bidi="fa-IR"/>
        </w:rPr>
        <w:t>کَلاّ؛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راه بازگشتى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إِنَّها کَلِمَةٌ هُوَ قائِلُها؛ این سخنى است که او به زبان مى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سخنى که هرگز از اعماق دلش و با اراده و آزادى بر نخاسته است، این همان سخنى است که هر بدکارى به موقع گرفتار شدن در چنگال مجازات، و هر قاتلى به هنگام دیدن چوبة دار، مى گوید، امّا هر وقت امواج بلا فرو بنشیند باز همان برنامه های سابق خود را دنبال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در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مى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رُدُّوا لَعادُوا لِما نُهُوا عَنْهُ؛ آنها اگر به حیات دنیا باز گردند باز به همان کارهای قبلی خود ادامه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اشاره کوتاه و پر معنى به جهان اسرارآمیز برزخ کرده، مى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وَرائِهِمْ بَرْزَخٌ إِلى یَوْمِ یُبْعَثُونَ؛ در پشت سر آنها تا روزى که برانگیخته مى شوند برزخى وجود دارد</w:t>
      </w:r>
      <w:r>
        <w:rPr>
          <w:rFonts w:eastAsia="IRNazanin" w:cs="IRNazanin"/>
          <w:color w:val="111111"/>
          <w:sz w:val="28"/>
          <w:szCs w:val="28"/>
          <w:rtl w:val="true"/>
          <w:lang w:bidi="fa-IR"/>
        </w:rPr>
        <w:t>.</w:t>
      </w:r>
    </w:p>
    <w:p>
      <w:pPr>
        <w:pStyle w:val="Heading3"/>
        <w:numPr>
          <w:ilvl w:val="2"/>
          <w:numId w:val="1"/>
        </w:numPr>
        <w:rPr/>
      </w:pPr>
      <w:bookmarkStart w:id="205" w:name="__RefHeading___Toc3838980_2870459653"/>
      <w:bookmarkStart w:id="206" w:name="_Toc79"/>
      <w:bookmarkEnd w:id="205"/>
      <w:r>
        <w:rPr>
          <w:rtl w:val="true"/>
        </w:rPr>
        <w:t>نکته ها</w:t>
      </w:r>
      <w:bookmarkEnd w:id="206"/>
    </w:p>
    <w:p>
      <w:pPr>
        <w:pStyle w:val="Heading4"/>
        <w:numPr>
          <w:ilvl w:val="3"/>
          <w:numId w:val="1"/>
        </w:numPr>
        <w:rPr/>
      </w:pPr>
      <w:bookmarkStart w:id="207" w:name="__RefHeading___Toc3838982_2870459653"/>
      <w:bookmarkStart w:id="208" w:name="_Toc80"/>
      <w:bookmarkEnd w:id="207"/>
      <w:r>
        <w:rPr>
          <w:rtl w:val="true"/>
        </w:rPr>
        <w:t>اشاره</w:t>
      </w:r>
      <w:bookmarkEnd w:id="208"/>
    </w:p>
    <w:p>
      <w:pPr>
        <w:pStyle w:val="BookText"/>
        <w:rPr/>
      </w:pPr>
      <w:r>
        <w:rPr>
          <w:rFonts w:ascii="IRNazanin" w:hAnsi="IRNazanin" w:eastAsia="IRNazanin"/>
          <w:color w:val="111111"/>
          <w:sz w:val="28"/>
          <w:sz w:val="28"/>
          <w:szCs w:val="28"/>
          <w:rtl w:val="true"/>
          <w:lang w:bidi="fa-IR"/>
        </w:rPr>
        <w:t>در توضیح این دو آیه شریفه، نکته هایی محضر شما بیان می شود</w:t>
      </w:r>
      <w:r>
        <w:rPr>
          <w:rFonts w:eastAsia="IRNazanin" w:cs="IRNazanin"/>
          <w:color w:val="111111"/>
          <w:sz w:val="28"/>
          <w:szCs w:val="28"/>
          <w:rtl w:val="true"/>
          <w:lang w:bidi="fa-IR"/>
        </w:rPr>
        <w:t>:</w:t>
      </w:r>
    </w:p>
    <w:p>
      <w:pPr>
        <w:pStyle w:val="Heading4"/>
        <w:numPr>
          <w:ilvl w:val="3"/>
          <w:numId w:val="1"/>
        </w:numPr>
        <w:rPr/>
      </w:pPr>
      <w:bookmarkStart w:id="209" w:name="__RefHeading___Toc3838984_2870459653"/>
      <w:bookmarkStart w:id="210" w:name="_Toc81"/>
      <w:bookmarkEnd w:id="209"/>
      <w:r>
        <w:rPr>
          <w:rtl w:val="true"/>
        </w:rPr>
        <w:t>الف</w:t>
      </w:r>
      <w:r>
        <w:rPr>
          <w:rtl w:val="true"/>
        </w:rPr>
        <w:t xml:space="preserve">- </w:t>
      </w:r>
      <w:r>
        <w:rPr>
          <w:rtl w:val="true"/>
        </w:rPr>
        <w:t>مشاهدات محتضر در حالت احتضار</w:t>
      </w:r>
      <w:bookmarkEnd w:id="210"/>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 آدم إذا کان فی آخر یوم من الدّنیا و اوّل یوم من الآخرة مثّل له ماله و ولده و عمله، فیلتفت إلی ماله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إنّی کنت علیک لحریصا شحیحا فما لی عندک؟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منّی کفنک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یلتفت إلی ولده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إنّی کنت لکم لمحبّا و إنّی کنت علیکم لمحامیا فما ذا لی عندکم؟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نؤدّیک إلی حفرتک و نواریک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یلتفت إلی عمله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إنّی کنت فیک لزاهدا و إنّک کنت علیّ لثقیلا فما ذا عندک؟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قرینک فی قبرک و یوم حشرک حتّی أعرض أنا و أنت علی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وقتی فرزند آدم در آخرین روز دنیا و اوّلین روز آخرت قرار می‌گیرد، مال، فرزندان و عمل او برایش مجسم می‌شوند، شخص، رو به مالش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نسبت به تو حریص بوده و بخل داشتم، شما برای من چه دارید؟ در 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میتوانی کفنت را برداری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فرزندانش نموده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شما را دوست داشتم، و حمایت تان می‌کردم، شما برای من چه می‌کنید؟ فرزندانش در پاسخ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به قبرت رسانده و دفنت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رو به کردارش نموده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نسبت به تو بی رغبت بودم و تو بر من سنگین بودی، اکنون برای من چه می‌کنی؟ عمل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قبر و قیامت همراه تو خواهم بود تا هردو به حضور پروردگارت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لیس أحد من النّاس تفارق روحه جسده حتّی یعلم أیّ المنزلتین یصل، إلی الجنّة أم إلی النار، أ عدوّ هو لله أم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کان ولیّا لله فتحت له أبواب الجنّة و شرعت له طرقها و رأی ما أعدّ الله له فیها، ففرغ </w:t>
      </w:r>
      <w:bookmarkStart w:id="211" w:name="pg9179_77951"/>
    </w:p>
    <w:p>
      <w:pPr>
        <w:pStyle w:val="BookText"/>
        <w:rPr/>
      </w:pPr>
      <w:bookmarkEnd w:id="211"/>
      <w:r>
        <w:rPr>
          <w:rFonts w:ascii="IRNazanin" w:hAnsi="IRNazanin" w:eastAsia="IRNazanin"/>
          <w:color w:val="111111"/>
          <w:sz w:val="28"/>
          <w:sz w:val="28"/>
          <w:szCs w:val="28"/>
          <w:rtl w:val="true"/>
          <w:lang w:bidi="fa-IR"/>
        </w:rPr>
        <w:t>من کلّ شغل و وضع عنه کلّ ثقل، و إن کان عدوّا لله فتحت له أبواب النّار و شرعت له طرقها و نظر إلی ما أعدّ الله له فیها، فاستقبل کلّ مکروه و ترک کلّ سرور؛</w:t>
      </w:r>
      <w:r>
        <w:rPr>
          <w:rStyle w:val="FootnoteAnchor"/>
          <w:rtl w:val="true"/>
        </w:rPr>
        <w:footnoteReference w:id="76"/>
      </w:r>
      <w:r>
        <w:rPr>
          <w:rFonts w:ascii="IRNazanin" w:hAnsi="IRNazanin" w:eastAsia="IRNazanin"/>
          <w:color w:val="111111"/>
          <w:sz w:val="28"/>
          <w:sz w:val="28"/>
          <w:szCs w:val="28"/>
          <w:rtl w:val="true"/>
          <w:lang w:bidi="fa-IR"/>
        </w:rPr>
        <w:t xml:space="preserve">هیچ کسی از مردم نیست که روح از پیکرش جدا شود، جز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جداشدن روح از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به کدام یک از دو منزل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یا به دوزخ، و آیا او دوست خدا است یا دشمن او؟ پس اگر دوست خدا باشد درهای بهشت به رویش گشوده می شود و راه‌های آن برایش باز می گردد و آنچه را خدا برایش آماده ساخته است می بیند و از هر کاری آسوده می گردد و هر بار سنگینی از دوش او برداشته می شود، و چنانچه دشمن خدا باشد درهای آتش به رویش گشوده می شود و راه‌های آن برایش باز می گردد و آنچه را خدا برایش مهیا ساخته است مشاهده می کند و با هر ناخوشایندی روبه رو می گردد و هر شادی و سروری را رها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این دو روایت، شخص محتضر در حالت احتضار، از طرفی اعمال خویش را می‌بیند، و از طرفی جایگاهش را در بهشت یا دوزخ مشاهده می کند و به سرنوشت خود آگاه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آنوقت است که کافران، چنان تقاضایی می کنند و با چنان جوابی مواجه می شوند</w:t>
      </w:r>
      <w:r>
        <w:rPr>
          <w:rFonts w:eastAsia="IRNazanin" w:cs="IRNazanin"/>
          <w:color w:val="111111"/>
          <w:sz w:val="28"/>
          <w:szCs w:val="28"/>
          <w:rtl w:val="true"/>
          <w:lang w:bidi="fa-IR"/>
        </w:rPr>
        <w:t>!</w:t>
      </w:r>
    </w:p>
    <w:p>
      <w:pPr>
        <w:pStyle w:val="Heading4"/>
        <w:numPr>
          <w:ilvl w:val="3"/>
          <w:numId w:val="1"/>
        </w:numPr>
        <w:rPr/>
      </w:pPr>
      <w:bookmarkStart w:id="212" w:name="__RefHeading___Toc3838986_2870459653"/>
      <w:bookmarkStart w:id="213" w:name="_Toc82"/>
      <w:bookmarkEnd w:id="212"/>
      <w:r>
        <w:rPr>
          <w:rtl w:val="true"/>
        </w:rPr>
        <w:t>ب</w:t>
      </w:r>
      <w:r>
        <w:rPr>
          <w:rtl w:val="true"/>
        </w:rPr>
        <w:t xml:space="preserve">- </w:t>
      </w:r>
      <w:r>
        <w:rPr>
          <w:rtl w:val="true"/>
        </w:rPr>
        <w:t>تقاضای گنهکاران</w:t>
      </w:r>
      <w:bookmarkEnd w:id="213"/>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تقاضا و جواب فوق گرچه در آیه فوق تنها در مورد مشرکان ذکر شده، ولى مسلّم است اختصاص به آنها ندارد، بلکه تقاضاى دیگر گنهکاران، ستمگران و آلودگان نیز است که با دیدن سرنوشت دردناک خود در آستانه مرگ، از گذشته پشیمان مى شوند و تقاضاى بازگشت مى کنند امّا دست رد بر سینه آنها می خورد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حدیثى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شاهدى است بر این مطلب، آنجا 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تارک الصّلاة یسأل الرّجعة إلی الدّنیا، و ذلک 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جاء أحدهم الموت قال ربّ ارجعون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تارک نماز از خداوند درخواست بازگشت به دنیا می‌کند، و این است سخن خداوند متعال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مرگ یکی از آنها فرا رسد،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منع الزّکاة سأل الرّجعة عند الموت و هو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جاء أحدهم الموت قال ربّ ارجعون لعلّی أعمل صالحا فیما ترکت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کسی که زکات نپردازد، هنگام فرا رسیدن مرگ خواهان بازگشت به زندگی می شود و این است منظور سخن خداوند عز و جل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یکی از آنان را مرگ فرا رسد،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برگردانید، باشد که برای جبران آنچه ترک نمودم کاری نیک انجام دهم</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در روایات ما در مورد پنج دسته وارد شده است که هنگام مردن یا یهودی و یا نصرانی می میرند و مسلمان از دنیا نمی 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بغضی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کتاب الدّیات، باب القتل، ح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تارک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الحکمة،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eastAsia="IRNazanin" w:cs="IRNazanin"/>
          <w:color w:val="111111"/>
          <w:sz w:val="28"/>
          <w:szCs w:val="28"/>
          <w:lang w:bidi="fa-IR"/>
        </w:rPr>
        <w:t>2269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الزکات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الحکمة،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eastAsia="IRNazanin" w:cs="IRNazanin"/>
          <w:color w:val="111111"/>
          <w:sz w:val="28"/>
          <w:szCs w:val="28"/>
          <w:lang w:bidi="fa-IR"/>
        </w:rPr>
        <w:t>1582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تارک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الحکمة،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706</w:t>
      </w:r>
      <w:r>
        <w:rPr>
          <w:rFonts w:eastAsia="IRNazanin" w:cs="IRNazanin"/>
          <w:color w:val="111111"/>
          <w:sz w:val="28"/>
          <w:szCs w:val="28"/>
          <w:rtl w:val="true"/>
          <w:lang w:bidi="fa-IR"/>
        </w:rPr>
        <w:t>) ).</w:t>
      </w:r>
      <w:bookmarkStart w:id="214" w:name="pg9179_77955"/>
    </w:p>
    <w:p>
      <w:pPr>
        <w:pStyle w:val="Heading4"/>
        <w:numPr>
          <w:ilvl w:val="3"/>
          <w:numId w:val="1"/>
        </w:numPr>
        <w:rPr/>
      </w:pPr>
      <w:bookmarkStart w:id="215" w:name="__RefHeading___Toc3838988_2870459653"/>
      <w:bookmarkStart w:id="216" w:name="_Toc83"/>
      <w:bookmarkEnd w:id="214"/>
      <w:bookmarkEnd w:id="215"/>
      <w:r>
        <w:rPr>
          <w:rtl w:val="true"/>
        </w:rPr>
        <w:t>ج</w:t>
      </w:r>
      <w:r>
        <w:rPr>
          <w:rtl w:val="true"/>
        </w:rPr>
        <w:t xml:space="preserve">- </w:t>
      </w:r>
      <w:r>
        <w:rPr>
          <w:rtl w:val="true"/>
        </w:rPr>
        <w:t>جهان برزخ</w:t>
      </w:r>
      <w:bookmarkEnd w:id="216"/>
    </w:p>
    <w:p>
      <w:pPr>
        <w:pStyle w:val="Heading5"/>
        <w:numPr>
          <w:ilvl w:val="4"/>
          <w:numId w:val="1"/>
        </w:numPr>
        <w:rPr/>
      </w:pPr>
      <w:bookmarkStart w:id="217" w:name="__RefHeading___Toc3838990_2870459653"/>
      <w:bookmarkStart w:id="218" w:name="_Toc84"/>
      <w:bookmarkEnd w:id="217"/>
      <w:r>
        <w:rPr>
          <w:rtl w:val="true"/>
        </w:rPr>
        <w:t>اشاره</w:t>
      </w:r>
      <w:bookmarkEnd w:id="218"/>
    </w:p>
    <w:p>
      <w:pPr>
        <w:pStyle w:val="BookText"/>
        <w:rPr/>
      </w:pPr>
      <w:r>
        <w:rPr>
          <w:rFonts w:ascii="IRNazanin" w:hAnsi="IRNazanin" w:eastAsia="IRNazanin"/>
          <w:color w:val="111111"/>
          <w:sz w:val="28"/>
          <w:sz w:val="28"/>
          <w:szCs w:val="28"/>
          <w:rtl w:val="true"/>
          <w:lang w:bidi="fa-IR"/>
        </w:rPr>
        <w:t>چنانچه دیدیم، خداوند در پایان آیه دوم از دو آیه ذکرشده، اشاره کوتاهى به جهان اسرار آمیز برزخ کرده و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وَرائِهِمْ بَرْزَخٌ إِلى یَوْمِ یُبْعَثُونَ؛ در پشت سر آنها تا روزى که برانگیخته مى شوند برزخى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معلومات مختصری در باره برزخ</w:t>
      </w:r>
      <w:r>
        <w:rPr>
          <w:rFonts w:eastAsia="IRNazanin" w:cs="IRNazanin"/>
          <w:color w:val="111111"/>
          <w:sz w:val="28"/>
          <w:szCs w:val="28"/>
          <w:rtl w:val="true"/>
          <w:lang w:bidi="fa-IR"/>
        </w:rPr>
        <w:t>:</w:t>
      </w:r>
    </w:p>
    <w:p>
      <w:pPr>
        <w:pStyle w:val="Heading5"/>
        <w:numPr>
          <w:ilvl w:val="4"/>
          <w:numId w:val="1"/>
        </w:numPr>
        <w:rPr/>
      </w:pPr>
      <w:bookmarkStart w:id="219" w:name="__RefHeading___Toc3838992_2870459653"/>
      <w:bookmarkStart w:id="220" w:name="_Toc85"/>
      <w:bookmarkEnd w:id="219"/>
      <w:r>
        <w:rPr>
          <w:rtl w:val="true"/>
        </w:rPr>
        <w:t>برزخ چیست؟</w:t>
      </w:r>
      <w:bookmarkEnd w:id="220"/>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چیزى است که در میان دو شىء، حائل مى شود و سپس به هر چیزى که میان دو امر قرار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روى همین جهت، به عالمى که میان دنیا و آخرت قرار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w:t>
      </w:r>
    </w:p>
    <w:p>
      <w:pPr>
        <w:pStyle w:val="Heading5"/>
        <w:numPr>
          <w:ilvl w:val="4"/>
          <w:numId w:val="1"/>
        </w:numPr>
        <w:rPr/>
      </w:pPr>
      <w:bookmarkStart w:id="221" w:name="__RefHeading___Toc3838994_2870459653"/>
      <w:bookmarkStart w:id="222" w:name="_Toc86"/>
      <w:bookmarkEnd w:id="221"/>
      <w:r>
        <w:rPr>
          <w:rtl w:val="true"/>
        </w:rPr>
        <w:t>زندگی برزخی چگونه است؟</w:t>
      </w:r>
      <w:bookmarkEnd w:id="222"/>
    </w:p>
    <w:p>
      <w:pPr>
        <w:pStyle w:val="BookText"/>
        <w:rPr/>
      </w:pPr>
      <w:r>
        <w:rPr>
          <w:rFonts w:ascii="IRNazanin" w:hAnsi="IRNazanin" w:eastAsia="IRNazanin"/>
          <w:color w:val="111111"/>
          <w:sz w:val="28"/>
          <w:sz w:val="28"/>
          <w:szCs w:val="28"/>
          <w:rtl w:val="true"/>
          <w:lang w:bidi="fa-IR"/>
        </w:rPr>
        <w:t>دلالت آیات قرآن بر وجود عالم برزخ، مسلّم و روایات در باره آن در حدّ تواتر است، بنابراین، اصل وجود عالم برزخ جاى بحث نیست، مهم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زندگى برزخى چگونه است؟</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علماء اسلامی فرموده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روح انسان بعد از پایان زندگى این جهان، در جسم لطیفى قرار مى گیرد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قالب مثالى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مثالى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شبیه این جسم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جسم وارد برزخ می شود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قالب مثالى در باطن بدن هر انسانى هست، منتها به هنگام مرگ و آغاز زندگى برزخى از این بدن جدا مى شود و گاه در دوران زندگى دنیا نیز از بدن جدا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شخص، اهل بهشت باشد، تا روز قیامت در بهشت برزخی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گوشه ای از بهشت آخرت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اهل جهنم باشد، در جهنم برزخی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گوشه ای از جهنم آخرت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مطابق برخی از روایات، مؤمنان پس از مرگ در وادی السّلام نجف و کفّار در وادی برهوت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صحرایی است در 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بن نباته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کوفه خارج شد و به نزدیک سرزمین غرى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از آن گذشت، اصبغ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او رسیدیم، در حالى که دیدیم روى زمین دراز کشیده است، قنبر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نمى دهید عبایم را زیر پاى شما پهن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اینجا سرزمینى است که خاک هاى مؤمنان در آن قرار دارد و یا این کار تو مزاحمتى براى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خاک مؤمن را فهمیدم چیست؟ امّا مزاحمت آنها چه معنى دارد؟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نباته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کشف لکم لرایتم ارواح المؤمنین فی هذا الظهر حلقا حلقا، یتزاورون و یتحدثون، ان فی هذا الظهر روح کل مؤمن و بوادی برهوت </w:t>
      </w:r>
      <w:bookmarkStart w:id="223" w:name="pg9179_77959"/>
    </w:p>
    <w:p>
      <w:pPr>
        <w:pStyle w:val="BookText"/>
        <w:rPr/>
      </w:pPr>
      <w:bookmarkEnd w:id="223"/>
      <w:r>
        <w:rPr>
          <w:rFonts w:ascii="IRNazanin" w:hAnsi="IRNazanin" w:eastAsia="IRNazanin"/>
          <w:color w:val="111111"/>
          <w:sz w:val="28"/>
          <w:sz w:val="28"/>
          <w:szCs w:val="28"/>
          <w:rtl w:val="true"/>
          <w:lang w:bidi="fa-IR"/>
        </w:rPr>
        <w:t>نسمة کل کافر؛</w:t>
      </w:r>
      <w:r>
        <w:rPr>
          <w:rStyle w:val="FootnoteAnchor"/>
          <w:rtl w:val="true"/>
        </w:rPr>
        <w:footnoteReference w:id="81"/>
      </w:r>
      <w:r>
        <w:rPr>
          <w:rFonts w:ascii="IRNazanin" w:hAnsi="IRNazanin" w:eastAsia="IRNazanin"/>
          <w:color w:val="111111"/>
          <w:sz w:val="28"/>
          <w:sz w:val="28"/>
          <w:szCs w:val="28"/>
          <w:rtl w:val="true"/>
          <w:lang w:bidi="fa-IR"/>
        </w:rPr>
        <w:t>اى فرزند نباته اگر پرده از مقابل چشم شما برداشته شود، ارواح مؤمنان را مى بینید که در اینجا حلقه حلقه نشسته اند، یکدیگر را ملاقات مى کنند و سخن مى گویند، در اینجا ارواح مؤمنان است و در وادى برهوت ارواح کافران</w:t>
      </w:r>
      <w:r>
        <w:rPr>
          <w:rFonts w:eastAsia="IRNazanin" w:cs="IRNazanin"/>
          <w:color w:val="111111"/>
          <w:sz w:val="28"/>
          <w:szCs w:val="28"/>
          <w:rtl w:val="true"/>
          <w:lang w:bidi="fa-IR"/>
        </w:rPr>
        <w:t>.»</w:t>
      </w:r>
    </w:p>
    <w:p>
      <w:pPr>
        <w:pStyle w:val="Heading3"/>
        <w:numPr>
          <w:ilvl w:val="2"/>
          <w:numId w:val="1"/>
        </w:numPr>
        <w:rPr/>
      </w:pPr>
      <w:bookmarkStart w:id="224" w:name="__RefHeading___Toc3838996_2870459653"/>
      <w:bookmarkStart w:id="225" w:name="_Toc87"/>
      <w:bookmarkEnd w:id="224"/>
      <w:r>
        <w:rPr>
          <w:rtl w:val="true"/>
        </w:rPr>
        <w:t>سخن آخر</w:t>
      </w:r>
      <w:bookmarkEnd w:id="225"/>
    </w:p>
    <w:p>
      <w:pPr>
        <w:pStyle w:val="BookText"/>
        <w:rPr/>
      </w:pPr>
      <w:r>
        <w:rPr>
          <w:rFonts w:ascii="IRNazanin" w:hAnsi="IRNazanin" w:eastAsia="IRNazanin"/>
          <w:color w:val="111111"/>
          <w:sz w:val="28"/>
          <w:sz w:val="28"/>
          <w:szCs w:val="28"/>
          <w:rtl w:val="true"/>
          <w:lang w:bidi="fa-IR"/>
        </w:rPr>
        <w:t>آخرین سخن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که در آن حالت قرار بگیریم که ناچار شویم از پروردگار عالم درخواست بازگشت به دنیا کنیم، و با جواب رد روبرو شویم، اکنون آستین عمل بالا بزنیم و با انجام واجبات و ترک محرمات خود را از حسرت و پشیمانى ابدی بیمه کنیم، و به فرموده سعدی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اى‌كه دستت مى‌رسد كارى بكن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كز تو نيايد هيچ 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قبرستان گزر کردم کم و بیش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بدیدم قبر دولت مند و درویش</w:t>
      </w:r>
    </w:p>
    <w:p>
      <w:pPr>
        <w:pStyle w:val="BookText"/>
        <w:rPr/>
      </w:pPr>
      <w:r>
        <w:rPr>
          <w:rFonts w:ascii="IRNazanin" w:hAnsi="IRNazanin" w:eastAsia="IRNazanin"/>
          <w:color w:val="111111"/>
          <w:sz w:val="28"/>
          <w:sz w:val="28"/>
          <w:szCs w:val="28"/>
          <w:rtl w:val="true"/>
          <w:lang w:bidi="fa-IR"/>
        </w:rPr>
        <w:t xml:space="preserve">نه درویش، بی کفن در خاک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دولت مند برده یک کفن بیش</w:t>
      </w:r>
    </w:p>
    <w:p>
      <w:pPr>
        <w:pStyle w:val="BookText"/>
        <w:rPr/>
      </w:pPr>
      <w:r>
        <w:rPr>
          <w:rFonts w:ascii="IRNazanin" w:hAnsi="IRNazanin" w:eastAsia="IRNazanin"/>
          <w:color w:val="111111"/>
          <w:sz w:val="28"/>
          <w:sz w:val="28"/>
          <w:szCs w:val="28"/>
          <w:rtl w:val="true"/>
          <w:lang w:bidi="fa-IR"/>
        </w:rPr>
        <w:t xml:space="preserve">به قبرستان گزر کردم صباحی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ناله و افغان و آهی</w:t>
      </w:r>
    </w:p>
    <w:p>
      <w:pPr>
        <w:pStyle w:val="BookText"/>
        <w:rPr/>
      </w:pPr>
      <w:r>
        <w:rPr>
          <w:rFonts w:ascii="IRNazanin" w:hAnsi="IRNazanin" w:eastAsia="IRNazanin"/>
          <w:color w:val="111111"/>
          <w:sz w:val="28"/>
          <w:sz w:val="28"/>
          <w:szCs w:val="28"/>
          <w:rtl w:val="true"/>
          <w:lang w:bidi="fa-IR"/>
        </w:rPr>
        <w:t xml:space="preserve">شنیدم کلّه ای با خاک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دنیا نمی ارزد به کاهی</w:t>
      </w:r>
    </w:p>
    <w:p>
      <w:pPr>
        <w:pStyle w:val="BookText"/>
        <w:rPr/>
      </w:pPr>
      <w:r>
        <w:rPr>
          <w:rFonts w:ascii="IRNazanin" w:hAnsi="IRNazanin" w:eastAsia="IRNazanin"/>
          <w:color w:val="111111"/>
          <w:sz w:val="28"/>
          <w:sz w:val="28"/>
          <w:szCs w:val="28"/>
          <w:rtl w:val="true"/>
          <w:lang w:bidi="fa-IR"/>
        </w:rPr>
        <w:t xml:space="preserve">دلا غافل ز سبحانی چه 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 نفس و شیطانى چه حاصل؟</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قدر تو افزون از ملایک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قدر خود نمی دانی چه حاصل؟</w:t>
      </w:r>
      <w:r>
        <w:rPr>
          <w:rStyle w:val="FootnoteAnchor"/>
          <w:rtl w:val="true"/>
        </w:rPr>
        <w:footnoteReference w:id="82"/>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6" w:name="pg9179_77963"/>
      <w:bookmarkStart w:id="227" w:name="pg9179_77963"/>
      <w:bookmarkEnd w:id="227"/>
    </w:p>
    <w:p>
      <w:pPr>
        <w:pStyle w:val="Heading2"/>
        <w:numPr>
          <w:ilvl w:val="1"/>
          <w:numId w:val="1"/>
        </w:numPr>
        <w:rPr/>
      </w:pPr>
      <w:bookmarkStart w:id="228" w:name="pg9179_77963"/>
      <w:bookmarkStart w:id="229" w:name="__RefHeading___Toc3838998_2870459653"/>
      <w:bookmarkStart w:id="230" w:name="_Toc88"/>
      <w:bookmarkEnd w:id="228"/>
      <w:bookmarkEnd w:id="229"/>
      <w:r>
        <w:rPr/>
        <w:t>6</w:t>
      </w:r>
      <w:r>
        <w:rPr>
          <w:rtl w:val="true"/>
        </w:rPr>
        <w:t xml:space="preserve">. </w:t>
      </w:r>
      <w:r>
        <w:rPr>
          <w:rtl w:val="true"/>
        </w:rPr>
        <w:t>درس هایی از یک سرگذشت قرآنی</w:t>
      </w:r>
      <w:bookmarkEnd w:id="230"/>
    </w:p>
    <w:p>
      <w:pPr>
        <w:pStyle w:val="Heading3"/>
        <w:numPr>
          <w:ilvl w:val="2"/>
          <w:numId w:val="1"/>
        </w:numPr>
        <w:rPr/>
      </w:pPr>
      <w:bookmarkStart w:id="231" w:name="__RefHeading___Toc3839000_2870459653"/>
      <w:bookmarkStart w:id="232" w:name="_Toc89"/>
      <w:bookmarkEnd w:id="231"/>
      <w:r>
        <w:rPr>
          <w:rtl w:val="true"/>
        </w:rPr>
        <w:t>اشاره</w:t>
      </w:r>
      <w:bookmarkEnd w:id="232"/>
    </w:p>
    <w:p>
      <w:pPr>
        <w:pStyle w:val="BookText"/>
        <w:rPr/>
      </w:pPr>
      <w:r>
        <w:rPr>
          <w:rFonts w:ascii="IRNazanin" w:hAnsi="IRNazanin" w:eastAsia="IRNazanin"/>
          <w:color w:val="111111"/>
          <w:sz w:val="28"/>
          <w:sz w:val="28"/>
          <w:szCs w:val="28"/>
          <w:rtl w:val="true"/>
          <w:lang w:bidi="fa-IR"/>
        </w:rPr>
        <w:t>أعوذ بالله من الشّیطان الرّجیم، 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والصّلوة والسّلام علی سیّد الأنبیاء و خاتم المرسلین، حبیبنا و حبیب إله العالمین، أبی القاسم المصطفی محمّد، و علی آله الطّیبین، الطّاهرین المعصومین، ولاسیّما بقیّة الله فی الأرضین، أرواحنا له الفداء و أرواح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تبارک و تعالی در سوره مبارکه بقره آیه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داستانی را به صورت مختصر بیان نموده است که تفصیل نِسبی آن در روایات اسلامی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با توجّه به تفصیلی که در روایات برای آن آمده است این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یکی از شهرهای شام بیماری طاعون راه یافت و با سرعتی عجیب و سرسام آور مردم یکی پس از دیگری از دنیا می‌رفتند در این میان عدة بسیاری به این امید که شاید از چنگال مرگ رهایی یابند، آن محیط و دیار را ترک گفتند، از آنجا که آنها پس از فرار از محیط خود و رهایی از مرگ در خود احساس قدرت و استقلالی </w:t>
      </w:r>
    </w:p>
    <w:p>
      <w:pPr>
        <w:pStyle w:val="BookText"/>
        <w:rPr/>
      </w:pPr>
      <w:r>
        <w:rPr>
          <w:rFonts w:ascii="IRNazanin" w:hAnsi="IRNazanin" w:eastAsia="IRNazanin"/>
          <w:color w:val="111111"/>
          <w:sz w:val="28"/>
          <w:sz w:val="28"/>
          <w:szCs w:val="28"/>
          <w:rtl w:val="true"/>
          <w:lang w:bidi="fa-IR"/>
        </w:rPr>
        <w:t>نموده و با نادیده گرفتن ارادة الهی و چشم دوختن به عوامل طبیعی دچار غرور شدند، پروردگار، آنها را در همان بیابان با همان بیماری نابود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بعضی از روایات استفاده می‌شود که اصل آمدن آن بیماری در آن سرزمین به عنوان مجازات بود، زیرا پیشوا و رهبر آنان از آنان خواست که خود را برای مبارزه آماده کنند و از شهر خارج گردند، آنها به بهانة اینکه در محیط جنگ مرض طاعون است، از رفتن به میدان جنگ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آنها را به همان چیزی که از آن هراس داشتند و بهانة فرار قرار داده بودند، مبتلا ساخت و بیماری طاعون در آنها شایع شد، آنها خانه‌های خود را خالی کرده و برای نجات از طاعون فرار کردند و در بیابان همگی از بین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مدّتها از این جریان گذشت و حزقیل که یکی از پیامبران بنی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 بعضی از روایات سومین پیشوای بنی اسرائیل بعد از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بود از آنجا عبور نمود و از خدا خواست که آنها را زنده کند، خداوند دعای او را اجابت نمود و آنها را به زندگی بازگردانید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خداوند تبارک و تعالی در سوره مبارکه بقره این ماجرا را چنین بیان نموده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لَمْ تَرَ إِلَی اَلَّذِینَ خَرَجُوا مِنْ دِیارِهِمْ وَ هُمْ أُلُوفٌ حَذَرَ اَلْمَوْتِ فَقالَ لَهُمُ اَللّهُ مُوتُوا ثُمَّ أَحْیاهُمْ إِنَّ اَللّهَ لَذُو فَضْلٍ عَلَی اَلنّاسِ وَ لکِنَّ أَکْثَرَ اَلنّاسِ لا یَشْکُرُونَ؛ آیا ندیدی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ترس مرگ، از خانه های خود فرار کردند و آنان هزاران نفر بودند</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بهانه فرار از طاعون، از شرکت در میدان جهاد خودداری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فرمان مرگ آنها را صادر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همان بیماری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آنها را زنده کرد، زیرا خداوند نسبت به مردم، دارای احسان و بخشش است، ولی بیشتر مردم، 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نمی آورند</w:t>
      </w:r>
      <w:r>
        <w:rPr>
          <w:rFonts w:eastAsia="IRNazanin" w:cs="IRNazanin"/>
          <w:color w:val="111111"/>
          <w:sz w:val="28"/>
          <w:szCs w:val="28"/>
          <w:rtl w:val="true"/>
          <w:lang w:bidi="fa-IR"/>
        </w:rPr>
        <w:t xml:space="preserve">». </w:t>
      </w:r>
      <w:bookmarkStart w:id="233" w:name="pg9179_77966"/>
    </w:p>
    <w:p>
      <w:pPr>
        <w:pStyle w:val="Heading3"/>
        <w:numPr>
          <w:ilvl w:val="2"/>
          <w:numId w:val="1"/>
        </w:numPr>
        <w:rPr/>
      </w:pPr>
      <w:bookmarkStart w:id="234" w:name="__RefHeading___Toc3839002_2870459653"/>
      <w:bookmarkStart w:id="235" w:name="_Toc90"/>
      <w:bookmarkEnd w:id="233"/>
      <w:bookmarkEnd w:id="234"/>
      <w:r>
        <w:rPr>
          <w:rtl w:val="true"/>
        </w:rPr>
        <w:t>درس ها</w:t>
      </w:r>
      <w:bookmarkEnd w:id="235"/>
    </w:p>
    <w:p>
      <w:pPr>
        <w:pStyle w:val="Heading4"/>
        <w:numPr>
          <w:ilvl w:val="3"/>
          <w:numId w:val="1"/>
        </w:numPr>
        <w:rPr/>
      </w:pPr>
      <w:bookmarkStart w:id="236" w:name="__RefHeading___Toc3839004_2870459653"/>
      <w:bookmarkStart w:id="237" w:name="_Toc91"/>
      <w:bookmarkEnd w:id="236"/>
      <w:r>
        <w:rPr>
          <w:rtl w:val="true"/>
        </w:rPr>
        <w:t>اشاره</w:t>
      </w:r>
      <w:bookmarkEnd w:id="237"/>
    </w:p>
    <w:p>
      <w:pPr>
        <w:pStyle w:val="BookText"/>
        <w:rPr/>
      </w:pPr>
      <w:r>
        <w:rPr>
          <w:rFonts w:ascii="IRNazanin" w:hAnsi="IRNazanin" w:eastAsia="IRNazanin"/>
          <w:color w:val="111111"/>
          <w:sz w:val="28"/>
          <w:sz w:val="28"/>
          <w:szCs w:val="28"/>
          <w:rtl w:val="true"/>
          <w:lang w:bidi="fa-IR"/>
        </w:rPr>
        <w:t>مسلّمًا خداوند این گونه سرگذشت ها را برای عبرت گرفتن مخاطبان بیان می کند و این سرگذشت کوتاه امّا پرمحتوا درس هایی به ما می دهد که بنده در این بحث به سه درس آن اشاره می کنم</w:t>
      </w:r>
      <w:r>
        <w:rPr>
          <w:rFonts w:eastAsia="IRNazanin" w:cs="IRNazanin"/>
          <w:color w:val="111111"/>
          <w:sz w:val="28"/>
          <w:szCs w:val="28"/>
          <w:rtl w:val="true"/>
          <w:lang w:bidi="fa-IR"/>
        </w:rPr>
        <w:t>:</w:t>
      </w:r>
    </w:p>
    <w:p>
      <w:pPr>
        <w:pStyle w:val="Heading4"/>
        <w:numPr>
          <w:ilvl w:val="3"/>
          <w:numId w:val="1"/>
        </w:numPr>
        <w:rPr/>
      </w:pPr>
      <w:bookmarkStart w:id="238" w:name="__RefHeading___Toc3839006_2870459653"/>
      <w:bookmarkStart w:id="239" w:name="_Toc92"/>
      <w:bookmarkEnd w:id="238"/>
      <w:r>
        <w:rPr/>
        <w:t>1</w:t>
      </w:r>
      <w:r>
        <w:rPr>
          <w:rtl w:val="true"/>
        </w:rPr>
        <w:t xml:space="preserve">- </w:t>
      </w:r>
      <w:r>
        <w:rPr>
          <w:rtl w:val="true"/>
        </w:rPr>
        <w:t>ارادۀ پروردگار بر عالم مسلّط است</w:t>
      </w:r>
      <w:bookmarkEnd w:id="239"/>
    </w:p>
    <w:p>
      <w:pPr>
        <w:pStyle w:val="BookText"/>
        <w:rPr/>
      </w:pPr>
      <w:r>
        <w:rPr>
          <w:rFonts w:ascii="IRNazanin" w:hAnsi="IRNazanin" w:eastAsia="IRNazanin"/>
          <w:color w:val="111111"/>
          <w:sz w:val="28"/>
          <w:sz w:val="28"/>
          <w:szCs w:val="28"/>
          <w:rtl w:val="true"/>
          <w:lang w:bidi="fa-IR"/>
        </w:rPr>
        <w:t>اوّلین درسی که این داستان کوتاه قرآنی به ما می‌آموزد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پروردگار بر عالم مسلّط است؛ اگر او بخواهد کاری بشود حتمًا می‌شود، اگرچه تمام اسباب و وسايل در جهت خلاف، فراهم باشد و اگر بخواهد نشود نمى‌شود، اگر چه تمام اسباب و وسایل در جهت تحقق آن فراهم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را با یک مثال ساده برای شما توضیح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کرونا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افرادی که تمام اسباب و وسايل لازم را برای نجات خود از این مرض فراهم نمودند؛ بیشترین قرنطین، بهترين داکتر و دوا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ارادة پروردگار بر این تعلّق گرفته بود که با این مرض بمیرند، هیچ چیزی جلو ارادة او را نگرفت و با یک فرمان الهی به کام مرگ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بعضی از افراد به قصد فرار از این بیماری، از شهر به مناطق کوهستانی پناه بردند، امّا در همانجا با همین مرض از دنیا رفتند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بودند کسانی که شدیدًا به این بیماری گرفتار شدند، روزها با این مرض دست و پنجه نرم کردند، به طوری که هر لحظه احتمال مرگ شان می رفت، امّا چون ارادة خداوند به این تعلق گرفته بود که نمیرند، پس نمردند</w:t>
      </w:r>
      <w:r>
        <w:rPr>
          <w:rFonts w:eastAsia="IRNazanin" w:cs="IRNazanin"/>
          <w:color w:val="111111"/>
          <w:sz w:val="28"/>
          <w:szCs w:val="28"/>
          <w:rtl w:val="true"/>
          <w:lang w:bidi="fa-IR"/>
        </w:rPr>
        <w:t xml:space="preserve">! </w:t>
      </w:r>
      <w:bookmarkStart w:id="240" w:name="pg9179_77968"/>
    </w:p>
    <w:p>
      <w:pPr>
        <w:pStyle w:val="Heading4"/>
        <w:numPr>
          <w:ilvl w:val="3"/>
          <w:numId w:val="1"/>
        </w:numPr>
        <w:rPr/>
      </w:pPr>
      <w:bookmarkStart w:id="241" w:name="__RefHeading___Toc3839008_2870459653"/>
      <w:bookmarkStart w:id="242" w:name="_Toc93"/>
      <w:bookmarkEnd w:id="240"/>
      <w:bookmarkEnd w:id="241"/>
      <w:r>
        <w:rPr/>
        <w:t>2</w:t>
      </w:r>
      <w:r>
        <w:rPr>
          <w:rtl w:val="true"/>
        </w:rPr>
        <w:t xml:space="preserve">- </w:t>
      </w:r>
      <w:r>
        <w:rPr>
          <w:rtl w:val="true"/>
        </w:rPr>
        <w:t>امکان معاد</w:t>
      </w:r>
      <w:bookmarkEnd w:id="242"/>
    </w:p>
    <w:p>
      <w:pPr>
        <w:pStyle w:val="Heading5"/>
        <w:numPr>
          <w:ilvl w:val="4"/>
          <w:numId w:val="1"/>
        </w:numPr>
        <w:rPr/>
      </w:pPr>
      <w:bookmarkStart w:id="243" w:name="__RefHeading___Toc3839010_2870459653"/>
      <w:bookmarkStart w:id="244" w:name="_Toc94"/>
      <w:bookmarkEnd w:id="243"/>
      <w:r>
        <w:rPr>
          <w:rtl w:val="true"/>
        </w:rPr>
        <w:t>اشاره</w:t>
      </w:r>
      <w:bookmarkEnd w:id="244"/>
    </w:p>
    <w:p>
      <w:pPr>
        <w:pStyle w:val="BookText"/>
        <w:rPr/>
      </w:pPr>
      <w:r>
        <w:rPr>
          <w:rFonts w:ascii="IRNazanin" w:hAnsi="IRNazanin" w:eastAsia="IRNazanin"/>
          <w:color w:val="111111"/>
          <w:sz w:val="28"/>
          <w:sz w:val="28"/>
          <w:szCs w:val="28"/>
          <w:rtl w:val="true"/>
          <w:lang w:bidi="fa-IR"/>
        </w:rPr>
        <w:t>دومین درسی که این سرگذشت عبرت آمیز به ما می‌دهد، درس امکان معاد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گذشته‌های دور همواره افرادی بوده اند که معاد و زندگی پس از مرگ را انکار کرده و آن را دروغ پنداشته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افراد درگذشته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دهریین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کسانی که وجود خدا را باور نداشته و حوادث عالم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روزگار نسبت می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امروزه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کسانی که فقط به جهان ماده باور دارند و فراتر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شدیدا انکار مي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شوند</w:t>
      </w:r>
      <w:r>
        <w:rPr>
          <w:rFonts w:eastAsia="IRNazanin" w:cs="IRNazanin"/>
          <w:color w:val="111111"/>
          <w:sz w:val="28"/>
          <w:szCs w:val="28"/>
          <w:rtl w:val="true"/>
          <w:lang w:bidi="fa-IR"/>
        </w:rPr>
        <w:t>.</w:t>
      </w:r>
    </w:p>
    <w:p>
      <w:pPr>
        <w:pStyle w:val="Heading5"/>
        <w:numPr>
          <w:ilvl w:val="4"/>
          <w:numId w:val="1"/>
        </w:numPr>
        <w:rPr/>
      </w:pPr>
      <w:bookmarkStart w:id="245" w:name="__RefHeading___Toc3839012_2870459653"/>
      <w:bookmarkStart w:id="246" w:name="_Toc95"/>
      <w:bookmarkEnd w:id="245"/>
      <w:r>
        <w:rPr>
          <w:rtl w:val="true"/>
        </w:rPr>
        <w:t>انگيزه‌هاى انكار معاد از نگاه قرآن</w:t>
      </w:r>
      <w:bookmarkEnd w:id="24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گريز از مسئوليّت</w:t>
      </w:r>
    </w:p>
    <w:p>
      <w:pPr>
        <w:pStyle w:val="BookText"/>
        <w:rPr/>
      </w:pPr>
      <w:r>
        <w:rPr>
          <w:rFonts w:ascii="Amiri" w:hAnsi="Amiri" w:eastAsia="Amiri" w:cs="Amiri"/>
          <w:color w:val="111111"/>
          <w:sz w:val="28"/>
          <w:sz w:val="28"/>
          <w:szCs w:val="28"/>
          <w:rtl w:val="true"/>
          <w:lang w:bidi="ar-SA"/>
        </w:rPr>
        <w:t>قرآن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یُرِیدُ الْإِنسَانُ لِیَفْجُرَ أَمَامَه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 أَیَّانَ یَوْمُ الْقِیَامَةِ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شک در معاد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او می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عمر گناه 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قیامت کی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بله؛ کلاه سر وجدان گذاشتن هم مسأله ای است؛ مثلا بعضی ها برای کارهای اشتباه شان دست به هر توجیهی می زنند؛ کسی که حق فقرا را می خورد،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فقیرم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خمس نمی‌دهد،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bookmarkStart w:id="247" w:name="pg9179_77970"/>
    </w:p>
    <w:p>
      <w:pPr>
        <w:pStyle w:val="BookText"/>
        <w:rPr/>
      </w:pPr>
      <w:bookmarkEnd w:id="247"/>
      <w:r>
        <w:rPr>
          <w:rFonts w:ascii="IRNazanin" w:hAnsi="IRNazanin" w:eastAsia="IRNazanin"/>
          <w:color w:val="111111"/>
          <w:sz w:val="28"/>
          <w:sz w:val="28"/>
          <w:szCs w:val="28"/>
          <w:rtl w:val="true"/>
          <w:lang w:bidi="fa-IR"/>
        </w:rPr>
        <w:t>کسی که غیبت دیگری را می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شأن او است، یعنی آنچه من می گویم حقیقت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اینکه غیبت همین است که عیبی در کسی باشد و ما آن را بر زبان بیاوریم، اگر نباشد که می شود تهمت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ايمان به قدرت و علم خدا</w:t>
      </w:r>
    </w:p>
    <w:p>
      <w:pPr>
        <w:pStyle w:val="BookText"/>
        <w:rPr/>
      </w:pPr>
      <w:r>
        <w:rPr>
          <w:rFonts w:ascii="IRNazanin" w:hAnsi="IRNazanin" w:eastAsia="IRNazanin"/>
          <w:color w:val="111111"/>
          <w:sz w:val="28"/>
          <w:sz w:val="28"/>
          <w:szCs w:val="28"/>
          <w:rtl w:val="true"/>
          <w:lang w:bidi="fa-IR"/>
        </w:rPr>
        <w:t>منکران معاد در طول تاریخ، هیچ دلیلی بر انکار معاد نداشته اند و بر اثر عدم ایمان به علم و قدرت خداوند، وجود معاد را بعید می‌دانسته اند، قرآن از زبان آنان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ضَللنا فِى الارضِ ءانّا لَفِى خَلقٍ جَديد؛</w:t>
      </w:r>
      <w:r>
        <w:rPr>
          <w:rStyle w:val="FootnoteAnchor"/>
          <w:rtl w:val="true"/>
        </w:rPr>
        <w:footnoteReference w:id="86"/>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هنگامی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ناپدید شدیم، آفرینش تازه ای خواهیم یافت؟</w:t>
      </w:r>
      <w:r>
        <w:rPr>
          <w:rFonts w:eastAsia="IRNazanin" w:cs="IRNazanin"/>
          <w:color w:val="111111"/>
          <w:sz w:val="28"/>
          <w:szCs w:val="28"/>
          <w:rtl w:val="true"/>
          <w:lang w:bidi="fa-IR"/>
        </w:rPr>
        <w:t>!»</w:t>
      </w:r>
      <w:r>
        <w:rPr>
          <w:rStyle w:val="FootnoteAnchor"/>
          <w:rtl w:val="true"/>
        </w:rPr>
        <w:footnoteReference w:id="87"/>
      </w:r>
    </w:p>
    <w:p>
      <w:pPr>
        <w:pStyle w:val="Heading5"/>
        <w:numPr>
          <w:ilvl w:val="4"/>
          <w:numId w:val="1"/>
        </w:numPr>
        <w:rPr/>
      </w:pPr>
      <w:bookmarkStart w:id="248" w:name="__RefHeading___Toc3839014_2870459653"/>
      <w:bookmarkStart w:id="249" w:name="_Toc96"/>
      <w:bookmarkEnd w:id="248"/>
      <w:r>
        <w:rPr>
          <w:rtl w:val="true"/>
        </w:rPr>
        <w:t>منطق قرآن در اثبات معاد</w:t>
      </w:r>
      <w:bookmarkEnd w:id="249"/>
    </w:p>
    <w:p>
      <w:pPr>
        <w:pStyle w:val="BookText"/>
        <w:rPr/>
      </w:pPr>
      <w:r>
        <w:rPr>
          <w:rFonts w:ascii="IRNazanin" w:hAnsi="IRNazanin" w:eastAsia="IRNazanin"/>
          <w:color w:val="111111"/>
          <w:sz w:val="28"/>
          <w:sz w:val="28"/>
          <w:szCs w:val="28"/>
          <w:rtl w:val="true"/>
          <w:lang w:bidi="fa-IR"/>
        </w:rPr>
        <w:t>قرآن برای رفع تعجب منکران معاد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به آنها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همواره با چشم خود صحنه هاى معاد را در زندگى روزانه مى بينيد كه چگونه موجوداتى مى ميرند و بار ديگر زنده مى شوند باز هم از مسئله معاد در شك و ترديد هستيد؟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الَّذِی أَرْسَلَ الرِّیَاحَ فَتُثِیرُ سَحَابًا فَسُقْنَاهُ إِلَی بَلَدٍ مَّیِّتٍ فَأَحْیَیْنَا بِهِ الْأَرْضَ بَعْدَ مَوْتِهَا کَذَلِکَ النُّشُورُ؛</w:t>
      </w:r>
      <w:r>
        <w:rPr>
          <w:rStyle w:val="FootnoteAnchor"/>
          <w:rtl w:val="true"/>
        </w:rPr>
        <w:footnoteReference w:id="88"/>
      </w:r>
      <w:r>
        <w:rPr>
          <w:rFonts w:ascii="IRNazanin" w:hAnsi="IRNazanin" w:eastAsia="IRNazanin"/>
          <w:color w:val="111111"/>
          <w:sz w:val="28"/>
          <w:sz w:val="28"/>
          <w:szCs w:val="28"/>
          <w:rtl w:val="true"/>
          <w:lang w:bidi="fa-IR"/>
        </w:rPr>
        <w:t xml:space="preserve">خداوند کسی است که بادها را فرستاد تا </w:t>
      </w:r>
    </w:p>
    <w:p>
      <w:pPr>
        <w:pStyle w:val="BookText"/>
        <w:rPr/>
      </w:pPr>
      <w:r>
        <w:rPr>
          <w:rFonts w:ascii="IRNazanin" w:hAnsi="IRNazanin" w:eastAsia="IRNazanin"/>
          <w:color w:val="111111"/>
          <w:sz w:val="28"/>
          <w:sz w:val="28"/>
          <w:szCs w:val="28"/>
          <w:rtl w:val="true"/>
          <w:lang w:bidi="fa-IR"/>
        </w:rPr>
        <w:t>ابرهایی را به حرکت در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ابرها را به سوی زمین مرده ای راندیم و بوسیله آن، زمین را پس از مردنش زنده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رستاخیز نیز همین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زمستان که می‌رسد طبیعت می‌میرد، امّا با آمدن بهار دوباره زنده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فرقی دارد حيات زمين بعد از مرگ با حيات انسان بعد از مردن؟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نيز آفرينش نخستين آنها را يادآور مى شود، و در جواب آن مرد عرب بيابانى كه قطعه استخوان پوسيده اى را به دست گرفته، خدمت پيامبر اسلام آورده و فرياد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قادر است اين استخوان پوسيده را زنده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مى كند دليل دندان شكنى بر ضد مسئله معاد به دست آورده؛ قرآن به پيامبر دستور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یُحْیِیهَا الَّذِی أَنشَأَهَا اوّل مَرَّةٍ؛</w:t>
      </w:r>
      <w:r>
        <w:rPr>
          <w:rStyle w:val="FootnoteAnchor"/>
          <w:rtl w:val="true"/>
        </w:rPr>
        <w:footnoteReference w:id="89"/>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کسی آن را زنده می کند که نخستین بار آن را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تفاوتى ميان آغاز خلقت و آفرينش مجدد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در آيه ديگر در يك جمله بسيار كوتاه و پرمعنى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بَدَأْنَا اوّل خَلْقٍ نُّعِیدُهُ؛</w:t>
      </w:r>
      <w:r>
        <w:rPr>
          <w:rStyle w:val="FootnoteAnchor"/>
          <w:rtl w:val="true"/>
        </w:rPr>
        <w:footnoteReference w:id="90"/>
      </w:r>
      <w:r>
        <w:rPr>
          <w:rFonts w:ascii="IRNazanin" w:hAnsi="IRNazanin" w:eastAsia="IRNazanin"/>
          <w:color w:val="111111"/>
          <w:sz w:val="28"/>
          <w:sz w:val="28"/>
          <w:szCs w:val="28"/>
          <w:rtl w:val="true"/>
          <w:lang w:bidi="fa-IR"/>
        </w:rPr>
        <w:t>همان گونه که آفرینش را آغاز کردیم، آن را باز می 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سازندۀ كالايى بگويد كه من محصول كارخانه‌ام را باز كرده و دوباره بهم متّصل مى‌كنم، سخن گزافى نگفته است، زيرا باز كردن و دوباره بستن مهم‌تر از ساختن نیست</w:t>
      </w:r>
      <w:r>
        <w:rPr>
          <w:rFonts w:eastAsia="IRNazanin" w:cs="IRNazanin"/>
          <w:color w:val="111111"/>
          <w:sz w:val="28"/>
          <w:szCs w:val="28"/>
          <w:rtl w:val="true"/>
          <w:lang w:bidi="fa-IR"/>
        </w:rPr>
        <w:t xml:space="preserve">. </w:t>
      </w:r>
      <w:r>
        <w:rPr>
          <w:rStyle w:val="FootnoteAnchor"/>
          <w:rtl w:val="true"/>
        </w:rPr>
        <w:footnoteReference w:id="91"/>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قدرت عظيم خدا را يادآور شده مى گويد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اوّلیْسَ الَّذِی خَلَقَ السَّمَاوَاتِ وَالْأَرْضَ بِقَادِرٍ عَلَی أَن یَخْلُقَ مِثْلَهُم بَلَی وَهُوَ الْخَلَّاقُ الْعَلِیم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أَمْرُهُ إِذَا أَرَادَ شَیْئًا أَن یَقُولَ لَهُ کُن فَیَکُونُ؛</w:t>
      </w:r>
      <w:r>
        <w:rPr>
          <w:rStyle w:val="FootnoteAnchor"/>
          <w:rtl w:val="true"/>
        </w:rPr>
        <w:footnoteReference w:id="92"/>
      </w:r>
      <w:r>
        <w:rPr>
          <w:rFonts w:ascii="IRNazanin" w:hAnsi="IRNazanin" w:eastAsia="IRNazanin"/>
          <w:color w:val="111111"/>
          <w:sz w:val="28"/>
          <w:sz w:val="28"/>
          <w:szCs w:val="28"/>
          <w:rtl w:val="true"/>
          <w:lang w:bidi="fa-IR"/>
        </w:rPr>
        <w:t>آیا کسی که آسمانها و زمین را آفریده، قادر نیست همانند آنان را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او آفریدگار آگاه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او چنین است که هرگاه چیزی را اراده کند، تنها به 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نیز بی درنگ موجود می شود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قالُوا أَ إِذا کُنّا عِظاماً وَ رُفاتاً أَ إِنّا لَمَبْعُوثُونَ خَلْقاً جَدِیداً؛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هنگامى که ما، استخوان هاى پوسیده و پراکنده اى شدیم، دگربار آفرینش تازه اى خواهیم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پاسخ آنها به پیامبر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کُونُوا حِجارَةً أَوْ حَدِیداً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خَلْقاً مِمّا یَکْبُرُ فِی صُدُورِکُمْ؛</w:t>
      </w:r>
      <w:r>
        <w:rPr>
          <w:rStyle w:val="FootnoteAnchor"/>
          <w:rtl w:val="true"/>
        </w:rPr>
        <w:footnoteReference w:id="94"/>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سنگ باشید یا آهن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هر مخلوقى که در نظر شما، از آن سخت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خدا قادر است شما را به زندگى مجدّد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شدن انسان از استخوان‌های پوسیده و بدنی که تبدیل به خاک شده سهل است؛ اگر شما پس از مرگ، تبديل به سنگ یا آهن یا چیزی سخت تر از آن هم گردید، باز خداوند می‌تواند شما را به حیات برگرداند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تعبیر امروزی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سخن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معادی نیست و مبدأ جهان نیز دهر است یقین ندارند، بلکه تنها گمان بی پایه ای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لَهُمْ بِذلِکَ مِنْ عِلْمٍ إِنْ هُمْ إِلاّ یَظُنُّونَ</w:t>
      </w:r>
      <w:r>
        <w:rPr>
          <w:rFonts w:eastAsia="IRNazanin" w:cs="IRNazanin"/>
          <w:color w:val="111111"/>
          <w:sz w:val="28"/>
          <w:szCs w:val="28"/>
          <w:rtl w:val="true"/>
          <w:lang w:bidi="fa-IR"/>
        </w:rPr>
        <w:t>)</w:t>
      </w:r>
      <w:r>
        <w:rPr>
          <w:rStyle w:val="FootnoteAnchor"/>
          <w:rtl w:val="true"/>
        </w:rPr>
        <w:footnoteReference w:id="95"/>
      </w:r>
      <w:bookmarkStart w:id="250" w:name="pg9179_77977"/>
    </w:p>
    <w:p>
      <w:pPr>
        <w:pStyle w:val="Heading5"/>
        <w:numPr>
          <w:ilvl w:val="4"/>
          <w:numId w:val="1"/>
        </w:numPr>
        <w:rPr/>
      </w:pPr>
      <w:bookmarkStart w:id="251" w:name="__RefHeading___Toc3839016_2870459653"/>
      <w:bookmarkStart w:id="252" w:name="_Toc97"/>
      <w:bookmarkEnd w:id="250"/>
      <w:bookmarkEnd w:id="251"/>
      <w:r>
        <w:rPr>
          <w:rtl w:val="true"/>
        </w:rPr>
        <w:t>اوضاع دهریین در قیامت</w:t>
      </w:r>
      <w:bookmarkEnd w:id="252"/>
    </w:p>
    <w:p>
      <w:pPr>
        <w:pStyle w:val="BookText"/>
        <w:rPr/>
      </w:pPr>
      <w:r>
        <w:rPr>
          <w:rFonts w:ascii="IRNazanin" w:hAnsi="IRNazanin" w:eastAsia="IRNazanin"/>
          <w:color w:val="111111"/>
          <w:sz w:val="28"/>
          <w:sz w:val="28"/>
          <w:szCs w:val="28"/>
          <w:rtl w:val="true"/>
          <w:lang w:bidi="fa-IR"/>
        </w:rPr>
        <w:t>قرآن حکیم در آیاتی از سوره مبارکه انعام، گوشه هایی از اوضاع مادیین را در قیامت بازگو نموده و سخنان کوبنده ای ایراد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وَقَالُوا إِنْ هِیَ إِلَّا حَیَاتُنَا الدُّنْیَا وَمَا نَحْنُ بِمَبْعُوثِینَ؛ 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از این زندگی دنیای ما چیزی در کار نیست، و ما هرگز برانگیخته نخواهیم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تَرَی إِذْ وُقِفُوا عَلَی رَبِّهِمْ؛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هنگامی که در پیشگاه پروردگارشان ایستاده اند، ببینی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وُقِفُوا عَلَی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می شود که روز قیامت، مجرمان، همانند اسيران ذليل، بازداشت و در پیشگاه خداوند نگه داشته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أَلَیْسَ هَذَا بِالْحَقِّ قَالُوا بَلَی وَرَبِّنَا؛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حق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قسم به پروردگارمان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كفّار و مشركان در قيامت برای نجات خویش بارها سوگند ياد مى‌كنند؛ گاهی می 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رَبِّنا ما كُنّا مُشْرِكِينَ</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قسم به پروردگار ما که ما مشرک نبودیم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وَ رَبِّنا</w:t>
      </w:r>
      <w:r>
        <w:rPr>
          <w:rStyle w:val="FootnoteAnchor"/>
          <w:rtl w:val="true"/>
        </w:rPr>
        <w:footnoteReference w:id="97"/>
      </w:r>
      <w:r>
        <w:rPr>
          <w:rFonts w:ascii="IRNazanin" w:hAnsi="IRNazanin" w:eastAsia="IRNazanin"/>
          <w:color w:val="111111"/>
          <w:sz w:val="28"/>
          <w:sz w:val="28"/>
          <w:szCs w:val="28"/>
          <w:rtl w:val="true"/>
          <w:lang w:bidi="fa-IR"/>
        </w:rPr>
        <w:t xml:space="preserve">آری، قسم به پروردگارمان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فَذُوقُوا الْعَذَابَ بِمَا کُنتُمْ تَکْفُرُون؛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مجازات را بچشید به سزای آنچه انکار می کردید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اعترافات كفّار و مشركان در قيامت، سودى ندارد</w:t>
      </w:r>
      <w:r>
        <w:rPr>
          <w:rFonts w:eastAsia="IRNazanin" w:cs="IRNazanin"/>
          <w:color w:val="111111"/>
          <w:sz w:val="28"/>
          <w:szCs w:val="28"/>
          <w:rtl w:val="true"/>
          <w:lang w:bidi="fa-IR"/>
        </w:rPr>
        <w:t xml:space="preserve">. </w:t>
      </w:r>
      <w:bookmarkStart w:id="253" w:name="pg9179_77979"/>
    </w:p>
    <w:p>
      <w:pPr>
        <w:pStyle w:val="BookText"/>
        <w:rPr/>
      </w:pPr>
      <w:bookmarkEnd w:id="253"/>
      <w:r>
        <w:rPr>
          <w:rFonts w:ascii="Amiri" w:hAnsi="Amiri" w:eastAsia="Amiri" w:cs="Amiri"/>
          <w:color w:val="111111"/>
          <w:sz w:val="28"/>
          <w:sz w:val="28"/>
          <w:szCs w:val="28"/>
          <w:rtl w:val="true"/>
          <w:lang w:bidi="ar-SA"/>
        </w:rPr>
        <w:t>قَدْ خَسِرَ الَّذِینَ کَذَّبُوا بِلِقَاءِ اللَّهِ حتّی إِذَا جَاءَتْهُمُ السَّاعَةُ بَغْتَةً قَالُوا یَا حَسْرَتَنَا عَلَی مَا فَرَّطْنَا فِیهَا وَهُمْ یَحْمِلُونَ أَوْزَارَهُمْ عَلَی ظُهُورِهِمْ أَلَا سَاءَ مَا یَزِرُونَ؛</w:t>
      </w:r>
      <w:r>
        <w:rPr>
          <w:rStyle w:val="FootnoteAnchor"/>
          <w:rtl w:val="true"/>
        </w:rPr>
        <w:footnoteReference w:id="98"/>
      </w:r>
      <w:r>
        <w:rPr>
          <w:rFonts w:ascii="IRNazanin" w:hAnsi="IRNazanin" w:eastAsia="IRNazanin"/>
          <w:color w:val="111111"/>
          <w:sz w:val="28"/>
          <w:sz w:val="28"/>
          <w:szCs w:val="28"/>
          <w:rtl w:val="true"/>
          <w:lang w:bidi="fa-IR"/>
        </w:rPr>
        <w:t>کسانی که لقای پروردگار را تکذیب کردند، مسلّماً زیان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هنگامی که ناگهان قیامت به سراغشان بیاید،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افسوس بر ما که درباره آن، کوتاهی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سنگین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گناهانشان را بر دوش می کشند آگاه باشید چه بد باری بر دوش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استفاده می‌شود که گناهان، در قيامت تجسّم يافته و بر انسان بار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مربوط به مسأله تجسّم اعمال است که از مسلّمات قرآن است، یعنی اعمال انسان در آخرت تجسم یافته با انسان همراه مى‌شوند؛ اعمال نیک به صورتهای نیکو و اعمال بد به صورتهای غیر نیکو</w:t>
      </w:r>
      <w:r>
        <w:rPr>
          <w:rFonts w:eastAsia="IRNazanin" w:cs="IRNazanin"/>
          <w:color w:val="111111"/>
          <w:sz w:val="28"/>
          <w:szCs w:val="28"/>
          <w:rtl w:val="true"/>
          <w:lang w:bidi="fa-IR"/>
        </w:rPr>
        <w:t>.</w:t>
      </w:r>
    </w:p>
    <w:p>
      <w:pPr>
        <w:pStyle w:val="Heading4"/>
        <w:numPr>
          <w:ilvl w:val="3"/>
          <w:numId w:val="1"/>
        </w:numPr>
        <w:rPr/>
      </w:pPr>
      <w:bookmarkStart w:id="254" w:name="__RefHeading___Toc3839018_2870459653"/>
      <w:bookmarkStart w:id="255" w:name="_Toc98"/>
      <w:bookmarkEnd w:id="254"/>
      <w:r>
        <w:rPr/>
        <w:t>3</w:t>
      </w:r>
      <w:r>
        <w:rPr>
          <w:rtl w:val="true"/>
        </w:rPr>
        <w:t xml:space="preserve">- </w:t>
      </w:r>
      <w:r>
        <w:rPr>
          <w:rtl w:val="true"/>
        </w:rPr>
        <w:t>امکان رجعت</w:t>
      </w:r>
      <w:bookmarkEnd w:id="255"/>
    </w:p>
    <w:p>
      <w:pPr>
        <w:pStyle w:val="Heading5"/>
        <w:numPr>
          <w:ilvl w:val="4"/>
          <w:numId w:val="1"/>
        </w:numPr>
        <w:rPr/>
      </w:pPr>
      <w:bookmarkStart w:id="256" w:name="__RefHeading___Toc3839020_2870459653"/>
      <w:bookmarkStart w:id="257" w:name="_Toc99"/>
      <w:bookmarkEnd w:id="256"/>
      <w:r>
        <w:rPr>
          <w:rtl w:val="true"/>
        </w:rPr>
        <w:t>اشاره</w:t>
      </w:r>
      <w:bookmarkEnd w:id="257"/>
    </w:p>
    <w:p>
      <w:pPr>
        <w:pStyle w:val="BookText"/>
        <w:rPr/>
      </w:pPr>
      <w:r>
        <w:rPr>
          <w:rFonts w:ascii="IRNazanin" w:hAnsi="IRNazanin" w:eastAsia="IRNazanin"/>
          <w:color w:val="111111"/>
          <w:sz w:val="28"/>
          <w:sz w:val="28"/>
          <w:szCs w:val="28"/>
          <w:rtl w:val="true"/>
          <w:lang w:bidi="fa-IR"/>
        </w:rPr>
        <w:t>سومین درسی که می شود از این سرگذشت زیبا گرفت، امکان رجعت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ما با این آیه و آیات دیگری شبیه این آیه که سخن از زنده شدن مردگان می زند، بر امکان رجعت استدلال نموده اند</w:t>
      </w:r>
      <w:r>
        <w:rPr>
          <w:rFonts w:eastAsia="IRNazanin" w:cs="IRNazanin"/>
          <w:color w:val="111111"/>
          <w:sz w:val="28"/>
          <w:szCs w:val="28"/>
          <w:rtl w:val="true"/>
          <w:lang w:bidi="fa-IR"/>
        </w:rPr>
        <w:t>.</w:t>
      </w:r>
    </w:p>
    <w:p>
      <w:pPr>
        <w:pStyle w:val="Heading5"/>
        <w:numPr>
          <w:ilvl w:val="4"/>
          <w:numId w:val="1"/>
        </w:numPr>
        <w:rPr/>
      </w:pPr>
      <w:bookmarkStart w:id="258" w:name="__RefHeading___Toc3839022_2870459653"/>
      <w:bookmarkStart w:id="259" w:name="_Toc100"/>
      <w:bookmarkEnd w:id="258"/>
      <w:r>
        <w:rPr>
          <w:rtl w:val="true"/>
        </w:rPr>
        <w:t>رجعت یعنی چه؟</w:t>
      </w:r>
      <w:bookmarkEnd w:id="259"/>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اعتقادات شیعه باور به رجعت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یعنی بازگشت، و منظور از آن این است که پس از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مؤمنین خالص و </w:t>
      </w:r>
      <w:bookmarkStart w:id="260" w:name="pg9179_77981"/>
    </w:p>
    <w:p>
      <w:pPr>
        <w:pStyle w:val="BookText"/>
        <w:rPr/>
      </w:pPr>
      <w:bookmarkEnd w:id="260"/>
      <w:r>
        <w:rPr>
          <w:rFonts w:ascii="IRNazanin" w:hAnsi="IRNazanin" w:eastAsia="IRNazanin"/>
          <w:color w:val="111111"/>
          <w:sz w:val="28"/>
          <w:sz w:val="28"/>
          <w:szCs w:val="28"/>
          <w:rtl w:val="true"/>
          <w:lang w:bidi="fa-IR"/>
        </w:rPr>
        <w:t>کفّار خالص به دنیا باز گردانده می شوند تا هردو دسته برپایی حکومت حق را در روی زمین ببینند، مؤمنین با دیدن آن مسرور و کفّار با دیدن آن معذّب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فرمودة علمای بزرگ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از ضروریات مذهب شیعه بوده و روایات آن متواتر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الرَّجعَةَ لَیست بعامَّةٍ، و هِی خاصّةٌ لا یَرجِعُ إلاّ مَن مَحَضَ الإیمانَ مَحضا أو مَحَضَ الشِّرکَ مَحضا؛</w:t>
      </w:r>
      <w:r>
        <w:rPr>
          <w:rStyle w:val="FootnoteAnchor"/>
          <w:rtl w:val="true"/>
        </w:rPr>
        <w:footnoteReference w:id="99"/>
      </w:r>
      <w:r>
        <w:rPr>
          <w:rFonts w:ascii="IRNazanin" w:hAnsi="IRNazanin" w:eastAsia="IRNazanin"/>
          <w:color w:val="111111"/>
          <w:sz w:val="28"/>
          <w:sz w:val="28"/>
          <w:szCs w:val="28"/>
          <w:rtl w:val="true"/>
          <w:lang w:bidi="fa-IR"/>
        </w:rPr>
        <w:t>رجعت، همگانی نیست بلکه خاص است و فقط کسانی به دنیا باز می‌گردند که مؤمن خالص یا مشرک محض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رجعت به دو مطلب اشاره می کنم که با این دو مطلب مسألۀ رجعت، تمام به نظر 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ببينيم آیا اساساً رجعت ممکن است یا نه؟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دلیلی بر امکان رجعت داریم یا خیر؟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فلسفه و حکمت رجعت چیست؟</w:t>
      </w:r>
    </w:p>
    <w:p>
      <w:pPr>
        <w:pStyle w:val="Heading5"/>
        <w:numPr>
          <w:ilvl w:val="4"/>
          <w:numId w:val="1"/>
        </w:numPr>
        <w:rPr/>
      </w:pPr>
      <w:bookmarkStart w:id="261" w:name="__RefHeading___Toc3839024_2870459653"/>
      <w:bookmarkStart w:id="262" w:name="_Toc101"/>
      <w:bookmarkEnd w:id="261"/>
      <w:r>
        <w:rPr/>
        <w:t>1</w:t>
      </w:r>
      <w:r>
        <w:rPr>
          <w:rtl w:val="true"/>
        </w:rPr>
        <w:t xml:space="preserve">. </w:t>
      </w:r>
      <w:r>
        <w:rPr>
          <w:rtl w:val="true"/>
        </w:rPr>
        <w:t>امکان رجعت</w:t>
      </w:r>
      <w:bookmarkEnd w:id="262"/>
    </w:p>
    <w:p>
      <w:pPr>
        <w:pStyle w:val="BookText"/>
        <w:rPr/>
      </w:pPr>
      <w:r>
        <w:rPr>
          <w:rFonts w:ascii="IRNazanin" w:hAnsi="IRNazanin" w:eastAsia="IRNazanin"/>
          <w:color w:val="111111"/>
          <w:sz w:val="28"/>
          <w:sz w:val="28"/>
          <w:szCs w:val="28"/>
          <w:rtl w:val="true"/>
          <w:lang w:bidi="fa-IR"/>
        </w:rPr>
        <w:t>آنچه امکان رجعت را ثابت می‌کند، در قدم اوّل قدرت بی نهایت پروردگار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خدایی که می تواند انسانها را در قیامت زنده کند، می تواند آنها را در دوران ظهور زنده نماید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این، آیاتی در قرآن مجید هست که دلالت بر امکان رجعت دارد؛ مانند</w:t>
      </w:r>
      <w:r>
        <w:rPr>
          <w:rFonts w:eastAsia="IRNazanin" w:cs="IRNazanin"/>
          <w:color w:val="111111"/>
          <w:sz w:val="28"/>
          <w:szCs w:val="28"/>
          <w:rtl w:val="true"/>
          <w:lang w:bidi="fa-IR"/>
        </w:rPr>
        <w:t xml:space="preserve">: </w:t>
      </w:r>
      <w:bookmarkStart w:id="263" w:name="pg9179_77983"/>
    </w:p>
    <w:p>
      <w:pPr>
        <w:pStyle w:val="BookText"/>
        <w:rPr/>
      </w:pPr>
      <w:bookmarkEnd w:id="263"/>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که داستان مرگ صدساله حضرت عزیر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فَأَماتَهُ اللّهُ مِائَةَ عامٍ ثُمَّ بَعَثَهُ؛ خدا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یکصد سال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مورد بحث</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که داستان گروهی از بنی اسرائیل را بازگو می کند که بعد از تقاضای مشاهده خداوند گرفتار صاعقه مرگباری شدند و مردند، سپس خداوند آنها را به زندگی بازگرداند تا شکر نعمت او را بجا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بَعَثْناکُمْ مِنْ بَعْدِ مَوْتِکُمْ لَعَلَّکُمْ تَشْکُرُونَ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چگونه ممکن است کسی قرآن را به عنوان یک کتاب آسمانی بپذیرد و با اینهمه آیات روشن باز امکان رجعت را انکار کند؟</w:t>
      </w:r>
    </w:p>
    <w:p>
      <w:pPr>
        <w:pStyle w:val="Heading5"/>
        <w:numPr>
          <w:ilvl w:val="4"/>
          <w:numId w:val="1"/>
        </w:numPr>
        <w:rPr/>
      </w:pPr>
      <w:bookmarkStart w:id="264" w:name="__RefHeading___Toc3839026_2870459653"/>
      <w:bookmarkStart w:id="265" w:name="_Toc102"/>
      <w:bookmarkEnd w:id="264"/>
      <w:r>
        <w:rPr/>
        <w:t>2</w:t>
      </w:r>
      <w:r>
        <w:rPr>
          <w:rtl w:val="true"/>
        </w:rPr>
        <w:t xml:space="preserve">. </w:t>
      </w:r>
      <w:r>
        <w:rPr>
          <w:rtl w:val="true"/>
        </w:rPr>
        <w:t>فلسفه رجعت</w:t>
      </w:r>
      <w:bookmarkEnd w:id="265"/>
    </w:p>
    <w:p>
      <w:pPr>
        <w:pStyle w:val="BookText"/>
        <w:rPr/>
      </w:pPr>
      <w:r>
        <w:rPr>
          <w:rFonts w:ascii="IRNazanin" w:hAnsi="IRNazanin" w:eastAsia="IRNazanin"/>
          <w:color w:val="111111"/>
          <w:sz w:val="28"/>
          <w:sz w:val="28"/>
          <w:szCs w:val="28"/>
          <w:rtl w:val="true"/>
          <w:lang w:bidi="fa-IR"/>
        </w:rPr>
        <w:t>با توجّه به آنچه از روایات اسلامی استفاده می‌شود، رجعت جنبه همگانی ندارد، بلکه اختصاص به مؤمنان صالح العملی دارد که در یک مرحلۀ عالی از ایمان قرار دارند، و همچنین کفّار و طاغیان ستمگری که در مرحلۀ منحطی از کفر و ظلم قرار دارند، چنین به نظر می‌رسد که بازگشت مجدّد این دو گروه به زندگی دنیا به منظور تکمیل یک حلقۀ تکاملی گروه اوّل و چشیدن کیفر دنیوی گروه دوم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مؤمنان خالص که در مسیر تکامل معنوی با موانعی در زندگی خود روبرو شده اند و تکامل آنها ناتمام مانده است، حکمت الهی ایجاب می‌کند که سیر تکاملی خود را از طریق بازگشت مجدّد به این جهان ادامه دهند، شاهد و ناظر حکومت جهانی حق و عدالت باشند و در بنای این حکومت شرکت جویند، چرا که شرکت در تشکیل چنین حکومتی از بزرگترین افتخارات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منافقان و جبّاران سرسخت علاوه بر کیفر خاص خود در رستاخیز، باید مجازاتهایی در این جهان، نظیر آنچه اقوام سرکشی مانند فرعونیان و عاد و ثمود و قوم لوط دیدند ببینند، و تنها راه آن رجعت است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دعای معروفی داریم در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دعای عهد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و حضرت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هرکسی آن را چهل صبح بخواند از یاوران قایم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اگر پیش از ظهور بمیرد هنگام ظهور خداوند او را از قبر بیرون خواهد آورد تا در خدمت آن حضرت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فرازی از این دعا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إن حال بینی و بینه الموت الّذی جعلته علی عبادک حتمًا مقضیّا فأخرجنی من قبری مؤتزرًا کفنی، شاهرًا سیفی، مجرّدًا قناتی، ملبُّیا دعوة الدّاعی فی الحاضر و البادی؛ خدایا اگر بین من و او مرگی که بر بندگانت حتمی و قطعی ساختی حائل شد، مرا از قبر کفن پوشیده مرا بیرون آور، با شمشیر از نیام برکشیده، و نیزه برهنه، پاسخگو به دعوت آن دعوت کننده، در میان شهرنشین و بادیه نشین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ظهور تو عيد تمام منتظران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 كه بي تو بود تلخ كام منتظران</w:t>
      </w:r>
    </w:p>
    <w:p>
      <w:pPr>
        <w:pStyle w:val="BookText"/>
        <w:rPr/>
      </w:pPr>
      <w:r>
        <w:rPr>
          <w:rFonts w:ascii="IRNazanin" w:hAnsi="IRNazanin" w:eastAsia="IRNazanin"/>
          <w:color w:val="111111"/>
          <w:sz w:val="28"/>
          <w:sz w:val="28"/>
          <w:szCs w:val="28"/>
          <w:rtl w:val="true"/>
          <w:lang w:bidi="fa-IR"/>
        </w:rPr>
        <w:t xml:space="preserve">نسيم صبح به پاداش، جان من 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 به حضرت جانان سلام منتظران</w:t>
      </w:r>
    </w:p>
    <w:p>
      <w:pPr>
        <w:pStyle w:val="BookText"/>
        <w:rPr/>
      </w:pPr>
      <w:r>
        <w:rPr>
          <w:rFonts w:ascii="IRNazanin" w:hAnsi="IRNazanin" w:eastAsia="IRNazanin"/>
          <w:color w:val="111111"/>
          <w:sz w:val="28"/>
          <w:sz w:val="28"/>
          <w:szCs w:val="28"/>
          <w:rtl w:val="true"/>
          <w:lang w:bidi="fa-IR"/>
        </w:rPr>
        <w:t xml:space="preserve">ز اشك شوق كنم كوچه را چراغاني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مسير كه آيد امام منتظران</w:t>
      </w:r>
    </w:p>
    <w:p>
      <w:pPr>
        <w:pStyle w:val="BookText"/>
        <w:rPr/>
      </w:pPr>
      <w:r>
        <w:rPr>
          <w:rFonts w:ascii="IRNazanin" w:hAnsi="IRNazanin" w:eastAsia="IRNazanin"/>
          <w:color w:val="111111"/>
          <w:sz w:val="28"/>
          <w:sz w:val="28"/>
          <w:szCs w:val="28"/>
          <w:rtl w:val="true"/>
          <w:lang w:bidi="fa-IR"/>
        </w:rPr>
        <w:t xml:space="preserve">تو تيغ نور بكش قلب تيرگي بشكاف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فراق بگير انتقام منتظران</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بامداد وصالي پس از سياهي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آفتاب اميدي به بام منتظران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تفاوتي نتوان يافت بين مرحم و تيغ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رضايت تو بود اهتمام منتظران</w:t>
      </w:r>
      <w:r>
        <w:rPr>
          <w:rStyle w:val="FootnoteAnchor"/>
          <w:rtl w:val="true"/>
        </w:rPr>
        <w:footnoteReference w:id="101"/>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6" w:name="pg9179_77988"/>
      <w:bookmarkStart w:id="267" w:name="pg9179_77988"/>
      <w:bookmarkEnd w:id="267"/>
    </w:p>
    <w:p>
      <w:pPr>
        <w:pStyle w:val="Heading2"/>
        <w:numPr>
          <w:ilvl w:val="1"/>
          <w:numId w:val="1"/>
        </w:numPr>
        <w:rPr/>
      </w:pPr>
      <w:bookmarkStart w:id="268" w:name="pg9179_77988"/>
      <w:bookmarkStart w:id="269" w:name="__RefHeading___Toc3839028_2870459653"/>
      <w:bookmarkStart w:id="270" w:name="_Toc103"/>
      <w:bookmarkEnd w:id="268"/>
      <w:bookmarkEnd w:id="269"/>
      <w:r>
        <w:rPr/>
        <w:t>7</w:t>
      </w:r>
      <w:r>
        <w:rPr>
          <w:rtl w:val="true"/>
        </w:rPr>
        <w:t xml:space="preserve">. </w:t>
      </w:r>
      <w:r>
        <w:rPr>
          <w:rtl w:val="true"/>
        </w:rPr>
        <w:t>نیکی به پدر و مادر</w:t>
      </w:r>
      <w:bookmarkEnd w:id="270"/>
    </w:p>
    <w:p>
      <w:pPr>
        <w:pStyle w:val="Heading3"/>
        <w:numPr>
          <w:ilvl w:val="2"/>
          <w:numId w:val="1"/>
        </w:numPr>
        <w:rPr/>
      </w:pPr>
      <w:bookmarkStart w:id="271" w:name="__RefHeading___Toc3839030_2870459653"/>
      <w:bookmarkStart w:id="272" w:name="_Toc104"/>
      <w:bookmarkEnd w:id="271"/>
      <w:r>
        <w:rPr>
          <w:rtl w:val="true"/>
        </w:rPr>
        <w:t>اشاره</w:t>
      </w:r>
      <w:bookmarkEnd w:id="272"/>
    </w:p>
    <w:p>
      <w:pPr>
        <w:pStyle w:val="BookText"/>
        <w:rPr/>
      </w:pPr>
      <w:r>
        <w:rPr>
          <w:rFonts w:ascii="IRNazanin" w:hAnsi="IRNazanin" w:eastAsia="IRNazanin"/>
          <w:color w:val="111111"/>
          <w:sz w:val="28"/>
          <w:sz w:val="28"/>
          <w:szCs w:val="28"/>
          <w:rtl w:val="true"/>
          <w:lang w:bidi="fa-IR"/>
        </w:rPr>
        <w:t>أعوذ بالله من الشّیطان الرّجیم، 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والصّلوة والسّلام علی سیّد الأنبیاء و خاتم المرسلین، حبیبنا و حبیب إله العالمین، أبی القاسم المصطفی محمّد، و علی آله الطّیبین، الطّاهرین المعصومین، ولاسیّما بقیّة الله فی الأرضین، أرواحنا له الفداء و أرواح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وَقَضَی رَبُّکَ أَلَّا تَعْبُدُوا إِلَّا إِیَّاهُ وَبِالْوَالِدَیْنِ إِحْسَانًا امّا یَبْلُغَنَّ عِندَکَ الْکِبَرَ أَحَدُهُمَا أَوْ کِلَاهُمَا فَلَا تَقُل لَّهُمَا أُفٍّ وَلَا تَنْهَرْهُمَا وَقُل لَّهُمَا قَوْلًا کَرِیمًا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وَاخْفِضْ لَهُمَا جَنَاحَ الذُّلِّ مِنَ الرَّحْمَةِ وَقُل رَّبِّ ارْحَمْهُمَا کَمَا رَبَّیَانِی صَغِیرًا</w:t>
      </w:r>
      <w:r>
        <w:rPr>
          <w:rFonts w:eastAsia="Amiri" w:cs="Amiri" w:ascii="Amiri" w:hAnsi="Amiri"/>
          <w:color w:val="111111"/>
          <w:sz w:val="28"/>
          <w:szCs w:val="28"/>
          <w:rtl w:val="true"/>
          <w:lang w:bidi="ar-SA"/>
        </w:rPr>
        <w:t>»</w:t>
      </w:r>
      <w:r>
        <w:rPr>
          <w:rStyle w:val="FootnoteAnchor"/>
          <w:rtl w:val="true"/>
        </w:rPr>
        <w:footnoteReference w:id="102"/>
      </w:r>
      <w:bookmarkStart w:id="273" w:name="pg9179_77989"/>
    </w:p>
    <w:p>
      <w:pPr>
        <w:pStyle w:val="Heading3"/>
        <w:numPr>
          <w:ilvl w:val="2"/>
          <w:numId w:val="1"/>
        </w:numPr>
        <w:rPr/>
      </w:pPr>
      <w:bookmarkStart w:id="274" w:name="__RefHeading___Toc3839032_2870459653"/>
      <w:bookmarkStart w:id="275" w:name="_Toc105"/>
      <w:bookmarkEnd w:id="273"/>
      <w:bookmarkEnd w:id="274"/>
      <w:r>
        <w:rPr>
          <w:rtl w:val="true"/>
        </w:rPr>
        <w:t>دستور به توحيد</w:t>
      </w:r>
      <w:bookmarkEnd w:id="275"/>
    </w:p>
    <w:p>
      <w:pPr>
        <w:pStyle w:val="Heading4"/>
        <w:numPr>
          <w:ilvl w:val="3"/>
          <w:numId w:val="1"/>
        </w:numPr>
        <w:rPr/>
      </w:pPr>
      <w:bookmarkStart w:id="276" w:name="__RefHeading___Toc3839034_2870459653"/>
      <w:bookmarkStart w:id="277" w:name="_Toc106"/>
      <w:bookmarkEnd w:id="276"/>
      <w:r>
        <w:rPr>
          <w:rtl w:val="true"/>
        </w:rPr>
        <w:t>اشاره</w:t>
      </w:r>
      <w:bookmarkEnd w:id="277"/>
    </w:p>
    <w:p>
      <w:pPr>
        <w:pStyle w:val="BookText"/>
        <w:rPr/>
      </w:pPr>
      <w:r>
        <w:rPr>
          <w:rFonts w:ascii="IRNazanin" w:hAnsi="IRNazanin" w:eastAsia="IRNazanin"/>
          <w:color w:val="111111"/>
          <w:sz w:val="28"/>
          <w:sz w:val="28"/>
          <w:szCs w:val="28"/>
          <w:rtl w:val="true"/>
          <w:lang w:bidi="fa-IR"/>
        </w:rPr>
        <w:t>خداوند تبارک و تعالی در سورۀ مبارکۀ اسراء، آیه بیست و سوم دستور داده به توحيد در عبادت و اینکه جز او کسی دیگر را نپرستیم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وَقَضی رَبُّکَ أَلاّ تَعْبُدُوا إِلاّ إِیّاهُ؛ یعنی پروردگارت فرمان داده جز او را نپرستید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 اوّلین و مهمترین دستور اسلام است و تاریخ پیامبران نشان می‌دهد که همۀ آنها دعوت خود را از توحید و نفی شرک و بت پرستی آغاز کرده اند</w:t>
      </w:r>
      <w:r>
        <w:rPr>
          <w:rFonts w:eastAsia="IRNazanin" w:cs="IRNazanin"/>
          <w:color w:val="111111"/>
          <w:sz w:val="28"/>
          <w:szCs w:val="28"/>
          <w:rtl w:val="true"/>
          <w:lang w:bidi="fa-IR"/>
        </w:rPr>
        <w:t>.</w:t>
      </w:r>
    </w:p>
    <w:p>
      <w:pPr>
        <w:pStyle w:val="Heading4"/>
        <w:numPr>
          <w:ilvl w:val="3"/>
          <w:numId w:val="1"/>
        </w:numPr>
        <w:rPr/>
      </w:pPr>
      <w:bookmarkStart w:id="278" w:name="__RefHeading___Toc3839036_2870459653"/>
      <w:bookmarkStart w:id="279" w:name="_Toc107"/>
      <w:bookmarkEnd w:id="278"/>
      <w:r>
        <w:rPr>
          <w:rtl w:val="true"/>
        </w:rPr>
        <w:t>اقسام توحید و شرک</w:t>
      </w:r>
      <w:bookmarkEnd w:id="279"/>
    </w:p>
    <w:p>
      <w:pPr>
        <w:pStyle w:val="BookText"/>
        <w:rPr/>
      </w:pPr>
      <w:r>
        <w:rPr>
          <w:rFonts w:ascii="IRNazanin" w:hAnsi="IRNazanin" w:eastAsia="IRNazanin"/>
          <w:color w:val="111111"/>
          <w:sz w:val="28"/>
          <w:sz w:val="28"/>
          <w:szCs w:val="28"/>
          <w:rtl w:val="true"/>
          <w:lang w:bidi="fa-IR"/>
        </w:rPr>
        <w:t>علماء برای برای توحید چهار شاخه ذکر نموده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ذات</w:t>
      </w:r>
    </w:p>
    <w:p>
      <w:pPr>
        <w:pStyle w:val="BookText"/>
        <w:rPr/>
      </w:pPr>
      <w:r>
        <w:rPr>
          <w:rFonts w:ascii="IRNazanin" w:hAnsi="IRNazanin" w:eastAsia="IRNazanin"/>
          <w:color w:val="111111"/>
          <w:sz w:val="28"/>
          <w:sz w:val="28"/>
          <w:szCs w:val="28"/>
          <w:rtl w:val="true"/>
          <w:lang w:bidi="fa-IR"/>
        </w:rPr>
        <w:t>یعنی ذات خداوند یگانه بوده و همتا و شبیهی برای او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صفات</w:t>
      </w:r>
    </w:p>
    <w:p>
      <w:pPr>
        <w:pStyle w:val="BookText"/>
        <w:rPr/>
      </w:pPr>
      <w:r>
        <w:rPr>
          <w:rFonts w:ascii="IRNazanin" w:hAnsi="IRNazanin" w:eastAsia="IRNazanin"/>
          <w:color w:val="111111"/>
          <w:sz w:val="28"/>
          <w:sz w:val="28"/>
          <w:szCs w:val="28"/>
          <w:rtl w:val="true"/>
          <w:lang w:bidi="fa-IR"/>
        </w:rPr>
        <w:t>یعنی صفات خدا از ذاتش جدا نیست، فی المثَل علم و قدرت ما، دو صفت است که عارض بر ذات ما است، ذات ما چیزی است و علم و قدرت ما چیز دیگر، ولی خداوند صفاتش زائد بر ذاتش نيست؛ همچنانکه از یکدیگر جدا نیستند، خداوند وجودی است تمامش علم، تمامش قدرت،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افعالی</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هر فعلی در عالم به ذات پاک خدا برمی گردد، حتّی افعالی که از ما سر می‌زند به یک معنی از او است، او به ما قدرت و اختیار و آزادی اراده داده، بنا بر این در عین حال که ما فاعل افعال خود هستیم، و در مقابل آن مسئولیم، از یک نظر </w:t>
      </w:r>
      <w:bookmarkStart w:id="280" w:name="pg9179_77990"/>
    </w:p>
    <w:p>
      <w:pPr>
        <w:pStyle w:val="BookText"/>
        <w:rPr/>
      </w:pPr>
      <w:bookmarkEnd w:id="280"/>
      <w:r>
        <w:rPr>
          <w:rFonts w:ascii="IRNazanin" w:hAnsi="IRNazanin" w:eastAsia="IRNazanin"/>
          <w:color w:val="111111"/>
          <w:sz w:val="28"/>
          <w:sz w:val="28"/>
          <w:szCs w:val="28"/>
          <w:rtl w:val="true"/>
          <w:lang w:bidi="fa-IR"/>
        </w:rPr>
        <w:t xml:space="preserve">فاعل خداوند است، زیرا همه آنچه داریم به او بازمی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مؤثّر فی الوجود الّا اللّه، تنها مؤثّر در عالم وجود،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عبادت</w:t>
      </w:r>
    </w:p>
    <w:p>
      <w:pPr>
        <w:pStyle w:val="BookText"/>
        <w:rPr/>
      </w:pPr>
      <w:r>
        <w:rPr>
          <w:rFonts w:ascii="IRNazanin" w:hAnsi="IRNazanin" w:eastAsia="IRNazanin"/>
          <w:color w:val="111111"/>
          <w:sz w:val="28"/>
          <w:sz w:val="28"/>
          <w:szCs w:val="28"/>
          <w:rtl w:val="true"/>
          <w:lang w:bidi="fa-IR"/>
        </w:rPr>
        <w:t>یعنی تنها باید او را پرستش کرد و غیر او شایسته پرستش نیست، چرا که عبادت باید برای کسی باشد که از همگان بی نیاز است، و بخشنده تمام نعمتها، و آفریننده همه موجودات است و این صفات تنها در ذات پاک او جمع است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اقسام 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 نقطه مقابل توحید است و مانند آن تقسیم می شود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در ذات، وآن این است که کسی برای خداوند شریک و همتایی قایل شود،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در صفات، که صفات او را جدای از ذاتش بداند،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در افعال، که کسی جز او را مستقل در تأثیر بداند،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شرک در عبادت، که کسی غیر او را پرستش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 ذکرشده از آیه مورد بحث به توحید در عبادت و دوری از شرک در آن دستور داده است</w:t>
      </w:r>
      <w:r>
        <w:rPr>
          <w:rFonts w:eastAsia="IRNazanin" w:cs="IRNazanin"/>
          <w:color w:val="111111"/>
          <w:sz w:val="28"/>
          <w:szCs w:val="28"/>
          <w:rtl w:val="true"/>
          <w:lang w:bidi="fa-IR"/>
        </w:rPr>
        <w:t>.</w:t>
      </w:r>
    </w:p>
    <w:p>
      <w:pPr>
        <w:pStyle w:val="Heading4"/>
        <w:numPr>
          <w:ilvl w:val="3"/>
          <w:numId w:val="1"/>
        </w:numPr>
        <w:rPr/>
      </w:pPr>
      <w:bookmarkStart w:id="281" w:name="__RefHeading___Toc3839038_2870459653"/>
      <w:bookmarkStart w:id="282" w:name="_Toc108"/>
      <w:bookmarkEnd w:id="281"/>
      <w:r>
        <w:rPr>
          <w:rtl w:val="true"/>
        </w:rPr>
        <w:t>شرک، بزرگترین گناه کبیره</w:t>
      </w:r>
      <w:bookmarkEnd w:id="282"/>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 xml:space="preserve">: </w:t>
      </w:r>
      <w:bookmarkStart w:id="283" w:name="pg9179_77991"/>
    </w:p>
    <w:p>
      <w:pPr>
        <w:pStyle w:val="BookText"/>
        <w:rPr/>
      </w:pPr>
      <w:bookmarkEnd w:id="283"/>
      <w:r>
        <w:rPr>
          <w:rFonts w:ascii="IRNazanin" w:hAnsi="IRNazanin" w:eastAsia="IRNazanin"/>
          <w:color w:val="111111"/>
          <w:sz w:val="28"/>
          <w:sz w:val="28"/>
          <w:szCs w:val="28"/>
          <w:rtl w:val="true"/>
          <w:lang w:bidi="fa-IR"/>
        </w:rPr>
        <w:t>اکبر الکبائر الشّرک؛</w:t>
      </w:r>
      <w:r>
        <w:rPr>
          <w:rStyle w:val="FootnoteAnchor"/>
          <w:rtl w:val="true"/>
        </w:rPr>
        <w:footnoteReference w:id="104"/>
      </w:r>
      <w:r>
        <w:rPr>
          <w:rFonts w:ascii="IRNazanin" w:hAnsi="IRNazanin" w:eastAsia="IRNazanin"/>
          <w:color w:val="111111"/>
          <w:sz w:val="28"/>
          <w:sz w:val="28"/>
          <w:szCs w:val="28"/>
          <w:rtl w:val="true"/>
          <w:lang w:bidi="fa-IR"/>
        </w:rPr>
        <w:t>بزرگترینِ گناهان کبیره، شرک به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دستغیب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گناه را به عنوان گناهان کبیره مورد بحث قرار داده است که اوّلین آنها همین شرک به خداوند است</w:t>
      </w:r>
      <w:r>
        <w:rPr>
          <w:rFonts w:eastAsia="IRNazanin" w:cs="IRNazanin"/>
          <w:color w:val="111111"/>
          <w:sz w:val="28"/>
          <w:szCs w:val="28"/>
          <w:rtl w:val="true"/>
          <w:lang w:bidi="fa-IR"/>
        </w:rPr>
        <w:t>.</w:t>
      </w:r>
    </w:p>
    <w:p>
      <w:pPr>
        <w:pStyle w:val="Heading3"/>
        <w:numPr>
          <w:ilvl w:val="2"/>
          <w:numId w:val="1"/>
        </w:numPr>
        <w:rPr/>
      </w:pPr>
      <w:bookmarkStart w:id="284" w:name="__RefHeading___Toc3839040_2870459653"/>
      <w:bookmarkStart w:id="285" w:name="_Toc109"/>
      <w:bookmarkEnd w:id="284"/>
      <w:r>
        <w:rPr>
          <w:rtl w:val="true"/>
        </w:rPr>
        <w:t>احسان به والدین</w:t>
      </w:r>
      <w:bookmarkEnd w:id="285"/>
    </w:p>
    <w:p>
      <w:pPr>
        <w:pStyle w:val="Heading4"/>
        <w:numPr>
          <w:ilvl w:val="3"/>
          <w:numId w:val="1"/>
        </w:numPr>
        <w:rPr/>
      </w:pPr>
      <w:bookmarkStart w:id="286" w:name="__RefHeading___Toc3839042_2870459653"/>
      <w:bookmarkStart w:id="287" w:name="_Toc110"/>
      <w:bookmarkEnd w:id="286"/>
      <w:r>
        <w:rPr>
          <w:rtl w:val="true"/>
        </w:rPr>
        <w:t>اشاره</w:t>
      </w:r>
      <w:bookmarkEnd w:id="287"/>
    </w:p>
    <w:p>
      <w:pPr>
        <w:pStyle w:val="BookText"/>
        <w:rPr/>
      </w:pPr>
      <w:r>
        <w:rPr>
          <w:rFonts w:ascii="IRNazanin" w:hAnsi="IRNazanin" w:eastAsia="IRNazanin"/>
          <w:color w:val="111111"/>
          <w:sz w:val="28"/>
          <w:sz w:val="28"/>
          <w:szCs w:val="28"/>
          <w:rtl w:val="true"/>
          <w:lang w:bidi="fa-IR"/>
        </w:rPr>
        <w:t>قرآن مجيد پس از آن دستور مهم، دستور به احسان به والدین داده و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بِالْوالِدَیْنِ إِحْساناً؛ و نسبت به پدر و مادر نیکی کنید</w:t>
      </w:r>
      <w:r>
        <w:rPr>
          <w:rFonts w:eastAsia="IRNazanin" w:cs="IRNazanin"/>
          <w:color w:val="111111"/>
          <w:sz w:val="28"/>
          <w:szCs w:val="28"/>
          <w:rtl w:val="true"/>
          <w:lang w:bidi="fa-IR"/>
        </w:rPr>
        <w:t>.</w:t>
      </w:r>
    </w:p>
    <w:p>
      <w:pPr>
        <w:pStyle w:val="Heading4"/>
        <w:numPr>
          <w:ilvl w:val="3"/>
          <w:numId w:val="1"/>
        </w:numPr>
        <w:rPr/>
      </w:pPr>
      <w:bookmarkStart w:id="288" w:name="__RefHeading___Toc3839044_2870459653"/>
      <w:bookmarkStart w:id="289" w:name="_Toc111"/>
      <w:bookmarkEnd w:id="288"/>
      <w:r>
        <w:rPr>
          <w:rtl w:val="true"/>
        </w:rPr>
        <w:t>اهمّیت نیکی به والدین</w:t>
      </w:r>
      <w:bookmarkEnd w:id="289"/>
    </w:p>
    <w:p>
      <w:pPr>
        <w:pStyle w:val="Heading5"/>
        <w:numPr>
          <w:ilvl w:val="4"/>
          <w:numId w:val="1"/>
        </w:numPr>
        <w:rPr/>
      </w:pPr>
      <w:bookmarkStart w:id="290" w:name="__RefHeading___Toc3839046_2870459653"/>
      <w:bookmarkStart w:id="291" w:name="_Toc112"/>
      <w:bookmarkEnd w:id="290"/>
      <w:r>
        <w:rPr>
          <w:rtl w:val="true"/>
        </w:rPr>
        <w:t>اشاره</w:t>
      </w:r>
      <w:bookmarkEnd w:id="291"/>
    </w:p>
    <w:p>
      <w:pPr>
        <w:pStyle w:val="BookText"/>
        <w:rPr/>
      </w:pPr>
      <w:r>
        <w:rPr>
          <w:rFonts w:ascii="IRNazanin" w:hAnsi="IRNazanin" w:eastAsia="IRNazanin"/>
          <w:color w:val="111111"/>
          <w:sz w:val="28"/>
          <w:sz w:val="28"/>
          <w:szCs w:val="28"/>
          <w:rtl w:val="true"/>
          <w:lang w:bidi="fa-IR"/>
        </w:rPr>
        <w:t>اهمّیت احسان و نیکی به پدر و مادر تا آن حد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سوره از قرآن مجید نیکی به والدین بلافاصله بعد از مسأله توحید ذکر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سوره بقره آیه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تَعْبُدُونَ إِلاَّ اللّهَ وَ بِالْوالِدَیْنِ إِحْساناً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سوره نساء آیه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اُعْبُدُوا اللّهَ وَ لا تُشْرِکُوا بِهِ شَیْئاً وَ بِالْوالِدَیْنِ إِحْساناً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سوره انعام آیه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تُشْرِکُوا بِهِ شَیْئاً وَ بِالْوالِدَیْنِ إِحْساناً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آیه مورد بحث نیز دیدیم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قَضی رَبُّکَ أَلاّ تَعْبُدُوا إِلاّ إِیّاهُ وَ بِالْوالِدَیْنِ إِحْساناً</w:t>
      </w:r>
      <w:r>
        <w:rPr>
          <w:rFonts w:eastAsia="Amiri" w:cs="Amiri" w:ascii="Amiri" w:hAnsi="Amiri"/>
          <w:color w:val="111111"/>
          <w:sz w:val="28"/>
          <w:szCs w:val="28"/>
          <w:rtl w:val="true"/>
          <w:lang w:bidi="ar-SA"/>
        </w:rPr>
        <w:t xml:space="preserve">. </w:t>
      </w:r>
      <w:bookmarkStart w:id="292" w:name="pg9179_77992"/>
    </w:p>
    <w:p>
      <w:pPr>
        <w:pStyle w:val="Heading5"/>
        <w:numPr>
          <w:ilvl w:val="4"/>
          <w:numId w:val="1"/>
        </w:numPr>
        <w:rPr/>
      </w:pPr>
      <w:bookmarkStart w:id="293" w:name="__RefHeading___Toc3839048_2870459653"/>
      <w:bookmarkStart w:id="294" w:name="_Toc113"/>
      <w:bookmarkEnd w:id="292"/>
      <w:bookmarkEnd w:id="293"/>
      <w:r>
        <w:rPr>
          <w:rtl w:val="true"/>
        </w:rPr>
        <w:t xml:space="preserve">نکتة حرف </w:t>
      </w:r>
      <w:r>
        <w:rPr>
          <w:rtl w:val="true"/>
        </w:rPr>
        <w:t>«</w:t>
      </w:r>
      <w:r>
        <w:rPr>
          <w:rtl w:val="true"/>
        </w:rPr>
        <w:t>باء</w:t>
      </w:r>
      <w:r>
        <w:rPr>
          <w:rtl w:val="true"/>
        </w:rPr>
        <w:t xml:space="preserve">» </w:t>
      </w:r>
      <w:r>
        <w:rPr>
          <w:rtl w:val="true"/>
        </w:rPr>
        <w:t>در آیه</w:t>
      </w:r>
      <w:bookmarkEnd w:id="294"/>
    </w:p>
    <w:p>
      <w:pPr>
        <w:pStyle w:val="BookText"/>
        <w:rPr/>
      </w:pPr>
      <w:r>
        <w:rPr>
          <w:rFonts w:ascii="IRNazanin" w:hAnsi="IRNazanin" w:eastAsia="IRNazanin"/>
          <w:color w:val="111111"/>
          <w:sz w:val="28"/>
          <w:sz w:val="28"/>
          <w:szCs w:val="28"/>
          <w:rtl w:val="true"/>
          <w:lang w:bidi="fa-IR"/>
        </w:rPr>
        <w:t>نکتۀ جالب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می‌شود، در صورتی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شود، مفهوم آن نیکی کردن است هر چند بطور غیر مستقیم و بالواسطه باشد، امّا هنگامی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می‌شود معنی آن نیکی کردن به طور مستقیم و بدون واسطه است، بنا بر این آیه دستور می‌دهد که احسان به والدین را باید شخصًا و بدون واسطه انجام داد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قرآن و هم روایات صریحا توصیه می‌کنند که حتّی اگر پدر و مادر کافر باشند رعایت احترامشان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لقمان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جاهَداکَ عَلی أَنْ تُشْرِکَ بِی ما لَیْسَ لَکَ بِهِ عِلْمّ فَلا تُطِعْهُما وَ صاحِبْهُما فِی الدُّنْیا مَعْرُوفاً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به تو اصرار کنند که مشرک شوی اطاعتشان مکن، ولی در زندگی دنیا به نیکی با آنها معاشرت نما</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این دستورات، از طرفی اهمّیت احسان و نیکی به والدین را نشان می دهد و از طرفی زیبایی دستورات اسلامی را</w:t>
      </w:r>
      <w:r>
        <w:rPr>
          <w:rFonts w:eastAsia="IRNazanin" w:cs="IRNazanin"/>
          <w:color w:val="111111"/>
          <w:sz w:val="28"/>
          <w:szCs w:val="28"/>
          <w:rtl w:val="true"/>
          <w:lang w:bidi="fa-IR"/>
        </w:rPr>
        <w:t>.</w:t>
      </w:r>
    </w:p>
    <w:p>
      <w:pPr>
        <w:pStyle w:val="Heading4"/>
        <w:numPr>
          <w:ilvl w:val="3"/>
          <w:numId w:val="1"/>
        </w:numPr>
        <w:rPr/>
      </w:pPr>
      <w:bookmarkStart w:id="295" w:name="__RefHeading___Toc3839050_2870459653"/>
      <w:bookmarkStart w:id="296" w:name="_Toc114"/>
      <w:bookmarkEnd w:id="295"/>
      <w:r>
        <w:rPr>
          <w:rtl w:val="true"/>
        </w:rPr>
        <w:t>سِرّ پیشرفت چشمگیر اسلام</w:t>
      </w:r>
      <w:bookmarkEnd w:id="296"/>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مسائلی که حتّی دانشمندان غیر مسلمان را به بحث و کنجکاوی وا داشته است، سرعت پیشرفت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سالهای اوّل بعثت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بگیرید که 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نفر را کنار خانه خدا دیدم مشغول نماز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عباس بن عبدالمطلب پرسیدم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یکی پسر </w:t>
      </w:r>
      <w:bookmarkStart w:id="297" w:name="pg9179_77993"/>
    </w:p>
    <w:p>
      <w:pPr>
        <w:pStyle w:val="BookText"/>
        <w:rPr/>
      </w:pPr>
      <w:bookmarkEnd w:id="297"/>
      <w:r>
        <w:rPr>
          <w:rFonts w:ascii="IRNazanin" w:hAnsi="IRNazanin" w:eastAsia="IRNazanin"/>
          <w:color w:val="111111"/>
          <w:sz w:val="28"/>
          <w:sz w:val="28"/>
          <w:szCs w:val="28"/>
          <w:rtl w:val="true"/>
          <w:lang w:bidi="fa-IR"/>
        </w:rPr>
        <w:t xml:space="preserve">برادرم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ادعای پیامبری دارد، دیگری پسر برادرم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زن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محمد است</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یک قرن از ظهور اسلام نگذشته، اسلام نصف کره زمین را تحت سیطره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سرعت پیشرفت اسلام به حدی است که دانشمند آمریکایی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مایکل اچ 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موفّقترین صد فرد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اوّلین شخصیت تأثيرگذار در تاریخ بشر ذکر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علماء اسلامی یکی از عوامل موفّقیت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سرعت گسترش اسلام را قرآن می دانند؛ با دستورات زیبا، دلنشین، و منطبق با فطرتش</w:t>
      </w:r>
      <w:r>
        <w:rPr>
          <w:rFonts w:eastAsia="IRNazanin" w:cs="IRNazanin"/>
          <w:color w:val="111111"/>
          <w:sz w:val="28"/>
          <w:szCs w:val="28"/>
          <w:rtl w:val="true"/>
          <w:lang w:bidi="fa-IR"/>
        </w:rPr>
        <w:t>.</w:t>
      </w:r>
    </w:p>
    <w:p>
      <w:pPr>
        <w:pStyle w:val="Heading4"/>
        <w:numPr>
          <w:ilvl w:val="3"/>
          <w:numId w:val="1"/>
        </w:numPr>
        <w:rPr/>
      </w:pPr>
      <w:bookmarkStart w:id="298" w:name="__RefHeading___Toc3839052_2870459653"/>
      <w:bookmarkStart w:id="299" w:name="_Toc115"/>
      <w:bookmarkEnd w:id="298"/>
      <w:r>
        <w:rPr>
          <w:rtl w:val="true"/>
        </w:rPr>
        <w:t>تأثیر احسان به والدین در زندگى دنیا</w:t>
      </w:r>
      <w:bookmarkEnd w:id="299"/>
    </w:p>
    <w:p>
      <w:pPr>
        <w:pStyle w:val="Heading5"/>
        <w:numPr>
          <w:ilvl w:val="4"/>
          <w:numId w:val="1"/>
        </w:numPr>
        <w:rPr/>
      </w:pPr>
      <w:bookmarkStart w:id="300" w:name="__RefHeading___Toc3839054_2870459653"/>
      <w:bookmarkStart w:id="301" w:name="_Toc116"/>
      <w:bookmarkEnd w:id="300"/>
      <w:r>
        <w:rPr>
          <w:rtl w:val="true"/>
        </w:rPr>
        <w:t>اشاره</w:t>
      </w:r>
      <w:bookmarkEnd w:id="301"/>
    </w:p>
    <w:p>
      <w:pPr>
        <w:pStyle w:val="BookText"/>
        <w:rPr/>
      </w:pPr>
      <w:r>
        <w:rPr>
          <w:rFonts w:ascii="IRNazanin" w:hAnsi="IRNazanin" w:eastAsia="IRNazanin"/>
          <w:color w:val="111111"/>
          <w:sz w:val="28"/>
          <w:sz w:val="28"/>
          <w:szCs w:val="28"/>
          <w:rtl w:val="true"/>
          <w:lang w:bidi="fa-IR"/>
        </w:rPr>
        <w:t>البته باید توجّه داشته باشیم که نیکی به والدین حتّی در زندگی دنیای انسان نیز آثار مثبت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این حقیقت، ماجرای گاو بنی اسراییل را که در سوره بقره بیان شده است محضر شما عرض می کنم</w:t>
      </w:r>
      <w:r>
        <w:rPr>
          <w:rFonts w:eastAsia="IRNazanin" w:cs="IRNazanin"/>
          <w:color w:val="111111"/>
          <w:sz w:val="28"/>
          <w:szCs w:val="28"/>
          <w:rtl w:val="true"/>
          <w:lang w:bidi="fa-IR"/>
        </w:rPr>
        <w:t>:</w:t>
      </w:r>
    </w:p>
    <w:p>
      <w:pPr>
        <w:pStyle w:val="Heading5"/>
        <w:numPr>
          <w:ilvl w:val="4"/>
          <w:numId w:val="1"/>
        </w:numPr>
        <w:rPr/>
      </w:pPr>
      <w:bookmarkStart w:id="302" w:name="__RefHeading___Toc3839056_2870459653"/>
      <w:bookmarkStart w:id="303" w:name="_Toc117"/>
      <w:bookmarkEnd w:id="302"/>
      <w:r>
        <w:rPr>
          <w:rtl w:val="true"/>
        </w:rPr>
        <w:t>ماجرای گاو بنی اسرائیل</w:t>
      </w:r>
      <w:bookmarkEnd w:id="303"/>
    </w:p>
    <w:p>
      <w:pPr>
        <w:pStyle w:val="BookText"/>
        <w:rPr/>
      </w:pPr>
      <w:r>
        <w:rPr>
          <w:rFonts w:ascii="IRNazanin" w:hAnsi="IRNazanin" w:eastAsia="IRNazanin"/>
          <w:color w:val="111111"/>
          <w:sz w:val="28"/>
          <w:sz w:val="28"/>
          <w:szCs w:val="28"/>
          <w:rtl w:val="true"/>
          <w:lang w:bidi="fa-IR"/>
        </w:rPr>
        <w:t>یک نفر از بنی اسرائیل به طرز مرموزی کشته می‌شود، در حالی که قاتل معلوم نیست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قبائل بنی اسرائیل نزاع رخ مى‌دهد؛ هر قبیله آن را به افراد قبیله دیگر نسبت می‌دهد و خود را تبرئه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ناچار دعوا را نزد موسی می‌برند و خواستار داوری از او می‌شوند، و چون از طريق عادی حل این قضیه ممکن نبود، و از طرفی ادامه این ماجرا ممکن بود منجر به فتنه عظیمی در میان بنی اسرائیل گردد، موسی با استمداد از پروردگار عالم از طریق اعجاز آمیزی این مشکل را حل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داوری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بقره اینگونه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 قالَ مُوسی لِقَوْمِهِ إِنَّ اللّهَ یَأْمُرُکُمْ أَنْ تَذْبَحُوا بَقَرَة؛ به خاطر بیاورید هنگامی را که موسی به قوم خود گفت باید گاوی را سر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أَ تَتَّخِذُنا هُزُواً؛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به مسخره گرفته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أَعُوذُ بِاللّهِ أَنْ أَکُونَ مِنَ الْجاهِلِین؛ موسی در پاسخ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می‌برم که از جاهلان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استهزا نمودن و مسخره کردن، کار افراد نادان و جاهل است، و پیامبر خدا هرگز چنین کاری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ادْعُ لَنا رَبَّکَ یُبَیِّنْ لَنا ما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آنها اطمینان پیدا کردند مسأله جدّی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چنین است از پروردگارت بخواه برای ما مشخص کند که این چگونه گاوی باید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إِنَّهُ یَقُولُ إِنَّها بَقَرَةّ لا فارِضّ وَ لا بِکْرّ عَوانّ بَیْنَ ذلِک؛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 باید ماده گاوی باشد نه پیر و از کارافتاده و نه بکر و جوان، بلکه میان این دو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اینکه آنها بیش از این مسأله را کش ندهند، و با بهانه تراشی فرمان خدا را به تاخیر نیندازند فرمود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فَافْعَلُوا ما تُؤْمَرُونَ؛ آنچه به شما دستور داده شده است انجام دهید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باز آنها دست از پرگویی بر نداشتند؛</w:t>
      </w:r>
    </w:p>
    <w:p>
      <w:pPr>
        <w:pStyle w:val="BookText"/>
        <w:rPr/>
      </w:pPr>
      <w:r>
        <w:rPr>
          <w:rFonts w:ascii="IRNazanin" w:hAnsi="IRNazanin" w:eastAsia="IRNazanin"/>
          <w:color w:val="111111"/>
          <w:sz w:val="28"/>
          <w:sz w:val="28"/>
          <w:szCs w:val="28"/>
          <w:rtl w:val="true"/>
          <w:lang w:bidi="fa-IR"/>
        </w:rPr>
        <w:t>قالُوا ادْعُ لَنا رَبَّکَ یُبَیِّنْ لَنا ما لَوْنُها؛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 بخواه که برای ما روشن کند که رنگ آن باید چگونه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إِنَّهُ یَقُولُ إِنَّها بَقَرَةّ صفْراءُ فاقِعّ لَوْنُها تَسُرُّ النّاظِرِین؛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ماده ای باشد زرد یک دست که رنگ آن بینندگان را شاد و مسرور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ادْعُ لَنا رَبَّکَ یُبَیِّنْ لَنا ما هِی إِنَّ الْبَقَرَ تَشابَهَ عَلَیْنا؛ باز گفتند از پروردگارت بخواه برای ما روشن کند این چگونه گاوی باید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نوع کار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گاو برای ما مبهم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إِنّا إِنْ شاءَ اللّهُ لَمُهْتَدُون؛ و اگر خدا بخواهد ما هدایت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إِنَّهُ یَقُولُ إِنَّها بَقَرَةّ لا ذَلُولّ تُثِیرُ الْأَرْضَ وَ لا تَسْقِی الْحَرْث؛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گاوی باشد که برای شخم زدن، رام نشده، و برای زراعت آبکشی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مُسَلَّمَةّ لا شِیَةَ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عیبی بر کنار باشد و حتّی هیچگونه رنگ دیگری در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الْآنَ جِئْتَ بِالْحَق؛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که گویا سؤال دیگری برای مطرح کردن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حالا حق مطلب را ادا کردی</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فَذَبَحُوها وَ ما کادُوا یَفْعَلُونَ؛ سپس گاو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 زحمتی بود به دست آوردند و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بریدند، ولی مایل نبودند این کار را انجام دهند</w:t>
      </w:r>
      <w:r>
        <w:rPr>
          <w:rFonts w:eastAsia="IRNazanin" w:cs="IRNazanin"/>
          <w:color w:val="111111"/>
          <w:sz w:val="28"/>
          <w:szCs w:val="28"/>
          <w:rtl w:val="true"/>
          <w:lang w:bidi="fa-IR"/>
        </w:rPr>
        <w:t xml:space="preserve">! </w:t>
      </w:r>
      <w:bookmarkStart w:id="304" w:name="pg9179_77996"/>
    </w:p>
    <w:p>
      <w:pPr>
        <w:pStyle w:val="BookText"/>
        <w:rPr/>
      </w:pPr>
      <w:bookmarkEnd w:id="304"/>
      <w:r>
        <w:rPr>
          <w:rFonts w:ascii="Amiri" w:hAnsi="Amiri" w:eastAsia="Amiri" w:cs="Amiri"/>
          <w:color w:val="111111"/>
          <w:sz w:val="28"/>
          <w:sz w:val="28"/>
          <w:szCs w:val="28"/>
          <w:rtl w:val="true"/>
          <w:lang w:bidi="ar-SA"/>
        </w:rPr>
        <w:t>فَقُلْنا اضْرِبُوهُ بِبَعْضِها؛</w:t>
      </w:r>
      <w:r>
        <w:rPr>
          <w:rStyle w:val="FootnoteAnchor"/>
          <w:rtl w:val="true"/>
        </w:rPr>
        <w:footnoteReference w:id="108"/>
      </w:r>
      <w:r>
        <w:rPr>
          <w:rFonts w:ascii="IRNazanin" w:hAnsi="IRNazanin" w:eastAsia="IRNazanin"/>
          <w:color w:val="111111"/>
          <w:sz w:val="28"/>
          <w:sz w:val="28"/>
          <w:szCs w:val="28"/>
          <w:rtl w:val="true"/>
          <w:lang w:bidi="fa-IR"/>
        </w:rPr>
        <w:t xml:space="preserve">سپس گفتیم قسمتی از گاو را به مقتول بزنید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زنده شود و قاتل خود را معرفی کند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مفسران در اینجا یادآور می‌شوند که این گاو در آن محیط منحصر به فرد بوده است و بنی اسرائیل آن را به قیمت بسیار گزافی خریدند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گاو مرد نیکوکاری بود و نسبت به پدر خویش احترام فراوان قائل می‌شد، در یکی از روزها که پدرش در خواب بود معامله پر سودی برای او پیش آمد، ولی او به خاطر اینکه پدرش ناراحت نشود، حاضر نشد او را بیدار کند و کلید صندوق را از او بگیرد، در نتیجه از معامله صرف نظر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جبران این گذشت جوان معامله پرسود بالا را برای او فراهم می‌سازد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آنچه از آیات و روایات بدست می آید، می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رضايت والدين، کلید طلایى موفّقیت است</w:t>
      </w:r>
      <w:r>
        <w:rPr>
          <w:rFonts w:eastAsia="IRNazanin" w:cs="IRNazanin"/>
          <w:color w:val="111111"/>
          <w:sz w:val="28"/>
          <w:szCs w:val="28"/>
          <w:rtl w:val="true"/>
          <w:lang w:bidi="fa-IR"/>
        </w:rPr>
        <w:t>».</w:t>
      </w:r>
    </w:p>
    <w:p>
      <w:pPr>
        <w:pStyle w:val="Heading3"/>
        <w:numPr>
          <w:ilvl w:val="2"/>
          <w:numId w:val="1"/>
        </w:numPr>
        <w:rPr/>
      </w:pPr>
      <w:bookmarkStart w:id="305" w:name="__RefHeading___Toc3839058_2870459653"/>
      <w:bookmarkStart w:id="306" w:name="_Toc118"/>
      <w:bookmarkEnd w:id="305"/>
      <w:r>
        <w:rPr>
          <w:rtl w:val="true"/>
        </w:rPr>
        <w:t>عقوق والدین</w:t>
      </w:r>
      <w:bookmarkEnd w:id="306"/>
    </w:p>
    <w:p>
      <w:pPr>
        <w:pStyle w:val="Heading4"/>
        <w:numPr>
          <w:ilvl w:val="3"/>
          <w:numId w:val="1"/>
        </w:numPr>
        <w:rPr/>
      </w:pPr>
      <w:bookmarkStart w:id="307" w:name="__RefHeading___Toc3839060_2870459653"/>
      <w:bookmarkStart w:id="308" w:name="_Toc119"/>
      <w:bookmarkEnd w:id="307"/>
      <w:r>
        <w:rPr>
          <w:rtl w:val="true"/>
        </w:rPr>
        <w:t>اشاره</w:t>
      </w:r>
      <w:bookmarkEnd w:id="308"/>
    </w:p>
    <w:p>
      <w:pPr>
        <w:pStyle w:val="BookText"/>
        <w:rPr/>
      </w:pPr>
      <w:r>
        <w:rPr>
          <w:rFonts w:ascii="IRNazanin" w:hAnsi="IRNazanin" w:eastAsia="IRNazanin"/>
          <w:color w:val="111111"/>
          <w:sz w:val="28"/>
          <w:sz w:val="28"/>
          <w:szCs w:val="28"/>
          <w:rtl w:val="true"/>
          <w:lang w:bidi="fa-IR"/>
        </w:rPr>
        <w:t>خداوند در ادامه آیه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 یَبْلُغَنَّ عِنْدَکَ اَلْکِبَرَ أَحَدُهُما أَوْ کِلاهُما فَلا تَقُلْ لَهُما أُفٍّ وَ لا تَنْهَرْهُما وَ قُلْ لَهُما قَوْلاً کَرِیماً؛ هر گاه یکی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هر دوی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تو، به سن پیری برسند به آنها اف مگو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کمترین اهانت نسبت به آنها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آنها فریاد مزن، و گفتار بزرگوارانه به آنها بگو</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bookmarkStart w:id="309" w:name="pg9179_77997"/>
    </w:p>
    <w:p>
      <w:pPr>
        <w:pStyle w:val="BookText"/>
        <w:rPr/>
      </w:pPr>
      <w:bookmarkEnd w:id="30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أدنَی العُقوقِ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عَلِمَ اللّهُ عَزَّ و جلَّ شَیئا أهوَنَ مِنهُ لَنَهی عَنهُ؛</w:t>
      </w:r>
      <w:r>
        <w:rPr>
          <w:rStyle w:val="FootnoteAnchor"/>
          <w:rtl w:val="true"/>
        </w:rPr>
        <w:footnoteReference w:id="111"/>
      </w:r>
      <w:r>
        <w:rPr>
          <w:rFonts w:ascii="IRNazanin" w:hAnsi="IRNazanin" w:eastAsia="IRNazanin"/>
          <w:color w:val="111111"/>
          <w:sz w:val="28"/>
          <w:sz w:val="28"/>
          <w:szCs w:val="28"/>
          <w:rtl w:val="true"/>
          <w:lang w:bidi="fa-IR"/>
        </w:rPr>
        <w:t xml:space="preserve">کمترین عقوق والدین،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است و اگر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کمتر از آن سراغ داشت، بی گمان از آن نهی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عقوق والدین یعنی نافرمانی کردن و آزردن پدر و مادر که کمترین حدّ آن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عقوق والدين از بزرگترین گناهان کبیره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إیاکم و عقوق الوالدین فإن ریح الجنة توجد من مسیرة ألف عام و لا یجدها عاق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بترسید از اینکه عاق پدر و مادر شوید، زیرا بوی بهشت از پانصد سال راه به مشام می‌رسد، ولی هیچگاه به کسی که عاق والدین است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نشان می‌دهد که عاق والدین نه تنها در بهشت گام نمی گذارد بلکه حتّی نمی تواند به آن نزدیک شود</w:t>
      </w:r>
      <w:r>
        <w:rPr>
          <w:rFonts w:eastAsia="IRNazanin" w:cs="IRNazanin"/>
          <w:color w:val="111111"/>
          <w:sz w:val="28"/>
          <w:szCs w:val="28"/>
          <w:rtl w:val="true"/>
          <w:lang w:bidi="fa-IR"/>
        </w:rPr>
        <w:t>.</w:t>
      </w:r>
    </w:p>
    <w:p>
      <w:pPr>
        <w:pStyle w:val="Heading4"/>
        <w:numPr>
          <w:ilvl w:val="3"/>
          <w:numId w:val="1"/>
        </w:numPr>
        <w:rPr/>
      </w:pPr>
      <w:bookmarkStart w:id="310" w:name="__RefHeading___Toc3839062_2870459653"/>
      <w:bookmarkStart w:id="311" w:name="_Toc120"/>
      <w:bookmarkEnd w:id="310"/>
      <w:r>
        <w:rPr>
          <w:rtl w:val="true"/>
        </w:rPr>
        <w:t>بازتاب عقوق والدين در زندگی دنیا</w:t>
      </w:r>
      <w:bookmarkEnd w:id="311"/>
    </w:p>
    <w:p>
      <w:pPr>
        <w:pStyle w:val="Heading5"/>
        <w:numPr>
          <w:ilvl w:val="4"/>
          <w:numId w:val="1"/>
        </w:numPr>
        <w:rPr/>
      </w:pPr>
      <w:bookmarkStart w:id="312" w:name="__RefHeading___Toc3839064_2870459653"/>
      <w:bookmarkStart w:id="313" w:name="_Toc121"/>
      <w:bookmarkEnd w:id="312"/>
      <w:r>
        <w:rPr>
          <w:rtl w:val="true"/>
        </w:rPr>
        <w:t>اشاره</w:t>
      </w:r>
      <w:bookmarkEnd w:id="313"/>
    </w:p>
    <w:p>
      <w:pPr>
        <w:pStyle w:val="BookText"/>
        <w:rPr/>
      </w:pPr>
      <w:r>
        <w:rPr>
          <w:rFonts w:ascii="IRNazanin" w:hAnsi="IRNazanin" w:eastAsia="IRNazanin"/>
          <w:color w:val="111111"/>
          <w:sz w:val="28"/>
          <w:sz w:val="28"/>
          <w:szCs w:val="28"/>
          <w:rtl w:val="true"/>
          <w:lang w:bidi="fa-IR"/>
        </w:rPr>
        <w:t xml:space="preserve">عقوق والدین از گناهانی است که به فرموده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عقوبت آن در دنیا به شخص می رسد؛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من الذّنوب تعجّل عقوبتها و لا تؤخّر إلی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عقوق الوالدین، و البغی علی النّاس، و کفر الإحسان؛</w:t>
      </w:r>
      <w:r>
        <w:rPr>
          <w:rStyle w:val="FootnoteAnchor"/>
          <w:rtl w:val="true"/>
        </w:rPr>
        <w:footnoteReference w:id="113"/>
      </w:r>
      <w:r>
        <w:rPr>
          <w:rFonts w:ascii="IRNazanin" w:hAnsi="IRNazanin" w:eastAsia="IRNazanin"/>
          <w:color w:val="111111"/>
          <w:sz w:val="28"/>
          <w:sz w:val="28"/>
          <w:szCs w:val="28"/>
          <w:rtl w:val="true"/>
          <w:lang w:bidi="fa-IR"/>
        </w:rPr>
        <w:t xml:space="preserve">سه تا از گناهان است که در دنیا عقوبت </w:t>
      </w:r>
      <w:bookmarkStart w:id="314" w:name="pg9179_77998"/>
    </w:p>
    <w:p>
      <w:pPr>
        <w:pStyle w:val="BookText"/>
        <w:rPr/>
      </w:pPr>
      <w:bookmarkEnd w:id="314"/>
      <w:r>
        <w:rPr>
          <w:rFonts w:ascii="IRNazanin" w:hAnsi="IRNazanin" w:eastAsia="IRNazanin"/>
          <w:color w:val="111111"/>
          <w:sz w:val="28"/>
          <w:sz w:val="28"/>
          <w:szCs w:val="28"/>
          <w:rtl w:val="true"/>
          <w:lang w:bidi="fa-IR"/>
        </w:rPr>
        <w:t>می شود و برای آخرت به تأخیر انداخته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نارضایی والدین، ظلم بر مردم و ناسپاسی در برابر نیکی</w:t>
      </w:r>
      <w:r>
        <w:rPr>
          <w:rFonts w:eastAsia="IRNazanin" w:cs="IRNazanin"/>
          <w:color w:val="111111"/>
          <w:sz w:val="28"/>
          <w:szCs w:val="28"/>
          <w:rtl w:val="true"/>
          <w:lang w:bidi="fa-IR"/>
        </w:rPr>
        <w:t>».</w:t>
      </w:r>
    </w:p>
    <w:p>
      <w:pPr>
        <w:pStyle w:val="Heading5"/>
        <w:numPr>
          <w:ilvl w:val="4"/>
          <w:numId w:val="1"/>
        </w:numPr>
        <w:rPr/>
      </w:pPr>
      <w:bookmarkStart w:id="315" w:name="__RefHeading___Toc3839066_2870459653"/>
      <w:bookmarkStart w:id="316" w:name="_Toc122"/>
      <w:bookmarkEnd w:id="315"/>
      <w:r>
        <w:rPr>
          <w:rtl w:val="true"/>
        </w:rPr>
        <w:t>اثر نفرین مادر</w:t>
      </w:r>
      <w:r>
        <w:rPr>
          <w:rtl w:val="true"/>
        </w:rPr>
        <w:t>!</w:t>
      </w:r>
      <w:bookmarkEnd w:id="316"/>
    </w:p>
    <w:p>
      <w:p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بنی اسرائیل عابدی بود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صومعه ای مشغول عبادت بود، روزی جریح در حال خواندن نماز بود، مادرش آمد و او را صدا زد ولی او پاسخ نگفت، بار دوم مادرش نزد او آمد و او را صدا زد باز هم عابد توجهی نکرد و مادر برگشت، برای بار سوم نزد عابد آمد و او را خواند، امّا باز هم جوابی نشنید و باز گشت در حالی که عابد را نفرین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زن بدکاره ای آمد و در صومعة عابد نوزادی به دنیا آورد و مدّعی شد که نوزاد از جریح است، این خبر در میان بنی اسرائیل پخش شد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مردم را در مورد زنا سرزنش می‌کرد خودش مرتکب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فرمان اعدام عابد را صادر کرد و جریح را به صلیب کشیدند، مادر جریح در حالی که بر سر و صورت خود می‌زد به نزد او آمد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جریح به 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که این گرفتاری نتیجه نفرین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مردم این سخن را شنیدند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به بی گناهی تو پی ببریم؟ جریح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هنگام مادرش از او راضی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 را آوردند، جریح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کیست؟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که چوپان فلان قبیله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گواهی طفل جریح عابد از اعدام نجات پیدا کرد و تهمت‌هایی را که به او می زدند برطرف گردید</w:t>
      </w:r>
      <w:r>
        <w:rPr>
          <w:rFonts w:eastAsia="IRNazanin" w:cs="IRNazanin"/>
          <w:color w:val="111111"/>
          <w:sz w:val="28"/>
          <w:szCs w:val="28"/>
          <w:rtl w:val="true"/>
          <w:lang w:bidi="fa-IR"/>
        </w:rPr>
        <w:t xml:space="preserve">. </w:t>
      </w:r>
      <w:bookmarkStart w:id="317" w:name="pg9179_77999"/>
    </w:p>
    <w:p>
      <w:pPr>
        <w:pStyle w:val="BookText"/>
        <w:rPr/>
      </w:pPr>
      <w:bookmarkEnd w:id="317"/>
      <w:r>
        <w:rPr>
          <w:rFonts w:ascii="IRNazanin" w:hAnsi="IRNazanin" w:eastAsia="IRNazanin"/>
          <w:color w:val="111111"/>
          <w:sz w:val="28"/>
          <w:sz w:val="28"/>
          <w:szCs w:val="28"/>
          <w:rtl w:val="true"/>
          <w:lang w:bidi="fa-IR"/>
        </w:rPr>
        <w:t>آن گاه جریح سوگند یاد کرد که دیگر مادرش را ترک نگوید و همیشه در خدمت او باشد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در آیه بعد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اِخْفِضْ لَهُما جَناحَ اَلذُّلِّ مِنَ اَلرَّحْمَةِ وَ قُلْ رَبِّ اِرْحَمْهُما کَما رَبَّیانِی صغِیراً؛ و بالهای تواضع خود را در برابرشان از محبت و لطف فرود آر و بگو 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مشمول رحمت خویش قرار ده همانگونه که در کودکی مرا تربیت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يعنى همانگونه كه پدر و مادر،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هزار زحمت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نموده و از کودکی به جوانی رسانده اند، از این احسان بزرگ قدردانی کرده برای پدر و مادرتان دعا کنید و از خدا برای آنها رحمت بخواهید</w:t>
      </w:r>
      <w:r>
        <w:rPr>
          <w:rFonts w:eastAsia="IRNazanin" w:cs="IRNazanin"/>
          <w:color w:val="111111"/>
          <w:sz w:val="28"/>
          <w:szCs w:val="28"/>
          <w:rtl w:val="true"/>
          <w:lang w:bidi="fa-IR"/>
        </w:rPr>
        <w:t>.</w:t>
      </w:r>
    </w:p>
    <w:p>
      <w:pPr>
        <w:pStyle w:val="Heading3"/>
        <w:numPr>
          <w:ilvl w:val="2"/>
          <w:numId w:val="1"/>
        </w:numPr>
        <w:rPr/>
      </w:pPr>
      <w:bookmarkStart w:id="318" w:name="__RefHeading___Toc3839068_2870459653"/>
      <w:bookmarkStart w:id="319" w:name="_Toc123"/>
      <w:bookmarkEnd w:id="318"/>
      <w:r>
        <w:rPr>
          <w:rtl w:val="true"/>
        </w:rPr>
        <w:t>توجّه به دو نکتۀ مهم</w:t>
      </w:r>
      <w:bookmarkEnd w:id="319"/>
    </w:p>
    <w:p>
      <w:pPr>
        <w:pStyle w:val="BookText"/>
        <w:rPr/>
      </w:pPr>
      <w:r>
        <w:rPr>
          <w:rFonts w:ascii="IRNazanin" w:hAnsi="IRNazanin" w:eastAsia="IRNazanin"/>
          <w:color w:val="111111"/>
          <w:sz w:val="28"/>
          <w:sz w:val="28"/>
          <w:szCs w:val="28"/>
          <w:rtl w:val="true"/>
          <w:lang w:bidi="fa-IR"/>
        </w:rPr>
        <w:t>البته در بحث احسان به والدین باید به دو نکته توجّه داشته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اطاعت از پدر و مادر و نافرمانی نکردن آنان، مشروط به این است که آنها از فرزندشان کار حرام و نامشروعی را نخواهند، وگرنه اطاعت از آنان واجب، بلکه جائز نیست، چنانچه دیدیم که قرآن فرمود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جاهَداکَ عَلی أَنْ تُشْرِکَ بِی ما لَیْسَ لَکَ بِهِ عِلْمّ فَلا تُطِعْهُما؛</w:t>
      </w:r>
      <w:r>
        <w:rPr>
          <w:rStyle w:val="FootnoteAnchor"/>
          <w:rtl w:val="true"/>
        </w:rPr>
        <w:footnoteReference w:id="115"/>
      </w:r>
      <w:r>
        <w:rPr>
          <w:rFonts w:ascii="IRNazanin" w:hAnsi="IRNazanin" w:eastAsia="IRNazanin"/>
          <w:color w:val="111111"/>
          <w:sz w:val="28"/>
          <w:sz w:val="28"/>
          <w:szCs w:val="28"/>
          <w:rtl w:val="true"/>
          <w:lang w:bidi="fa-IR"/>
        </w:rPr>
        <w:t>اگر آنها به تو اصرار کنند که مشرک شوی اطاعتشان مکن</w:t>
      </w:r>
      <w:r>
        <w:rPr>
          <w:rFonts w:eastAsia="IRNazanin" w:cs="IRNazanin"/>
          <w:color w:val="111111"/>
          <w:sz w:val="28"/>
          <w:szCs w:val="28"/>
          <w:rtl w:val="true"/>
          <w:lang w:bidi="fa-IR"/>
        </w:rPr>
        <w:t xml:space="preserve">». </w:t>
      </w:r>
      <w:bookmarkStart w:id="320" w:name="pg9179_78000"/>
    </w:p>
    <w:p>
      <w:pPr>
        <w:pStyle w:val="BookText"/>
        <w:rPr/>
      </w:pPr>
      <w:bookmarkEnd w:id="320"/>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مسألۀ احسان به والدین و عقوق آنان تنها در مورد پدر و مادر زنده نیست، بلکه مربوط به پدر و مادری که از دنیا رفته اند نیز می باشد، یعنی آن پدر و مادری که از دنیا رفته اند نیز اگر فرزندان به آنها احسان کنند، از برکات احسان به والدین برخوردار می شوند، همانگونه كه اگر آنها در عالم برزخ از فزندانشان ناراضی گردند، فرزندان عاق والدین به شمار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اینکه چه کار کنیم تا پدر و مادری که از دنیا رفته اند، از ما راضی باشند؟؛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سؤال از نیکی کردن به پدر و مادر بعد از فوت آنان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الصّلاة علیهما، و الاستغفار لهما، و إنفاذ عهدهما من بعدهما، و صلة الرّحم الّتی لا توصل إلاّ بهما، و إکرام صدیقهما؛</w:t>
      </w:r>
      <w:r>
        <w:rPr>
          <w:rStyle w:val="FootnoteAnchor"/>
          <w:rtl w:val="true"/>
        </w:rPr>
        <w:footnoteReference w:id="116"/>
      </w:r>
      <w:r>
        <w:rPr>
          <w:rFonts w:ascii="IRNazanin" w:hAnsi="IRNazanin" w:eastAsia="IRNazanin"/>
          <w:color w:val="111111"/>
          <w:sz w:val="28"/>
          <w:sz w:val="28"/>
          <w:szCs w:val="28"/>
          <w:rtl w:val="true"/>
          <w:lang w:bidi="fa-IR"/>
        </w:rPr>
        <w:t>آری، دعا کردن برای آنها، آمرزش خواستن برایشان و اجرا کردن وصیت هایشان بعد از مرگ آنها و صله رحم کردن با خویشان آنها، و احترام گذاشتن به دوستان آنان</w:t>
      </w:r>
      <w:r>
        <w:rPr>
          <w:rFonts w:eastAsia="IRNazanin" w:cs="IRNazanin"/>
          <w:color w:val="111111"/>
          <w:sz w:val="28"/>
          <w:szCs w:val="28"/>
          <w:rtl w:val="true"/>
          <w:lang w:bidi="fa-IR"/>
        </w:rPr>
        <w:t>».</w:t>
      </w:r>
    </w:p>
    <w:p>
      <w:pPr>
        <w:pStyle w:val="Heading3"/>
        <w:numPr>
          <w:ilvl w:val="2"/>
          <w:numId w:val="1"/>
        </w:numPr>
        <w:rPr/>
      </w:pPr>
      <w:bookmarkStart w:id="321" w:name="__RefHeading___Toc3839070_2870459653"/>
      <w:bookmarkStart w:id="322" w:name="_Toc124"/>
      <w:bookmarkEnd w:id="321"/>
      <w:r>
        <w:rPr>
          <w:rtl w:val="true"/>
        </w:rPr>
        <w:t>لبخند حسینی علیه السّلام</w:t>
      </w:r>
      <w:bookmarkEnd w:id="322"/>
    </w:p>
    <w:p>
      <w:pPr>
        <w:pStyle w:val="BookText"/>
        <w:rPr/>
      </w:pPr>
      <w:r>
        <w:rPr>
          <w:rFonts w:ascii="IRNazanin" w:hAnsi="IRNazanin" w:eastAsia="IRNazanin"/>
          <w:color w:val="111111"/>
          <w:sz w:val="28"/>
          <w:sz w:val="28"/>
          <w:szCs w:val="28"/>
          <w:rtl w:val="true"/>
          <w:lang w:bidi="fa-IR"/>
        </w:rPr>
        <w:t xml:space="preserve">شهید دستغیب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داستانهای شگفت داستان درس آموزی را نقل می کند که با ذكر همین داستان بحثم را به پایان می برم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موثقین اهل علم در نجف اشرف از مرحوم، عالم زاهد شیخ حسین بن شیخ مشکور نقل کردند که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عالم رؤ یا دیدم در حرم مطهر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هستم، در این هنگام یک جوان عرب وارد حرم شد و با لبخند به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 و حضرت هم با لبخند جوابش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 شب که شب جمعه بود، به حرم مطهّر حضرت مشرف شدم و در گوشه ای از حرم توقف کردم، ناگاه دیدم همان جوان عرب که در خواب دیده بودم وارد حرم شد، وقتی مقابل ضریح مقدس رسید با لبخند به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 ولی حضرت را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مراقب آن جوان بودم تا ازحرم خارج شد، دنبالش رفتم و سبب لبخندش را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و خوابی را که دیده بودم برایش نقل کردم و پرسیدم چه کرده ای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لبخند به تو جواب می‌دهد؟</w:t>
      </w:r>
    </w:p>
    <w:p>
      <w:pPr>
        <w:pStyle w:val="BookText"/>
        <w:rPr/>
      </w:pPr>
      <w:r>
        <w:rPr>
          <w:rFonts w:ascii="IRNazanin" w:hAnsi="IRNazanin" w:eastAsia="IRNazanin"/>
          <w:color w:val="111111"/>
          <w:sz w:val="28"/>
          <w:sz w:val="28"/>
          <w:szCs w:val="28"/>
          <w:rtl w:val="true"/>
          <w:lang w:bidi="fa-IR"/>
        </w:rPr>
        <w:t>آن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پدر و مادر پیری دارم و در چند فرسخی کربلا زندگی مى‌كنم؛ شبهای جمعه که برای زیارت می‌آمدم یک هفته پدرم را بر الاغ سوار نموده می‌آوردم و هفته دیگر مادرم را، شب جمعه ای نوبت پدرم بود، چون او را سوار کردم، مادرم گریه کرد و گفت مرا هم باید ببری شاید تا هفته دیگر زنده نباشم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 باران می‌بارد، هوا سرد است و بردن هردوتای شما برایم مشکل است، مادرم نپذیرفت، ناچار پدر را سوار الاغ کردم و مادرم را به دوش کشیدم و با زحمت بسیار آنها را به حرم رسانیدم، وقتی در آن حالت وارد حرم شدم حضرت سیدالشهداء را دیدم و سلام کردم، آن بزرگوار با لبخند جوابم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وقت تا به حال هرشب جمعه که به حرم مطهر مشرف می‌شوم حضرت را می‌بینم که با تبسم جوابم می‌دهد</w:t>
      </w:r>
      <w:r>
        <w:rPr>
          <w:rFonts w:eastAsia="IRNazanin" w:cs="IRNazanin"/>
          <w:color w:val="111111"/>
          <w:sz w:val="28"/>
          <w:szCs w:val="28"/>
          <w:rtl w:val="true"/>
          <w:lang w:bidi="fa-IR"/>
        </w:rPr>
        <w:t>.</w:t>
      </w:r>
      <w:r>
        <w:rPr>
          <w:rStyle w:val="FootnoteAnchor"/>
          <w:rtl w:val="true"/>
        </w:rPr>
        <w:footnoteReference w:id="117"/>
      </w:r>
      <w:bookmarkStart w:id="323" w:name="pg9179_78002"/>
    </w:p>
    <w:p>
      <w:pPr>
        <w:pStyle w:val="Heading2"/>
        <w:numPr>
          <w:ilvl w:val="1"/>
          <w:numId w:val="1"/>
        </w:numPr>
        <w:rPr/>
      </w:pPr>
      <w:bookmarkStart w:id="324" w:name="__RefHeading___Toc3839072_2870459653"/>
      <w:bookmarkStart w:id="325" w:name="_Toc125"/>
      <w:bookmarkEnd w:id="323"/>
      <w:bookmarkEnd w:id="324"/>
      <w:r>
        <w:rPr/>
        <w:t>8</w:t>
      </w:r>
      <w:r>
        <w:rPr>
          <w:rtl w:val="true"/>
        </w:rPr>
        <w:t xml:space="preserve">. </w:t>
      </w:r>
      <w:r>
        <w:rPr>
          <w:rtl w:val="true"/>
        </w:rPr>
        <w:t>پنج ستون بنای اسلام</w:t>
      </w:r>
      <w:bookmarkEnd w:id="325"/>
    </w:p>
    <w:p>
      <w:pPr>
        <w:pStyle w:val="Heading3"/>
        <w:numPr>
          <w:ilvl w:val="2"/>
          <w:numId w:val="1"/>
        </w:numPr>
        <w:rPr/>
      </w:pPr>
      <w:bookmarkStart w:id="326" w:name="__RefHeading___Toc3839074_2870459653"/>
      <w:bookmarkStart w:id="327" w:name="_Toc126"/>
      <w:bookmarkEnd w:id="326"/>
      <w:r>
        <w:rPr>
          <w:rtl w:val="true"/>
        </w:rPr>
        <w:t>اشاره</w:t>
      </w:r>
      <w:bookmarkEnd w:id="327"/>
    </w:p>
    <w:p>
      <w:pPr>
        <w:pStyle w:val="BookText"/>
        <w:rPr/>
      </w:pPr>
      <w:r>
        <w:rPr>
          <w:rFonts w:ascii="IRNazanin" w:hAnsi="IRNazanin" w:eastAsia="IRNazanin"/>
          <w:color w:val="111111"/>
          <w:sz w:val="28"/>
          <w:sz w:val="28"/>
          <w:szCs w:val="28"/>
          <w:rtl w:val="true"/>
          <w:lang w:bidi="fa-IR"/>
        </w:rPr>
        <w:t>أعوذ بالله من الشّیطان الرّجیم، 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والصّلوة والسّلام علی سیّد الأنبیاء و خاتم المرسلین، حبیبنا و حبیب إله العالمین، أبی القاسم المصطفی محمّد، و علی آله الطّیبین، الطّاهرین المعصومین، ولاسیّما بقیّة الله فی الأرضین، أرواحنا له الفداء و أرواح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الإسلام علی خمسة دعائم؛ اسلام بر پنج ستون بنا نهاده شده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إقام الصّلاة؛ برپاداشتن نماز </w:t>
      </w:r>
      <w:bookmarkStart w:id="328" w:name="pg9179_78003"/>
    </w:p>
    <w:p>
      <w:pPr>
        <w:pStyle w:val="Heading3"/>
        <w:numPr>
          <w:ilvl w:val="2"/>
          <w:numId w:val="1"/>
        </w:numPr>
        <w:rPr/>
      </w:pPr>
      <w:bookmarkStart w:id="329" w:name="__RefHeading___Toc3839076_2870459653"/>
      <w:bookmarkStart w:id="330" w:name="_Toc127"/>
      <w:bookmarkEnd w:id="328"/>
      <w:bookmarkEnd w:id="329"/>
      <w:r>
        <w:rPr/>
        <w:t>1</w:t>
      </w:r>
      <w:r>
        <w:rPr>
          <w:rtl w:val="true"/>
        </w:rPr>
        <w:t xml:space="preserve">- </w:t>
      </w:r>
      <w:r>
        <w:rPr>
          <w:rtl w:val="true"/>
        </w:rPr>
        <w:t>برپاداشتن نماز</w:t>
      </w:r>
      <w:bookmarkEnd w:id="330"/>
    </w:p>
    <w:p>
      <w:pPr>
        <w:pStyle w:val="Heading4"/>
        <w:numPr>
          <w:ilvl w:val="3"/>
          <w:numId w:val="1"/>
        </w:numPr>
        <w:rPr/>
      </w:pPr>
      <w:bookmarkStart w:id="331" w:name="__RefHeading___Toc3839078_2870459653"/>
      <w:bookmarkStart w:id="332" w:name="_Toc128"/>
      <w:bookmarkEnd w:id="331"/>
      <w:r>
        <w:rPr>
          <w:rtl w:val="true"/>
        </w:rPr>
        <w:t>اشاره</w:t>
      </w:r>
      <w:bookmarkEnd w:id="332"/>
    </w:p>
    <w:p>
      <w:pPr>
        <w:pStyle w:val="BookText"/>
        <w:rPr/>
      </w:pPr>
      <w:r>
        <w:rPr>
          <w:rFonts w:ascii="IRNazanin" w:hAnsi="IRNazanin" w:eastAsia="IRNazanin"/>
          <w:color w:val="111111"/>
          <w:sz w:val="28"/>
          <w:sz w:val="28"/>
          <w:szCs w:val="28"/>
          <w:rtl w:val="true"/>
          <w:lang w:bidi="fa-IR"/>
        </w:rPr>
        <w:t>در ارتباط با نماز به چند مطلب اشاره می کنم</w:t>
      </w:r>
      <w:r>
        <w:rPr>
          <w:rFonts w:eastAsia="IRNazanin" w:cs="IRNazanin"/>
          <w:color w:val="111111"/>
          <w:sz w:val="28"/>
          <w:szCs w:val="28"/>
          <w:rtl w:val="true"/>
          <w:lang w:bidi="fa-IR"/>
        </w:rPr>
        <w:t>:</w:t>
      </w:r>
    </w:p>
    <w:p>
      <w:pPr>
        <w:pStyle w:val="Heading4"/>
        <w:numPr>
          <w:ilvl w:val="3"/>
          <w:numId w:val="1"/>
        </w:numPr>
        <w:rPr/>
      </w:pPr>
      <w:bookmarkStart w:id="333" w:name="__RefHeading___Toc3839080_2870459653"/>
      <w:bookmarkStart w:id="334" w:name="_Toc129"/>
      <w:bookmarkEnd w:id="333"/>
      <w:r>
        <w:rPr>
          <w:rtl w:val="true"/>
        </w:rPr>
        <w:t>الف</w:t>
      </w:r>
      <w:r>
        <w:rPr>
          <w:rtl w:val="true"/>
        </w:rPr>
        <w:t xml:space="preserve">: </w:t>
      </w:r>
      <w:r>
        <w:rPr>
          <w:rtl w:val="true"/>
        </w:rPr>
        <w:t>چرا باید نماز خواند؟</w:t>
      </w:r>
      <w:bookmarkEnd w:id="334"/>
    </w:p>
    <w:p>
      <w:pPr>
        <w:pStyle w:val="BookText"/>
        <w:rPr/>
      </w:pPr>
      <w:r>
        <w:rPr>
          <w:rFonts w:ascii="IRNazanin" w:hAnsi="IRNazanin" w:eastAsia="IRNazanin"/>
          <w:color w:val="111111"/>
          <w:sz w:val="28"/>
          <w:sz w:val="28"/>
          <w:szCs w:val="28"/>
          <w:rtl w:val="true"/>
          <w:lang w:bidi="fa-IR"/>
        </w:rPr>
        <w:t>در مورد نماز، اوّلین سؤالی که مطرح است، این است که فلسفۀ نمازخواندن چیست؟ ما چرا باید نماز بخوانیم؟</w:t>
      </w:r>
    </w:p>
    <w:p>
      <w:pPr>
        <w:pStyle w:val="BookText"/>
        <w:rPr/>
      </w:pPr>
      <w:r>
        <w:rPr>
          <w:rFonts w:ascii="IRNazanin" w:hAnsi="IRNazanin" w:eastAsia="IRNazanin"/>
          <w:color w:val="111111"/>
          <w:sz w:val="28"/>
          <w:sz w:val="28"/>
          <w:szCs w:val="28"/>
          <w:rtl w:val="true"/>
          <w:lang w:bidi="fa-IR"/>
        </w:rPr>
        <w:t xml:space="preserve">بهترین جواب برای این سؤال، فرمایش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لئلّا ینسی العبد سیّده و مدبّره و خالقه فیبطر و یطغی و یکون فی ذکره لربّه و قیامه بین یدیه زاجرا له عن المعاصی و مانعا من أنواع الفساد</w:t>
      </w:r>
      <w:r>
        <w:rPr>
          <w:rStyle w:val="FootnoteAnchor"/>
          <w:rtl w:val="true"/>
        </w:rPr>
        <w:footnoteReference w:id="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باید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بنده مولای خود، مدبّر امور و آفریننده اش را فراموش نکند؛ که اگر فراموش کند، گردنکشی پیشه نموده و طغیان می کند، و یاد بنده از پروردگار و ایستادنش در پیشگاه خداوند، بنده را از گناهان باز داشته و از انواع فساد جلوگیری می‌کند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عِلل جلوگیری کردن نماز از گناه این است که نماز انسان را هم به یاد مبدء می‌اندازد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مقدّس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به یاد 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و دادگاه عدل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 خدا و قیامت اثر عمیقی در کنترل انسان از گناه دارد</w:t>
      </w:r>
      <w:r>
        <w:rPr>
          <w:rFonts w:eastAsia="IRNazanin" w:cs="IRNazanin"/>
          <w:color w:val="111111"/>
          <w:sz w:val="28"/>
          <w:szCs w:val="28"/>
          <w:rtl w:val="true"/>
          <w:lang w:bidi="fa-IR"/>
        </w:rPr>
        <w:t xml:space="preserve">. </w:t>
      </w:r>
      <w:bookmarkStart w:id="335" w:name="pg9179_78004"/>
    </w:p>
    <w:p>
      <w:pPr>
        <w:pStyle w:val="Heading4"/>
        <w:numPr>
          <w:ilvl w:val="3"/>
          <w:numId w:val="1"/>
        </w:numPr>
        <w:rPr/>
      </w:pPr>
      <w:bookmarkStart w:id="336" w:name="__RefHeading___Toc3839082_2870459653"/>
      <w:bookmarkStart w:id="337" w:name="_Toc130"/>
      <w:bookmarkEnd w:id="335"/>
      <w:bookmarkEnd w:id="336"/>
      <w:r>
        <w:rPr>
          <w:rtl w:val="true"/>
        </w:rPr>
        <w:t>ب</w:t>
      </w:r>
      <w:r>
        <w:rPr>
          <w:rtl w:val="true"/>
        </w:rPr>
        <w:t xml:space="preserve">: </w:t>
      </w:r>
      <w:r>
        <w:rPr>
          <w:rtl w:val="true"/>
        </w:rPr>
        <w:t>عقوبت ترک نماز</w:t>
      </w:r>
      <w:bookmarkEnd w:id="337"/>
    </w:p>
    <w:p>
      <w:pPr>
        <w:pStyle w:val="BookText"/>
        <w:rPr/>
      </w:pPr>
      <w:r>
        <w:rPr>
          <w:rFonts w:ascii="IRNazanin" w:hAnsi="IRNazanin" w:eastAsia="IRNazanin"/>
          <w:color w:val="111111"/>
          <w:sz w:val="28"/>
          <w:sz w:val="28"/>
          <w:szCs w:val="28"/>
          <w:rtl w:val="true"/>
          <w:lang w:bidi="fa-IR"/>
        </w:rPr>
        <w:t>پیامبر بزرگوار اسلام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ترک الصّلاة لا یرجو ثوابها و لا یخاف عقابها، فلا ابالی أن یموت یهودیا أو نصرانیا أو مجوسیا</w:t>
      </w:r>
      <w:r>
        <w:rPr>
          <w:rStyle w:val="FootnoteAnchor"/>
          <w:rtl w:val="true"/>
        </w:rPr>
        <w:footnoteReference w:id="119"/>
      </w:r>
      <w:r>
        <w:rPr>
          <w:rFonts w:ascii="IRNazanin" w:hAnsi="IRNazanin" w:eastAsia="IRNazanin"/>
          <w:color w:val="111111"/>
          <w:sz w:val="28"/>
          <w:sz w:val="28"/>
          <w:szCs w:val="28"/>
          <w:rtl w:val="true"/>
          <w:lang w:bidi="fa-IR"/>
        </w:rPr>
        <w:t>هرکه از روی بی اعتنایی به ثواب نماز و نترسیدن از کیفر ترک آن، نماز نخواند، برای من مهم نیست که موقع مرگش یهودی بمیرد یا نصرانی یا مجوسی</w:t>
      </w:r>
      <w:r>
        <w:rPr>
          <w:rFonts w:eastAsia="IRNazanin" w:cs="IRNazanin"/>
          <w:color w:val="111111"/>
          <w:sz w:val="28"/>
          <w:szCs w:val="28"/>
          <w:rtl w:val="true"/>
          <w:lang w:bidi="fa-IR"/>
        </w:rPr>
        <w:t>!</w:t>
      </w:r>
    </w:p>
    <w:p>
      <w:pPr>
        <w:pStyle w:val="Heading4"/>
        <w:numPr>
          <w:ilvl w:val="3"/>
          <w:numId w:val="1"/>
        </w:numPr>
        <w:rPr/>
      </w:pPr>
      <w:bookmarkStart w:id="338" w:name="__RefHeading___Toc3839084_2870459653"/>
      <w:bookmarkStart w:id="339" w:name="_Toc131"/>
      <w:bookmarkEnd w:id="338"/>
      <w:r>
        <w:rPr>
          <w:rtl w:val="true"/>
        </w:rPr>
        <w:t>ج</w:t>
      </w:r>
      <w:r>
        <w:rPr>
          <w:rtl w:val="true"/>
        </w:rPr>
        <w:t xml:space="preserve">: </w:t>
      </w:r>
      <w:r>
        <w:rPr>
          <w:rtl w:val="true"/>
        </w:rPr>
        <w:t>کیفر سبک شمردن نماز</w:t>
      </w:r>
      <w:bookmarkEnd w:id="339"/>
    </w:p>
    <w:p>
      <w:pPr>
        <w:pStyle w:val="BookText"/>
        <w:rPr/>
      </w:pPr>
      <w:r>
        <w:rPr>
          <w:rFonts w:ascii="IRNazanin" w:hAnsi="IRNazanin" w:eastAsia="IRNazanin"/>
          <w:color w:val="111111"/>
          <w:sz w:val="28"/>
          <w:sz w:val="28"/>
          <w:szCs w:val="28"/>
          <w:rtl w:val="true"/>
          <w:lang w:bidi="fa-IR"/>
        </w:rPr>
        <w:t xml:space="preserve">از روایات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می‌آید که اگر کسی نماز را سبک شمارد، از شفاعت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اهل‌بیت او محروم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ینال شفاعتی من استخفّ بصلاته و لا یرد علیّ الحوض لا والله</w:t>
      </w:r>
      <w:r>
        <w:rPr>
          <w:rStyle w:val="FootnoteAnchor"/>
          <w:rtl w:val="true"/>
        </w:rPr>
        <w:footnoteReference w:id="120"/>
      </w:r>
      <w:r>
        <w:rPr>
          <w:rFonts w:ascii="IRNazanin" w:hAnsi="IRNazanin" w:eastAsia="IRNazanin"/>
          <w:color w:val="111111"/>
          <w:sz w:val="28"/>
          <w:sz w:val="28"/>
          <w:szCs w:val="28"/>
          <w:rtl w:val="true"/>
          <w:lang w:bidi="fa-IR"/>
        </w:rPr>
        <w:t>کسی که نمازش را سبگ بشمارد، به شفاعت من نمی رسد، و به خدا سوگند بر حوض کوثر نیز بر من وارد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می گوید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شهادت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 حمیده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مکرّمه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جهت عرض تسلیت رفتم، امّ حمیده گریه کرد و من هم گریستم، سپس امّ حمیده به من گفت</w:t>
      </w:r>
      <w:r>
        <w:rPr>
          <w:rFonts w:eastAsia="IRNazanin" w:cs="IRNazanin"/>
          <w:color w:val="111111"/>
          <w:sz w:val="28"/>
          <w:szCs w:val="28"/>
          <w:rtl w:val="true"/>
          <w:lang w:bidi="fa-IR"/>
        </w:rPr>
        <w:t xml:space="preserve">: </w:t>
      </w:r>
      <w:bookmarkStart w:id="340" w:name="pg9179_78005"/>
    </w:p>
    <w:p>
      <w:pPr>
        <w:pStyle w:val="BookText"/>
        <w:rPr/>
      </w:pPr>
      <w:bookmarkEnd w:id="340"/>
      <w:r>
        <w:rPr>
          <w:rFonts w:ascii="IRNazanin" w:hAnsi="IRNazanin" w:eastAsia="IRNazanin"/>
          <w:color w:val="111111"/>
          <w:sz w:val="28"/>
          <w:sz w:val="28"/>
          <w:szCs w:val="28"/>
          <w:rtl w:val="true"/>
          <w:lang w:bidi="fa-IR"/>
        </w:rPr>
        <w:t>ای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مرگ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مهمّی افتاد؛ امام هنگام مرگ، به ما دستور داد تا تمام خویشاوندانش را جمع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همۀ خویشاوندان حضرت نزد او جمع شدند، امام رو به آنها کرده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شفاعتنا لا تنال مستخفّا بالصّلاۀ؛ شفاعت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نماز را سبک شمارد نخواهد رسید</w:t>
      </w:r>
      <w:r>
        <w:rPr>
          <w:rFonts w:eastAsia="IRNazanin" w:cs="IRNazanin"/>
          <w:color w:val="111111"/>
          <w:sz w:val="28"/>
          <w:szCs w:val="28"/>
          <w:rtl w:val="true"/>
          <w:lang w:bidi="fa-IR"/>
        </w:rPr>
        <w:t>.</w:t>
      </w:r>
      <w:r>
        <w:rPr>
          <w:rStyle w:val="FootnoteAnchor"/>
          <w:rtl w:val="true"/>
        </w:rPr>
        <w:footnoteReference w:id="121"/>
      </w:r>
    </w:p>
    <w:p>
      <w:pPr>
        <w:pStyle w:val="Heading4"/>
        <w:numPr>
          <w:ilvl w:val="3"/>
          <w:numId w:val="1"/>
        </w:numPr>
        <w:rPr/>
      </w:pPr>
      <w:bookmarkStart w:id="341" w:name="__RefHeading___Toc3839086_2870459653"/>
      <w:bookmarkStart w:id="342" w:name="_Toc132"/>
      <w:bookmarkEnd w:id="341"/>
      <w:r>
        <w:rPr>
          <w:rtl w:val="true"/>
        </w:rPr>
        <w:t>د</w:t>
      </w:r>
      <w:r>
        <w:rPr>
          <w:rtl w:val="true"/>
        </w:rPr>
        <w:t xml:space="preserve">: </w:t>
      </w:r>
      <w:r>
        <w:rPr>
          <w:rtl w:val="true"/>
        </w:rPr>
        <w:t>اهمّیت حضور قلب</w:t>
      </w:r>
      <w:bookmarkEnd w:id="342"/>
    </w:p>
    <w:p>
      <w:pPr>
        <w:pStyle w:val="BookText"/>
        <w:rPr/>
      </w:pPr>
      <w:r>
        <w:rPr>
          <w:rFonts w:ascii="IRNazanin" w:hAnsi="IRNazanin" w:eastAsia="IRNazanin"/>
          <w:color w:val="111111"/>
          <w:sz w:val="28"/>
          <w:sz w:val="28"/>
          <w:szCs w:val="28"/>
          <w:rtl w:val="true"/>
          <w:lang w:bidi="fa-IR"/>
        </w:rPr>
        <w:t xml:space="preserve">با توجّه به حکمت و فلسفه ای که در آیات و روایات برای خواندن نماز، ذکر شده است، یعنی یاد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باید انسان موقع خواندن نماز، حضور قلب داشته باشد و توجّهش به خداوند باشد، به همین جهت بزرگان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نماز حضور قلب است و نماز بی حضور قلب مانند کالبدی بدون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نماز به اندازۀ حضور قلب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حقیقت و روح نماز، حضور قلب است، شیطان هم بیشترین تلاشش را در جهت از بین بردن آن نموده و هنگام نماز فکر انسان را مشغول می کند، و راه بدست آوردن حضور قلب نیز پایداری در حضور قلب و تمرین آن است تا کم کم تبدیل به عادت شود</w:t>
      </w:r>
      <w:r>
        <w:rPr>
          <w:rFonts w:eastAsia="IRNazanin" w:cs="IRNazanin"/>
          <w:color w:val="111111"/>
          <w:sz w:val="28"/>
          <w:szCs w:val="28"/>
          <w:rtl w:val="true"/>
          <w:lang w:bidi="fa-IR"/>
        </w:rPr>
        <w:t>.</w:t>
      </w:r>
    </w:p>
    <w:p>
      <w:pPr>
        <w:pStyle w:val="Heading4"/>
        <w:numPr>
          <w:ilvl w:val="3"/>
          <w:numId w:val="1"/>
        </w:numPr>
        <w:rPr/>
      </w:pPr>
      <w:bookmarkStart w:id="343" w:name="__RefHeading___Toc3839088_2870459653"/>
      <w:bookmarkStart w:id="344" w:name="_Toc133"/>
      <w:bookmarkEnd w:id="343"/>
      <w:r>
        <w:rPr>
          <w:rtl w:val="true"/>
        </w:rPr>
        <w:t>ه</w:t>
      </w:r>
      <w:r>
        <w:rPr>
          <w:rtl w:val="true"/>
        </w:rPr>
        <w:t xml:space="preserve">: </w:t>
      </w:r>
      <w:r>
        <w:rPr>
          <w:rtl w:val="true"/>
        </w:rPr>
        <w:t>طمأنینه در نماز</w:t>
      </w:r>
      <w:bookmarkEnd w:id="344"/>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مسایلی که از طرف برخی از نمازگزاران، در نماز مراعات نمیگردد، مسأله طمأنینه و آرامش بدن در رکوع و سجود است، در حالی که طمأنینه یکی از </w:t>
      </w:r>
    </w:p>
    <w:p>
      <w:pPr>
        <w:pStyle w:val="BookText"/>
        <w:rPr/>
      </w:pPr>
      <w:r>
        <w:rPr>
          <w:rFonts w:ascii="IRNazanin" w:hAnsi="IRNazanin" w:eastAsia="IRNazanin"/>
          <w:color w:val="111111"/>
          <w:sz w:val="28"/>
          <w:sz w:val="28"/>
          <w:szCs w:val="28"/>
          <w:rtl w:val="true"/>
          <w:lang w:bidi="fa-IR"/>
        </w:rPr>
        <w:t>واجبات نماز بوده و رعایت آن در سراسر نماز، مخصوصًا در رکوع و سجود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فقهاء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نمازگزار به رکوع می‌رود، باید اوّل بدنش آرام بگیرد، بعد از آن که بدن او آرام گرفت، شروع کند به ذکر رکوع، در هنگام خواندن ذکر رکوع نیز باید بدنش آرام باشد، و پس از آنکه ذکر رکوع کاملًا تمام شد سر از رکوع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پیش از آن که به حدّ رکوع برسد، یا پیش از آرام گرفتن بدن، ذکر رکوع را شروع کند، نمازش باطل است، همچنان اگر در هنگام ذکر رکوع آرامش نداشته باشد، یا هنوز ذکر رکوع کاملًا تمام نشده سر از رکوع بردارد، نماز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بعد از تمام شدن ذکر رکوع، باید راست بایستد تا بدنش آرام گیرد، سپس به سجده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پیش از ایستادن یا آرام گرفتن بدن به سجده رود نمازش باطل است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در مورد سجده نیز همین گونه فتوا داده اند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نشسته بود، مردی وارد شد و به نماز ایستاد، امّا رکوع و سجودش را کامل به جا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نقر کنقر الغراب لئن مات هذا و هکذا صلاته لیموتنّ علی غیر دینی</w:t>
      </w:r>
      <w:r>
        <w:rPr>
          <w:rStyle w:val="FootnoteAnchor"/>
          <w:rtl w:val="true"/>
        </w:rPr>
        <w:footnoteReference w:id="124"/>
      </w:r>
      <w:r>
        <w:rPr>
          <w:rFonts w:ascii="IRNazanin" w:hAnsi="IRNazanin" w:eastAsia="IRNazanin"/>
          <w:color w:val="111111"/>
          <w:sz w:val="28"/>
          <w:sz w:val="28"/>
          <w:szCs w:val="28"/>
          <w:rtl w:val="true"/>
          <w:lang w:bidi="fa-IR"/>
        </w:rPr>
        <w:t>مانند کلاغ منقار بر زمین زد؛ اگر این مرد بمیرد و نمازش به همین‌گونه باشد، حتمًا بر غیر دین من خواهد مرد</w:t>
      </w:r>
      <w:r>
        <w:rPr>
          <w:rFonts w:eastAsia="IRNazanin" w:cs="IRNazanin"/>
          <w:color w:val="111111"/>
          <w:sz w:val="28"/>
          <w:szCs w:val="28"/>
          <w:rtl w:val="true"/>
          <w:lang w:bidi="fa-IR"/>
        </w:rPr>
        <w:t xml:space="preserve">! </w:t>
      </w:r>
      <w:bookmarkStart w:id="345" w:name="pg9179_78007"/>
    </w:p>
    <w:p>
      <w:pPr>
        <w:pStyle w:val="BookText"/>
        <w:rPr/>
      </w:pPr>
      <w:bookmarkEnd w:id="345"/>
      <w:r>
        <w:rPr>
          <w:rFonts w:ascii="IRNazanin" w:hAnsi="IRNazanin" w:eastAsia="IRNazanin"/>
          <w:color w:val="111111"/>
          <w:sz w:val="28"/>
          <w:sz w:val="28"/>
          <w:szCs w:val="28"/>
          <w:rtl w:val="true"/>
          <w:lang w:bidi="fa-IR"/>
        </w:rPr>
        <w:t>و ایتاء الزّکاة؛ پرداخت زکات</w:t>
      </w:r>
    </w:p>
    <w:p>
      <w:pPr>
        <w:pStyle w:val="Heading3"/>
        <w:numPr>
          <w:ilvl w:val="2"/>
          <w:numId w:val="1"/>
        </w:numPr>
        <w:rPr/>
      </w:pPr>
      <w:bookmarkStart w:id="346" w:name="__RefHeading___Toc3839090_2870459653"/>
      <w:bookmarkStart w:id="347" w:name="_Toc134"/>
      <w:bookmarkEnd w:id="346"/>
      <w:r>
        <w:rPr/>
        <w:t>2</w:t>
      </w:r>
      <w:r>
        <w:rPr>
          <w:rtl w:val="true"/>
        </w:rPr>
        <w:t xml:space="preserve">- </w:t>
      </w:r>
      <w:r>
        <w:rPr>
          <w:rtl w:val="true"/>
        </w:rPr>
        <w:t>پرداخت زکات</w:t>
      </w:r>
      <w:bookmarkEnd w:id="347"/>
    </w:p>
    <w:p>
      <w:pPr>
        <w:pStyle w:val="Heading4"/>
        <w:numPr>
          <w:ilvl w:val="3"/>
          <w:numId w:val="1"/>
        </w:numPr>
        <w:rPr/>
      </w:pPr>
      <w:bookmarkStart w:id="348" w:name="__RefHeading___Toc3839092_2870459653"/>
      <w:bookmarkStart w:id="349" w:name="_Toc135"/>
      <w:bookmarkEnd w:id="348"/>
      <w:r>
        <w:rPr>
          <w:rtl w:val="true"/>
        </w:rPr>
        <w:t>اشاره</w:t>
      </w:r>
      <w:bookmarkEnd w:id="349"/>
    </w:p>
    <w:p>
      <w:pPr>
        <w:pStyle w:val="BookText"/>
        <w:rPr/>
      </w:pPr>
      <w:r>
        <w:rPr>
          <w:rFonts w:ascii="IRNazanin" w:hAnsi="IRNazanin" w:eastAsia="IRNazanin"/>
          <w:color w:val="111111"/>
          <w:sz w:val="28"/>
          <w:sz w:val="28"/>
          <w:szCs w:val="28"/>
          <w:rtl w:val="true"/>
          <w:lang w:bidi="fa-IR"/>
        </w:rPr>
        <w:t>در مورد زکات به دو موضوع اشاره می کنم</w:t>
      </w:r>
      <w:r>
        <w:rPr>
          <w:rFonts w:eastAsia="IRNazanin" w:cs="IRNazanin"/>
          <w:color w:val="111111"/>
          <w:sz w:val="28"/>
          <w:szCs w:val="28"/>
          <w:rtl w:val="true"/>
          <w:lang w:bidi="fa-IR"/>
        </w:rPr>
        <w:t>:</w:t>
      </w:r>
    </w:p>
    <w:p>
      <w:pPr>
        <w:pStyle w:val="Heading4"/>
        <w:numPr>
          <w:ilvl w:val="3"/>
          <w:numId w:val="1"/>
        </w:numPr>
        <w:rPr/>
      </w:pPr>
      <w:bookmarkStart w:id="350" w:name="__RefHeading___Toc3839094_2870459653"/>
      <w:bookmarkStart w:id="351" w:name="_Toc136"/>
      <w:bookmarkEnd w:id="350"/>
      <w:r>
        <w:rPr>
          <w:rtl w:val="true"/>
        </w:rPr>
        <w:t>الف</w:t>
      </w:r>
      <w:r>
        <w:rPr>
          <w:rtl w:val="true"/>
        </w:rPr>
        <w:t xml:space="preserve">: </w:t>
      </w:r>
      <w:r>
        <w:rPr>
          <w:rtl w:val="true"/>
        </w:rPr>
        <w:t>حکمت زکات</w:t>
      </w:r>
      <w:bookmarkEnd w:id="351"/>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حکمت زکات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وضعت الزّکاة اختبارا للأغنیاء و معونة للفقراء، و لو أنّ النّاس أدّوا زکاة أموالهم ما بقی مسلم فقیرا محتاجا، و لاستغنی بما فرض الله عزّ و جلّ له</w:t>
      </w:r>
      <w:r>
        <w:rPr>
          <w:rStyle w:val="FootnoteAnchor"/>
          <w:rtl w:val="true"/>
        </w:rPr>
        <w:footnoteReference w:id="125"/>
      </w:r>
      <w:r>
        <w:rPr>
          <w:rFonts w:ascii="IRNazanin" w:hAnsi="IRNazanin" w:eastAsia="IRNazanin"/>
          <w:color w:val="111111"/>
          <w:sz w:val="28"/>
          <w:sz w:val="28"/>
          <w:szCs w:val="28"/>
          <w:rtl w:val="true"/>
          <w:lang w:bidi="fa-IR"/>
        </w:rPr>
        <w:t>زکات به منظور آزمودن ثروتمندان و کمک به فقیران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زکات اموال خود را می‌پرداختند، هیچ مسلمانی نیازمند نمی ماند و به سبب آنچه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واجب کرده است بی نیاز می‌شد</w:t>
      </w:r>
      <w:r>
        <w:rPr>
          <w:rFonts w:eastAsia="IRNazanin" w:cs="IRNazanin"/>
          <w:color w:val="111111"/>
          <w:sz w:val="28"/>
          <w:szCs w:val="28"/>
          <w:rtl w:val="true"/>
          <w:lang w:bidi="fa-IR"/>
        </w:rPr>
        <w:t>.</w:t>
      </w:r>
    </w:p>
    <w:p>
      <w:pPr>
        <w:pStyle w:val="Heading4"/>
        <w:numPr>
          <w:ilvl w:val="3"/>
          <w:numId w:val="1"/>
        </w:numPr>
        <w:rPr/>
      </w:pPr>
      <w:bookmarkStart w:id="352" w:name="__RefHeading___Toc3839096_2870459653"/>
      <w:bookmarkStart w:id="353" w:name="_Toc137"/>
      <w:bookmarkEnd w:id="352"/>
      <w:r>
        <w:rPr>
          <w:rtl w:val="true"/>
        </w:rPr>
        <w:t>ب</w:t>
      </w:r>
      <w:r>
        <w:rPr>
          <w:rtl w:val="true"/>
        </w:rPr>
        <w:t xml:space="preserve">: </w:t>
      </w:r>
      <w:r>
        <w:rPr>
          <w:rtl w:val="true"/>
        </w:rPr>
        <w:t>کیفر منع زکات</w:t>
      </w:r>
      <w:bookmarkEnd w:id="353"/>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منع قیراطا من الزّکاة فلیمت إن شاء یهودیا و إن شاء نصرانیا</w:t>
      </w:r>
      <w:r>
        <w:rPr>
          <w:rStyle w:val="FootnoteAnchor"/>
          <w:rtl w:val="true"/>
        </w:rPr>
        <w:footnoteReference w:id="126"/>
      </w:r>
      <w:bookmarkStart w:id="354" w:name="pg9179_78008"/>
    </w:p>
    <w:p>
      <w:pPr>
        <w:pStyle w:val="BookText"/>
        <w:rPr/>
      </w:pPr>
      <w:bookmarkEnd w:id="354"/>
      <w:r>
        <w:rPr>
          <w:rFonts w:ascii="IRNazanin" w:hAnsi="IRNazanin" w:eastAsia="IRNazanin"/>
          <w:color w:val="111111"/>
          <w:sz w:val="28"/>
          <w:sz w:val="28"/>
          <w:szCs w:val="28"/>
          <w:rtl w:val="true"/>
          <w:lang w:bidi="fa-IR"/>
        </w:rPr>
        <w:t>هرکس قیراطی</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از زکات را نپردازد، پس یا یهودی بمیرد و یا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مسلمان نمی‌میرد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صوم شهر رمضان؛ روزۀ ماه رمضان</w:t>
      </w:r>
    </w:p>
    <w:p>
      <w:pPr>
        <w:pStyle w:val="Heading3"/>
        <w:numPr>
          <w:ilvl w:val="2"/>
          <w:numId w:val="1"/>
        </w:numPr>
        <w:rPr/>
      </w:pPr>
      <w:bookmarkStart w:id="355" w:name="__RefHeading___Toc3839098_2870459653"/>
      <w:bookmarkStart w:id="356" w:name="_Toc138"/>
      <w:bookmarkEnd w:id="355"/>
      <w:r>
        <w:rPr/>
        <w:t>3</w:t>
      </w:r>
      <w:r>
        <w:rPr>
          <w:rtl w:val="true"/>
        </w:rPr>
        <w:t xml:space="preserve">- </w:t>
      </w:r>
      <w:r>
        <w:rPr>
          <w:rtl w:val="true"/>
        </w:rPr>
        <w:t>روزۀ ماه رمضان</w:t>
      </w:r>
      <w:bookmarkEnd w:id="356"/>
    </w:p>
    <w:p>
      <w:pPr>
        <w:pStyle w:val="Heading4"/>
        <w:numPr>
          <w:ilvl w:val="3"/>
          <w:numId w:val="1"/>
        </w:numPr>
        <w:rPr/>
      </w:pPr>
      <w:bookmarkStart w:id="357" w:name="__RefHeading___Toc3839100_2870459653"/>
      <w:bookmarkStart w:id="358" w:name="_Toc139"/>
      <w:bookmarkEnd w:id="357"/>
      <w:r>
        <w:rPr>
          <w:rtl w:val="true"/>
        </w:rPr>
        <w:t>حکمت روزه</w:t>
      </w:r>
      <w:bookmarkEnd w:id="358"/>
    </w:p>
    <w:p>
      <w:pPr>
        <w:pStyle w:val="BookText"/>
        <w:rPr/>
      </w:pPr>
      <w:r>
        <w:rPr>
          <w:rFonts w:ascii="IRNazanin" w:hAnsi="IRNazanin" w:eastAsia="IRNazanin"/>
          <w:color w:val="111111"/>
          <w:sz w:val="28"/>
          <w:sz w:val="28"/>
          <w:szCs w:val="28"/>
          <w:rtl w:val="true"/>
          <w:lang w:bidi="fa-IR"/>
        </w:rPr>
        <w:t>در ارتباط با روزۀ ماه رمضان نیز اوّلین سؤالی که مطرح است، این است که ما چرا باید هرسال سی روز روزه بگیریم و خود را از خوردن و آشامیدن و برخی از لذّتهای حلال محروم کنیم؟ فلسفۀ روزه چیست؟</w:t>
      </w:r>
    </w:p>
    <w:p>
      <w:pPr>
        <w:pStyle w:val="BookText"/>
        <w:rPr/>
      </w:pPr>
      <w:r>
        <w:rPr>
          <w:rFonts w:ascii="IRNazanin" w:hAnsi="IRNazanin" w:eastAsia="IRNazanin"/>
          <w:color w:val="111111"/>
          <w:sz w:val="28"/>
          <w:sz w:val="28"/>
          <w:szCs w:val="28"/>
          <w:rtl w:val="true"/>
          <w:lang w:bidi="fa-IR"/>
        </w:rPr>
        <w:t>جواب این سوال را بنده از قرآن خدمت شما عرض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عظیم الشّأن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کُتِبَ عَلَیْکُمُ الصِّیَامُ کَمَا کُتِبَ عَلَی الّذین مِن قَبْلِکُمْ لَعَلَّکُمْ تَتَّقُونَ</w:t>
      </w:r>
      <w:r>
        <w:rPr>
          <w:rStyle w:val="FootnoteAnchor"/>
          <w:rtl w:val="true"/>
        </w:rPr>
        <w:footnoteReference w:id="128"/>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 شما واجب شده، همان گونه که بر کسانی که قبل از شما بودند واجب شد، تا به تقوا برسید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فلسفۀ روزه تقوای الهی است؛ روزه بر ما واجب شده است تا با آن به تقوای الهی برسیم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چگونه توسّط روزه به تقوا می رسد؟ </w:t>
      </w:r>
      <w:bookmarkStart w:id="359" w:name="pg9179_78009"/>
    </w:p>
    <w:p>
      <w:pPr>
        <w:pStyle w:val="BookText"/>
        <w:rPr/>
      </w:pPr>
      <w:bookmarkEnd w:id="359"/>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روزه می گیرد، به نسبت آن که یکی از دستورات مهمّ پروردگار را اطاعت نموده و یکی از تکلیف های سخت الهی را انجام می‌دهد، ارتباطش با خدا قوی تر می گردد، و همین ارتباط قوی جلو او را از مخالفت و نافرمانی پروردگار می گیرد و 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روزه در حقیقت تمرینی می شود برای تقوا و ترک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است که به گزارش نهادهای مربوطه، در ماه مبارک رمضان، در کشورهای اسلامی، آمار جرم ها و جنایت ها در حدّ زیادی پایین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سی روز، که انسان روزه می گیرد، هرلحظه، دلش می خواهد غذا بخورد، آب بیاشامد و دیگر مُفطِرات را انجام دهد، امّا انسان در مدّت این سی روز پیوسته در برابر خواسته های نفس ایستادگی می کند، و این در واقع تمرینی است برای تقویت اراده، و از طرفی بیشتر گناهان شخص مؤمن از ناحیه ضعف اراده است، پس روزه سبب تقویت اراده و آن سبب دست یافتن انسان بر تقوا است</w:t>
      </w:r>
      <w:r>
        <w:rPr>
          <w:rFonts w:eastAsia="IRNazanin" w:cs="IRNazanin"/>
          <w:color w:val="111111"/>
          <w:sz w:val="28"/>
          <w:szCs w:val="28"/>
          <w:rtl w:val="true"/>
          <w:lang w:bidi="fa-IR"/>
        </w:rPr>
        <w:t>.</w:t>
      </w:r>
    </w:p>
    <w:p>
      <w:pPr>
        <w:pStyle w:val="Heading4"/>
        <w:numPr>
          <w:ilvl w:val="3"/>
          <w:numId w:val="1"/>
        </w:numPr>
        <w:rPr/>
      </w:pPr>
      <w:bookmarkStart w:id="360" w:name="__RefHeading___Toc3839102_2870459653"/>
      <w:bookmarkStart w:id="361" w:name="_Toc140"/>
      <w:bookmarkEnd w:id="360"/>
      <w:r>
        <w:rPr>
          <w:rtl w:val="true"/>
        </w:rPr>
        <w:t>اثر بهداشتی روزه</w:t>
      </w:r>
      <w:bookmarkEnd w:id="361"/>
    </w:p>
    <w:p>
      <w:pPr>
        <w:pStyle w:val="BookText"/>
        <w:rPr/>
      </w:pPr>
      <w:r>
        <w:rPr>
          <w:rFonts w:ascii="IRNazanin" w:hAnsi="IRNazanin" w:eastAsia="IRNazanin"/>
          <w:color w:val="111111"/>
          <w:sz w:val="28"/>
          <w:sz w:val="28"/>
          <w:szCs w:val="28"/>
          <w:rtl w:val="true"/>
          <w:lang w:bidi="fa-IR"/>
        </w:rPr>
        <w:t xml:space="preserve">یکی از آثار و فوائد روزه، که ممکن است فلسفه ای برای تشریع آن نیز بوده باشد، نقش روزه در سلامت بدن انسان است، که در سخنی از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یک جملۀ کوتاه امّا پرمعنی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صوموا تصحّوا</w:t>
      </w:r>
      <w:r>
        <w:rPr>
          <w:rStyle w:val="FootnoteAnchor"/>
          <w:rtl w:val="true"/>
        </w:rPr>
        <w:footnoteReference w:id="129"/>
      </w:r>
      <w:r>
        <w:rPr>
          <w:rFonts w:ascii="IRNazanin" w:hAnsi="IRNazanin" w:eastAsia="IRNazanin"/>
          <w:color w:val="111111"/>
          <w:sz w:val="28"/>
          <w:sz w:val="28"/>
          <w:szCs w:val="28"/>
          <w:rtl w:val="true"/>
          <w:lang w:bidi="fa-IR"/>
        </w:rPr>
        <w:t>روزه بگیرید تا صحّتمند و سالم بمانید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چگونه سبب صحّتمندی انسان می شود؟</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طول سال که می خورد و می آشامد، چربی‌های زائدی در بدن او ذخیره می شوند که محلّ پرورش یافتن انواع میکروب‌ها و سبب بیماری‌های </w:t>
      </w:r>
      <w:bookmarkStart w:id="362" w:name="pg9179_78010"/>
    </w:p>
    <w:p>
      <w:pPr>
        <w:pStyle w:val="BookText"/>
        <w:rPr/>
      </w:pPr>
      <w:bookmarkEnd w:id="362"/>
      <w:r>
        <w:rPr>
          <w:rFonts w:ascii="IRNazanin" w:hAnsi="IRNazanin" w:eastAsia="IRNazanin"/>
          <w:color w:val="111111"/>
          <w:sz w:val="28"/>
          <w:sz w:val="28"/>
          <w:szCs w:val="28"/>
          <w:rtl w:val="true"/>
          <w:lang w:bidi="fa-IR"/>
        </w:rPr>
        <w:t>گوناگونند، و این یک ماه روزه گرفتن، سبب می شود که آن چربی های زائد آب شده و از بین بروند و سلامت انسان تأمین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گرفتن، یک استراحت خوبی برای دستگاه گوارشی است و با توجّه به اینکه این دستگاه از حسّاسترین دستگاه های بدن بوده و از طرفی در تمام سال به طور دائم مشغول کار است، این استراحت برایش بسیار ضروری است</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این است که پیامبر بزرگ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هزار و چهارصد سال پیش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صوموا تصحّوا؛ روزه بگیرید تا صحّتمند و سالم بمانید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حجّ بیت الحرام؛ حجّ خانۀ خدا</w:t>
      </w:r>
    </w:p>
    <w:p>
      <w:pPr>
        <w:pStyle w:val="Heading3"/>
        <w:numPr>
          <w:ilvl w:val="2"/>
          <w:numId w:val="1"/>
        </w:numPr>
        <w:rPr/>
      </w:pPr>
      <w:bookmarkStart w:id="363" w:name="__RefHeading___Toc3839104_2870459653"/>
      <w:bookmarkStart w:id="364" w:name="_Toc141"/>
      <w:bookmarkEnd w:id="363"/>
      <w:r>
        <w:rPr/>
        <w:t>4</w:t>
      </w:r>
      <w:r>
        <w:rPr>
          <w:rtl w:val="true"/>
        </w:rPr>
        <w:t xml:space="preserve">- </w:t>
      </w:r>
      <w:r>
        <w:rPr>
          <w:rtl w:val="true"/>
        </w:rPr>
        <w:t>حجّ خانۀ خدا</w:t>
      </w:r>
      <w:bookmarkEnd w:id="364"/>
    </w:p>
    <w:p>
      <w:pPr>
        <w:pStyle w:val="Heading4"/>
        <w:numPr>
          <w:ilvl w:val="3"/>
          <w:numId w:val="1"/>
        </w:numPr>
        <w:rPr/>
      </w:pPr>
      <w:bookmarkStart w:id="365" w:name="__RefHeading___Toc3839106_2870459653"/>
      <w:bookmarkStart w:id="366" w:name="_Toc142"/>
      <w:bookmarkEnd w:id="365"/>
      <w:r>
        <w:rPr>
          <w:rtl w:val="true"/>
        </w:rPr>
        <w:t>اشاره</w:t>
      </w:r>
      <w:bookmarkEnd w:id="366"/>
    </w:p>
    <w:p>
      <w:pPr>
        <w:pStyle w:val="BookText"/>
        <w:rPr/>
      </w:pPr>
      <w:r>
        <w:rPr>
          <w:rFonts w:ascii="IRNazanin" w:hAnsi="IRNazanin" w:eastAsia="IRNazanin"/>
          <w:color w:val="111111"/>
          <w:sz w:val="28"/>
          <w:sz w:val="28"/>
          <w:szCs w:val="28"/>
          <w:rtl w:val="true"/>
          <w:lang w:bidi="fa-IR"/>
        </w:rPr>
        <w:t>خداوند حکیم با این آیه، حج را بر افراد مستطیع واجب فرموده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وَلِلَّهِ عَلَی النَّاسِ حجّ الْبَیْتِ مَنِ اسْتَطَاعَ إِلَیْهِ سَبِیلًا وَمَن کَفَرَ فَإِنَّ اللَّهَ غَنِیٌّ عَنِ الْعَالَمِینَ</w:t>
      </w:r>
      <w:r>
        <w:rPr>
          <w:rStyle w:val="FootnoteAnchor"/>
          <w:rtl w:val="true"/>
        </w:rPr>
        <w:footnoteReference w:id="13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 بر مردم واجب است که حجّ خانۀ او کنند، البتّه آنها که توانایی رفتن به سوی آن را دارند، و هرکس کفر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 را ترک کند، به خود ضرر رسانده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از همۀ جهانیان، بی نیاز است</w:t>
      </w:r>
      <w:r>
        <w:rPr>
          <w:rFonts w:eastAsia="IRNazanin" w:cs="IRNazanin"/>
          <w:color w:val="111111"/>
          <w:sz w:val="28"/>
          <w:szCs w:val="28"/>
          <w:rtl w:val="true"/>
          <w:lang w:bidi="fa-IR"/>
        </w:rPr>
        <w:t xml:space="preserve">. </w:t>
      </w:r>
      <w:bookmarkStart w:id="367" w:name="pg9179_78011"/>
    </w:p>
    <w:p>
      <w:pPr>
        <w:pStyle w:val="Heading4"/>
        <w:numPr>
          <w:ilvl w:val="3"/>
          <w:numId w:val="1"/>
        </w:numPr>
        <w:rPr/>
      </w:pPr>
      <w:bookmarkStart w:id="368" w:name="__RefHeading___Toc3839108_2870459653"/>
      <w:bookmarkStart w:id="369" w:name="_Toc143"/>
      <w:bookmarkEnd w:id="367"/>
      <w:bookmarkEnd w:id="368"/>
      <w:r>
        <w:rPr>
          <w:rtl w:val="true"/>
        </w:rPr>
        <w:t>غوغای شیاطین</w:t>
      </w:r>
      <w:r>
        <w:rPr>
          <w:rtl w:val="true"/>
        </w:rPr>
        <w:t>!</w:t>
      </w:r>
      <w:bookmarkEnd w:id="369"/>
    </w:p>
    <w:p>
      <w:pPr>
        <w:pStyle w:val="BookText"/>
        <w:rPr/>
      </w:pPr>
      <w:r>
        <w:rPr>
          <w:rFonts w:ascii="IRNazanin" w:hAnsi="IRNazanin" w:eastAsia="IRNazanin"/>
          <w:color w:val="111111"/>
          <w:sz w:val="28"/>
          <w:sz w:val="28"/>
          <w:szCs w:val="28"/>
          <w:rtl w:val="true"/>
          <w:lang w:bidi="fa-IR"/>
        </w:rPr>
        <w:t xml:space="preserve">متأسّفانه گاهی شبهه ای از طرف عدّه ای از اشخاص مُغرض در ارتباط با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شده و برخی از افراد ناآگاه را تحت تأثیر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شبهه این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رفتن به عربستان و صرف هزینه برای انجام مراسم حج؟؛ حاجی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تو در کشور توست، حجّ تو در شهر تو و کوچه توست؛ حَجّت را همین جا انجام بده؛ یعنی هزینۀ حج را صرف فقرا و نیازمندان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به این شعر هم تمسُّک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 بدست آور که حج اکبر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هزاران کعبه یک دل بهتر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چرا در غیر از ایّام حج به فکر فقرا نیستند؛ چرا وقتی صدهاهزار افغانی را در مراسم عروسی شان به سالُن های عروسی می دهند، به فکر فقرا نیستند؟؛ چرا وقتی ده ها هزار افغانی را در شب عروسی شان به یک آوازخوان می دهند، به یاد فقرا نیستند؟؛ چرا وقتی خانه های مُجلّل و بلندمنزل می سازند، فقرا را به یاد نمی آورند؟؛ چرا وقتی سفرهای تفریحی برای خود و خانوادۀ شان ترتیب می دهند از فقرا یاد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اسلام فقرا را فراموش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اسلام زکات را برای فقرا قرار نداده است؟؛ که به فرمودۀ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زکات اموال شان را بپردازند، نیازمندی در جامعه باقی نمی‌ماند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با وجود زکات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هم باید صرف فقرا گردد، مثل آن است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بودجه وزارت داخله یا خارجه را بگیرید به وزارت صحّت بدهید تا به مریضان رسیدگی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وزارت صحّت خودش بودجه دارد و نیازی به تعطیل وزارت های دیگر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این نکته نیز باید توجّه داشت که این شبهه بیشتر از طرف کسانی طرح می شود که به گواهی تجربه، خودشان اهل کمک به فقرا نبوده و اصلاً باوری به این مسأله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شوند دایۀ دلسوزتر از مادر و اشک تمساحانه برای فقرا می‌ریزند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کارهای خیر و مخصوصًا خیر مالی در جامعه همیشه به دست حاجی ها، کربلایی ها و متدیّنین انجام می شود و کسانی که به ادّعای روشنفکری و ادّعاهای دیگر بر احکام ناب اسلامی خُرده می گیرند، اهل کارهای خیر و کمک به فقیران و مستمندان نبوده و بزرگترین هنر آنان شعارهای توخالی و دروغین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ارتباط با شعر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 بدست آور که حج اکبر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هزاران کعبه یک دل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و اشعاری از این دست،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عبادت به جز خدمت خلق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تسبیح و سجّاده و دلق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بخور مسجد بسوزان، مردم آزاری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با ضروریات دین و دستورات واضح اسلام، در تضاد بوده و سبب گمراهیِ بسیاری از ناآگاهان گردیده و حربه ای در دست افراد مُغرض واقع شده است</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بنی آدم اعضای یک پیکرند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آفرینش ز یک گوهرند</w:t>
      </w:r>
    </w:p>
    <w:p>
      <w:pPr>
        <w:pStyle w:val="BookText"/>
        <w:rPr/>
      </w:pPr>
      <w:r>
        <w:rPr>
          <w:rFonts w:ascii="IRNazanin" w:hAnsi="IRNazanin" w:eastAsia="IRNazanin"/>
          <w:color w:val="111111"/>
          <w:sz w:val="28"/>
          <w:sz w:val="28"/>
          <w:szCs w:val="28"/>
          <w:rtl w:val="true"/>
          <w:lang w:bidi="fa-IR"/>
        </w:rPr>
        <w:t xml:space="preserve">چو عضوی بدرد آورد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عضوها را نماند قرار</w:t>
      </w:r>
    </w:p>
    <w:p>
      <w:pPr>
        <w:pStyle w:val="BookText"/>
        <w:rPr/>
      </w:pPr>
      <w:r>
        <w:rPr>
          <w:rFonts w:ascii="IRNazanin" w:hAnsi="IRNazanin" w:eastAsia="IRNazanin"/>
          <w:color w:val="111111"/>
          <w:sz w:val="28"/>
          <w:sz w:val="28"/>
          <w:szCs w:val="28"/>
          <w:rtl w:val="true"/>
          <w:lang w:bidi="fa-IR"/>
        </w:rPr>
        <w:t xml:space="preserve">تو کز محنت دیگران بی غمی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نشاید که نامت نهند آدمی</w:t>
      </w:r>
    </w:p>
    <w:p>
      <w:pPr>
        <w:pStyle w:val="BookText"/>
        <w:rPr/>
      </w:pPr>
      <w:r>
        <w:rPr>
          <w:rFonts w:ascii="IRNazanin" w:hAnsi="IRNazanin" w:eastAsia="IRNazanin"/>
          <w:color w:val="111111"/>
          <w:sz w:val="28"/>
          <w:sz w:val="28"/>
          <w:szCs w:val="28"/>
          <w:rtl w:val="true"/>
          <w:lang w:bidi="fa-IR"/>
        </w:rPr>
        <w:t>این شعر در عین زیبایی و مقبولیت جهانی، امّا با دستور مسلّم قرآنی مبنی بر پیوند عاطفی نداشتن با کفّار، در تضادّ بوده، و از طرفی، واقعیت بیرونیِ جهانی به شدّت این شعر را تکذیب می کند، زیرا کشورهای استعماری چون آمریکا و انگلیس از هیچ جنایتی در حق کشورهای ضعیف دنیا مخصوصًا کشورهای اسلامی ابا ندارند، و اگر منافع شان اقتضا کند، می توانند مسلمانان را به راحتیِ آب خوردن، قورت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 رسد سعدی در سرودن این شعر از حدیث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گرفته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مؤمنان، و نه فرزندان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المؤمنین فی توادّهم و تعاطفهم و تراحمهم مثل الجسد؛ إذا اشتکی منه عضو تداعی سائر الجسد بالسّهر و الحمی؛ مؤمنان در دوستی، عطوفت و مهر ورزی نسبت به هم مانند یک پیکرند؛ که هرگاه عضوی از آن به درد آید، دیگر اعضا را بی خوابی و تب فرا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میزان الحکمة،</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w:t>
      </w:r>
      <w:bookmarkStart w:id="370" w:name="pg9179_78013"/>
    </w:p>
    <w:p>
      <w:pPr>
        <w:pStyle w:val="BookText"/>
        <w:rPr/>
      </w:pPr>
      <w:bookmarkEnd w:id="370"/>
      <w:r>
        <w:rPr>
          <w:rFonts w:ascii="IRNazanin" w:hAnsi="IRNazanin" w:eastAsia="IRNazanin"/>
          <w:color w:val="111111"/>
          <w:sz w:val="28"/>
          <w:sz w:val="28"/>
          <w:szCs w:val="28"/>
          <w:rtl w:val="true"/>
          <w:lang w:bidi="fa-IR"/>
        </w:rPr>
        <w:t xml:space="preserve">حقیقت این است که دشمنان اسلام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ترسند، زیرا آنان دانسته 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مایۀ عظمت و شکوه اسلام و قوّت و اتّحاد مسلمین است و هرسال خون تازه ای در رگهای مسلمانان جهان جاری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هر وسیله ای برای کوبیدن آن بهره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هرحال؛ این غوغاها واقعیت های دینی را تغییر نداده و سبب تغییریافتن احکام اسلام نمی شود؛ ترک حج از گناهان بزرگی است که در آیۀ ذکرشده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و در روایات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هشدارهای مهمّی در ارتباط با آن داده شده است</w:t>
      </w:r>
      <w:r>
        <w:rPr>
          <w:rFonts w:eastAsia="IRNazanin" w:cs="IRNazanin"/>
          <w:color w:val="111111"/>
          <w:sz w:val="28"/>
          <w:szCs w:val="28"/>
          <w:rtl w:val="true"/>
          <w:lang w:bidi="fa-IR"/>
        </w:rPr>
        <w:t>.</w:t>
      </w:r>
    </w:p>
    <w:p>
      <w:pPr>
        <w:pStyle w:val="Heading4"/>
        <w:numPr>
          <w:ilvl w:val="3"/>
          <w:numId w:val="1"/>
        </w:numPr>
        <w:rPr/>
      </w:pPr>
      <w:bookmarkStart w:id="371" w:name="__RefHeading___Toc3839110_2870459653"/>
      <w:bookmarkStart w:id="372" w:name="_Toc144"/>
      <w:bookmarkEnd w:id="371"/>
      <w:r>
        <w:rPr>
          <w:rtl w:val="true"/>
        </w:rPr>
        <w:t>کیفر ترک حج</w:t>
      </w:r>
      <w:bookmarkEnd w:id="372"/>
    </w:p>
    <w:p>
      <w:pPr>
        <w:pStyle w:val="Heading5"/>
        <w:numPr>
          <w:ilvl w:val="4"/>
          <w:numId w:val="1"/>
        </w:numPr>
        <w:rPr/>
      </w:pPr>
      <w:bookmarkStart w:id="373" w:name="__RefHeading___Toc3839112_2870459653"/>
      <w:bookmarkStart w:id="374" w:name="_Toc145"/>
      <w:bookmarkEnd w:id="373"/>
      <w:r>
        <w:rPr>
          <w:rtl w:val="true"/>
        </w:rPr>
        <w:t>اشاره</w:t>
      </w:r>
      <w:bookmarkEnd w:id="374"/>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مات ولم یحجّ حجّة الأسلام، ولم تمنعه من ذلک حاجة تجحف به، أو مرض لا یطیق الحجّ من أجله، أو سلطان یمنعه، فلیمت إن شاء یهودیا و إن شاء نصرانیا</w:t>
      </w:r>
      <w:r>
        <w:rPr>
          <w:rStyle w:val="FootnoteAnchor"/>
          <w:rtl w:val="true"/>
        </w:rPr>
        <w:footnoteReference w:id="133"/>
      </w:r>
      <w:r>
        <w:rPr>
          <w:rFonts w:ascii="IRNazanin" w:hAnsi="IRNazanin" w:eastAsia="IRNazanin"/>
          <w:color w:val="111111"/>
          <w:sz w:val="28"/>
          <w:sz w:val="28"/>
          <w:szCs w:val="28"/>
          <w:rtl w:val="true"/>
          <w:lang w:bidi="fa-IR"/>
        </w:rPr>
        <w:t>هرکس بمیرد و حجّ واجب اسلام را انجام نداده باشد، اگر به سبب فقر شدید، یا بیماری بازداردنده ازحج و یا ممانعت قدرتمندی از حج خودداری نکرده باشد، باید یهودی بمیرد اگر خواهد و یا نصرانی</w:t>
      </w:r>
      <w:r>
        <w:rPr>
          <w:rFonts w:eastAsia="IRNazanin" w:cs="IRNazanin"/>
          <w:color w:val="111111"/>
          <w:sz w:val="28"/>
          <w:szCs w:val="28"/>
          <w:rtl w:val="true"/>
          <w:lang w:bidi="fa-IR"/>
        </w:rPr>
        <w:t xml:space="preserve">! </w:t>
      </w:r>
      <w:bookmarkStart w:id="375" w:name="pg9179_78014"/>
    </w:p>
    <w:p>
      <w:pPr>
        <w:pStyle w:val="Heading5"/>
        <w:numPr>
          <w:ilvl w:val="4"/>
          <w:numId w:val="1"/>
        </w:numPr>
        <w:rPr/>
      </w:pPr>
      <w:bookmarkStart w:id="376" w:name="__RefHeading___Toc3839114_2870459653"/>
      <w:bookmarkStart w:id="377" w:name="_Toc146"/>
      <w:bookmarkEnd w:id="375"/>
      <w:bookmarkEnd w:id="376"/>
      <w:r>
        <w:rPr>
          <w:rtl w:val="true"/>
        </w:rPr>
        <w:t>یهودی</w:t>
      </w:r>
      <w:r>
        <w:rPr>
          <w:rtl w:val="true"/>
        </w:rPr>
        <w:t xml:space="preserve">! </w:t>
      </w:r>
      <w:r>
        <w:rPr>
          <w:rtl w:val="true"/>
        </w:rPr>
        <w:t>یهودی</w:t>
      </w:r>
      <w:r>
        <w:rPr>
          <w:rtl w:val="true"/>
        </w:rPr>
        <w:t xml:space="preserve">! </w:t>
      </w:r>
      <w:r>
        <w:rPr>
          <w:rtl w:val="true"/>
        </w:rPr>
        <w:t>یهودی</w:t>
      </w:r>
      <w:r>
        <w:rPr>
          <w:rtl w:val="true"/>
        </w:rPr>
        <w:t>!</w:t>
      </w:r>
      <w:bookmarkEnd w:id="377"/>
    </w:p>
    <w:p>
      <w:pPr>
        <w:pStyle w:val="BookText"/>
        <w:rPr/>
      </w:pPr>
      <w:r>
        <w:rPr>
          <w:rFonts w:ascii="IRNazanin" w:hAnsi="IRNazanin" w:eastAsia="IRNazanin"/>
          <w:color w:val="111111"/>
          <w:sz w:val="28"/>
          <w:sz w:val="28"/>
          <w:szCs w:val="28"/>
          <w:rtl w:val="true"/>
          <w:lang w:bidi="fa-IR"/>
        </w:rPr>
        <w:t xml:space="preserve">شهید آیت الله دستغیب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داستانهای شگفت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حاج عبدالعلی مشکسار نقل نمود که یک روز صبح در مسجد آقا احمد، مرحوم عالم ربّانی آقای حاج سید عبدالباقی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جماعت به منبر رفت و من حاضر بودم، فرمود امروز می خواهم چیزی را که خودم دیده‌ام برای موعظه شما نقل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رفیقی داشتم از مؤمنین، مریض شد، به عیادتش رفتم، چون او را در حال سکرات مرگ دیدم نزدش نشستم و سورۀ یس و الصّافات را تلاوت کردم، اهل او از حجره بیرون رفتند و من تنها نزدش ماندم، پس او را کلمه توحید و ولایت تلقین می کردم، امّا هرچه اصرار می کردم نمیگفت، با اینکه می توانست حرف بزند و شعور داشت، سرانجام با خشم و غضب متوجّه من شده و سه مرتبه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سر خودم زدم و از حجره بیرون شدم و اهلش نزد او رفتند، درِ خانه که رسیدم صدای شیون و ناله بلند شد، معلوم شد که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تحقیق و جستجو، یرایم معلوم شد که آن بدبخت چند سال بوده که واجب الحجّ بوده و به این واجب مهمّ الهی اعتنایی ننموده تا اینکه یهودی از دنیا رفت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و الولایة لنا أهل البیت</w:t>
      </w:r>
      <w:r>
        <w:rPr>
          <w:rStyle w:val="FootnoteAnchor"/>
          <w:rtl w:val="true"/>
        </w:rPr>
        <w:footnoteReference w:id="135"/>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ولایت ما اهل بیت </w:t>
      </w:r>
      <w:bookmarkStart w:id="378" w:name="pg9179_78015"/>
    </w:p>
    <w:p>
      <w:pPr>
        <w:pStyle w:val="Heading3"/>
        <w:numPr>
          <w:ilvl w:val="2"/>
          <w:numId w:val="1"/>
        </w:numPr>
        <w:rPr/>
      </w:pPr>
      <w:bookmarkStart w:id="379" w:name="__RefHeading___Toc3839116_2870459653"/>
      <w:bookmarkStart w:id="380" w:name="_Toc147"/>
      <w:bookmarkEnd w:id="378"/>
      <w:bookmarkEnd w:id="379"/>
      <w:r>
        <w:rPr/>
        <w:t>5</w:t>
      </w:r>
      <w:r>
        <w:rPr>
          <w:rtl w:val="true"/>
        </w:rPr>
        <w:t xml:space="preserve">- </w:t>
      </w:r>
      <w:r>
        <w:rPr>
          <w:rtl w:val="true"/>
        </w:rPr>
        <w:t>ولایت اهل بیت علیهم السّلام</w:t>
      </w:r>
      <w:bookmarkEnd w:id="380"/>
    </w:p>
    <w:p>
      <w:pPr>
        <w:pStyle w:val="Heading4"/>
        <w:numPr>
          <w:ilvl w:val="3"/>
          <w:numId w:val="1"/>
        </w:numPr>
        <w:rPr/>
      </w:pPr>
      <w:bookmarkStart w:id="381" w:name="__RefHeading___Toc3839118_2870459653"/>
      <w:bookmarkStart w:id="382" w:name="_Toc148"/>
      <w:bookmarkEnd w:id="381"/>
      <w:r>
        <w:rPr>
          <w:rtl w:val="true"/>
        </w:rPr>
        <w:t>اشاره</w:t>
      </w:r>
      <w:bookmarkEnd w:id="382"/>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مثل اهل‌بیتی فیکم کمثل سفینة نوح؛ من رکبها نجا، و من تخلّف عنها غرق</w:t>
      </w:r>
      <w:r>
        <w:rPr>
          <w:rStyle w:val="FootnoteAnchor"/>
          <w:rtl w:val="true"/>
        </w:rPr>
        <w:footnoteReference w:id="136"/>
      </w:r>
      <w:r>
        <w:rPr>
          <w:rFonts w:ascii="IRNazanin" w:hAnsi="IRNazanin" w:eastAsia="IRNazanin"/>
          <w:color w:val="111111"/>
          <w:sz w:val="28"/>
          <w:sz w:val="28"/>
          <w:szCs w:val="28"/>
          <w:rtl w:val="true"/>
          <w:lang w:bidi="fa-IR"/>
        </w:rPr>
        <w:t>همانا مثل خاندان من در میان شما به کشتی نوح می‌ماند که هرکه بر آن سوار شد نجات یافت و هرکه از آن بازماند غرق شد</w:t>
      </w:r>
      <w:r>
        <w:rPr>
          <w:rFonts w:eastAsia="IRNazanin" w:cs="IRNazanin"/>
          <w:color w:val="111111"/>
          <w:sz w:val="28"/>
          <w:szCs w:val="28"/>
          <w:rtl w:val="true"/>
          <w:lang w:bidi="fa-IR"/>
        </w:rPr>
        <w:t>.</w:t>
      </w:r>
    </w:p>
    <w:p>
      <w:pPr>
        <w:pStyle w:val="Heading4"/>
        <w:numPr>
          <w:ilvl w:val="3"/>
          <w:numId w:val="1"/>
        </w:numPr>
        <w:rPr/>
      </w:pPr>
      <w:bookmarkStart w:id="383" w:name="__RefHeading___Toc3839120_2870459653"/>
      <w:bookmarkStart w:id="384" w:name="_Toc149"/>
      <w:bookmarkEnd w:id="383"/>
      <w:r>
        <w:rPr>
          <w:rtl w:val="true"/>
        </w:rPr>
        <w:t>زبانم لال اگر از رسول خدا نشنیده باشم</w:t>
      </w:r>
      <w:bookmarkEnd w:id="384"/>
    </w:p>
    <w:p>
      <w:pPr>
        <w:pStyle w:val="BookText"/>
        <w:rPr/>
      </w:pPr>
      <w:r>
        <w:rPr>
          <w:rFonts w:ascii="IRNazanin" w:hAnsi="IRNazanin" w:eastAsia="IRNazanin"/>
          <w:color w:val="111111"/>
          <w:sz w:val="28"/>
          <w:sz w:val="28"/>
          <w:szCs w:val="28"/>
          <w:rtl w:val="true"/>
          <w:lang w:bidi="fa-IR"/>
        </w:rPr>
        <w:t>أبومسلم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حسن بصری و أنس بن مالک به سمت خانۀ اُمّ سلمه خارج شدیم تا به درِ منزل اُمّ سلمه رسیدیم، أنس جلوی در نشست و من با حسن بصری داخل منزل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 به اُمّ سلمه سلام کرد، اُمّ سلمه به او جواب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حسن بصری هستم، 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آمده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ام تا با من از حدیثی سخن گویی که دربارۀ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با تو از حدیثی خواهم گفت که گوش هایم آن 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 وگرنه کر شوند و چشمانم دید وگرنه کور شوند و قلبم آن را در خود جا داد وگرنه خداوند بر آن مُهر زند و اگر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نشنیده باشم زبانم لال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به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بنده ای در روز </w:t>
      </w:r>
    </w:p>
    <w:p>
      <w:pPr>
        <w:pStyle w:val="BookText"/>
        <w:rPr/>
      </w:pPr>
      <w:r>
        <w:rPr>
          <w:rFonts w:ascii="IRNazanin" w:hAnsi="IRNazanin" w:eastAsia="IRNazanin"/>
          <w:color w:val="111111"/>
          <w:sz w:val="28"/>
          <w:sz w:val="28"/>
          <w:szCs w:val="28"/>
          <w:rtl w:val="true"/>
          <w:lang w:bidi="fa-IR"/>
        </w:rPr>
        <w:t>قیامت خدا را ملاقات نماید، در حالی که منکر ولایت تو باشد، مانند این است که خداوند را با عبادت بت‌ها یا شرک ملاقات کرده باشد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بُن اسلام باشد پنج نزد حق تعالايش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اين پنج هرمؤمن شود تكميل كالايش</w:t>
      </w:r>
    </w:p>
    <w:p>
      <w:pPr>
        <w:pStyle w:val="BookText"/>
        <w:rPr/>
      </w:pPr>
      <w:r>
        <w:rPr>
          <w:rFonts w:ascii="IRNazanin" w:hAnsi="IRNazanin" w:eastAsia="IRNazanin"/>
          <w:color w:val="111111"/>
          <w:sz w:val="28"/>
          <w:sz w:val="28"/>
          <w:szCs w:val="28"/>
          <w:rtl w:val="true"/>
          <w:lang w:bidi="fa-IR"/>
        </w:rPr>
        <w:t xml:space="preserve">هر آنكو دعوي دين مي‌كند اين پنج را بايد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روزه و حجّ و زكات است و تولاّيش</w:t>
      </w:r>
    </w:p>
    <w:p>
      <w:pPr>
        <w:pStyle w:val="BookText"/>
        <w:rPr/>
      </w:pPr>
      <w:r>
        <w:rPr>
          <w:rFonts w:ascii="IRNazanin" w:hAnsi="IRNazanin" w:eastAsia="IRNazanin"/>
          <w:color w:val="111111"/>
          <w:sz w:val="28"/>
          <w:sz w:val="28"/>
          <w:szCs w:val="28"/>
          <w:rtl w:val="true"/>
          <w:lang w:bidi="fa-IR"/>
        </w:rPr>
        <w:t xml:space="preserve">ولايت چيست مهر مرتضي و حبّ اولادش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بهره از دين هركه نبود مهر مولايش</w:t>
      </w:r>
    </w:p>
    <w:p>
      <w:pPr>
        <w:pStyle w:val="BookText"/>
        <w:rPr/>
      </w:pPr>
      <w:r>
        <w:rPr>
          <w:rFonts w:ascii="IRNazanin" w:hAnsi="IRNazanin" w:eastAsia="IRNazanin"/>
          <w:color w:val="111111"/>
          <w:sz w:val="28"/>
          <w:sz w:val="28"/>
          <w:szCs w:val="28"/>
          <w:rtl w:val="true"/>
          <w:lang w:bidi="fa-IR"/>
        </w:rPr>
        <w:t xml:space="preserve">الا يا اهل عالم من كسي را دست حق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شد مُهر نبوّت در حرم جاي كف پايش</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بتي كو سرنگون شد در حرم با دست آن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جان شنيدم يا علي مي‌بود آوايش</w:t>
      </w:r>
      <w:r>
        <w:rPr>
          <w:rStyle w:val="FootnoteAnchor"/>
          <w:rtl w:val="true"/>
        </w:rPr>
        <w:footnoteReference w:id="138"/>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5" w:name="pg9179_78018"/>
      <w:bookmarkStart w:id="386" w:name="pg9179_78018"/>
      <w:bookmarkEnd w:id="386"/>
    </w:p>
    <w:p>
      <w:pPr>
        <w:pStyle w:val="Heading2"/>
        <w:numPr>
          <w:ilvl w:val="1"/>
          <w:numId w:val="1"/>
        </w:numPr>
        <w:rPr/>
      </w:pPr>
      <w:bookmarkStart w:id="387" w:name="pg9179_78018"/>
      <w:bookmarkStart w:id="388" w:name="__RefHeading___Toc3839122_2870459653"/>
      <w:bookmarkStart w:id="389" w:name="_Toc150"/>
      <w:bookmarkEnd w:id="387"/>
      <w:bookmarkEnd w:id="388"/>
      <w:r>
        <w:rPr/>
        <w:t>9</w:t>
      </w:r>
      <w:r>
        <w:rPr>
          <w:rtl w:val="true"/>
        </w:rPr>
        <w:t xml:space="preserve">. </w:t>
      </w:r>
      <w:r>
        <w:rPr>
          <w:rtl w:val="true"/>
        </w:rPr>
        <w:t>اهمّیت نماز در دعای حضرت ابراهیم علیه السّلام</w:t>
      </w:r>
      <w:bookmarkEnd w:id="389"/>
    </w:p>
    <w:p>
      <w:pPr>
        <w:pStyle w:val="Heading3"/>
        <w:numPr>
          <w:ilvl w:val="2"/>
          <w:numId w:val="1"/>
        </w:numPr>
        <w:rPr/>
      </w:pPr>
      <w:bookmarkStart w:id="390" w:name="__RefHeading___Toc3839124_2870459653"/>
      <w:bookmarkStart w:id="391" w:name="_Toc151"/>
      <w:bookmarkEnd w:id="390"/>
      <w:r>
        <w:rPr>
          <w:rtl w:val="true"/>
        </w:rPr>
        <w:t>اشاره</w:t>
      </w:r>
      <w:bookmarkEnd w:id="391"/>
    </w:p>
    <w:p>
      <w:pPr>
        <w:pStyle w:val="BookText"/>
        <w:rPr/>
      </w:pPr>
      <w:r>
        <w:rPr>
          <w:rFonts w:ascii="IRNazanin" w:hAnsi="IRNazanin" w:eastAsia="IRNazanin"/>
          <w:color w:val="111111"/>
          <w:sz w:val="28"/>
          <w:sz w:val="28"/>
          <w:szCs w:val="28"/>
          <w:rtl w:val="true"/>
          <w:lang w:bidi="fa-IR"/>
        </w:rPr>
        <w:t>أعوذ بالله من الشّیطان الرّجیم، 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والصّلوة والسّلام علی سیّد الأنبیاء و خاتم المرسلین، حبیبنا و حبیب إله العالمین، أبی القاسم المصطفی محمّد، و علی آله الطّیبین، الطّاهرین المعصومین، ولاسیّما بقیّة الله فی الأرضین، أرواحنا له الفداء و أرواح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پیامبر بزرگوار الهی، بت های بت پرستان بابل را با تبر شکست، دادگاه بابل به سرپرستی نُمرود بن کنعان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ستمگر بابل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محکوم به اعدام نمود؛ آنهم اعدام به بدترین شکل ممکن؛ یعنی سوزاندن با آتش</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هیزم زیادی گرد آوردند و آتش بزرگی افروختند، تا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آن بسوزانند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نمی توانستند به آن آتش نزدیک شوند،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منجنیق درون آن افکندند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آتش خطاب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نَارُ کُونِی بَرْدًا وَسَلَامّا عَلَی ابراهیم</w:t>
      </w:r>
      <w:r>
        <w:rPr>
          <w:rStyle w:val="FootnoteAnchor"/>
          <w:rtl w:val="true"/>
        </w:rPr>
        <w:footnoteReference w:id="139"/>
      </w:r>
      <w:r>
        <w:rPr>
          <w:rFonts w:ascii="IRNazanin" w:hAnsi="IRNazanin" w:eastAsia="IRNazanin"/>
          <w:color w:val="111111"/>
          <w:sz w:val="28"/>
          <w:sz w:val="28"/>
          <w:szCs w:val="28"/>
          <w:rtl w:val="true"/>
          <w:lang w:bidi="fa-IR"/>
        </w:rPr>
        <w:t>ای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ابراهیم سرد و سالم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خطاب تکوینی پروردگار، آتش نه تنها سرد و سالم شد و به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آسیبی نرساند، بلکه مطابق روایات، تبدیل به گلستان و باغی پر از گل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موفّق به اعدام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نشدند، او را محکوم به تبعید نمودند و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ناچار زادگاه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مقصد فلسطین و مصر ترک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آنجا با استقبال 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عمالقه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آن سرزمین فرمانروایی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 گردید؛ آنان از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خوبی پذیرایی نموده و هدایایی به او تقدیم نمودند، که یکی از آن هدایا کنیزی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وقت فرزندی از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 به او پیشنهاد کرد تا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هاجر ازدواج نمود و محصول این ازدواج فرزندی بود که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تولّد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ساره نیز مورد لطف پروردگار قرار گرفت و خداوند به او نیز فرزندی عطا کرد که نامش را اسحاق گذاشتند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مدّتی،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خداوند مأموریت یافت، اسماعیل را با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عربستان برده و در درّه مکّه جای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آن روز یک بیابان خشک و بی آب و گیاه بود و کسی در آن زندگی نمی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سکونت در یک چنین سرزمینی، برای زنی که در دیار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کرده بود فوق العاده سخت و توان فرسا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چنین پیشامدی در فکر فرو رفته بود و هنگامی که می خواست همسر و فرزند خود را ترک گوید، به هاجر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 کارها بر طبق فرمان خداست و از فرمان خدا گریزی نیست؛ به لطف خدا تکیه کن و یقین بدان که او ما را خوار و ذلیل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توجّه خاص رو به خدا کرد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اجْعَلْ هَذا بَلَدًا آمِنًا وَارْزُقْ أَهْلَهُ مِنَ الثَّمَراتِ مَنْ آمَنَ بِاللَّهِ وَ الْیَوْمِ الْآخِرِ؛</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نقطه را شهر امن قرار بده و اهل آنجا را که به خدا و روز قیامت ایمان دارند، از میوه ها برخوردار بفرما</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سفر تاریخی، چند بار دیگر نیز آهنگ مکّه نموده و به این سرزمین مقدّس مسافرت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در سورۀ مبارکۀ ابراهیم، آیات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چند دعا از زبان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در یکی از این سفرها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اجْعَلْ هَذَا الْبَلَدَ آمِنًا وَاجْنُبْنِی وَبَنِیَّ أَن نَّعْبُدَ الْأَصْنَامَ؛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شهر امنی قرار ده و من و فرزندانم را از پرستش بتها دور نگاه دار</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 إِنَّهُنَّ أَضْلَلْنَ کَثِیرًا مِّنَ النَّاسِ فَمَن تَبِعَنِی فَإِنَّهُ مِنِّی وَمَنْ عَصَانِی فَإِنَّکَ غَفُورٌ رَّحِیمٌ؛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 بسیاری از مردم را گمراه ساختند، هر کس از من پیروی کند از من است، و هر کس نافرمانی من کند، تو آمرزنده و مهربانی</w:t>
      </w:r>
      <w:r>
        <w:rPr>
          <w:rFonts w:eastAsia="IRNazanin" w:cs="IRNazanin"/>
          <w:color w:val="111111"/>
          <w:sz w:val="28"/>
          <w:szCs w:val="28"/>
          <w:rtl w:val="true"/>
          <w:lang w:bidi="fa-IR"/>
        </w:rPr>
        <w:t xml:space="preserve">. </w:t>
      </w:r>
      <w:bookmarkStart w:id="392" w:name="pg9179_78021"/>
    </w:p>
    <w:p>
      <w:pPr>
        <w:pStyle w:val="BookText"/>
        <w:rPr/>
      </w:pPr>
      <w:bookmarkEnd w:id="392"/>
      <w:r>
        <w:rPr>
          <w:rFonts w:ascii="IRNazanin" w:hAnsi="IRNazanin" w:eastAsia="IRNazanin"/>
          <w:color w:val="111111"/>
          <w:sz w:val="28"/>
          <w:sz w:val="28"/>
          <w:szCs w:val="28"/>
          <w:rtl w:val="true"/>
          <w:lang w:bidi="fa-IR"/>
        </w:rPr>
        <w:t xml:space="preserve">بعد،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اسکان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فرزندش را در آن صحرای خشک و بی آب و گیاه، چنین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رَبَّنَا إِنِّی أَسْکَنتُ مِن ذُرِّیَّتِی بِوَادٍ غَیْرِ ذِی زَرْعٍ عِندَ بَیْتِکَ الْمُحَرَّمِ رَبَّنَا لِیُقِیمُوا الصَّلَاةَ؛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بعضی از فرزندانم رادر سرزمین بی آب و علفی، در کنار خانه ای که حرم توست، ساکن ساختم تا نماز را برپا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انسان را در تعجّب عمیقی فرو می برد؛ تعجّب از عظمت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فرازهای بعد دعای دیگری را از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بر تعجّب انسان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اجْعَلْنِی مُقِیمَ الصَّلَاةِ وَمِن ذُرِّیَّتِی؛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برپادارندۀ نماز قرار ده، و از فرزندانم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نماز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چه عظمت و اهمّیتی دارد که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اسکان زن و فرزندش را در صحرای سوزان مکّه، برپاداشتن نماز ذکر نموده و دعا می کند که خداوند او و فرزندانش را برپادارندۀ نماز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نسبت اهمّیت و عظمتی که این واجب مهمّ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از طرفی گاهی دیده می شود متأسّفانه از طرف بعضی ها مورد بی توجّهی و غفلت قرار می گیرد، بنده امروز می خواهم مطالبی را در ارتباط با نماز خدمت شما به عرض برسانم، و بحثم را در ارتباط با نماز در سه بخش تقدیم محضر شما می کنم</w:t>
      </w:r>
      <w:r>
        <w:rPr>
          <w:rFonts w:eastAsia="IRNazanin" w:cs="IRNazanin"/>
          <w:color w:val="111111"/>
          <w:sz w:val="28"/>
          <w:szCs w:val="28"/>
          <w:rtl w:val="true"/>
          <w:lang w:bidi="fa-IR"/>
        </w:rPr>
        <w:t>.</w:t>
      </w:r>
    </w:p>
    <w:p>
      <w:pPr>
        <w:pStyle w:val="Heading3"/>
        <w:numPr>
          <w:ilvl w:val="2"/>
          <w:numId w:val="1"/>
        </w:numPr>
        <w:rPr/>
      </w:pPr>
      <w:bookmarkStart w:id="393" w:name="__RefHeading___Toc3839126_2870459653"/>
      <w:bookmarkStart w:id="394" w:name="_Toc152"/>
      <w:bookmarkEnd w:id="393"/>
      <w:r>
        <w:rPr>
          <w:rtl w:val="true"/>
        </w:rPr>
        <w:t>بخش اوّل</w:t>
      </w:r>
      <w:r>
        <w:rPr>
          <w:rtl w:val="true"/>
        </w:rPr>
        <w:t xml:space="preserve">: </w:t>
      </w:r>
      <w:r>
        <w:rPr>
          <w:rtl w:val="true"/>
        </w:rPr>
        <w:t>فلسفۀ خواندن نماز</w:t>
      </w:r>
      <w:bookmarkEnd w:id="394"/>
    </w:p>
    <w:p>
      <w:pPr>
        <w:pStyle w:val="Heading4"/>
        <w:numPr>
          <w:ilvl w:val="3"/>
          <w:numId w:val="1"/>
        </w:numPr>
        <w:rPr/>
      </w:pPr>
      <w:bookmarkStart w:id="395" w:name="__RefHeading___Toc3839128_2870459653"/>
      <w:bookmarkStart w:id="396" w:name="_Toc153"/>
      <w:bookmarkEnd w:id="395"/>
      <w:r>
        <w:rPr>
          <w:rtl w:val="true"/>
        </w:rPr>
        <w:t>اشاره</w:t>
      </w:r>
      <w:bookmarkEnd w:id="396"/>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باید نماز خواند؟ </w:t>
      </w:r>
      <w:bookmarkStart w:id="397" w:name="pg9179_78022"/>
    </w:p>
    <w:p>
      <w:pPr>
        <w:pStyle w:val="BookText"/>
        <w:rPr/>
      </w:pPr>
      <w:bookmarkEnd w:id="397"/>
      <w:r>
        <w:rPr>
          <w:rFonts w:ascii="IRNazanin" w:hAnsi="IRNazanin" w:eastAsia="IRNazanin"/>
          <w:color w:val="111111"/>
          <w:sz w:val="28"/>
          <w:sz w:val="28"/>
          <w:szCs w:val="28"/>
          <w:rtl w:val="true"/>
          <w:lang w:bidi="fa-IR"/>
        </w:rPr>
        <w:t>جواب این سؤال را به سه بیان عرض می کنم، و به عبارتی سه تا فلسفه برای خواندن نماز ذکر می کنیم</w:t>
      </w:r>
      <w:r>
        <w:rPr>
          <w:rFonts w:eastAsia="IRNazanin" w:cs="IRNazanin"/>
          <w:color w:val="111111"/>
          <w:sz w:val="28"/>
          <w:szCs w:val="28"/>
          <w:rtl w:val="true"/>
          <w:lang w:bidi="fa-IR"/>
        </w:rPr>
        <w:t>:</w:t>
      </w:r>
    </w:p>
    <w:p>
      <w:pPr>
        <w:pStyle w:val="Heading4"/>
        <w:numPr>
          <w:ilvl w:val="3"/>
          <w:numId w:val="1"/>
        </w:numPr>
        <w:rPr/>
      </w:pPr>
      <w:bookmarkStart w:id="398" w:name="__RefHeading___Toc3839130_2870459653"/>
      <w:bookmarkStart w:id="399" w:name="_Toc154"/>
      <w:bookmarkEnd w:id="398"/>
      <w:r>
        <w:rPr>
          <w:rtl w:val="true"/>
        </w:rPr>
        <w:t>بیان اوّل</w:t>
      </w:r>
      <w:r>
        <w:rPr>
          <w:rtl w:val="true"/>
        </w:rPr>
        <w:t xml:space="preserve">: </w:t>
      </w:r>
      <w:r>
        <w:rPr>
          <w:rtl w:val="true"/>
        </w:rPr>
        <w:t>نماز، بهترین پناهگاه</w:t>
      </w:r>
      <w:bookmarkEnd w:id="399"/>
    </w:p>
    <w:p>
      <w:pPr>
        <w:pStyle w:val="BookText"/>
        <w:rPr/>
      </w:pPr>
      <w:r>
        <w:rPr>
          <w:rFonts w:ascii="IRNazanin" w:hAnsi="IRNazanin" w:eastAsia="IRNazanin"/>
          <w:color w:val="111111"/>
          <w:sz w:val="28"/>
          <w:sz w:val="28"/>
          <w:szCs w:val="28"/>
          <w:rtl w:val="true"/>
          <w:lang w:bidi="fa-IR"/>
        </w:rPr>
        <w:t xml:space="preserve">بشر در عالم دنیا با حوادث زیادی روبرو است، و خطرات گوناگونی او را تهدید می کند؛ از خطرات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جان و مال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تا خطرات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دین و معنویت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هم یک موجود ضعیفی است که توان دفاع از خودش را ندارد و برای ایمن ماندن از این خطرات و تهدیدات نیاز به پناهگاهی دارد؛ پناهگاه قوی و مورد اطمینان، و این پناهگاه نیز فقط وجود مقدّس پروردگار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جز خداوند نه به انسان پناه می دهد و نه می تواند انسان را محافظت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اوّلین و اساسی ترین راه ارتباط با خدا و قرارگرفتن در پناه امن او نماز است</w:t>
      </w:r>
      <w:r>
        <w:rPr>
          <w:rFonts w:eastAsia="IRNazanin" w:cs="IRNazanin"/>
          <w:color w:val="111111"/>
          <w:sz w:val="28"/>
          <w:szCs w:val="28"/>
          <w:rtl w:val="true"/>
          <w:lang w:bidi="fa-IR"/>
        </w:rPr>
        <w:t>.</w:t>
      </w:r>
    </w:p>
    <w:p>
      <w:pPr>
        <w:pStyle w:val="Heading4"/>
        <w:numPr>
          <w:ilvl w:val="3"/>
          <w:numId w:val="1"/>
        </w:numPr>
        <w:rPr/>
      </w:pPr>
      <w:bookmarkStart w:id="400" w:name="__RefHeading___Toc3839132_2870459653"/>
      <w:bookmarkStart w:id="401" w:name="_Toc155"/>
      <w:bookmarkEnd w:id="400"/>
      <w:r>
        <w:rPr>
          <w:rtl w:val="true"/>
        </w:rPr>
        <w:t>بیان دوم</w:t>
      </w:r>
      <w:r>
        <w:rPr>
          <w:rtl w:val="true"/>
        </w:rPr>
        <w:t xml:space="preserve">: </w:t>
      </w:r>
      <w:r>
        <w:rPr>
          <w:rtl w:val="true"/>
        </w:rPr>
        <w:t>نماز، تشکّر از خداوند جلّ جلاله</w:t>
      </w:r>
      <w:bookmarkEnd w:id="401"/>
    </w:p>
    <w:p>
      <w:pPr>
        <w:pStyle w:val="BookText"/>
        <w:rPr/>
      </w:pPr>
      <w:r>
        <w:rPr>
          <w:rFonts w:ascii="IRNazanin" w:hAnsi="IRNazanin" w:eastAsia="IRNazanin"/>
          <w:color w:val="111111"/>
          <w:sz w:val="28"/>
          <w:sz w:val="28"/>
          <w:szCs w:val="28"/>
          <w:rtl w:val="true"/>
          <w:lang w:bidi="fa-IR"/>
        </w:rPr>
        <w:t>مطابق آنچه از آیات و روایات به دست می آید و بزرگان نیز فرموده اند، نماز، تشکّر از خداوند است؛ خدایی که نعمت هایش بر ما بی شمار است و به فرمودۀ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تَعُدُّوا نِعْمَتَ اللَّهِ لَا تُحْصُوهَا</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اگر بخواهید نعمت های خدا را بشمارید، هرگز نمی توانید آنها را شمارش کنید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گفتۀ سعدی</w:t>
      </w:r>
      <w:r>
        <w:rPr>
          <w:rFonts w:eastAsia="IRNazanin" w:cs="IRNazanin"/>
          <w:color w:val="111111"/>
          <w:sz w:val="28"/>
          <w:szCs w:val="28"/>
          <w:rtl w:val="true"/>
          <w:lang w:bidi="fa-IR"/>
        </w:rPr>
        <w:t xml:space="preserve">: </w:t>
      </w:r>
      <w:bookmarkStart w:id="402" w:name="pg9179_78023"/>
    </w:p>
    <w:p>
      <w:pPr>
        <w:pStyle w:val="BookText"/>
        <w:rPr/>
      </w:pPr>
      <w:bookmarkEnd w:id="4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نفسی که فرو می رود مُمِدِّ حیات است، در بیرون آمدنش مُفَرِّخ ذات، در هر نفسی دو نعمت موجود، بر هر نعمتی شکری واجب، از دست و زبان که برآید، کز عهدۀ شکرش بدر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تشکّر و سپاسگزاری در زندگی انسان یک اصل است و قدردانی از کسی که به ما نیکی می کند، دلیل بر سلامت شخصیت ما می باشد و نادیده گرفتن احسانِ احسان کننده کار بس زشت و ناپسند است</w:t>
      </w:r>
      <w:r>
        <w:rPr>
          <w:rFonts w:eastAsia="IRNazanin" w:cs="IRNazanin"/>
          <w:color w:val="111111"/>
          <w:sz w:val="28"/>
          <w:szCs w:val="28"/>
          <w:rtl w:val="true"/>
          <w:lang w:bidi="fa-IR"/>
        </w:rPr>
        <w:t>.</w:t>
      </w:r>
    </w:p>
    <w:p>
      <w:pPr>
        <w:pStyle w:val="Heading4"/>
        <w:numPr>
          <w:ilvl w:val="3"/>
          <w:numId w:val="1"/>
        </w:numPr>
        <w:rPr/>
      </w:pPr>
      <w:bookmarkStart w:id="403" w:name="__RefHeading___Toc3839134_2870459653"/>
      <w:bookmarkStart w:id="404" w:name="_Toc156"/>
      <w:bookmarkEnd w:id="403"/>
      <w:r>
        <w:rPr>
          <w:rtl w:val="true"/>
        </w:rPr>
        <w:t>بیان سوم</w:t>
      </w:r>
      <w:r>
        <w:rPr>
          <w:rtl w:val="true"/>
        </w:rPr>
        <w:t xml:space="preserve">: </w:t>
      </w:r>
      <w:r>
        <w:rPr>
          <w:rtl w:val="true"/>
        </w:rPr>
        <w:t>نماز، عامل بازدارنده از طغیان</w:t>
      </w:r>
      <w:bookmarkEnd w:id="404"/>
    </w:p>
    <w:p>
      <w:pPr>
        <w:pStyle w:val="BookText"/>
        <w:rPr/>
      </w:pPr>
      <w:r>
        <w:rPr>
          <w:rFonts w:ascii="IRNazanin" w:hAnsi="IRNazanin" w:eastAsia="IRNazanin"/>
          <w:color w:val="111111"/>
          <w:sz w:val="28"/>
          <w:sz w:val="28"/>
          <w:szCs w:val="28"/>
          <w:rtl w:val="true"/>
          <w:lang w:bidi="fa-IR"/>
        </w:rPr>
        <w:t xml:space="preserve">بهترین جواب برای این 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چرا باید نماز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فرمایش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لئلّا ینسی العبد سیّده و مدبّره و خالقه فیبطر و یطغی و یکون فی ذکره لربّه و قیامه بین یدیه زاجرا له عن المعاصی و مانعا من أنواع الفساد</w:t>
      </w:r>
      <w:r>
        <w:rPr>
          <w:rStyle w:val="FootnoteAnchor"/>
          <w:rtl w:val="true"/>
        </w:rPr>
        <w:footnoteReference w:id="1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باید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بنده مولای خود، مدبّر امور و آفریننده اش را فراموش نکند؛ که اگر فراموش کند، گردنکشی پیشه نموده و طغیان می کند، و یاد بنده از پروردگار و ایستادنش در پیشگاه خداوند، بنده را از گناهان باز داشته و از انواع فساد جلوگیری می‌کند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عِلل جلوگیری کردن نماز از گناه این است که نماز انسان را هم به یاد مبدء می‌اندازد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مقدّس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به یاد 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و دادگاه عدل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 خدا و قیامت اثر عمیقی در کنترل انسان از گناه دارد</w:t>
      </w:r>
      <w:r>
        <w:rPr>
          <w:rFonts w:eastAsia="IRNazanin" w:cs="IRNazanin"/>
          <w:color w:val="111111"/>
          <w:sz w:val="28"/>
          <w:szCs w:val="28"/>
          <w:rtl w:val="true"/>
          <w:lang w:bidi="fa-IR"/>
        </w:rPr>
        <w:t xml:space="preserve">. </w:t>
      </w:r>
      <w:bookmarkStart w:id="405" w:name="pg9179_78024"/>
    </w:p>
    <w:p>
      <w:pPr>
        <w:pStyle w:val="Heading3"/>
        <w:numPr>
          <w:ilvl w:val="2"/>
          <w:numId w:val="1"/>
        </w:numPr>
        <w:rPr/>
      </w:pPr>
      <w:bookmarkStart w:id="406" w:name="__RefHeading___Toc3839136_2870459653"/>
      <w:bookmarkStart w:id="407" w:name="_Toc157"/>
      <w:bookmarkEnd w:id="405"/>
      <w:bookmarkEnd w:id="406"/>
      <w:r>
        <w:rPr>
          <w:rtl w:val="true"/>
        </w:rPr>
        <w:t>بخش دوّم</w:t>
      </w:r>
      <w:r>
        <w:rPr>
          <w:rtl w:val="true"/>
        </w:rPr>
        <w:t xml:space="preserve">: </w:t>
      </w:r>
      <w:r>
        <w:rPr>
          <w:rtl w:val="true"/>
        </w:rPr>
        <w:t>آثار و فوائد نماز</w:t>
      </w:r>
      <w:bookmarkEnd w:id="407"/>
    </w:p>
    <w:p>
      <w:pPr>
        <w:pStyle w:val="Heading4"/>
        <w:numPr>
          <w:ilvl w:val="3"/>
          <w:numId w:val="1"/>
        </w:numPr>
        <w:rPr/>
      </w:pPr>
      <w:bookmarkStart w:id="408" w:name="__RefHeading___Toc3839138_2870459653"/>
      <w:bookmarkStart w:id="409" w:name="_Toc158"/>
      <w:bookmarkEnd w:id="408"/>
      <w:r>
        <w:rPr>
          <w:rtl w:val="true"/>
        </w:rPr>
        <w:t>اشاره</w:t>
      </w:r>
      <w:bookmarkEnd w:id="409"/>
    </w:p>
    <w:p>
      <w:pPr>
        <w:pStyle w:val="BookText"/>
        <w:rPr/>
      </w:pPr>
      <w:r>
        <w:rPr>
          <w:rFonts w:ascii="IRNazanin" w:hAnsi="IRNazanin" w:eastAsia="IRNazanin"/>
          <w:color w:val="111111"/>
          <w:sz w:val="28"/>
          <w:sz w:val="28"/>
          <w:szCs w:val="28"/>
          <w:rtl w:val="true"/>
          <w:lang w:bidi="fa-IR"/>
        </w:rPr>
        <w:t>آثار و فوائد نماز، حقیقتًا زیاد است، و بنده فقط به چنداثر اشاره می کنم</w:t>
      </w:r>
      <w:r>
        <w:rPr>
          <w:rFonts w:eastAsia="IRNazanin" w:cs="IRNazanin"/>
          <w:color w:val="111111"/>
          <w:sz w:val="28"/>
          <w:szCs w:val="28"/>
          <w:rtl w:val="true"/>
          <w:lang w:bidi="fa-IR"/>
        </w:rPr>
        <w:t>:</w:t>
      </w:r>
    </w:p>
    <w:p>
      <w:pPr>
        <w:pStyle w:val="Heading4"/>
        <w:numPr>
          <w:ilvl w:val="3"/>
          <w:numId w:val="1"/>
        </w:numPr>
        <w:rPr/>
      </w:pPr>
      <w:bookmarkStart w:id="410" w:name="__RefHeading___Toc3839140_2870459653"/>
      <w:bookmarkStart w:id="411" w:name="_Toc159"/>
      <w:bookmarkEnd w:id="410"/>
      <w:r>
        <w:rPr>
          <w:rtl w:val="true"/>
        </w:rPr>
        <w:t>الف</w:t>
      </w:r>
      <w:r>
        <w:rPr>
          <w:rtl w:val="true"/>
        </w:rPr>
        <w:t xml:space="preserve">: </w:t>
      </w:r>
      <w:r>
        <w:rPr>
          <w:rtl w:val="true"/>
        </w:rPr>
        <w:t>دوری از زشتی ها و گناهان</w:t>
      </w:r>
      <w:bookmarkEnd w:id="411"/>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أَقِمِ الصَّلاةَ إِنَّ الصَّلاةَ تَنْهى عَنِ الْفَحْشاءِ وَ الْمُنْكرِ</w:t>
      </w:r>
      <w:r>
        <w:rPr>
          <w:rStyle w:val="FootnoteAnchor"/>
          <w:rtl w:val="true"/>
        </w:rPr>
        <w:footnoteReference w:id="144"/>
      </w:r>
      <w:r>
        <w:rPr>
          <w:rFonts w:ascii="IRNazanin" w:hAnsi="IRNazanin" w:eastAsia="IRNazanin"/>
          <w:color w:val="111111"/>
          <w:sz w:val="28"/>
          <w:sz w:val="28"/>
          <w:szCs w:val="28"/>
          <w:rtl w:val="true"/>
          <w:lang w:bidi="fa-IR"/>
        </w:rPr>
        <w:t>نماز را برپا دار؛ زیرا نماز انسان را از از زشتی ها و کارهای ناپسند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بازداشتن نماز از فحشاء و منکرات را بیان نمودیم</w:t>
      </w:r>
      <w:r>
        <w:rPr>
          <w:rFonts w:eastAsia="IRNazanin" w:cs="IRNazanin"/>
          <w:color w:val="111111"/>
          <w:sz w:val="28"/>
          <w:szCs w:val="28"/>
          <w:rtl w:val="true"/>
          <w:lang w:bidi="fa-IR"/>
        </w:rPr>
        <w:t>.</w:t>
      </w:r>
    </w:p>
    <w:p>
      <w:pPr>
        <w:pStyle w:val="Heading4"/>
        <w:numPr>
          <w:ilvl w:val="3"/>
          <w:numId w:val="1"/>
        </w:numPr>
        <w:rPr/>
      </w:pPr>
      <w:bookmarkStart w:id="412" w:name="__RefHeading___Toc3839142_2870459653"/>
      <w:bookmarkStart w:id="413" w:name="_Toc160"/>
      <w:bookmarkEnd w:id="412"/>
      <w:r>
        <w:rPr>
          <w:rtl w:val="true"/>
        </w:rPr>
        <w:t>ب</w:t>
      </w:r>
      <w:r>
        <w:rPr>
          <w:rtl w:val="true"/>
        </w:rPr>
        <w:t xml:space="preserve">: </w:t>
      </w:r>
      <w:r>
        <w:rPr>
          <w:rtl w:val="true"/>
        </w:rPr>
        <w:t>آرامش قلب</w:t>
      </w:r>
      <w:bookmarkEnd w:id="413"/>
    </w:p>
    <w:p>
      <w:pPr>
        <w:pStyle w:val="BookText"/>
        <w:rPr/>
      </w:pPr>
      <w:r>
        <w:rPr>
          <w:rFonts w:ascii="IRNazanin" w:hAnsi="IRNazanin" w:eastAsia="IRNazanin"/>
          <w:color w:val="111111"/>
          <w:sz w:val="28"/>
          <w:sz w:val="28"/>
          <w:szCs w:val="28"/>
          <w:rtl w:val="true"/>
          <w:lang w:bidi="fa-IR"/>
        </w:rPr>
        <w:t>خداوند در قرآن کریم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وَأَقِمِ الصَّلَاةَ لِذِکْرِی</w:t>
      </w:r>
      <w:r>
        <w:rPr>
          <w:rStyle w:val="FootnoteAnchor"/>
          <w:rtl w:val="true"/>
        </w:rPr>
        <w:footnoteReference w:id="145"/>
      </w:r>
      <w:r>
        <w:rPr>
          <w:rFonts w:ascii="IRNazanin" w:hAnsi="IRNazanin" w:eastAsia="IRNazanin"/>
          <w:color w:val="111111"/>
          <w:sz w:val="28"/>
          <w:sz w:val="28"/>
          <w:szCs w:val="28"/>
          <w:rtl w:val="true"/>
          <w:lang w:bidi="fa-IR"/>
        </w:rPr>
        <w:t>نماز رابرای یاد من بپادار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قرآن عظیم الشّأن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بِذِکْرِ اللَّهِ تَطْمَئِنُّ الْقُلُوبُ</w:t>
      </w:r>
      <w:r>
        <w:rPr>
          <w:rStyle w:val="FootnoteAnchor"/>
          <w:rtl w:val="true"/>
        </w:rPr>
        <w:footnoteReference w:id="146"/>
      </w:r>
      <w:r>
        <w:rPr>
          <w:rFonts w:ascii="IRNazanin" w:hAnsi="IRNazanin" w:eastAsia="IRNazanin"/>
          <w:color w:val="111111"/>
          <w:sz w:val="28"/>
          <w:sz w:val="28"/>
          <w:szCs w:val="28"/>
          <w:rtl w:val="true"/>
          <w:lang w:bidi="fa-IR"/>
        </w:rPr>
        <w:t>آگاه باشید، تنها با یاد خدا دلها آرام می گیرد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نماز، یاد خدا، و یاد خدا آرام بخش دلها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زمان که بیماری های روانی در بین مردم بیشتر است، اهمّیت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آرام بخش 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درک می شود و کسانی که اهل نمازند، می دانند با خواندن یک نماز خوب، چه آرامش </w:t>
      </w:r>
      <w:bookmarkStart w:id="414" w:name="pg9179_78025"/>
    </w:p>
    <w:p>
      <w:pPr>
        <w:pStyle w:val="BookText"/>
        <w:rPr/>
      </w:pPr>
      <w:bookmarkEnd w:id="414"/>
      <w:r>
        <w:rPr>
          <w:rFonts w:ascii="IRNazanin" w:hAnsi="IRNazanin" w:eastAsia="IRNazanin"/>
          <w:color w:val="111111"/>
          <w:sz w:val="28"/>
          <w:sz w:val="28"/>
          <w:szCs w:val="28"/>
          <w:rtl w:val="true"/>
          <w:lang w:bidi="fa-IR"/>
        </w:rPr>
        <w:t>عمیق و ریشه داری به انسان دست می دهد؛ آرامشی که با زبان توصیف نمی شود و اگر بخواهیم درکش کنیم باید برویم تجربه اش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آنجایی که ریشۀ بسیاری از بیماری های جسمی، ناراحتی های روحی و روانی است، نماز در سلامت بدن انسان نیز تأثیرگذار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اثر نماز بوده که شهیدمطهّری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نماز، طبیب سرِخانه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47"/>
      </w:r>
    </w:p>
    <w:p>
      <w:pPr>
        <w:pStyle w:val="Heading4"/>
        <w:numPr>
          <w:ilvl w:val="3"/>
          <w:numId w:val="1"/>
        </w:numPr>
        <w:rPr/>
      </w:pPr>
      <w:bookmarkStart w:id="415" w:name="__RefHeading___Toc3839144_2870459653"/>
      <w:bookmarkStart w:id="416" w:name="_Toc161"/>
      <w:bookmarkEnd w:id="415"/>
      <w:r>
        <w:rPr>
          <w:rtl w:val="true"/>
        </w:rPr>
        <w:t>ج</w:t>
      </w:r>
      <w:r>
        <w:rPr>
          <w:rtl w:val="true"/>
        </w:rPr>
        <w:t xml:space="preserve">: </w:t>
      </w:r>
      <w:r>
        <w:rPr>
          <w:rtl w:val="true"/>
        </w:rPr>
        <w:t>بخشیده شدن گناهان</w:t>
      </w:r>
      <w:bookmarkEnd w:id="416"/>
    </w:p>
    <w:p>
      <w:pPr>
        <w:pStyle w:val="Heading5"/>
        <w:numPr>
          <w:ilvl w:val="4"/>
          <w:numId w:val="1"/>
        </w:numPr>
        <w:rPr/>
      </w:pPr>
      <w:bookmarkStart w:id="417" w:name="__RefHeading___Toc3839146_2870459653"/>
      <w:bookmarkStart w:id="418" w:name="_Toc162"/>
      <w:bookmarkEnd w:id="417"/>
      <w:r>
        <w:rPr>
          <w:rtl w:val="true"/>
        </w:rPr>
        <w:t>اشاره</w:t>
      </w:r>
      <w:bookmarkEnd w:id="418"/>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وَأَقِمِ الصَّلَاةَ طَرَفَیِ النَّهَارِ وَزُلَفًا مِّنَ اللَّیْلِ إِنَّ الْحَسَنَاتِ یُذْهِبْنَ السَّیِّئَاتِ</w:t>
      </w:r>
      <w:r>
        <w:rPr>
          <w:rStyle w:val="FootnoteAnchor"/>
          <w:rtl w:val="true"/>
        </w:rPr>
        <w:footnoteReference w:id="148"/>
      </w:r>
      <w:r>
        <w:rPr>
          <w:rFonts w:ascii="IRNazanin" w:hAnsi="IRNazanin" w:eastAsia="IRNazanin"/>
          <w:color w:val="111111"/>
          <w:sz w:val="28"/>
          <w:sz w:val="28"/>
          <w:szCs w:val="28"/>
          <w:rtl w:val="true"/>
          <w:lang w:bidi="fa-IR"/>
        </w:rPr>
        <w:t xml:space="preserve">نماز را در دو طرف روز، و اوایل شب، برپا دار، چرا که حسنات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بین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که آن حضرت از یارانش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امیدبخش ترین آیۀ قرآن، کدام است؟ هرکدام آیه ای 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آیۀ مغفرت و آمرزش، دیگری آیۀ توبه،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هرآیه ای که خوانده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خوبی است؛ امّا آن آیه ای که من می خواستم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آیۀ دیگری سراغ نداریم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bookmarkStart w:id="419" w:name="pg9179_78026"/>
    </w:p>
    <w:p>
      <w:pPr>
        <w:pStyle w:val="BookText"/>
        <w:rPr/>
      </w:pPr>
      <w:bookmarkEnd w:id="419"/>
      <w:r>
        <w:rPr>
          <w:rFonts w:ascii="Amiri" w:hAnsi="Amiri" w:eastAsia="Amiri" w:cs="Amiri"/>
          <w:color w:val="111111"/>
          <w:sz w:val="28"/>
          <w:sz w:val="28"/>
          <w:szCs w:val="28"/>
          <w:rtl w:val="true"/>
          <w:lang w:bidi="ar-SA"/>
        </w:rPr>
        <w:t>امیدبخش ترین آیۀ قرآن این آیه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وَأَقِمِ الصَّلَاةَ طَرَفَیِ النَّهَارِ وَزُلَفًا مِّنَ اللَّیْلِ إِنَّ الْحَسَنَاتِ یُذْهِبْنَ السَّیِّئَاتِ ذَلِکَ ذِکْرَی لِلذَّاکِرِینَ</w:t>
      </w:r>
      <w:r>
        <w:rPr>
          <w:rFonts w:eastAsia="Amiri" w:cs="Amiri" w:ascii="Amiri" w:hAnsi="Amiri"/>
          <w:color w:val="111111"/>
          <w:sz w:val="28"/>
          <w:szCs w:val="28"/>
          <w:rtl w:val="true"/>
          <w:lang w:bidi="ar-SA"/>
        </w:rPr>
        <w:t>.</w:t>
      </w:r>
      <w:r>
        <w:rPr>
          <w:rStyle w:val="FootnoteAnchor"/>
          <w:rtl w:val="true"/>
        </w:rPr>
        <w:footnoteReference w:id="149"/>
      </w:r>
    </w:p>
    <w:p>
      <w:pPr>
        <w:pStyle w:val="Heading5"/>
        <w:numPr>
          <w:ilvl w:val="4"/>
          <w:numId w:val="1"/>
        </w:numPr>
        <w:rPr/>
      </w:pPr>
      <w:bookmarkStart w:id="420" w:name="__RefHeading___Toc3839148_2870459653"/>
      <w:bookmarkStart w:id="421" w:name="_Toc163"/>
      <w:bookmarkEnd w:id="420"/>
      <w:r>
        <w:rPr>
          <w:rtl w:val="true"/>
        </w:rPr>
        <w:t>گناهان چگونه فرو می ریزند؟</w:t>
      </w:r>
      <w:bookmarkEnd w:id="421"/>
    </w:p>
    <w:p>
      <w:pPr>
        <w:pStyle w:val="BookText"/>
        <w:rPr/>
      </w:pPr>
      <w:r>
        <w:rPr>
          <w:rFonts w:ascii="IRNazanin" w:hAnsi="IRNazanin" w:eastAsia="IRNazanin"/>
          <w:color w:val="111111"/>
          <w:sz w:val="28"/>
          <w:sz w:val="28"/>
          <w:szCs w:val="28"/>
          <w:rtl w:val="true"/>
          <w:lang w:bidi="fa-IR"/>
        </w:rPr>
        <w:t>ابوعثمان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با سلمان فارسی در زیر درختی نشسته بودیم، سلمان شاخه ای از آن درخت را گرفت و تکان داد و برگ های آن بر زمین ریخت،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مورد کاری که کردم از من نمی پرسید؟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چرا این کار را کردید؟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سایۀ درختی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حضرت، شاخه ای از آن درخت را گرفت و تکان داد و برگ هایش برزمین ریخت،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مورد کاری که کردم از من نمی پرسید؟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کاری که انجام دادید،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مسلمانی برای نماز به پا خیزد، گناهانش از او فرو می‌ریزد، آنچنانکه برگ‌های این شاخه فرو ریختند</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این ها، گوشه هایی از آثار مهمّ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آثار مستقیم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نماز، آثار فرعی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دارد؛ از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نظافت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همچنانکه می دانید، یکی از شرایط نماز، طهارت و پاکی بدن و لباس است، برای هرنمازی باید وضو گرفت، اگر نیاز به غسل داریم باید غسل کنیم، نظافت دهان و مسواک برای نماز، بسیار مورد تأکید قرار گرفته است و</w:t>
      </w:r>
      <w:r>
        <w:rPr>
          <w:rFonts w:eastAsia="IRNazanin" w:cs="IRNazanin"/>
          <w:color w:val="111111"/>
          <w:sz w:val="28"/>
          <w:szCs w:val="28"/>
          <w:rtl w:val="true"/>
          <w:lang w:bidi="fa-IR"/>
        </w:rPr>
        <w:t xml:space="preserve">... </w:t>
      </w:r>
      <w:bookmarkStart w:id="422" w:name="pg9179_78027"/>
    </w:p>
    <w:p>
      <w:pPr>
        <w:pStyle w:val="BookText"/>
        <w:rPr/>
      </w:pPr>
      <w:bookmarkEnd w:id="422"/>
      <w:r>
        <w:rPr>
          <w:rFonts w:ascii="IRNazanin" w:hAnsi="IRNazanin" w:eastAsia="IRNazanin"/>
          <w:color w:val="111111"/>
          <w:sz w:val="28"/>
          <w:sz w:val="28"/>
          <w:szCs w:val="28"/>
          <w:rtl w:val="true"/>
          <w:lang w:bidi="fa-IR"/>
        </w:rPr>
        <w:t>اینها اجبارًا سبب پاکیزگی و نظافت در انسان می گردد، که البتّه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نماز نمی خوانند متأسّفانه در مسائل ابتدائی نظافت مشکل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و انضباط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نماز می خواند، مقیّد است که هر روز صبح، در ساعت معیّنی از خواب برای نماز بر خیزد، در ساعت معیّنی کار را تعطیل کند و به سراغ نماز رود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به نظم و انضباط در زندگی، کمک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رعایت حقوق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وضو باید مباح باشد، مکان نماز، غصبی نباشد، لباسی که با آن نماز گزارده می شود، باید حلال باشد، سجّاده و مُهر از پول حلال تهیه شده باشد، کسی که می خواهد نماز پذیرفته شده داشته باشد، باید از درآمد و لقمۀ حرام دوری کند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درس تقوا و احترام به حقوق دیگران را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آثار و برکات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بسیار بیشترند و آنچه عرض شد، تنها گوشه ای از 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حدّی به فرمایش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رسیم که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کارخانۀ انسانسازی است</w:t>
      </w:r>
      <w:r>
        <w:rPr>
          <w:rFonts w:eastAsia="IRNazanin" w:cs="IRNazanin"/>
          <w:color w:val="111111"/>
          <w:sz w:val="28"/>
          <w:szCs w:val="28"/>
          <w:rtl w:val="true"/>
          <w:lang w:bidi="fa-IR"/>
        </w:rPr>
        <w:t>».</w:t>
      </w:r>
    </w:p>
    <w:p>
      <w:pPr>
        <w:pStyle w:val="Heading3"/>
        <w:numPr>
          <w:ilvl w:val="2"/>
          <w:numId w:val="1"/>
        </w:numPr>
        <w:rPr/>
      </w:pPr>
      <w:bookmarkStart w:id="423" w:name="__RefHeading___Toc3839150_2870459653"/>
      <w:bookmarkStart w:id="424" w:name="_Toc164"/>
      <w:bookmarkEnd w:id="423"/>
      <w:r>
        <w:rPr>
          <w:rtl w:val="true"/>
        </w:rPr>
        <w:t>بخش سوم</w:t>
      </w:r>
      <w:r>
        <w:rPr>
          <w:rtl w:val="true"/>
        </w:rPr>
        <w:t xml:space="preserve">: </w:t>
      </w:r>
      <w:r>
        <w:rPr>
          <w:rtl w:val="true"/>
        </w:rPr>
        <w:t>عواقب ترک نماز</w:t>
      </w:r>
      <w:bookmarkEnd w:id="424"/>
    </w:p>
    <w:p>
      <w:pPr>
        <w:pStyle w:val="Heading4"/>
        <w:numPr>
          <w:ilvl w:val="3"/>
          <w:numId w:val="1"/>
        </w:numPr>
        <w:rPr/>
      </w:pPr>
      <w:bookmarkStart w:id="425" w:name="__RefHeading___Toc3839152_2870459653"/>
      <w:bookmarkStart w:id="426" w:name="_Toc165"/>
      <w:bookmarkEnd w:id="425"/>
      <w:r>
        <w:rPr>
          <w:rtl w:val="true"/>
        </w:rPr>
        <w:t>اشاره</w:t>
      </w:r>
      <w:bookmarkEnd w:id="426"/>
    </w:p>
    <w:p>
      <w:pPr>
        <w:pStyle w:val="BookText"/>
        <w:rPr/>
      </w:pPr>
      <w:r>
        <w:rPr>
          <w:rFonts w:ascii="IRNazanin" w:hAnsi="IRNazanin" w:eastAsia="IRNazanin"/>
          <w:color w:val="111111"/>
          <w:sz w:val="28"/>
          <w:sz w:val="28"/>
          <w:szCs w:val="28"/>
          <w:rtl w:val="true"/>
          <w:lang w:bidi="fa-IR"/>
        </w:rPr>
        <w:t>امّا بخش پایانی بحث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عواقب و پی آمدهای ترک نماز</w:t>
      </w:r>
    </w:p>
    <w:p>
      <w:pPr>
        <w:pStyle w:val="Heading4"/>
        <w:numPr>
          <w:ilvl w:val="3"/>
          <w:numId w:val="1"/>
        </w:numPr>
        <w:rPr/>
      </w:pPr>
      <w:bookmarkStart w:id="427" w:name="__RefHeading___Toc3839154_2870459653"/>
      <w:bookmarkStart w:id="428" w:name="_Toc166"/>
      <w:bookmarkEnd w:id="427"/>
      <w:r>
        <w:rPr>
          <w:rtl w:val="true"/>
        </w:rPr>
        <w:t>پانزده کیفر دنیوی و اخروی بر ترک نماز</w:t>
      </w:r>
      <w:bookmarkEnd w:id="428"/>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کسی که نماز خود را سبک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به جا آوردنش سستی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به پانزده بلا مبتلا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بلا در دنیا، سه بلا در موقع مردن، سه تا در قبر و سه تا در قیامت؛ هنگامی که از قبر بیرون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شش بلای دنیوی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برکت را از عمرش بر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به این معنی که بی نماز عمر طولانی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تجربه هم نشان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نمازان عمر کوتاه دارند و زود رشتۀ عمرشان قطع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به این معنی که بی نماز از عمرش بهره ای نمی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را از روزیش بر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معنی که یک مؤمنِ نمازخوان با یک درآمدِ کم، ممکن است یک زندگیِ آبرومندانه و رضایت بخش داشته باشد، امّا یک آدم بی نماز با درآمدی بیشتر، یک زندگی فقیرانه ای داشته باشد و نیازهایش هیچگاه برآورده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صورتش نشانۀ نیکوکاران را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نمازان معمولاً چهرۀ کدِر و تیره دارند و صورت شان نوری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خیری کند پذیرفته نمی شود و برای آن اجری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شرایط قبول هرعملی، خواندن نماز است؛ اگر کسی نماز نخواند، عمل دیگری هم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دعایش مستجاب نمی شود؛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دعای نیکوکاران بهره ای ندارد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سه بلائی که هنگام مردن دامن گیر اوست</w:t>
      </w:r>
      <w:r>
        <w:rPr>
          <w:rFonts w:eastAsia="IRNazanin" w:cs="IRNazanin"/>
          <w:color w:val="111111"/>
          <w:sz w:val="28"/>
          <w:szCs w:val="28"/>
          <w:rtl w:val="true"/>
          <w:lang w:bidi="fa-IR"/>
        </w:rPr>
        <w:t xml:space="preserve">: </w:t>
      </w:r>
      <w:bookmarkStart w:id="429" w:name="pg9179_78029"/>
    </w:p>
    <w:p>
      <w:pPr>
        <w:pStyle w:val="BookText"/>
        <w:rPr/>
      </w:pPr>
      <w:bookmarkEnd w:id="429"/>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ذلّت و خواری می‌میرد؛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گرسنگی می‌میرد؛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تشنگی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حالت عطش او طوریست که اگر از نهرهای دنیا آب بیاشامد سیراب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سه بلائی که در قبر به او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در قبر بر او گماشته می‌شود تا او را فشار دهد و زجر نماید؛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تنگ می‌گردد؛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تاریک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سه بلای او در قیامت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او را با صورتش بر زمین محشر می‌کشاند برای حساب و مردمان به او می‌نگرند؛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حسابش سخت گیری می‌شود؛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نظر رحمت نمی فرماید و او را پاکیزه نمی کند و برایش عذاب دردناکی است</w:t>
      </w:r>
      <w:r>
        <w:rPr>
          <w:rStyle w:val="FootnoteAnchor"/>
          <w:rtl w:val="true"/>
        </w:rPr>
        <w:footnoteReference w:id="151"/>
      </w:r>
    </w:p>
    <w:p>
      <w:pPr>
        <w:pStyle w:val="Heading4"/>
        <w:numPr>
          <w:ilvl w:val="3"/>
          <w:numId w:val="1"/>
        </w:numPr>
        <w:rPr/>
      </w:pPr>
      <w:bookmarkStart w:id="430" w:name="__RefHeading___Toc3839156_2870459653"/>
      <w:bookmarkStart w:id="431" w:name="_Toc167"/>
      <w:bookmarkEnd w:id="430"/>
      <w:r>
        <w:rPr>
          <w:rtl w:val="true"/>
        </w:rPr>
        <w:t>بی نماز، مسلمان نمی میرد</w:t>
      </w:r>
      <w:bookmarkEnd w:id="431"/>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دیگری فرموده اند</w:t>
      </w:r>
      <w:r>
        <w:rPr>
          <w:rFonts w:eastAsia="IRNazanin" w:cs="IRNazanin"/>
          <w:color w:val="111111"/>
          <w:sz w:val="28"/>
          <w:szCs w:val="28"/>
          <w:rtl w:val="true"/>
          <w:lang w:bidi="fa-IR"/>
        </w:rPr>
        <w:t xml:space="preserve">: </w:t>
      </w:r>
      <w:bookmarkStart w:id="432" w:name="pg9179_78030"/>
    </w:p>
    <w:p>
      <w:pPr>
        <w:pStyle w:val="BookText"/>
        <w:rPr/>
      </w:pPr>
      <w:bookmarkEnd w:id="432"/>
      <w:r>
        <w:rPr>
          <w:rFonts w:ascii="Amiri" w:hAnsi="Amiri" w:eastAsia="Amiri" w:cs="Amiri"/>
          <w:color w:val="111111"/>
          <w:sz w:val="28"/>
          <w:sz w:val="28"/>
          <w:szCs w:val="28"/>
          <w:rtl w:val="true"/>
          <w:lang w:bidi="ar-SA"/>
        </w:rPr>
        <w:t>مَن تَرَکَ الصَّلاةَ لا یَرجُو ثَوابَها و لا یَخافُ عِقابَها، فلا اُبالِی أن یَمُوتَ یَهُودیّا أو نَصرانیّا أو مَجُوسِیّا</w:t>
      </w:r>
      <w:r>
        <w:rPr>
          <w:rStyle w:val="FootnoteAnchor"/>
          <w:rtl w:val="true"/>
        </w:rPr>
        <w:footnoteReference w:id="152"/>
      </w:r>
      <w:r>
        <w:rPr>
          <w:rFonts w:ascii="IRNazanin" w:hAnsi="IRNazanin" w:eastAsia="IRNazanin"/>
          <w:color w:val="111111"/>
          <w:sz w:val="28"/>
          <w:sz w:val="28"/>
          <w:szCs w:val="28"/>
          <w:rtl w:val="true"/>
          <w:lang w:bidi="fa-IR"/>
        </w:rPr>
        <w:t>هرکه از روی بی اعتنایی به ثواب نماز و نترسیدن از کیفر ترک آن، نماز نخواند، برای من مهم نیست که یهودی بمیرد یا نصرانی یا مجوسی</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بغضی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تارک الصلاة؛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الزکات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الحکمة،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eastAsia="IRNazanin" w:cs="IRNazanin"/>
          <w:color w:val="111111"/>
          <w:sz w:val="28"/>
          <w:szCs w:val="28"/>
          <w:lang w:bidi="fa-IR"/>
        </w:rPr>
        <w:t>1582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تارک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الحکمة،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706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کتاب الدّیات، باب القتل، ح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که زندگیِ دنیاییِ بی نماز هم جهنّمی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عظیم الشّأن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أَعْرَضَ عَن ذِکْرِی فَإِنَّ لَهُ مَعِیشَةً ضَنکًا</w:t>
      </w:r>
      <w:r>
        <w:rPr>
          <w:rStyle w:val="FootnoteAnchor"/>
          <w:rtl w:val="true"/>
        </w:rPr>
        <w:footnoteReference w:id="154"/>
      </w:r>
      <w:r>
        <w:rPr>
          <w:rFonts w:ascii="IRNazanin" w:hAnsi="IRNazanin" w:eastAsia="IRNazanin"/>
          <w:color w:val="111111"/>
          <w:sz w:val="28"/>
          <w:sz w:val="28"/>
          <w:szCs w:val="28"/>
          <w:rtl w:val="true"/>
          <w:lang w:bidi="fa-IR"/>
        </w:rPr>
        <w:t xml:space="preserve">هرکس از یاد من روی گردان شود،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تنگی خواهد داشت</w:t>
      </w:r>
      <w:r>
        <w:rPr>
          <w:rFonts w:eastAsia="IRNazanin" w:cs="IRNazanin"/>
          <w:color w:val="111111"/>
          <w:sz w:val="28"/>
          <w:szCs w:val="28"/>
          <w:rtl w:val="true"/>
          <w:lang w:bidi="fa-IR"/>
        </w:rPr>
        <w:t>.</w:t>
      </w:r>
    </w:p>
    <w:p>
      <w:pPr>
        <w:pStyle w:val="Heading3"/>
        <w:numPr>
          <w:ilvl w:val="2"/>
          <w:numId w:val="1"/>
        </w:numPr>
        <w:rPr/>
      </w:pPr>
      <w:bookmarkStart w:id="433" w:name="__RefHeading___Toc3839158_2870459653"/>
      <w:bookmarkStart w:id="434" w:name="_Toc168"/>
      <w:bookmarkEnd w:id="433"/>
      <w:r>
        <w:rPr>
          <w:rtl w:val="true"/>
        </w:rPr>
        <w:t>نکتۀ پایانی</w:t>
      </w:r>
      <w:r>
        <w:rPr>
          <w:rtl w:val="true"/>
        </w:rPr>
        <w:t xml:space="preserve">: </w:t>
      </w:r>
      <w:r>
        <w:rPr>
          <w:rtl w:val="true"/>
        </w:rPr>
        <w:t>توجّه به نماز خانواده</w:t>
      </w:r>
      <w:bookmarkEnd w:id="434"/>
    </w:p>
    <w:p>
      <w:pPr>
        <w:pStyle w:val="BookText"/>
        <w:rPr/>
      </w:pPr>
      <w:r>
        <w:rPr>
          <w:rFonts w:ascii="IRNazanin" w:hAnsi="IRNazanin" w:eastAsia="IRNazanin"/>
          <w:color w:val="111111"/>
          <w:sz w:val="28"/>
          <w:sz w:val="28"/>
          <w:szCs w:val="28"/>
          <w:rtl w:val="true"/>
          <w:lang w:bidi="fa-IR"/>
        </w:rPr>
        <w:t>مطلب آخر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به این بسنده نکنیم که خود ما اهل نماز هستیم و نمازهای مان را می خوانیم؛ باید علاوه بر این، متوجّه نماز خانواده و فرزندان مان هم باشیم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دیدیم که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برای نماز خودش دعا نکرد، بلکه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رَبِّ اجْعَلْنِی مُقِیمَ الصَّلَاةِ وَمِن ذُرِّیَّتِی</w:t>
      </w:r>
      <w:r>
        <w:rPr>
          <w:rStyle w:val="FootnoteAnchor"/>
          <w:rtl w:val="true"/>
        </w:rPr>
        <w:footnoteReference w:id="155"/>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برپادارندۀ نماز قرار ده، و از فرزندانم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نماز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همانگونه که از نماز خود ما می پرسد، از نماز خانواده ما نیز خواهد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وَأْمُرْ أَهْلَکَ بِالصَّلَاةِ وَاصْطَبِرْ عَلَیْهَا</w:t>
      </w:r>
      <w:r>
        <w:rPr>
          <w:rStyle w:val="FootnoteAnchor"/>
          <w:rtl w:val="true"/>
        </w:rPr>
        <w:footnoteReference w:id="156"/>
      </w:r>
      <w:r>
        <w:rPr>
          <w:rFonts w:ascii="IRNazanin" w:hAnsi="IRNazanin" w:eastAsia="IRNazanin"/>
          <w:color w:val="111111"/>
          <w:sz w:val="28"/>
          <w:sz w:val="28"/>
          <w:szCs w:val="28"/>
          <w:rtl w:val="true"/>
          <w:lang w:bidi="fa-IR"/>
        </w:rPr>
        <w:t>خانوادۀ خود را به نماز دستور ده و بر انجام آن شکیبا 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اِصْطَبِرْ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 در انجام نماز و هم در امر به آن تأكيد و پايدارى كن</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ممکن است براثر بی اطّلاعی یا تنبلی، در امر نماز سستی کنند، این پدر و مادر است که باید همیشه نماز را به آنان یادآوری نموده و آنان را وادار به خواندن نماز کنند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تان را متدیّن، مذهبی و اهل نماز تربیت کنید، چون در دنیا هم همین فرزند متدیّن و نمازخوان بدرد شما خواهد خورد؛ همین فرزند متدیّن است که وقتی پیر شدید به شما احترام می گذارد، موقع بیرون شدن از خانه با شما خداحافظی و هنگام واردشدن به خانه به شما سلام می کند، در راه رفتن جلوتر از شما راه نمی رود و در نشستن بالاتر از شما نمی نشیند، هیچگاه صدایش را روی شما بلند نمی کند و تمام کوششش این است که رضایت شما را داشته باشد، چون می داند که رضای خداوند در رضای والدین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اگر فرزندتان را بی نماز و بی دین بار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وقتی پیر می شوید اوّلین آرزوی او این خواهد بود که شما زودتر بمیرید تا اموال شما را به ارث ببرد، یا حدّ اقل بار زندگیش سبک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بی دین به شما احترام نخواهد گذاشت، به شما لگد خواهد زد و شما را از خانه بیرون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تجربه، همین را نشان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قُوا أَنفُسَکُمْ وَأَهْلِیکُمْ نَارًا وَقُودُهَا النَّاسُ وَالْحِجَارَةُ عَلَیْهَا مَلَائِکَةٌ غِلَاظٌ شِدَادٌ لَّا یَعْصُونَ اللَّهَ مَا أَمَرَهُمْ وَیَفْعَلُونَ مَا یُؤْمَرُونَ</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خانوادۀ خویش را از آتشی که هیزم آن انسانها و سنگهاست نگه دارید؛ آتشی که فرشتگانی بر آن گمارده شده که خشن و سخت گیرند و هرگز فرمان خدا را مخالفت نمی کنند و آنچه را فرمان داده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می 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 نغمۀ عاشقانۀ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محبوب ترين ترانۀ من</w:t>
      </w:r>
    </w:p>
    <w:p>
      <w:pPr>
        <w:pStyle w:val="BookText"/>
        <w:rPr/>
      </w:pPr>
      <w:r>
        <w:rPr>
          <w:rFonts w:ascii="Amiri" w:hAnsi="Amiri" w:eastAsia="Amiri" w:cs="Amiri"/>
          <w:color w:val="111111"/>
          <w:sz w:val="28"/>
          <w:sz w:val="28"/>
          <w:szCs w:val="28"/>
          <w:rtl w:val="true"/>
          <w:lang w:bidi="ar-SA"/>
        </w:rPr>
        <w:t xml:space="preserve">اي محرم خلوت من و دوست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زمزمۀ شبانۀ من</w:t>
      </w:r>
    </w:p>
    <w:p>
      <w:pPr>
        <w:pStyle w:val="BookText"/>
        <w:rPr/>
      </w:pPr>
      <w:r>
        <w:rPr>
          <w:rFonts w:ascii="Amiri" w:hAnsi="Amiri" w:eastAsia="Amiri" w:cs="Amiri"/>
          <w:color w:val="111111"/>
          <w:sz w:val="28"/>
          <w:sz w:val="28"/>
          <w:szCs w:val="28"/>
          <w:rtl w:val="true"/>
          <w:lang w:bidi="ar-SA"/>
        </w:rPr>
        <w:t xml:space="preserve">هم بال عروج من به معراج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مونس آشيانۀ من</w:t>
      </w:r>
    </w:p>
    <w:p>
      <w:pPr>
        <w:pStyle w:val="BookText"/>
        <w:rPr/>
      </w:pPr>
      <w:r>
        <w:rPr>
          <w:rFonts w:ascii="IRNazanin" w:hAnsi="IRNazanin" w:eastAsia="IRNazanin"/>
          <w:color w:val="111111"/>
          <w:sz w:val="28"/>
          <w:sz w:val="28"/>
          <w:szCs w:val="28"/>
          <w:rtl w:val="true"/>
          <w:lang w:bidi="fa-IR"/>
        </w:rPr>
        <w:t xml:space="preserve">الله كه چه خوب و دل نوازي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دل مني، نمازي</w:t>
      </w:r>
    </w:p>
    <w:p>
      <w:pPr>
        <w:pStyle w:val="BookText"/>
        <w:rPr/>
      </w:pPr>
      <w:r>
        <w:rPr>
          <w:rFonts w:ascii="Amiri" w:hAnsi="Amiri" w:eastAsia="Amiri" w:cs="Amiri"/>
          <w:color w:val="111111"/>
          <w:sz w:val="28"/>
          <w:sz w:val="28"/>
          <w:szCs w:val="28"/>
          <w:rtl w:val="true"/>
          <w:lang w:bidi="ar-SA"/>
        </w:rPr>
        <w:t xml:space="preserve">بر خلق، نماز نور عين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كه بقايش از حسين است</w:t>
      </w:r>
    </w:p>
    <w:p>
      <w:pPr>
        <w:pStyle w:val="BookText"/>
        <w:rPr/>
      </w:pPr>
      <w:r>
        <w:rPr>
          <w:rFonts w:ascii="IRNazanin" w:hAnsi="IRNazanin" w:eastAsia="IRNazanin"/>
          <w:color w:val="111111"/>
          <w:sz w:val="28"/>
          <w:sz w:val="28"/>
          <w:szCs w:val="28"/>
          <w:rtl w:val="true"/>
          <w:lang w:bidi="fa-IR"/>
        </w:rPr>
        <w:t xml:space="preserve">كس مثل حسين چون 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قلزم خون نماز خواند</w:t>
      </w:r>
    </w:p>
    <w:p>
      <w:pPr>
        <w:pStyle w:val="BookText"/>
        <w:rPr/>
      </w:pPr>
      <w:r>
        <w:rPr>
          <w:rFonts w:ascii="IRNazanin" w:hAnsi="IRNazanin" w:eastAsia="IRNazanin"/>
          <w:color w:val="111111"/>
          <w:sz w:val="28"/>
          <w:sz w:val="28"/>
          <w:szCs w:val="28"/>
          <w:rtl w:val="true"/>
          <w:lang w:bidi="fa-IR"/>
        </w:rPr>
        <w:t xml:space="preserve">تكبير به موج خون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سجّاده ز اشك گستراند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گردد به نماز، تيرباران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دادِ نماز را ستاند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زآن كشته ندا رسد هماره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كه نماز زنده ماند</w:t>
      </w:r>
      <w:r>
        <w:rPr>
          <w:rStyle w:val="FootnoteAnchor"/>
          <w:rtl w:val="true"/>
        </w:rPr>
        <w:footnoteReference w:id="159"/>
      </w:r>
      <w:bookmarkStart w:id="435" w:name="pg9179_78034"/>
    </w:p>
    <w:p>
      <w:pPr>
        <w:pStyle w:val="Heading2"/>
        <w:numPr>
          <w:ilvl w:val="1"/>
          <w:numId w:val="1"/>
        </w:numPr>
        <w:rPr/>
      </w:pPr>
      <w:bookmarkStart w:id="436" w:name="__RefHeading___Toc3839160_2870459653"/>
      <w:bookmarkStart w:id="437" w:name="_Toc169"/>
      <w:bookmarkEnd w:id="435"/>
      <w:bookmarkEnd w:id="436"/>
      <w:r>
        <w:rPr/>
        <w:t>10</w:t>
      </w:r>
      <w:r>
        <w:rPr>
          <w:rtl w:val="true"/>
        </w:rPr>
        <w:t xml:space="preserve">. </w:t>
      </w:r>
      <w:r>
        <w:rPr>
          <w:rtl w:val="true"/>
        </w:rPr>
        <w:t>پنج دستور پروردگار عالم به یکی از انبیاء</w:t>
      </w:r>
      <w:bookmarkEnd w:id="437"/>
    </w:p>
    <w:p>
      <w:pPr>
        <w:pStyle w:val="Heading3"/>
        <w:numPr>
          <w:ilvl w:val="2"/>
          <w:numId w:val="1"/>
        </w:numPr>
        <w:rPr/>
      </w:pPr>
      <w:bookmarkStart w:id="438" w:name="__RefHeading___Toc3839162_2870459653"/>
      <w:bookmarkStart w:id="439" w:name="_Toc170"/>
      <w:bookmarkEnd w:id="438"/>
      <w:r>
        <w:rPr>
          <w:rtl w:val="true"/>
        </w:rPr>
        <w:t>اشاره</w:t>
      </w:r>
      <w:bookmarkEnd w:id="439"/>
    </w:p>
    <w:p>
      <w:pPr>
        <w:pStyle w:val="BookText"/>
        <w:rPr/>
      </w:pPr>
      <w:r>
        <w:rPr>
          <w:rFonts w:ascii="IRNazanin" w:hAnsi="IRNazanin" w:eastAsia="IRNazanin"/>
          <w:color w:val="111111"/>
          <w:sz w:val="28"/>
          <w:sz w:val="28"/>
          <w:szCs w:val="28"/>
          <w:rtl w:val="true"/>
          <w:lang w:bidi="fa-IR"/>
        </w:rPr>
        <w:t>أعوذ بالله من الشّیطان الرّجیم، 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والصّلوة والسّلام علی سیّد الأنبیاء و خاتم المرسلین، حبیبنا و حبیب إله العالمین، أبی القاسم المصطفی محمّد، و علی آله الطّیبین، الطّاهرین المعصومین، ولاسیّما بقیّة الله فی الأرضین، أرواحنا له الفداء و أرواح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خمسه، حدیث زیبا و آموزنده ای را از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است که حضرت فرموده اند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أوحی الله عزّ و جلّ إلی نبیّ من أنبیائه إذا أصبحت فأوّل شیء یستقبلک فکله و الثّانی فاکتمه و الثّالث فاقبله و الرّابع فلا تؤیسه و الخامس فاهرب منه؛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یکی از پیامبرانش وحی کرد که چون صبح کردی </w:t>
      </w:r>
    </w:p>
    <w:p>
      <w:pPr>
        <w:pStyle w:val="BookText"/>
        <w:rPr/>
      </w:pPr>
      <w:r>
        <w:rPr>
          <w:rFonts w:ascii="IRNazanin" w:hAnsi="IRNazanin" w:eastAsia="IRNazanin"/>
          <w:color w:val="111111"/>
          <w:sz w:val="28"/>
          <w:sz w:val="28"/>
          <w:szCs w:val="28"/>
          <w:rtl w:val="true"/>
          <w:lang w:bidi="fa-IR"/>
        </w:rPr>
        <w:t>اوّلین چیزی را که با آن برخورد نمودی بخور، دومی را پنهان کن، سومی را بپذیر، چهارمی را ناامید مکن و از پنجمی فرار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پیامبر بزرگوار الهی چون صبح کرد، به راه افتاد، در مسیری که می رفت اوّلین بار با کوه سیاه بزرگی روبرو شد،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به من دستور داده که این کوه بزرگ را بخورم، امّا چگونه می‌توانم آن را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مرا به چیزی که توانایی آن را ندارم فرمان نمی دهد، پس به سوی کوه رفت تا آن را بخورد، هرچه به آن کوه نزدیکتر شد کوه کوچک تر شد تا وقتی به آن رسید آن را به اندازۀ لقمه ای یافت و خورد و دید که آن لقمه گواراترین چیزی بود که تا به حال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با تشتی روبرو شد،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به من فرمان داده که آن را پنهان سازم، پس حفره‌ای کند و تشت را داخل آن قرار داد و رویش خاک ریخت و به راه خود ادامه داد، ولی دید که تشت از زیر خاک بیرون آمد،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را که پروردگارم فرمان داده بود انجام دادم و دیگر تکلیفی ندارم، و به راه افتاد، ناگهان پرنده ای را دید که بازی او را دنبال می‌کند، پرنده در اطراف او دور زد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فرمان داده که این پرنده را بپذیرم، پس آستین خود را باز کرد و پرنده را در آستین خود جای داد، باز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چندروز است که به دنبال این پرنده هستم، اکنون تو او را از من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به من فرمان داده که این باز را ناامید نکنم پس قطعه ای از ران خود را برید و به آن باز داد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دوباره به راه خود ادامه داد تا گوشت مردار گندیده و کرم افتاده ای را دید،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به من فرمان داده که از این بگریزم، پس از آن گریخت و برگشت</w:t>
      </w:r>
      <w:r>
        <w:rPr>
          <w:rFonts w:eastAsia="IRNazanin" w:cs="IRNazanin"/>
          <w:color w:val="111111"/>
          <w:sz w:val="28"/>
          <w:szCs w:val="28"/>
          <w:rtl w:val="true"/>
          <w:lang w:bidi="fa-IR"/>
        </w:rPr>
        <w:t xml:space="preserve">. </w:t>
      </w:r>
      <w:bookmarkStart w:id="440" w:name="pg9179_78036"/>
    </w:p>
    <w:p>
      <w:pPr>
        <w:pStyle w:val="BookText"/>
        <w:rPr/>
      </w:pPr>
      <w:bookmarkEnd w:id="440"/>
      <w:r>
        <w:rPr>
          <w:rFonts w:ascii="IRNazanin" w:hAnsi="IRNazanin" w:eastAsia="IRNazanin"/>
          <w:color w:val="111111"/>
          <w:sz w:val="28"/>
          <w:sz w:val="28"/>
          <w:szCs w:val="28"/>
          <w:rtl w:val="true"/>
          <w:lang w:bidi="fa-IR"/>
        </w:rPr>
        <w:t>در خواب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آنچه را که به آن مأمور بودی انجام دادی، آیا می دانی چیزهایی که دیدی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کوه، غضب بود، وقتی بنده ای خشم می‌کند خودش را نمی بیند و از شدّت غضب ارزش خود را نمی داند، پس اگر خودش را در برابر خشم نبازد، و ارزش خود را بداند و خشم او فروکش کند، سرانجام آن، همان لقمۀ گوارایی می‌شود که تو خوردی</w:t>
      </w:r>
      <w:r>
        <w:rPr>
          <w:rFonts w:eastAsia="IRNazanin" w:cs="IRNazanin"/>
          <w:color w:val="111111"/>
          <w:sz w:val="28"/>
          <w:szCs w:val="28"/>
          <w:rtl w:val="true"/>
          <w:lang w:bidi="fa-IR"/>
        </w:rPr>
        <w:t>.</w:t>
      </w:r>
    </w:p>
    <w:p>
      <w:pPr>
        <w:pStyle w:val="Heading3"/>
        <w:numPr>
          <w:ilvl w:val="2"/>
          <w:numId w:val="1"/>
        </w:numPr>
        <w:rPr/>
      </w:pPr>
      <w:bookmarkStart w:id="441" w:name="__RefHeading___Toc3839164_2870459653"/>
      <w:bookmarkStart w:id="442" w:name="_Toc171"/>
      <w:bookmarkEnd w:id="441"/>
      <w:r>
        <w:rPr>
          <w:rtl w:val="true"/>
        </w:rPr>
        <w:t>فروخوردن خشم</w:t>
      </w:r>
      <w:bookmarkEnd w:id="442"/>
    </w:p>
    <w:p>
      <w:pPr>
        <w:pStyle w:val="BookText"/>
        <w:rPr/>
      </w:pPr>
      <w:r>
        <w:rPr>
          <w:rFonts w:ascii="IRNazanin" w:hAnsi="IRNazanin" w:eastAsia="IRNazanin"/>
          <w:color w:val="111111"/>
          <w:sz w:val="28"/>
          <w:sz w:val="28"/>
          <w:szCs w:val="28"/>
          <w:rtl w:val="true"/>
          <w:lang w:bidi="fa-IR"/>
        </w:rPr>
        <w:t>بله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واقعیت است که وقتی انسان خشمگین می شود، خشم را در برابر خود مانند کوهی، بزرگ می‌بیند و خودش را در برابر آن عاجز، امّا اگر قدر و منزلت خود را به یاد آورد، و اعتماد به نفسش را از دست ندهد، و تصمیم بگیرد تا خشمش را فروخورد، هرلحظه ای که می گذرد، خشم او کم و کمتر می شود تا آنکه مانند لقمۀ کوچکی می شود که براحتی می تواند آن را بخورد، و وقتی آن را خورد، می‌بیند شیرین ترین چیزی بوده که تا به حال خورده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تشت، همان عمل صالح است که وقتی بنده آن را پنهان کند، خداوند آشکارش می سازد تا بنده نیکوکار را با آن زینت 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البتّه پاداش دنیوی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ثواب آخرت را نیز برای او ذخیره می کند</w:t>
      </w:r>
      <w:r>
        <w:rPr>
          <w:rFonts w:eastAsia="IRNazanin" w:cs="IRNazanin"/>
          <w:color w:val="111111"/>
          <w:sz w:val="28"/>
          <w:szCs w:val="28"/>
          <w:rtl w:val="true"/>
          <w:lang w:bidi="fa-IR"/>
        </w:rPr>
        <w:t xml:space="preserve">. </w:t>
      </w:r>
      <w:bookmarkStart w:id="443" w:name="pg9179_78037"/>
    </w:p>
    <w:p>
      <w:pPr>
        <w:pStyle w:val="Heading3"/>
        <w:numPr>
          <w:ilvl w:val="2"/>
          <w:numId w:val="1"/>
        </w:numPr>
        <w:rPr/>
      </w:pPr>
      <w:bookmarkStart w:id="444" w:name="__RefHeading___Toc3839166_2870459653"/>
      <w:bookmarkStart w:id="445" w:name="_Toc172"/>
      <w:bookmarkEnd w:id="443"/>
      <w:bookmarkEnd w:id="444"/>
      <w:r>
        <w:rPr>
          <w:rtl w:val="true"/>
        </w:rPr>
        <w:t>پنهان داشتن عمل صالح</w:t>
      </w:r>
      <w:bookmarkEnd w:id="445"/>
    </w:p>
    <w:p>
      <w:pPr>
        <w:pStyle w:val="BookText"/>
        <w:rPr/>
      </w:pPr>
      <w:r>
        <w:rPr>
          <w:rFonts w:ascii="IRNazanin" w:hAnsi="IRNazanin" w:eastAsia="IRNazanin"/>
          <w:color w:val="111111"/>
          <w:sz w:val="28"/>
          <w:sz w:val="28"/>
          <w:szCs w:val="28"/>
          <w:rtl w:val="true"/>
          <w:lang w:bidi="fa-IR"/>
        </w:rPr>
        <w:t>مطابق آنچه از آیات و روایات استفاده می شود، بهتر است انسان عمل خیر را مخفیانه انجام دهد، و سپس آن را برزبان هم نیاورد، زیرا اگر انسان عمل خیر خود را به زبان آورد، از ارزش آن کاسته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الإبقاء علی العمل أشدّ من العمل؛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عمل، از خود عمل سخت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نگهداری عمل چیست؟</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یصل الرّجل بصلة و ینفق نفقة لله وحده لا شریک له فکتب له سرّا، ثمّ یذکرها فتمحی فتکتب له علانیة، ثم یذکرها فتمحی و تکتب له ریاء</w:t>
      </w:r>
      <w:r>
        <w:rPr>
          <w:rStyle w:val="FootnoteAnchor"/>
          <w:rtl w:val="true"/>
        </w:rPr>
        <w:footnoteReference w:id="16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برای خداوند یگانه، بخشش و انفاقی می کند و این عمل، برای او عمل پنهانی نوشته می‌شود، امّا بعدًا کارش را به زبان می‌آورد که در نتیجۀ آن، ثواب نهانی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می‌شود و برایش ثواب عمل آشکار می‌نویسند، بار دیگر آن را به زبان می‌آورد، که در این بار عملش پاک می‌شود و عمل ریایی نوشته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بهتر است ما عمل نیک را مخفیانه انجام دهیم، امّا خداوند آن عمل را مخفی نگه نمی‌دارد، بلکه آن را به نحوی برای دیگران آشکار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گفتۀ سعدی</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سحر از عشق دمی می 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دیگر می‌شنوم برمَلا </w:t>
      </w:r>
      <w:bookmarkStart w:id="446" w:name="pg9179_78038"/>
    </w:p>
    <w:p>
      <w:pPr>
        <w:pStyle w:val="BookText"/>
        <w:rPr/>
      </w:pPr>
      <w:bookmarkEnd w:id="446"/>
      <w:r>
        <w:rPr>
          <w:rFonts w:ascii="IRNazanin" w:hAnsi="IRNazanin" w:eastAsia="IRNazanin"/>
          <w:color w:val="111111"/>
          <w:sz w:val="28"/>
          <w:sz w:val="28"/>
          <w:szCs w:val="28"/>
          <w:rtl w:val="true"/>
          <w:lang w:bidi="fa-IR"/>
        </w:rPr>
        <w:t>و این، البتّه گوشه ای از پاداش دنیوی شخص است و پاداش اخروی او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پرنده، کسی است که نصیحتی به تو می‌گوید، پس او رابپذیر و نصیحتش را قبول کن</w:t>
      </w:r>
      <w:r>
        <w:rPr>
          <w:rFonts w:eastAsia="IRNazanin" w:cs="IRNazanin"/>
          <w:color w:val="111111"/>
          <w:sz w:val="28"/>
          <w:szCs w:val="28"/>
          <w:rtl w:val="true"/>
          <w:lang w:bidi="fa-IR"/>
        </w:rPr>
        <w:t>!</w:t>
      </w:r>
    </w:p>
    <w:p>
      <w:pPr>
        <w:pStyle w:val="Heading3"/>
        <w:numPr>
          <w:ilvl w:val="2"/>
          <w:numId w:val="1"/>
        </w:numPr>
        <w:rPr/>
      </w:pPr>
      <w:bookmarkStart w:id="447" w:name="__RefHeading___Toc3839168_2870459653"/>
      <w:bookmarkStart w:id="448" w:name="_Toc173"/>
      <w:bookmarkEnd w:id="447"/>
      <w:r>
        <w:rPr>
          <w:rtl w:val="true"/>
        </w:rPr>
        <w:t>قبول نصیحت</w:t>
      </w:r>
      <w:bookmarkEnd w:id="448"/>
    </w:p>
    <w:p>
      <w:pPr>
        <w:pStyle w:val="Heading4"/>
        <w:numPr>
          <w:ilvl w:val="3"/>
          <w:numId w:val="1"/>
        </w:numPr>
        <w:rPr/>
      </w:pPr>
      <w:bookmarkStart w:id="449" w:name="__RefHeading___Toc3839170_2870459653"/>
      <w:bookmarkStart w:id="450" w:name="_Toc174"/>
      <w:bookmarkEnd w:id="449"/>
      <w:r>
        <w:rPr>
          <w:rtl w:val="true"/>
        </w:rPr>
        <w:t>اشاره</w:t>
      </w:r>
      <w:bookmarkEnd w:id="450"/>
    </w:p>
    <w:p>
      <w:pPr>
        <w:pStyle w:val="BookText"/>
        <w:rPr/>
      </w:pPr>
      <w:r>
        <w:rPr>
          <w:rFonts w:ascii="IRNazanin" w:hAnsi="IRNazanin" w:eastAsia="IRNazanin"/>
          <w:color w:val="111111"/>
          <w:sz w:val="28"/>
          <w:sz w:val="28"/>
          <w:szCs w:val="28"/>
          <w:rtl w:val="true"/>
          <w:lang w:bidi="fa-IR"/>
        </w:rPr>
        <w:t>انسان باید نصیحت نصیحت کننده را پذیرا باشد، اگرچه نصیحت کننده، کسی باشد که از نظر سن یا از جهت مقام و رتبه از او پایین تر است</w:t>
      </w:r>
      <w:r>
        <w:rPr>
          <w:rFonts w:eastAsia="IRNazanin" w:cs="IRNazanin"/>
          <w:color w:val="111111"/>
          <w:sz w:val="28"/>
          <w:szCs w:val="28"/>
          <w:rtl w:val="true"/>
          <w:lang w:bidi="fa-IR"/>
        </w:rPr>
        <w:t>!</w:t>
      </w:r>
    </w:p>
    <w:p>
      <w:pPr>
        <w:pStyle w:val="Heading4"/>
        <w:numPr>
          <w:ilvl w:val="3"/>
          <w:numId w:val="1"/>
        </w:numPr>
        <w:rPr/>
      </w:pPr>
      <w:bookmarkStart w:id="451" w:name="__RefHeading___Toc3839172_2870459653"/>
      <w:bookmarkStart w:id="452" w:name="_Toc175"/>
      <w:bookmarkEnd w:id="451"/>
      <w:r>
        <w:rPr>
          <w:rtl w:val="true"/>
        </w:rPr>
        <w:t>نصیحت راهزن به غزالی</w:t>
      </w:r>
      <w:bookmarkEnd w:id="452"/>
    </w:p>
    <w:p>
      <w:pPr>
        <w:pStyle w:val="BookText"/>
        <w:rPr/>
      </w:pPr>
      <w:r>
        <w:rPr>
          <w:rFonts w:ascii="IRNazanin" w:hAnsi="IRNazanin" w:eastAsia="IRNazanin"/>
          <w:color w:val="111111"/>
          <w:sz w:val="28"/>
          <w:sz w:val="28"/>
          <w:szCs w:val="28"/>
          <w:rtl w:val="true"/>
          <w:lang w:bidi="fa-IR"/>
        </w:rPr>
        <w:t>غزالی دانشمند شهیر اسلامی، به نیشابور و گرگان رفته و سال‌ها از محضر اساتید بزرگ کسب فضل کرد و برای آن که معلوماتش فراموش نشود، آنها را مرتّب می نوشت و جزوه می‌کرد، و جزوه هایش را که محصول سالها زحمتش بود، مثل جان شیرین دوست میداشت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سالها تحصیل علم، جزوه‌هایش را مرتّب نموده در توبره ای پیچید و با قافله ای به طرف وطنش حرکت کرد، از قضا قافله در راه با عدّه ای راهزن برخورد کرد، دزدان جلوی قافله را گرفتند و آنچه مال یافت می‌شد همه را جمع کردند، تا آنکه نوبت به غزالی رسید، همین که دست دزدان به طرف توبره دراز شد، غزالی شروع کرد به التماس کردن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توبره، هرچه دارم ببرید امّا آن را به من واگذارید</w:t>
      </w:r>
      <w:r>
        <w:rPr>
          <w:rFonts w:eastAsia="IRNazanin" w:cs="IRNazanin"/>
          <w:color w:val="111111"/>
          <w:sz w:val="28"/>
          <w:szCs w:val="28"/>
          <w:rtl w:val="true"/>
          <w:lang w:bidi="fa-IR"/>
        </w:rPr>
        <w:t xml:space="preserve">. </w:t>
      </w:r>
      <w:bookmarkStart w:id="453" w:name="pg9179_78039"/>
    </w:p>
    <w:p>
      <w:pPr>
        <w:pStyle w:val="BookText"/>
        <w:rPr/>
      </w:pPr>
      <w:bookmarkEnd w:id="453"/>
      <w:r>
        <w:rPr>
          <w:rFonts w:ascii="IRNazanin" w:hAnsi="IRNazanin" w:eastAsia="IRNazanin"/>
          <w:color w:val="111111"/>
          <w:sz w:val="28"/>
          <w:sz w:val="28"/>
          <w:szCs w:val="28"/>
          <w:rtl w:val="true"/>
          <w:lang w:bidi="fa-IR"/>
        </w:rPr>
        <w:t>دزد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چه درد تو می‌خورد؟ غزالی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ثمرۀ چندین سال تحصیل من است، اگر اینها را از من بگیرید، معلوماتم تباه می‌شود و سالها زحمتم هدر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جایش در توبره و قابل دزدیدن باشد علم نیست، برو فکری به حال خود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گفتۀ عامیانه، غزالی را تکان داد، او که تا آن روز فقط طوطی وار از استاد می شنید و در دفتر ضبط می‌کرد، بعد از آن به فکر افتاد مغز خود را پرورش دهد و مطالب مفید را در ذهن خود ثبت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بهترین پندها را که راهنمای زندگی فکری من شد، از زبان یک دزد راهزن شنیدم</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باطل است آنچه مُدّعی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خفته را خفته کی کند بیدار؟</w:t>
      </w:r>
    </w:p>
    <w:p>
      <w:pPr>
        <w:pStyle w:val="BookText"/>
        <w:rPr/>
      </w:pPr>
      <w:r>
        <w:rPr>
          <w:rFonts w:ascii="IRNazanin" w:hAnsi="IRNazanin" w:eastAsia="IRNazanin"/>
          <w:color w:val="111111"/>
          <w:sz w:val="28"/>
          <w:sz w:val="28"/>
          <w:szCs w:val="28"/>
          <w:rtl w:val="true"/>
          <w:lang w:bidi="fa-IR"/>
        </w:rPr>
        <w:t xml:space="preserve">مرد باید که گیرد اندر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نوشته است پند بر دیوار</w:t>
      </w:r>
    </w:p>
    <w:p>
      <w:pPr>
        <w:pStyle w:val="BookText"/>
        <w:rPr/>
      </w:pPr>
      <w:r>
        <w:rPr>
          <w:rFonts w:ascii="IRNazanin" w:hAnsi="IRNazanin" w:eastAsia="IRNazanin"/>
          <w:color w:val="111111"/>
          <w:sz w:val="28"/>
          <w:sz w:val="28"/>
          <w:szCs w:val="28"/>
          <w:rtl w:val="true"/>
          <w:lang w:bidi="fa-IR"/>
        </w:rPr>
        <w:t>پس نباید دربرابر نصیحت تکبّر به خرج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این مطلب نیز باید توجّه داشت که نصیحت باید نصیحت باشد؛ یعنی سخنی از سر خیرخواهی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با لحن دوستانه صورت گیرد، نه بصورت طعنه، تحقیر، تمسخر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نصیحت را باید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باز، مردی است که حاجتی به تو دارد او را نومید مکن</w:t>
      </w:r>
      <w:r>
        <w:rPr>
          <w:rFonts w:eastAsia="IRNazanin" w:cs="IRNazanin"/>
          <w:color w:val="111111"/>
          <w:sz w:val="28"/>
          <w:szCs w:val="28"/>
          <w:rtl w:val="true"/>
          <w:lang w:bidi="fa-IR"/>
        </w:rPr>
        <w:t>.</w:t>
      </w:r>
    </w:p>
    <w:p>
      <w:pPr>
        <w:pStyle w:val="Heading3"/>
        <w:numPr>
          <w:ilvl w:val="2"/>
          <w:numId w:val="1"/>
        </w:numPr>
        <w:rPr/>
      </w:pPr>
      <w:bookmarkStart w:id="454" w:name="__RefHeading___Toc3839174_2870459653"/>
      <w:bookmarkStart w:id="455" w:name="_Toc176"/>
      <w:bookmarkEnd w:id="454"/>
      <w:r>
        <w:rPr>
          <w:rtl w:val="true"/>
        </w:rPr>
        <w:t>برآوردن نیاز نیازمند</w:t>
      </w:r>
      <w:bookmarkEnd w:id="455"/>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bookmarkStart w:id="456" w:name="pg9179_78040"/>
    </w:p>
    <w:p>
      <w:pPr>
        <w:pStyle w:val="BookText"/>
        <w:rPr/>
      </w:pPr>
      <w:bookmarkEnd w:id="456"/>
      <w:r>
        <w:rPr>
          <w:rFonts w:ascii="IRNazanin" w:hAnsi="IRNazanin" w:eastAsia="IRNazanin"/>
          <w:color w:val="111111"/>
          <w:sz w:val="28"/>
          <w:sz w:val="28"/>
          <w:szCs w:val="28"/>
          <w:rtl w:val="true"/>
          <w:lang w:bidi="fa-IR"/>
        </w:rPr>
        <w:t>ما قضی مسلم لمسلم حاجة إلّا ناداه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ثوابک، و لا أرضی لک بدون الجنّة</w:t>
      </w:r>
      <w:r>
        <w:rPr>
          <w:rStyle w:val="FootnoteAnchor"/>
          <w:rtl w:val="true"/>
        </w:rPr>
        <w:footnoteReference w:id="162"/>
      </w:r>
      <w:r>
        <w:rPr>
          <w:rFonts w:ascii="IRNazanin" w:hAnsi="IRNazanin" w:eastAsia="IRNazanin"/>
          <w:color w:val="111111"/>
          <w:sz w:val="28"/>
          <w:sz w:val="28"/>
          <w:szCs w:val="28"/>
          <w:rtl w:val="true"/>
          <w:lang w:bidi="fa-IR"/>
        </w:rPr>
        <w:t>هرگاه مسلمانی نیاز مسلمانی را برآورد، خداوند تبارک و تعالی او را ندا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تو به عهدۀ من است، و من به کمتر از بهشت برای تو راضی نمی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گوشت گندیده غیبت است، از آن فرار کن</w:t>
      </w:r>
      <w:r>
        <w:rPr>
          <w:rFonts w:eastAsia="IRNazanin" w:cs="IRNazanin"/>
          <w:color w:val="111111"/>
          <w:sz w:val="28"/>
          <w:szCs w:val="28"/>
          <w:rtl w:val="true"/>
          <w:lang w:bidi="fa-IR"/>
        </w:rPr>
        <w:t>.</w:t>
      </w:r>
      <w:r>
        <w:rPr>
          <w:rStyle w:val="FootnoteAnchor"/>
          <w:rtl w:val="true"/>
        </w:rPr>
        <w:footnoteReference w:id="163"/>
      </w:r>
    </w:p>
    <w:p>
      <w:pPr>
        <w:pStyle w:val="Heading3"/>
        <w:numPr>
          <w:ilvl w:val="2"/>
          <w:numId w:val="1"/>
        </w:numPr>
        <w:rPr/>
      </w:pPr>
      <w:bookmarkStart w:id="457" w:name="__RefHeading___Toc3839176_2870459653"/>
      <w:bookmarkStart w:id="458" w:name="_Toc177"/>
      <w:bookmarkEnd w:id="457"/>
      <w:r>
        <w:rPr>
          <w:rtl w:val="true"/>
        </w:rPr>
        <w:t>دوری از غیبت</w:t>
      </w:r>
      <w:bookmarkEnd w:id="458"/>
    </w:p>
    <w:p>
      <w:pPr>
        <w:pStyle w:val="BookText"/>
        <w:rPr/>
      </w:pPr>
      <w:r>
        <w:rPr>
          <w:rFonts w:ascii="IRNazanin" w:hAnsi="IRNazanin" w:eastAsia="IRNazanin"/>
          <w:color w:val="111111"/>
          <w:sz w:val="28"/>
          <w:sz w:val="28"/>
          <w:szCs w:val="28"/>
          <w:rtl w:val="true"/>
          <w:lang w:bidi="fa-IR"/>
        </w:rPr>
        <w:t xml:space="preserve">در مورد غیبت، سخن زیاد گفته شده، بنده فقط یک حدیث از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شما به عرض می رسانم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یؤتی بأحد یوم القیامة یوقف بین یدی الله و یدفع إلیه کتابه فلا یری حسناته،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لیس هذا 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لا أری فیها طاعتی؟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ربّک لا یضلّ و لا ینسی، ذهب عملک باغتیاب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یؤتی بآخر و یدفع إلیه کتابه فیری فیه طاعات کثیرة،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ما هذا 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ما عملت هذه الطّاعات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فلانا اغتابک فدفعت حسناته إلیک</w:t>
      </w:r>
      <w:r>
        <w:rPr>
          <w:rStyle w:val="FootnoteAnchor"/>
          <w:rtl w:val="true"/>
        </w:rPr>
        <w:footnoteReference w:id="164"/>
      </w:r>
      <w:r>
        <w:rPr>
          <w:rFonts w:ascii="IRNazanin" w:hAnsi="IRNazanin" w:eastAsia="IRNazanin"/>
          <w:color w:val="111111"/>
          <w:sz w:val="28"/>
          <w:sz w:val="28"/>
          <w:szCs w:val="28"/>
          <w:rtl w:val="true"/>
          <w:lang w:bidi="fa-IR"/>
        </w:rPr>
        <w:t>روز قیامت فردی را می‌آورند و او را در پیشگاه خدا نگه می‌دارند و نامه اش را به او می‌دهند، امّا اعمال نیک خود را در آن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نامۀ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در آن کارهای نیکم را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نه خطا می‌کند و نه فراموش، عمل تو به سبب غیبت کردن از مردم بر باد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مرد دیگری را می‌آورند و نامه اش را به او می‌دهند، در آن نامه، اعمال نیک بسیاری </w:t>
      </w:r>
      <w:bookmarkStart w:id="459" w:name="pg9179_78041"/>
    </w:p>
    <w:p>
      <w:pPr>
        <w:pStyle w:val="BookText"/>
        <w:rPr/>
      </w:pPr>
      <w:bookmarkEnd w:id="459"/>
      <w:r>
        <w:rPr>
          <w:rFonts w:ascii="IRNazanin" w:hAnsi="IRNazanin" w:eastAsia="IRNazanin"/>
          <w:color w:val="111111"/>
          <w:sz w:val="28"/>
          <w:sz w:val="28"/>
          <w:szCs w:val="28"/>
          <w:rtl w:val="true"/>
          <w:lang w:bidi="fa-IR"/>
        </w:rPr>
        <w:t>را مشاهده می‌کند،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نامۀ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این کارها را به جا نیاورده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از تو غیبت کرد و من اعمال خیر او را به تو دادم</w:t>
      </w:r>
      <w:r>
        <w:rPr>
          <w:rFonts w:eastAsia="IRNazanin" w:cs="IRNazanin"/>
          <w:color w:val="111111"/>
          <w:sz w:val="28"/>
          <w:szCs w:val="28"/>
          <w:rtl w:val="true"/>
          <w:lang w:bidi="fa-IR"/>
        </w:rPr>
        <w:t>.</w:t>
      </w:r>
    </w:p>
    <w:p>
      <w:pPr>
        <w:pStyle w:val="Heading3"/>
        <w:numPr>
          <w:ilvl w:val="2"/>
          <w:numId w:val="1"/>
        </w:numPr>
        <w:rPr/>
      </w:pPr>
      <w:bookmarkStart w:id="460" w:name="__RefHeading___Toc3839178_2870459653"/>
      <w:bookmarkStart w:id="461" w:name="_Toc178"/>
      <w:bookmarkEnd w:id="460"/>
      <w:r>
        <w:rPr>
          <w:rtl w:val="true"/>
        </w:rPr>
        <w:t>هدیه ای به غیبت کننده</w:t>
      </w:r>
      <w:r>
        <w:rPr>
          <w:rtl w:val="true"/>
        </w:rPr>
        <w:t>!</w:t>
      </w:r>
      <w:bookmarkEnd w:id="461"/>
    </w:p>
    <w:p>
      <w:pPr>
        <w:pStyle w:val="BookText"/>
        <w:rPr/>
      </w:pPr>
      <w:r>
        <w:rPr>
          <w:rFonts w:ascii="IRNazanin" w:hAnsi="IRNazanin" w:eastAsia="IRNazanin"/>
          <w:color w:val="111111"/>
          <w:sz w:val="28"/>
          <w:sz w:val="28"/>
          <w:szCs w:val="28"/>
          <w:rtl w:val="true"/>
          <w:lang w:bidi="fa-IR"/>
        </w:rPr>
        <w:t>شخصی به یکی از حکماء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غیبت تو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طبقی خرما برای غیبت کننده فرستاد و پیغام داد که به من خبر داده اند که تو مقداری از اعمال خیر خود را به من اهدا کرده ای، من هم خواستم محبّت تو را جبران کنم؛ امّا معذورم که نمی توانم به طور کامل هدیۀ تو را جبران نمایم</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خواهى كه خوار مى نشوى اى عزيز من</w:t>
      </w:r>
    </w:p>
    <w:p>
      <w:pPr>
        <w:pStyle w:val="BookText"/>
        <w:rPr/>
      </w:pPr>
      <w:r>
        <w:rPr>
          <w:rFonts w:ascii="IRNazanin" w:hAnsi="IRNazanin" w:eastAsia="IRNazanin"/>
          <w:color w:val="111111"/>
          <w:sz w:val="28"/>
          <w:sz w:val="28"/>
          <w:szCs w:val="28"/>
          <w:rtl w:val="true"/>
          <w:lang w:bidi="fa-IR"/>
        </w:rPr>
        <w:t>هرگز به ذمّ كس نزنى پيش كس نفس</w:t>
      </w:r>
    </w:p>
    <w:p>
      <w:pPr>
        <w:pStyle w:val="BookText"/>
        <w:rPr/>
      </w:pPr>
      <w:r>
        <w:rPr>
          <w:rFonts w:ascii="IRNazanin" w:hAnsi="IRNazanin" w:eastAsia="IRNazanin"/>
          <w:color w:val="111111"/>
          <w:sz w:val="28"/>
          <w:sz w:val="28"/>
          <w:szCs w:val="28"/>
          <w:rtl w:val="true"/>
          <w:lang w:bidi="fa-IR"/>
        </w:rPr>
        <w:t>و آن كس كه شهره گشت به بدگفتِ ديگران</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 را به صحبتش نبود در جهان هوس</w:t>
      </w:r>
      <w:r>
        <w:rPr>
          <w:rStyle w:val="FootnoteAnchor"/>
          <w:rtl w:val="true"/>
        </w:rPr>
        <w:footnoteReference w:id="166"/>
      </w:r>
      <w:bookmarkStart w:id="462" w:name="pg9179_78042"/>
    </w:p>
    <w:p>
      <w:pPr>
        <w:pStyle w:val="Heading2"/>
        <w:numPr>
          <w:ilvl w:val="1"/>
          <w:numId w:val="1"/>
        </w:numPr>
        <w:rPr/>
      </w:pPr>
      <w:bookmarkStart w:id="463" w:name="__RefHeading___Toc3839180_2870459653"/>
      <w:bookmarkStart w:id="464" w:name="_Toc179"/>
      <w:bookmarkEnd w:id="462"/>
      <w:bookmarkEnd w:id="463"/>
      <w:r>
        <w:rPr/>
        <w:t>11</w:t>
      </w:r>
      <w:r>
        <w:rPr>
          <w:rtl w:val="true"/>
        </w:rPr>
        <w:t xml:space="preserve">. </w:t>
      </w:r>
      <w:r>
        <w:rPr>
          <w:rtl w:val="true"/>
        </w:rPr>
        <w:t>سه خصلت پسندیده</w:t>
      </w:r>
      <w:bookmarkEnd w:id="464"/>
    </w:p>
    <w:p>
      <w:pPr>
        <w:pStyle w:val="Heading3"/>
        <w:numPr>
          <w:ilvl w:val="2"/>
          <w:numId w:val="1"/>
        </w:numPr>
        <w:rPr/>
      </w:pPr>
      <w:bookmarkStart w:id="465" w:name="__RefHeading___Toc3839182_2870459653"/>
      <w:bookmarkStart w:id="466" w:name="_Toc180"/>
      <w:bookmarkEnd w:id="465"/>
      <w:r>
        <w:rPr>
          <w:rtl w:val="true"/>
        </w:rPr>
        <w:t>اشاره</w:t>
      </w:r>
      <w:bookmarkEnd w:id="466"/>
    </w:p>
    <w:p>
      <w:pPr>
        <w:pStyle w:val="BookText"/>
        <w:rPr/>
      </w:pPr>
      <w:r>
        <w:rPr>
          <w:rFonts w:ascii="IRNazanin" w:hAnsi="IRNazanin" w:eastAsia="IRNazanin"/>
          <w:color w:val="111111"/>
          <w:sz w:val="28"/>
          <w:sz w:val="28"/>
          <w:szCs w:val="28"/>
          <w:rtl w:val="true"/>
          <w:lang w:bidi="fa-IR"/>
        </w:rPr>
        <w:t>أعوذ بالله من الشّیطان الرّجیم، 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والصّلوة والسّلام علی سیّد الأنبیاء و خاتم المرسلین، حبیبنا و حبیب إله العالمین، أبی القاسم المصطفی محمّد، و علی آله الطّیبین، الطّاهرین المعصومین، ولاسیّما بقیّة الله فی الأرضین، أرواحنا له الفداء و أرواح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ارزشمندی به سه خصلت نیکو اشاره نموده و فرموده اند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أراد الله سبحانه صلاح عبد ألهمه قلّة الکلام و قلّة الطعام و قلّة المنام</w:t>
      </w:r>
      <w:r>
        <w:rPr>
          <w:rStyle w:val="FootnoteAnchor"/>
          <w:rtl w:val="true"/>
        </w:rPr>
        <w:footnoteReference w:id="16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خیر و نیکی کسی را بخواهد، به او سه چیز را نصیب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گویی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کم‌خوری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کم‌خوابی</w:t>
      </w:r>
      <w:r>
        <w:rPr>
          <w:rFonts w:eastAsia="IRNazanin" w:cs="IRNazanin"/>
          <w:color w:val="111111"/>
          <w:sz w:val="28"/>
          <w:szCs w:val="28"/>
          <w:rtl w:val="true"/>
          <w:lang w:bidi="fa-IR"/>
        </w:rPr>
        <w:t xml:space="preserve">. </w:t>
      </w:r>
      <w:bookmarkStart w:id="467" w:name="pg9179_78043"/>
    </w:p>
    <w:p>
      <w:pPr>
        <w:pStyle w:val="Heading3"/>
        <w:numPr>
          <w:ilvl w:val="2"/>
          <w:numId w:val="1"/>
        </w:numPr>
        <w:rPr/>
      </w:pPr>
      <w:bookmarkStart w:id="468" w:name="__RefHeading___Toc3839184_2870459653"/>
      <w:bookmarkStart w:id="469" w:name="_Toc181"/>
      <w:bookmarkEnd w:id="467"/>
      <w:bookmarkEnd w:id="468"/>
      <w:r>
        <w:rPr/>
        <w:t>1</w:t>
      </w:r>
      <w:r>
        <w:rPr>
          <w:rtl w:val="true"/>
        </w:rPr>
        <w:t xml:space="preserve">- </w:t>
      </w:r>
      <w:r>
        <w:rPr>
          <w:rtl w:val="true"/>
        </w:rPr>
        <w:t>کم گویی</w:t>
      </w:r>
      <w:bookmarkEnd w:id="469"/>
    </w:p>
    <w:p>
      <w:pPr>
        <w:pStyle w:val="BookText"/>
        <w:rPr/>
      </w:pPr>
      <w:r>
        <w:rPr>
          <w:rFonts w:ascii="IRNazanin" w:hAnsi="IRNazanin" w:eastAsia="IRNazanin"/>
          <w:color w:val="111111"/>
          <w:sz w:val="28"/>
          <w:sz w:val="28"/>
          <w:szCs w:val="28"/>
          <w:rtl w:val="true"/>
          <w:lang w:bidi="fa-IR"/>
        </w:rPr>
        <w:t xml:space="preserve">اوّلین چیزی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خیر و صلاح بنده، ذکر نموده‌اند، کم گویی است؛ قلّة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حکیمانۀ دیگری، کم گویی را نشانۀ کمال عقل دانسته و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تمّ العقل نقص الکلام</w:t>
      </w:r>
      <w:r>
        <w:rPr>
          <w:rStyle w:val="FootnoteAnchor"/>
          <w:rtl w:val="true"/>
        </w:rPr>
        <w:footnoteReference w:id="168"/>
      </w:r>
      <w:r>
        <w:rPr>
          <w:rFonts w:ascii="IRNazanin" w:hAnsi="IRNazanin" w:eastAsia="IRNazanin"/>
          <w:color w:val="111111"/>
          <w:sz w:val="28"/>
          <w:sz w:val="28"/>
          <w:szCs w:val="28"/>
          <w:rtl w:val="true"/>
          <w:lang w:bidi="fa-IR"/>
        </w:rPr>
        <w:t>هرگاه عقل کسی کامل گردد، سخن گفتن او کم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کلام دیگری دوتا فایدۀ مهم برای کم گویی ذکر نموده است،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قلّة الکلام تستر العیوب؛ کم گویی عیب‌های انسان را می‌پوشاند،</w:t>
      </w:r>
    </w:p>
    <w:p>
      <w:pPr>
        <w:pStyle w:val="BookText"/>
        <w:rPr/>
      </w:pPr>
      <w:r>
        <w:rPr>
          <w:rFonts w:ascii="IRNazanin" w:hAnsi="IRNazanin" w:eastAsia="IRNazanin"/>
          <w:color w:val="111111"/>
          <w:sz w:val="28"/>
          <w:sz w:val="28"/>
          <w:szCs w:val="28"/>
          <w:rtl w:val="true"/>
          <w:lang w:bidi="fa-IR"/>
        </w:rPr>
        <w:t>شاید به این جهت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وقتی سخن می‌گوید، با سخنان خود، شخصیت، افکار و نیات درونی خودش را به مخاطب خود نشان داده و حتّی کارهایی را که در گذشته انجام داده است بر زبان می آورد، بدیهی است انسانی که در عقل، اندیشه و کارهایش عیب و نقصی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جز معصوم، هیچ کسی از عیب و نقص خالی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او توسّط سخن گفتن برای دیگران آشکار می شود؛ امّا کم گویی سبب می شود که عیب های او پوشیده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گفتۀ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آدمی مخفی است در زیر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زبان پرده است بر درگاه جان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ادامه روایت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تقلّل الذّنوب</w:t>
      </w:r>
      <w:r>
        <w:rPr>
          <w:rStyle w:val="FootnoteAnchor"/>
          <w:rtl w:val="true"/>
        </w:rPr>
        <w:footnoteReference w:id="169"/>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 گویی گناهان انسان را کم می کند، </w:t>
      </w:r>
      <w:bookmarkStart w:id="470" w:name="pg9179_78044"/>
    </w:p>
    <w:p>
      <w:pPr>
        <w:pStyle w:val="BookText"/>
        <w:rPr/>
      </w:pPr>
      <w:bookmarkEnd w:id="470"/>
      <w:r>
        <w:rPr>
          <w:rFonts w:ascii="IRNazanin" w:hAnsi="IRNazanin" w:eastAsia="IRNazanin"/>
          <w:color w:val="111111"/>
          <w:sz w:val="28"/>
          <w:sz w:val="28"/>
          <w:szCs w:val="28"/>
          <w:rtl w:val="true"/>
          <w:lang w:bidi="fa-IR"/>
        </w:rPr>
        <w:t>زیرا بیشترین گناهانی که انسان انجام می دهد از ناحیۀ زبان است؛ گناهان بزرگی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گفتن، سوگند دروغ، غیبت، تهمت، عیب‌جویی، شماتت، طعن، لعن، دشنام، قذف و دیگر گناهان بزرگ که روزانه معمولا از انسان سر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بتواند زبان خودش را نگهدارد، تا حدّ زیادی از گناه مصؤون خواهد ماند، لذا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شیئ أحقّ بطول السّجن من اللّسان</w:t>
      </w:r>
      <w:r>
        <w:rPr>
          <w:rStyle w:val="FootnoteAnchor"/>
          <w:rtl w:val="true"/>
        </w:rPr>
        <w:footnoteReference w:id="170"/>
      </w:r>
      <w:r>
        <w:rPr>
          <w:rFonts w:ascii="IRNazanin" w:hAnsi="IRNazanin" w:eastAsia="IRNazanin"/>
          <w:color w:val="111111"/>
          <w:sz w:val="28"/>
          <w:sz w:val="28"/>
          <w:szCs w:val="28"/>
          <w:rtl w:val="true"/>
          <w:lang w:bidi="fa-IR"/>
        </w:rPr>
        <w:t>هیچ چیزی بیشتر از زبان مستحقّ زندانی شدن طولانی مدّت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خدمت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درخواست موعظه و نصیحت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دیگری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سوم تقاضای نصیحت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زبانت را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محصولات زبان آیا چیز دیگری مردم را به صورت در آتش می‌افکند؟</w:t>
      </w:r>
      <w:r>
        <w:rPr>
          <w:rFonts w:eastAsia="IRNazanin" w:cs="IRNazanin"/>
          <w:color w:val="111111"/>
          <w:sz w:val="28"/>
          <w:szCs w:val="28"/>
          <w:rtl w:val="true"/>
          <w:lang w:bidi="fa-IR"/>
        </w:rPr>
        <w:t>»</w:t>
      </w:r>
      <w:r>
        <w:rPr>
          <w:rStyle w:val="FootnoteAnchor"/>
          <w:rtl w:val="true"/>
        </w:rPr>
        <w:footnoteReference w:id="171"/>
      </w:r>
    </w:p>
    <w:p>
      <w:pPr>
        <w:pStyle w:val="Heading3"/>
        <w:numPr>
          <w:ilvl w:val="2"/>
          <w:numId w:val="1"/>
        </w:numPr>
        <w:rPr/>
      </w:pPr>
      <w:bookmarkStart w:id="471" w:name="__RefHeading___Toc3839186_2870459653"/>
      <w:bookmarkStart w:id="472" w:name="_Toc182"/>
      <w:bookmarkEnd w:id="471"/>
      <w:r>
        <w:rPr/>
        <w:t>2</w:t>
      </w:r>
      <w:r>
        <w:rPr>
          <w:rtl w:val="true"/>
        </w:rPr>
        <w:t xml:space="preserve">- </w:t>
      </w:r>
      <w:r>
        <w:rPr>
          <w:rtl w:val="true"/>
        </w:rPr>
        <w:t>کم خوری</w:t>
      </w:r>
      <w:bookmarkEnd w:id="472"/>
    </w:p>
    <w:p>
      <w:pPr>
        <w:pStyle w:val="Heading4"/>
        <w:numPr>
          <w:ilvl w:val="3"/>
          <w:numId w:val="1"/>
        </w:numPr>
        <w:rPr/>
      </w:pPr>
      <w:bookmarkStart w:id="473" w:name="__RefHeading___Toc3839188_2870459653"/>
      <w:bookmarkStart w:id="474" w:name="_Toc183"/>
      <w:bookmarkEnd w:id="473"/>
      <w:r>
        <w:rPr>
          <w:rtl w:val="true"/>
        </w:rPr>
        <w:t>اشاره</w:t>
      </w:r>
      <w:bookmarkEnd w:id="474"/>
    </w:p>
    <w:p>
      <w:pPr>
        <w:pStyle w:val="BookText"/>
        <w:rPr/>
      </w:pPr>
      <w:r>
        <w:rPr>
          <w:rFonts w:ascii="IRNazanin" w:hAnsi="IRNazanin" w:eastAsia="IRNazanin"/>
          <w:color w:val="111111"/>
          <w:sz w:val="28"/>
          <w:sz w:val="28"/>
          <w:szCs w:val="28"/>
          <w:rtl w:val="true"/>
          <w:lang w:bidi="fa-IR"/>
        </w:rPr>
        <w:t xml:space="preserve">دومین خصلت نیکویی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نموده است، کم خوری است؛ قلّة الطّعام</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بزرگوار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سخنی چند ضرر معنوی برای پرخوری بیان نموده‌اند؛ فرموده</w:t>
      </w:r>
      <w:r>
        <w:rPr>
          <w:rFonts w:eastAsia="IRNazanin" w:cs="IRNazanin"/>
          <w:color w:val="111111"/>
          <w:sz w:val="28"/>
          <w:szCs w:val="28"/>
          <w:rtl w:val="true"/>
          <w:lang w:bidi="fa-IR"/>
        </w:rPr>
        <w:t xml:space="preserve">: </w:t>
      </w:r>
      <w:bookmarkStart w:id="475" w:name="pg9179_78045"/>
    </w:p>
    <w:p>
      <w:pPr>
        <w:pStyle w:val="BookText"/>
        <w:rPr/>
      </w:pPr>
      <w:bookmarkEnd w:id="475"/>
      <w:r>
        <w:rPr>
          <w:rFonts w:ascii="IRNazanin" w:hAnsi="IRNazanin" w:eastAsia="IRNazanin"/>
          <w:color w:val="111111"/>
          <w:sz w:val="28"/>
          <w:sz w:val="28"/>
          <w:szCs w:val="28"/>
          <w:rtl w:val="true"/>
          <w:lang w:bidi="fa-IR"/>
        </w:rPr>
        <w:t>پرخوری سبب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قساوت قلب، تنبلی در عبادت و کرشدن گوش از شنیدن موعظه</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اثر صحّی کم خوری اشاره نموده و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قلّ طعامه قلّت آلامه</w:t>
      </w:r>
      <w:r>
        <w:rPr>
          <w:rStyle w:val="FootnoteAnchor"/>
          <w:rtl w:val="true"/>
        </w:rPr>
        <w:footnoteReference w:id="173"/>
      </w:r>
      <w:r>
        <w:rPr>
          <w:rFonts w:ascii="IRNazanin" w:hAnsi="IRNazanin" w:eastAsia="IRNazanin"/>
          <w:color w:val="111111"/>
          <w:sz w:val="28"/>
          <w:sz w:val="28"/>
          <w:szCs w:val="28"/>
          <w:rtl w:val="true"/>
          <w:lang w:bidi="fa-IR"/>
        </w:rPr>
        <w:t>هرکس خوراکش کم باشد، دردها و بیماری‌هایش 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زمینه فرمایش مفیدی دارند؛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و أنت تشتهی و أمسک و أنت تشتهی</w:t>
      </w:r>
      <w:r>
        <w:rPr>
          <w:rStyle w:val="FootnoteAnchor"/>
          <w:rtl w:val="true"/>
        </w:rPr>
        <w:footnoteReference w:id="174"/>
      </w:r>
      <w:r>
        <w:rPr>
          <w:rFonts w:ascii="IRNazanin" w:hAnsi="IRNazanin" w:eastAsia="IRNazanin"/>
          <w:color w:val="111111"/>
          <w:sz w:val="28"/>
          <w:sz w:val="28"/>
          <w:szCs w:val="28"/>
          <w:rtl w:val="true"/>
          <w:lang w:bidi="fa-IR"/>
        </w:rPr>
        <w:t xml:space="preserve">زمانی غذا بخور که اشتها یافته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گرسنه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زمانی دست از غذاخوردن بکش که هنوز اشتها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سیر نشده ای</w:t>
      </w:r>
      <w:r>
        <w:rPr>
          <w:rFonts w:eastAsia="IRNazanin" w:cs="IRNazanin"/>
          <w:color w:val="111111"/>
          <w:sz w:val="28"/>
          <w:szCs w:val="28"/>
          <w:rtl w:val="true"/>
          <w:lang w:bidi="fa-IR"/>
        </w:rPr>
        <w:t>).</w:t>
      </w:r>
    </w:p>
    <w:p>
      <w:pPr>
        <w:pStyle w:val="Heading4"/>
        <w:numPr>
          <w:ilvl w:val="3"/>
          <w:numId w:val="1"/>
        </w:numPr>
        <w:rPr/>
      </w:pPr>
      <w:bookmarkStart w:id="476" w:name="__RefHeading___Toc3839190_2870459653"/>
      <w:bookmarkStart w:id="477" w:name="_Toc184"/>
      <w:bookmarkEnd w:id="476"/>
      <w:r>
        <w:rPr>
          <w:rtl w:val="true"/>
        </w:rPr>
        <w:t>راز تندرستی</w:t>
      </w:r>
      <w:bookmarkEnd w:id="477"/>
    </w:p>
    <w:p>
      <w:pPr>
        <w:pStyle w:val="BookText"/>
        <w:rPr/>
      </w:pPr>
      <w:r>
        <w:rPr>
          <w:rFonts w:ascii="IRNazanin" w:hAnsi="IRNazanin" w:eastAsia="IRNazanin"/>
          <w:color w:val="111111"/>
          <w:sz w:val="28"/>
          <w:sz w:val="28"/>
          <w:szCs w:val="28"/>
          <w:rtl w:val="true"/>
          <w:lang w:bidi="fa-IR"/>
        </w:rPr>
        <w:t>سعدی در گلستان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پادشاهان عجم، طبیب حاذقی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تا اگر حضرت، یا یکی از یاران مریض شد، معالجه نماید، یک سال در محضر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امّا مریضی پیش او نیامد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یک سال است که در خدمت شمایم، امّا مریضی به من مراجعه نکرده است</w:t>
      </w:r>
      <w:r>
        <w:rPr>
          <w:rFonts w:eastAsia="IRNazanin" w:cs="IRNazanin"/>
          <w:color w:val="111111"/>
          <w:sz w:val="28"/>
          <w:szCs w:val="28"/>
          <w:rtl w:val="true"/>
          <w:lang w:bidi="fa-IR"/>
        </w:rPr>
        <w:t xml:space="preserve">! </w:t>
      </w:r>
      <w:bookmarkStart w:id="478" w:name="pg9179_78046"/>
    </w:p>
    <w:p>
      <w:pPr>
        <w:pStyle w:val="BookText"/>
        <w:rPr/>
      </w:pPr>
      <w:bookmarkEnd w:id="478"/>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اصحاب من این است که تا گرسنه نشوند غذا نمی خورند و هنوز از غذا کاملًا سیر نشده، دست از خوردن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طبیبِ حکیم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راز تندرستی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مرخّص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آنگه کند حکیم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سرانگشت سوی لقمه دراز</w:t>
      </w:r>
    </w:p>
    <w:p>
      <w:pPr>
        <w:pStyle w:val="BookText"/>
        <w:rPr/>
      </w:pPr>
      <w:r>
        <w:rPr>
          <w:rFonts w:ascii="IRNazanin" w:hAnsi="IRNazanin" w:eastAsia="IRNazanin"/>
          <w:color w:val="111111"/>
          <w:sz w:val="28"/>
          <w:sz w:val="28"/>
          <w:szCs w:val="28"/>
          <w:rtl w:val="true"/>
          <w:lang w:bidi="fa-IR"/>
        </w:rPr>
        <w:t xml:space="preserve">که ز ناگفتنش خَلل 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 ناخوردنش به جان آید</w:t>
      </w:r>
    </w:p>
    <w:p>
      <w:pPr>
        <w:pStyle w:val="BookText"/>
        <w:rPr/>
      </w:pPr>
      <w:r>
        <w:rPr>
          <w:rFonts w:ascii="IRNazanin" w:hAnsi="IRNazanin" w:eastAsia="IRNazanin"/>
          <w:color w:val="111111"/>
          <w:sz w:val="28"/>
          <w:sz w:val="28"/>
          <w:szCs w:val="28"/>
          <w:rtl w:val="true"/>
          <w:lang w:bidi="fa-IR"/>
        </w:rPr>
        <w:t xml:space="preserve">لاجَرم حکمتش بود 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خوردنش تندرستی آرد بار</w:t>
      </w:r>
      <w:r>
        <w:rPr>
          <w:rStyle w:val="FootnoteAnchor"/>
          <w:rtl w:val="true"/>
        </w:rPr>
        <w:footnoteReference w:id="175"/>
      </w:r>
    </w:p>
    <w:p>
      <w:pPr>
        <w:pStyle w:val="Heading4"/>
        <w:numPr>
          <w:ilvl w:val="3"/>
          <w:numId w:val="1"/>
        </w:numPr>
        <w:rPr/>
      </w:pPr>
      <w:bookmarkStart w:id="479" w:name="__RefHeading___Toc3839192_2870459653"/>
      <w:bookmarkStart w:id="480" w:name="_Toc185"/>
      <w:bookmarkEnd w:id="479"/>
      <w:r>
        <w:rPr>
          <w:rtl w:val="true"/>
        </w:rPr>
        <w:t>دستور بهداشتی قرآن</w:t>
      </w:r>
      <w:bookmarkEnd w:id="480"/>
    </w:p>
    <w:p>
      <w:pPr>
        <w:pStyle w:val="BookText"/>
        <w:rPr/>
      </w:pPr>
      <w:r>
        <w:rPr>
          <w:rFonts w:ascii="IRNazanin" w:hAnsi="IRNazanin" w:eastAsia="IRNazanin"/>
          <w:color w:val="111111"/>
          <w:sz w:val="28"/>
          <w:sz w:val="28"/>
          <w:szCs w:val="28"/>
          <w:rtl w:val="true"/>
          <w:lang w:bidi="fa-IR"/>
        </w:rPr>
        <w:t>جالب اینکه قرآن عظیم الشأن نیز دستور میانه روی را در خوردن و آشامیدن داده و در بخشی از یک آیه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کُلُوا وَ اِشْرَبُوا وَ لا تُسْرِفُوا إِنَّهُ لا یُحِبُّ اَلْمُسْرِفِینَ؛</w:t>
      </w:r>
      <w:r>
        <w:rPr>
          <w:rStyle w:val="FootnoteAnchor"/>
          <w:rtl w:val="true"/>
        </w:rPr>
        <w:footnoteReference w:id="176"/>
      </w:r>
      <w:r>
        <w:rPr>
          <w:rFonts w:ascii="IRNazanin" w:hAnsi="IRNazanin" w:eastAsia="IRNazanin"/>
          <w:color w:val="111111"/>
          <w:sz w:val="28"/>
          <w:sz w:val="28"/>
          <w:szCs w:val="28"/>
          <w:rtl w:val="true"/>
          <w:lang w:bidi="fa-IR"/>
        </w:rPr>
        <w:t>و بخورید و بیاشامید و اسراف نکنید که خداوند مسرفان را دوست نمی دارد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جمله گرچه به ظاهر ساده به نظر می‌رسد، امّا امروز ثابت شده است که یکی از مهم ترین دستورات بهداشتی همان است که در این جمله بیان شده است، زیرا دانشمندان در تحقیقاتشان به این نتیجه رسیده اند که سرچشمۀ بسیاری از بیماریها، غذاهای اضافی است که به صورت جذب نشده در بدن انسان باقی می‌ماند، این مواد اضافی هم بار سنگینی است برای قلب و سایر دستگاههای بدن، و هم منبع آماده ای است برای انواع عفونتها و بیماریها، لذا برای درمان بسیاری از بیماریها، نخستین گام </w:t>
      </w:r>
    </w:p>
    <w:p>
      <w:pPr>
        <w:pStyle w:val="BookText"/>
        <w:rPr/>
      </w:pPr>
      <w:r>
        <w:rPr>
          <w:rFonts w:ascii="IRNazanin" w:hAnsi="IRNazanin" w:eastAsia="IRNazanin"/>
          <w:color w:val="111111"/>
          <w:sz w:val="28"/>
          <w:sz w:val="28"/>
          <w:szCs w:val="28"/>
          <w:rtl w:val="true"/>
          <w:lang w:bidi="fa-IR"/>
        </w:rPr>
        <w:t>همین است که این مواد مزاحم که در حقیقت زباله‌های تن هستند، بسوزند و جسم از آنها پاکسازی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عامل اصلی تشکیل این مواد مزاحم، اسراف و زیاده روی در تغذیه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راه جلوگیری از آن نیز رعایت اعتدال در خوردن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 بزرگ، مرحوم طبرسی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الرّشید طبیبی مسیحی داشت که مهارت او در طب معروف بود، روزی آن طبیب به یکی از دانشمندان اسلامی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کتاب آسمانی شما چیزی از طب نمی یابم، در حالی که دانش مفید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ادیان و علم ابدان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دانشمند اسلامی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دستورات طبی را در نصف آیه از کتاب خویش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کُلُوا وَ اشْرَبُوا وَ لا تُسْرِفُوا؛ بخورید و بیاشامید و اسراف نکنید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پیامبر ما نیز طب را در این دستور خویش خلاصه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المعدة بیت الادواء و الحمیة رأس کلّ دواء و اعط کلّ بدن ما عوّدته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معده خانۀ همۀ بیماریها است، و امساک سرآمد همۀ داروها است و آنچه بدنت را عادت داده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عادات صحیح و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او دریغ 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 مسیحی هنگامی که این سخن را شنید گفت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ترک کتابکم و لا نبیّکم لجالینوس 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شما و پیامبرتان برای جالینوس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 باقی نگذارده است</w:t>
      </w:r>
      <w:r>
        <w:rPr>
          <w:rFonts w:eastAsia="IRNazanin" w:cs="IRNazanin"/>
          <w:color w:val="111111"/>
          <w:sz w:val="28"/>
          <w:szCs w:val="28"/>
          <w:rtl w:val="true"/>
          <w:lang w:bidi="fa-IR"/>
        </w:rPr>
        <w:t>.</w:t>
      </w:r>
      <w:r>
        <w:rPr>
          <w:rStyle w:val="FootnoteAnchor"/>
          <w:rtl w:val="true"/>
        </w:rPr>
        <w:footnoteReference w:id="177"/>
      </w:r>
      <w:bookmarkStart w:id="481" w:name="pg9179_78048"/>
    </w:p>
    <w:p>
      <w:pPr>
        <w:pStyle w:val="Heading3"/>
        <w:numPr>
          <w:ilvl w:val="2"/>
          <w:numId w:val="1"/>
        </w:numPr>
        <w:rPr/>
      </w:pPr>
      <w:bookmarkStart w:id="482" w:name="__RefHeading___Toc3839194_2870459653"/>
      <w:bookmarkStart w:id="483" w:name="_Toc186"/>
      <w:bookmarkEnd w:id="481"/>
      <w:bookmarkEnd w:id="482"/>
      <w:r>
        <w:rPr/>
        <w:t>3</w:t>
      </w:r>
      <w:r>
        <w:rPr>
          <w:rtl w:val="true"/>
        </w:rPr>
        <w:t xml:space="preserve">- </w:t>
      </w:r>
      <w:r>
        <w:rPr>
          <w:rtl w:val="true"/>
        </w:rPr>
        <w:t>کم خوابی</w:t>
      </w:r>
      <w:bookmarkEnd w:id="483"/>
    </w:p>
    <w:p>
      <w:pPr>
        <w:pStyle w:val="Heading4"/>
        <w:numPr>
          <w:ilvl w:val="3"/>
          <w:numId w:val="1"/>
        </w:numPr>
        <w:rPr/>
      </w:pPr>
      <w:bookmarkStart w:id="484" w:name="__RefHeading___Toc3839196_2870459653"/>
      <w:bookmarkStart w:id="485" w:name="_Toc187"/>
      <w:bookmarkEnd w:id="484"/>
      <w:r>
        <w:rPr>
          <w:rtl w:val="true"/>
        </w:rPr>
        <w:t>اشاره</w:t>
      </w:r>
      <w:bookmarkEnd w:id="485"/>
    </w:p>
    <w:p>
      <w:pPr>
        <w:pStyle w:val="BookText"/>
        <w:rPr/>
      </w:pPr>
      <w:r>
        <w:rPr>
          <w:rFonts w:ascii="IRNazanin" w:hAnsi="IRNazanin" w:eastAsia="IRNazanin"/>
          <w:color w:val="111111"/>
          <w:sz w:val="28"/>
          <w:sz w:val="28"/>
          <w:szCs w:val="28"/>
          <w:rtl w:val="true"/>
          <w:lang w:bidi="fa-IR"/>
        </w:rPr>
        <w:t xml:space="preserve">سومین خصلت شایسته در کلام مبارک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کم‌خوابی است؛ قلة المنام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دین جامعی است که برای همۀ ابعاد زندگی برنامه دارد، حتّی برای خوابیدن</w:t>
      </w:r>
      <w:r>
        <w:rPr>
          <w:rFonts w:eastAsia="IRNazanin" w:cs="IRNazanin"/>
          <w:color w:val="111111"/>
          <w:sz w:val="28"/>
          <w:szCs w:val="28"/>
          <w:rtl w:val="true"/>
          <w:lang w:bidi="fa-IR"/>
        </w:rPr>
        <w:t>.</w:t>
      </w:r>
    </w:p>
    <w:p>
      <w:pPr>
        <w:pStyle w:val="Heading4"/>
        <w:numPr>
          <w:ilvl w:val="3"/>
          <w:numId w:val="1"/>
        </w:numPr>
        <w:rPr/>
      </w:pPr>
      <w:bookmarkStart w:id="486" w:name="__RefHeading___Toc3839198_2870459653"/>
      <w:bookmarkStart w:id="487" w:name="_Toc188"/>
      <w:bookmarkEnd w:id="486"/>
      <w:r>
        <w:rPr>
          <w:rtl w:val="true"/>
        </w:rPr>
        <w:t>آداب خوابیدن</w:t>
      </w:r>
      <w:bookmarkEnd w:id="487"/>
    </w:p>
    <w:p>
      <w:pPr>
        <w:pStyle w:val="Heading5"/>
        <w:numPr>
          <w:ilvl w:val="4"/>
          <w:numId w:val="1"/>
        </w:numPr>
        <w:rPr/>
      </w:pPr>
      <w:bookmarkStart w:id="488" w:name="__RefHeading___Toc3839200_2870459653"/>
      <w:bookmarkStart w:id="489" w:name="_Toc189"/>
      <w:bookmarkEnd w:id="488"/>
      <w:r>
        <w:rPr>
          <w:rtl w:val="true"/>
        </w:rPr>
        <w:t>اشاره</w:t>
      </w:r>
      <w:bookmarkEnd w:id="489"/>
    </w:p>
    <w:p>
      <w:pPr>
        <w:pStyle w:val="BookText"/>
        <w:rPr/>
      </w:pPr>
      <w:r>
        <w:rPr>
          <w:rFonts w:ascii="IRNazanin" w:hAnsi="IRNazanin" w:eastAsia="IRNazanin"/>
          <w:color w:val="111111"/>
          <w:sz w:val="28"/>
          <w:sz w:val="28"/>
          <w:szCs w:val="28"/>
          <w:rtl w:val="true"/>
          <w:lang w:bidi="fa-IR"/>
        </w:rPr>
        <w:t>اسلام برای خوابیدن آدابی بیان کرده، مثل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وقتی می خوابد، با وضو بخوابد، که اگر کسی با وضو بخوابد بستر خواب او برای او حکم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پیدا می‌کند</w:t>
      </w:r>
      <w:r>
        <w:rPr>
          <w:rFonts w:eastAsia="IRNazanin" w:cs="IRNazanin"/>
          <w:color w:val="111111"/>
          <w:sz w:val="28"/>
          <w:szCs w:val="28"/>
          <w:rtl w:val="true"/>
          <w:lang w:bidi="fa-IR"/>
        </w:rPr>
        <w:t>.</w:t>
      </w:r>
    </w:p>
    <w:p>
      <w:pPr>
        <w:pStyle w:val="Heading5"/>
        <w:numPr>
          <w:ilvl w:val="4"/>
          <w:numId w:val="1"/>
        </w:numPr>
        <w:rPr/>
      </w:pPr>
      <w:bookmarkStart w:id="490" w:name="__RefHeading___Toc3839202_2870459653"/>
      <w:bookmarkStart w:id="491" w:name="_Toc190"/>
      <w:bookmarkEnd w:id="490"/>
      <w:r>
        <w:rPr>
          <w:rtl w:val="true"/>
        </w:rPr>
        <w:t>حقایقی از زبان سلمان فارسی رحمة الله علیه</w:t>
      </w:r>
      <w:bookmarkEnd w:id="491"/>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شما هرروز روزه می‌گیرد؟ سلمان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هرشب به عبادت بر می خیزد؟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هرروز یک ختم قرآن می‌کند؟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 رسول الله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اصحاب پیامبر خشمگین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عجمی می‌خواهد بر ما فخر فروشی کند، من دیده‌ام که او بیشتر روزها روزه نیست و بیشتر </w:t>
      </w:r>
    </w:p>
    <w:p>
      <w:pPr>
        <w:pStyle w:val="BookText"/>
        <w:rPr/>
      </w:pPr>
      <w:r>
        <w:rPr>
          <w:rFonts w:ascii="IRNazanin" w:hAnsi="IRNazanin" w:eastAsia="IRNazanin"/>
          <w:color w:val="111111"/>
          <w:sz w:val="28"/>
          <w:sz w:val="28"/>
          <w:szCs w:val="28"/>
          <w:rtl w:val="true"/>
          <w:lang w:bidi="fa-IR"/>
        </w:rPr>
        <w:t>شب را می‌خوابد و بیشتر روز را قرآن نمیخواند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تو را با مثل لقمان حکیم چه کار؟ از او بپرس تا به تو جواب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خطاب به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همیشه روزه هستی؟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بیشتر روزها تو را در حال غذا خوردن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روز از هرماه را روزه می‌گیرم و ماه شعبان را به ماه رمضان وصل می‌کنم، با این عمل گویا همۀ سال را روزه بوده ام، مگر نه اینکه خداوند متعال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جَاءَ بِالْحَسَنَةِ فَلَهُ عَشْرُ أَمْثَالِهَا</w:t>
      </w:r>
      <w:r>
        <w:rPr>
          <w:rStyle w:val="FootnoteAnchor"/>
          <w:rtl w:val="true"/>
        </w:rPr>
        <w:footnoteReference w:id="178"/>
      </w:r>
      <w:r>
        <w:rPr>
          <w:rFonts w:ascii="IRNazanin" w:hAnsi="IRNazanin" w:eastAsia="IRNazanin"/>
          <w:color w:val="111111"/>
          <w:sz w:val="28"/>
          <w:sz w:val="28"/>
          <w:szCs w:val="28"/>
          <w:rtl w:val="true"/>
          <w:lang w:bidi="fa-IR"/>
        </w:rPr>
        <w:t>هرکس کار نیکی انجام دهد ده برابر آن پاداش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تو بیشتر شب را می‌خوابی پس چرا می‌گویی که شب زنده داری؟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با طهارت بخوابد مثل آن است که تمام شب را به عبادت گذرانده است و من هرگز بی طهارت نمیخوابم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ادّعا می‌کنی که هرروز یک ختم قرآن می‌کنی، در حالیکه خیلی از اوقات از تلاوت ساکت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شنیدم که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مثل سورۀ توحید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یک بار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مثل آن است که یک ثلث قرآن را خوانده است و هرکه دوبار آن را بخواند مثل آن است که دو ثلث قرآن را خوانده و هرکه سه بار آن را بخواند مانند آن است که یک ختم قرآن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 هرکس تو را تنها با زبان دوست بدارد یک ثلث ایمانش کامل شده و هرکس با دل و زبانش دوست بدارد دو ثلث ایمانش کامل شده و هرکس با دل و زبان تو را دوست بدارد و با دستش هم یاریت کند تمام ایمان را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مرا به حق مبعوث کرد اگر اهل زمین همانند اهل آسمان تو را دوست داشتند حتّی یک نفر هم در آتش دوزخ عذاب نمی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روزی سه بار قرائت </w:t>
      </w:r>
      <w:bookmarkStart w:id="492" w:name="pg9179_78050"/>
    </w:p>
    <w:p>
      <w:pPr>
        <w:pStyle w:val="BookText"/>
        <w:rPr/>
      </w:pPr>
      <w:bookmarkEnd w:id="492"/>
      <w:r>
        <w:rPr>
          <w:rFonts w:ascii="IRNazanin" w:hAnsi="IRNazanin" w:eastAsia="IRNazanin"/>
          <w:color w:val="111111"/>
          <w:sz w:val="28"/>
          <w:sz w:val="28"/>
          <w:szCs w:val="28"/>
          <w:rtl w:val="true"/>
          <w:lang w:bidi="fa-IR"/>
        </w:rPr>
        <w:t>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این دلایل آنچه گفتم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بلند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برای گفتن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سنگ در دهانش کرده اند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دومین ادبی که برای خوابیدن وارد شده این است که انسان بر پهلوی راست بخوابد و دست راست را زیر صورت بگذارد؛ و بر پهلوی چپ یا رو نخوابد</w:t>
      </w:r>
      <w:r>
        <w:rPr>
          <w:rFonts w:eastAsia="IRNazanin" w:cs="IRNazanin"/>
          <w:color w:val="111111"/>
          <w:sz w:val="28"/>
          <w:szCs w:val="28"/>
          <w:rtl w:val="true"/>
          <w:lang w:bidi="fa-IR"/>
        </w:rPr>
        <w:t>.</w:t>
      </w:r>
    </w:p>
    <w:p>
      <w:pPr>
        <w:pStyle w:val="Heading4"/>
        <w:numPr>
          <w:ilvl w:val="3"/>
          <w:numId w:val="1"/>
        </w:numPr>
        <w:rPr/>
      </w:pPr>
      <w:bookmarkStart w:id="493" w:name="__RefHeading___Toc3839204_2870459653"/>
      <w:bookmarkStart w:id="494" w:name="_Toc191"/>
      <w:bookmarkEnd w:id="493"/>
      <w:r>
        <w:rPr>
          <w:rtl w:val="true"/>
        </w:rPr>
        <w:t>زیاد نخوابید</w:t>
      </w:r>
      <w:bookmarkEnd w:id="494"/>
    </w:p>
    <w:p>
      <w:pPr>
        <w:pStyle w:val="BookText"/>
        <w:rPr/>
      </w:pPr>
      <w:r>
        <w:rPr>
          <w:rFonts w:ascii="IRNazanin" w:hAnsi="IRNazanin" w:eastAsia="IRNazanin"/>
          <w:color w:val="111111"/>
          <w:sz w:val="28"/>
          <w:sz w:val="28"/>
          <w:szCs w:val="28"/>
          <w:rtl w:val="true"/>
          <w:lang w:bidi="fa-IR"/>
        </w:rPr>
        <w:t xml:space="preserve">پیامبر بزرگوار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إیّاکم و کثرة النّوم فإنّ کثرة النّوم تدع صاحبه فقیرا یوم القیامة</w:t>
      </w:r>
      <w:r>
        <w:rPr>
          <w:rStyle w:val="FootnoteAnchor"/>
          <w:rtl w:val="true"/>
        </w:rPr>
        <w:footnoteReference w:id="180"/>
      </w:r>
      <w:r>
        <w:rPr>
          <w:rFonts w:ascii="IRNazanin" w:hAnsi="IRNazanin" w:eastAsia="IRNazanin"/>
          <w:color w:val="111111"/>
          <w:sz w:val="28"/>
          <w:sz w:val="28"/>
          <w:szCs w:val="28"/>
          <w:rtl w:val="true"/>
          <w:lang w:bidi="fa-IR"/>
        </w:rPr>
        <w:t>زیاد نخوابید، زیرا خواب زیاد صاحبش را در روز قیامت دست خالی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مناجاتش با پروردگار از او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عبادک أبغض الیک؟؛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بنده ات نزد تو مبغوض تر است؟</w:t>
      </w:r>
    </w:p>
    <w:p>
      <w:pPr>
        <w:pStyle w:val="BookText"/>
        <w:rPr/>
      </w:pPr>
      <w:r>
        <w:rPr>
          <w:rFonts w:ascii="IRNazanin" w:hAnsi="IRNazanin" w:eastAsia="IRNazanin"/>
          <w:color w:val="111111"/>
          <w:sz w:val="28"/>
          <w:sz w:val="28"/>
          <w:szCs w:val="28"/>
          <w:rtl w:val="true"/>
          <w:lang w:bidi="fa-IR"/>
        </w:rPr>
        <w:t>خداوند در جواب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جیفة باللّیل و بطّال بالنّهار</w:t>
      </w:r>
      <w:r>
        <w:rPr>
          <w:rStyle w:val="FootnoteAnchor"/>
          <w:rtl w:val="true"/>
        </w:rPr>
        <w:footnoteReference w:id="181"/>
      </w:r>
      <w:r>
        <w:rPr>
          <w:rFonts w:ascii="IRNazanin" w:hAnsi="IRNazanin" w:eastAsia="IRNazanin"/>
          <w:color w:val="111111"/>
          <w:sz w:val="28"/>
          <w:sz w:val="28"/>
          <w:szCs w:val="28"/>
          <w:rtl w:val="true"/>
          <w:lang w:bidi="fa-IR"/>
        </w:rPr>
        <w:t>کسی که شب مانند مرداری بیفتد و روزش را به بیکاری گذراند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ضررهای دنیوی پرخوابی که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هیچ کسی از زیادخوابیدن به جایی نرسیده است؛ همۀ کسانی که به جایگاهی رسیده‌اند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w:t>
      </w:r>
    </w:p>
    <w:p>
      <w:pPr>
        <w:pStyle w:val="BookText"/>
        <w:rPr/>
      </w:pPr>
      <w:r>
        <w:rPr>
          <w:rFonts w:ascii="IRNazanin" w:hAnsi="IRNazanin" w:eastAsia="IRNazanin"/>
          <w:color w:val="111111"/>
          <w:sz w:val="28"/>
          <w:sz w:val="28"/>
          <w:szCs w:val="28"/>
          <w:rtl w:val="true"/>
          <w:lang w:bidi="fa-IR"/>
        </w:rPr>
        <w:t xml:space="preserve">نظر علم یا ثروت یا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بیخوابی های زیادی را کشیده اند، شبها تا دیر وقت نخوابیده و صبح زودتر از خواب برخاسته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فرمودۀ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 لَّیْسَ لِلْإِنسَانِ إِلَّا مَا سَعَی</w:t>
      </w:r>
      <w:r>
        <w:rPr>
          <w:rStyle w:val="FootnoteAnchor"/>
          <w:rtl w:val="true"/>
        </w:rPr>
        <w:footnoteReference w:id="182"/>
      </w:r>
      <w:r>
        <w:rPr>
          <w:rFonts w:ascii="IRNazanin" w:hAnsi="IRNazanin" w:eastAsia="IRNazanin"/>
          <w:color w:val="111111"/>
          <w:sz w:val="28"/>
          <w:sz w:val="28"/>
          <w:szCs w:val="28"/>
          <w:rtl w:val="true"/>
          <w:lang w:bidi="fa-IR"/>
        </w:rPr>
        <w:t>انسان جز به نتیجۀ تلاشش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گفتۀ سعدی</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نابرده رنج گنج میسّر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آن گرفت جان برادر که کار کرد</w:t>
      </w:r>
      <w:r>
        <w:rPr>
          <w:rFonts w:eastAsia="IRNazanin" w:cs="IRNazanin"/>
          <w:color w:val="111111"/>
          <w:sz w:val="28"/>
          <w:szCs w:val="28"/>
          <w:rtl w:val="true"/>
          <w:lang w:bidi="fa-IR"/>
        </w:rPr>
        <w:t xml:space="preserve">. </w:t>
      </w:r>
      <w:bookmarkStart w:id="495" w:name="pg9179_78052"/>
    </w:p>
    <w:p>
      <w:pPr>
        <w:pStyle w:val="Heading2"/>
        <w:numPr>
          <w:ilvl w:val="1"/>
          <w:numId w:val="1"/>
        </w:numPr>
        <w:rPr/>
      </w:pPr>
      <w:bookmarkStart w:id="496" w:name="__RefHeading___Toc3839206_2870459653"/>
      <w:bookmarkStart w:id="497" w:name="_Toc192"/>
      <w:bookmarkEnd w:id="495"/>
      <w:bookmarkEnd w:id="496"/>
      <w:r>
        <w:rPr/>
        <w:t>12</w:t>
      </w:r>
      <w:r>
        <w:rPr>
          <w:rtl w:val="true"/>
        </w:rPr>
        <w:t xml:space="preserve">. </w:t>
      </w:r>
      <w:r>
        <w:rPr>
          <w:rtl w:val="true"/>
        </w:rPr>
        <w:t>گناهان کبیره</w:t>
      </w:r>
      <w:bookmarkEnd w:id="497"/>
    </w:p>
    <w:p>
      <w:pPr>
        <w:pStyle w:val="Heading3"/>
        <w:numPr>
          <w:ilvl w:val="2"/>
          <w:numId w:val="1"/>
        </w:numPr>
        <w:rPr/>
      </w:pPr>
      <w:bookmarkStart w:id="498" w:name="__RefHeading___Toc3839208_2870459653"/>
      <w:bookmarkStart w:id="499" w:name="_Toc193"/>
      <w:bookmarkEnd w:id="498"/>
      <w:r>
        <w:rPr>
          <w:rtl w:val="true"/>
        </w:rPr>
        <w:t>اشاره</w:t>
      </w:r>
      <w:bookmarkEnd w:id="499"/>
    </w:p>
    <w:p>
      <w:pPr>
        <w:pStyle w:val="BookText"/>
        <w:rPr/>
      </w:pPr>
      <w:r>
        <w:rPr>
          <w:rFonts w:ascii="IRNazanin" w:hAnsi="IRNazanin" w:eastAsia="IRNazanin"/>
          <w:color w:val="111111"/>
          <w:sz w:val="28"/>
          <w:sz w:val="28"/>
          <w:szCs w:val="28"/>
          <w:rtl w:val="true"/>
          <w:lang w:bidi="fa-IR"/>
        </w:rPr>
        <w:t>أعوذ بالله من الشّیطان الرّجیم، 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والصّلوة والسّلام علی سیّد الأنبیاء و خاتم المرسلین، حبیبنا و حبیب إله العالمین، أبی القاسم المصطفی محمّد، و علی آله الطّیبین، الطّاهرین المعصومین، ولاسیّما بقیّة الله فی الأرضین، أرواحنا له الفداء و أرواح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فرهنگ قرآن و روایات، دو تا اصطلاح داریم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صغیره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عبارتی گناهان بر دو قسمند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کبیره و گناهان صغیره</w:t>
      </w:r>
      <w:r>
        <w:rPr>
          <w:rFonts w:eastAsia="IRNazanin" w:cs="IRNazanin"/>
          <w:color w:val="111111"/>
          <w:sz w:val="28"/>
          <w:szCs w:val="28"/>
          <w:rtl w:val="true"/>
          <w:lang w:bidi="fa-IR"/>
        </w:rPr>
        <w:t>.</w:t>
      </w:r>
    </w:p>
    <w:p>
      <w:pPr>
        <w:pStyle w:val="Heading3"/>
        <w:numPr>
          <w:ilvl w:val="2"/>
          <w:numId w:val="1"/>
        </w:numPr>
        <w:rPr/>
      </w:pPr>
      <w:bookmarkStart w:id="500" w:name="__RefHeading___Toc3839210_2870459653"/>
      <w:bookmarkStart w:id="501" w:name="_Toc194"/>
      <w:bookmarkEnd w:id="500"/>
      <w:r>
        <w:rPr>
          <w:rtl w:val="true"/>
        </w:rPr>
        <w:t>تعریف گناه کبیره و صغیره</w:t>
      </w:r>
      <w:bookmarkEnd w:id="501"/>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گناه بزرگ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صغیره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گناه کوچک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گناهی است که از نظر اسلام بزرگ و پر اهمّیت است، و نشانۀ اهمّیت آن این است که در قرآن مجید، تنها به نهی از آن قناعت نشده، بلکه به دنبال آن تهدید به عذاب دوزخ گردیده است، لذا در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الکبائر، اللّتی أوجب الله عزّ و جلّ علیها النّار؛</w:t>
      </w:r>
      <w:r>
        <w:rPr>
          <w:rStyle w:val="FootnoteAnchor"/>
          <w:rtl w:val="true"/>
        </w:rPr>
        <w:footnoteReference w:id="183"/>
      </w:r>
      <w:r>
        <w:rPr>
          <w:rFonts w:ascii="IRNazanin" w:hAnsi="IRNazanin" w:eastAsia="IRNazanin"/>
          <w:color w:val="111111"/>
          <w:sz w:val="28"/>
          <w:sz w:val="28"/>
          <w:szCs w:val="28"/>
          <w:rtl w:val="true"/>
          <w:lang w:bidi="fa-IR"/>
        </w:rPr>
        <w:t>گناهان کبیره گناهانی است که خداوند مجازات آتش برای آنها مقرر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صغیره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است که قرآن عظیم الشّأن در مورد 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تَجْتَنِبُوا کَبَائِرَ مَا تُنْهَوْنَ عَنْهُ نُکَفِّرْ عَنکُمْ سَیِّئَاتِکُمْ وَنُدْخِلْکُم مُّدْخَلًا کَرِیمًا؛</w:t>
      </w:r>
      <w:r>
        <w:rPr>
          <w:rStyle w:val="FootnoteAnchor"/>
          <w:rtl w:val="true"/>
        </w:rPr>
        <w:footnoteReference w:id="184"/>
      </w:r>
      <w:r>
        <w:rPr>
          <w:rFonts w:ascii="IRNazanin" w:hAnsi="IRNazanin" w:eastAsia="IRNazanin"/>
          <w:color w:val="111111"/>
          <w:sz w:val="28"/>
          <w:sz w:val="28"/>
          <w:szCs w:val="28"/>
          <w:rtl w:val="true"/>
          <w:lang w:bidi="fa-IR"/>
        </w:rPr>
        <w:t>اگر از گناهان بزرگی که از آن نهی می شوید پرهیز کنید، گناهان کوچک شما را می بخشیم و شما را در جایگاه با ارزشی وارد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گناه صغیره، گناهی است که اگر انسان از گناهان کبیره دوری کند، از طرف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باید توجّه داشته باشیم که این تعریف از گناه صغیره، نباید سبب جرأت بر آن گردد،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دیدیم، شرط بخشیده شدن گناه صغیره، اجتناب از گناه کبیره است؛</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صغیره در اسلام ناشناخته اند و گناهی به عنوان صغیره، مشخّص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گناهی احتمال کبیره بودن آن می رود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شمردن گناه، خود، گناه کبیره بلکه از اکبر کبائر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الذُّنوبِ ما استَخَفَّ بهِ صاحِبُهُ؛</w:t>
      </w:r>
      <w:r>
        <w:rPr>
          <w:rStyle w:val="FootnoteAnchor"/>
          <w:rtl w:val="true"/>
        </w:rPr>
        <w:footnoteReference w:id="185"/>
      </w:r>
      <w:r>
        <w:rPr>
          <w:rFonts w:ascii="IRNazanin" w:hAnsi="IRNazanin" w:eastAsia="IRNazanin"/>
          <w:color w:val="111111"/>
          <w:sz w:val="28"/>
          <w:sz w:val="28"/>
          <w:szCs w:val="28"/>
          <w:rtl w:val="true"/>
          <w:lang w:bidi="fa-IR"/>
        </w:rPr>
        <w:t>بدترین گناه آن است که گنهکار آن را سبک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دستغیب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کبیره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کتاب جامع و مفصّلی است در مورد گناهان کبیره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را به عنوان کبیره های مسلّم، مفصّلًا مورد بحث قرار داده و تعداد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را به عنوان گناهان مردّد بین کبیره و صغیره ذکر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گناهی را به عنوان گناه صغیره نام نبرده است،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به عنوان صغیره اثبات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روایات، تعداد گناهان کبیره، مختلف بیان شده است؛ در برخی از روایات، هفت، در برخی، نُه و در برخی بیشتر، تا هفتاد گناه، کبیره دانسته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این روایات با همدیگر منافاتی ندارند، چون در حقیقت بعضی از این روایات اشاره به گناهان کبیره درجه اوّل و بعضی به گناهان کبیره درجه دو و بعضی به همه گناهان کبیره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روایاتی که به گناهان کبیره درجه اوّل اشاره دارد حدیثی است که امروز می خواهم محضر شما بخوانم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عبید بن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الکبائر،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 فی کتاب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الکفر بالله، و قتل النّفس، و عقوق الوالدین، و أکل الرّبا بعد البیّنة، و أکل مال الیتیم ظلما، والفرار من الزّحف و التعرّب بعدالهجرة؛ عبید بن زراره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گناهان کبیره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کبیره در کتاب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است</w:t>
      </w:r>
      <w:r>
        <w:rPr>
          <w:rFonts w:eastAsia="IRNazanin" w:cs="IRNazanin"/>
          <w:color w:val="111111"/>
          <w:sz w:val="28"/>
          <w:szCs w:val="28"/>
          <w:rtl w:val="true"/>
          <w:lang w:bidi="fa-IR"/>
        </w:rPr>
        <w:t xml:space="preserve">: </w:t>
      </w:r>
      <w:bookmarkStart w:id="502" w:name="pg9179_78055"/>
    </w:p>
    <w:p>
      <w:pPr>
        <w:pStyle w:val="BookText"/>
        <w:rPr/>
      </w:pPr>
      <w:bookmarkEnd w:id="502"/>
      <w:r>
        <w:rPr>
          <w:rFonts w:ascii="IRNazanin" w:hAnsi="IRNazanin" w:eastAsia="IRNazanin"/>
          <w:color w:val="111111"/>
          <w:sz w:val="28"/>
          <w:sz w:val="28"/>
          <w:szCs w:val="28"/>
          <w:rtl w:val="true"/>
          <w:lang w:bidi="fa-IR"/>
        </w:rPr>
        <w:t>کفر به خداوند، قتل نفس، عقوق والدین، خوردن ربا پس از روشن شدن حکم آن، خوردن مال یتیم از روی ستم، فرار از میدان جهاد و باز گشت به سرزمین کفر پس از هجرت</w:t>
      </w:r>
      <w:r>
        <w:rPr>
          <w:rFonts w:eastAsia="IRNazanin" w:cs="IRNazanin"/>
          <w:color w:val="111111"/>
          <w:sz w:val="28"/>
          <w:szCs w:val="28"/>
          <w:rtl w:val="true"/>
          <w:lang w:bidi="fa-IR"/>
        </w:rPr>
        <w:t>».</w:t>
      </w:r>
    </w:p>
    <w:p>
      <w:pPr>
        <w:pStyle w:val="Heading3"/>
        <w:numPr>
          <w:ilvl w:val="2"/>
          <w:numId w:val="1"/>
        </w:numPr>
        <w:rPr/>
      </w:pPr>
      <w:bookmarkStart w:id="503" w:name="__RefHeading___Toc3839212_2870459653"/>
      <w:bookmarkStart w:id="504" w:name="_Toc195"/>
      <w:bookmarkEnd w:id="503"/>
      <w:r>
        <w:rPr/>
        <w:t>1</w:t>
      </w:r>
      <w:r>
        <w:rPr>
          <w:rtl w:val="true"/>
        </w:rPr>
        <w:t xml:space="preserve">- </w:t>
      </w:r>
      <w:r>
        <w:rPr>
          <w:rtl w:val="true"/>
        </w:rPr>
        <w:t>کفر به خداوند</w:t>
      </w:r>
      <w:bookmarkEnd w:id="504"/>
    </w:p>
    <w:p>
      <w:pPr>
        <w:pStyle w:val="BookText"/>
        <w:rPr/>
      </w:pPr>
      <w:r>
        <w:rPr>
          <w:rFonts w:ascii="IRNazanin" w:hAnsi="IRNazanin" w:eastAsia="IRNazanin"/>
          <w:color w:val="111111"/>
          <w:sz w:val="28"/>
          <w:sz w:val="28"/>
          <w:szCs w:val="28"/>
          <w:rtl w:val="true"/>
          <w:lang w:bidi="fa-IR"/>
        </w:rPr>
        <w:t>فقهاء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 کسی است که یا اصلاً دین ندارد، یا دینی غیر از اسلام انتخاب نموده، و یا اسلام را قبول دارد ولی چیزی را که می‌داند از اسلام است انکار می‌کند؛ بطوری که به انکار رسالت بر گردد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علماء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کفر بر چهار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این است که شخص، اصلًا باور به وجود خدا نداشته و به آن اقرار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مادّیین و ماتریالیست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کسی در دل به وجود خدا باور دارد، ولی به زبان انکار می‌کند، مانند شیطان؛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این است که شخص، در دل به وجود خدا باور داشته و به زبان نیز اقرار دارد، ولی از روی حسد، دین را نمی پذیرد؛ مانند ابی جهل و برخی دیگر از سران قریش؛ </w:t>
      </w:r>
      <w:bookmarkStart w:id="505" w:name="pg9179_78056"/>
    </w:p>
    <w:p>
      <w:pPr>
        <w:pStyle w:val="BookText"/>
        <w:rPr/>
      </w:pPr>
      <w:bookmarkEnd w:id="505"/>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زبان اقرار دارد ولی در دل انکار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کَفَرُوا وَکَذَّبُوا بِآیَاتِنَا اوّلئِکَ أَصْحَابُ النَّارِ هُمْ فِیهَا خَالِدُونَ؛</w:t>
      </w:r>
      <w:r>
        <w:rPr>
          <w:rStyle w:val="FootnoteAnchor"/>
          <w:rtl w:val="true"/>
        </w:rPr>
        <w:footnoteReference w:id="188"/>
      </w:r>
      <w:r>
        <w:rPr>
          <w:rFonts w:ascii="IRNazanin" w:hAnsi="IRNazanin" w:eastAsia="IRNazanin"/>
          <w:color w:val="111111"/>
          <w:sz w:val="28"/>
          <w:sz w:val="28"/>
          <w:szCs w:val="28"/>
          <w:rtl w:val="true"/>
          <w:lang w:bidi="fa-IR"/>
        </w:rPr>
        <w:t>و کسانی که کافر شدند، و آیات ما را تکذیب کردند، اهل دوزخند و جاودانه در آن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کَفَرُوا لَوْ أَنَّ لَهُم مَّا فِی الْأَرْضِ جَمِیعًا وَمِثْلَهُ مَعَهُ لِیَفْتَدُوا بِهِ مِنْ عَذَابِ یَوْمِ الْقِیَامَةِ مَا تُقُبِّلَ مِنْهُمْ وَلَهُمْ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یُرِیدُونَ أَن یَخْرُجُوا مِنَ النَّارِ وَمَا هُم بِخَارِجِینَ مِنْهَا وَلَهُمْ عَذَابٌ مُّقِیمٌ؛</w:t>
      </w:r>
      <w:r>
        <w:rPr>
          <w:rStyle w:val="FootnoteAnchor"/>
          <w:rtl w:val="true"/>
        </w:rPr>
        <w:footnoteReference w:id="189"/>
      </w:r>
      <w:r>
        <w:rPr>
          <w:rFonts w:ascii="IRNazanin" w:hAnsi="IRNazanin" w:eastAsia="IRNazanin"/>
          <w:color w:val="111111"/>
          <w:sz w:val="28"/>
          <w:sz w:val="28"/>
          <w:szCs w:val="28"/>
          <w:rtl w:val="true"/>
          <w:lang w:bidi="fa-IR"/>
        </w:rPr>
        <w:t xml:space="preserve">به یقین کسانی که کافر شدند، اگر تمام آنچه در زمین است و همانندش، از آنها باشد و همۀ آن را برای نجات از کیفر روز قیامت بدهند، از آنان پذیرفته نخواهد شد، و مجازات دردناکی خواهند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می خواهند از دوزخ خارج شوند، ولی آنها نمی توانند از آن خارج گردند و برای آنها مجازاتی پایدار است</w:t>
      </w:r>
      <w:r>
        <w:rPr>
          <w:rFonts w:eastAsia="IRNazanin" w:cs="IRNazanin"/>
          <w:color w:val="111111"/>
          <w:sz w:val="28"/>
          <w:szCs w:val="28"/>
          <w:rtl w:val="true"/>
          <w:lang w:bidi="fa-IR"/>
        </w:rPr>
        <w:t>».</w:t>
      </w:r>
    </w:p>
    <w:p>
      <w:pPr>
        <w:pStyle w:val="Heading3"/>
        <w:numPr>
          <w:ilvl w:val="2"/>
          <w:numId w:val="1"/>
        </w:numPr>
        <w:rPr/>
      </w:pPr>
      <w:bookmarkStart w:id="506" w:name="__RefHeading___Toc3839214_2870459653"/>
      <w:bookmarkStart w:id="507" w:name="_Toc196"/>
      <w:bookmarkEnd w:id="506"/>
      <w:r>
        <w:rPr/>
        <w:t>2</w:t>
      </w:r>
      <w:r>
        <w:rPr>
          <w:rtl w:val="true"/>
        </w:rPr>
        <w:t xml:space="preserve">- </w:t>
      </w:r>
      <w:r>
        <w:rPr>
          <w:rtl w:val="true"/>
        </w:rPr>
        <w:t xml:space="preserve">قتل نفس </w:t>
      </w:r>
      <w:r>
        <w:rPr>
          <w:rtl w:val="true"/>
        </w:rPr>
        <w:t>(</w:t>
      </w:r>
      <w:r>
        <w:rPr>
          <w:rtl w:val="true"/>
        </w:rPr>
        <w:t>کشتن آدم</w:t>
      </w:r>
      <w:r>
        <w:rPr>
          <w:rtl w:val="true"/>
        </w:rPr>
        <w:t>)</w:t>
      </w:r>
      <w:bookmarkEnd w:id="507"/>
    </w:p>
    <w:p>
      <w:pPr>
        <w:pStyle w:val="Heading4"/>
        <w:numPr>
          <w:ilvl w:val="3"/>
          <w:numId w:val="1"/>
        </w:numPr>
        <w:rPr/>
      </w:pPr>
      <w:bookmarkStart w:id="508" w:name="__RefHeading___Toc3839216_2870459653"/>
      <w:bookmarkStart w:id="509" w:name="_Toc197"/>
      <w:bookmarkEnd w:id="508"/>
      <w:r>
        <w:rPr>
          <w:rtl w:val="true"/>
        </w:rPr>
        <w:t>اشاره</w:t>
      </w:r>
      <w:bookmarkEnd w:id="509"/>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یَقْتُلْ مُؤْمِنًا مُّتَعَمِّدًا فَجَزَاؤُهُ جَهَنَّمُ خَالِدًا فِیهَا وَغَضِبَ اللَّهُ عَلَیْهِ وَلَعَنَهُ وَأَعَدَّ لَهُ عَذَابًا عَظِیمًا؛</w:t>
      </w:r>
      <w:r>
        <w:rPr>
          <w:rStyle w:val="FootnoteAnchor"/>
          <w:rtl w:val="true"/>
        </w:rPr>
        <w:footnoteReference w:id="190"/>
      </w:r>
      <w:r>
        <w:rPr>
          <w:rFonts w:ascii="IRNazanin" w:hAnsi="IRNazanin" w:eastAsia="IRNazanin"/>
          <w:color w:val="111111"/>
          <w:sz w:val="28"/>
          <w:sz w:val="28"/>
          <w:szCs w:val="28"/>
          <w:rtl w:val="true"/>
          <w:lang w:bidi="fa-IR"/>
        </w:rPr>
        <w:t xml:space="preserve">و هر کس، فرد با ایمانی را از روی عمد به قتل برساند، </w:t>
      </w:r>
      <w:bookmarkStart w:id="510" w:name="pg9179_78057"/>
    </w:p>
    <w:p>
      <w:pPr>
        <w:pStyle w:val="BookText"/>
        <w:rPr/>
      </w:pPr>
      <w:bookmarkEnd w:id="510"/>
      <w:r>
        <w:rPr>
          <w:rFonts w:ascii="IRNazanin" w:hAnsi="IRNazanin" w:eastAsia="IRNazanin"/>
          <w:color w:val="111111"/>
          <w:sz w:val="28"/>
          <w:sz w:val="28"/>
          <w:szCs w:val="28"/>
          <w:rtl w:val="true"/>
          <w:lang w:bidi="fa-IR"/>
        </w:rPr>
        <w:t>مجازات او دوزخ است، در حالی که جاودانه در آن خواهد بود، و خداوند بر او غضب می کند، و او را از رحمتش دور می سازد، و مجازات بزرگی برای او آماده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برای کسانی که فرد با ایمانی را عمدًا به قتل برسانند چهار مجازات و کیفر شدید اخروی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مسئله قصاص که مجازات دنیوی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خلود، یعنی جاودانه در آتش دوزخ ماندن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یَقْتُلْ مُؤْمِناً مُتَعَمِّداً فَجَزاؤُهُ جَهَنَّمُ خالِداً فِیها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خشم و غضب الهی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غَضِبَ اللّهُ عَلَیْهِ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دوری از رحمت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مهیّا بودن عذاب عظیم برای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أَعَدَّ لَهُ عَذاباً عَظِیماً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این ترتیب از نظر مجازات اخروی حدّ اکثر تشدید در مورد قتل عمدی شده است، به طوری که در هیچ مورد از قرآن اینچنین مجازات شدیدی بیان نگردیده است</w:t>
      </w:r>
      <w:r>
        <w:rPr>
          <w:rFonts w:eastAsia="IRNazanin" w:cs="IRNazanin"/>
          <w:color w:val="111111"/>
          <w:sz w:val="28"/>
          <w:szCs w:val="28"/>
          <w:rtl w:val="true"/>
          <w:lang w:bidi="fa-IR"/>
        </w:rPr>
        <w:t>.</w:t>
      </w:r>
      <w:r>
        <w:rPr>
          <w:rStyle w:val="FootnoteAnchor"/>
          <w:rtl w:val="true"/>
        </w:rPr>
        <w:footnoteReference w:id="191"/>
      </w:r>
    </w:p>
    <w:p>
      <w:pPr>
        <w:pStyle w:val="Heading4"/>
        <w:numPr>
          <w:ilvl w:val="3"/>
          <w:numId w:val="1"/>
        </w:numPr>
        <w:rPr/>
      </w:pPr>
      <w:bookmarkStart w:id="511" w:name="__RefHeading___Toc3839218_2870459653"/>
      <w:bookmarkStart w:id="512" w:name="_Toc198"/>
      <w:bookmarkEnd w:id="511"/>
      <w:r>
        <w:rPr>
          <w:rtl w:val="true"/>
        </w:rPr>
        <w:t>حمل تمام گناهان</w:t>
      </w:r>
      <w:bookmarkEnd w:id="512"/>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قتل مؤمنا متعمّدا أثبت الله تعالی علیه جمیع الذّنوب، و برئ المقتول منها، و ذلک 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أرید أن تبوأ بإثمی و إثمک فتکون من </w:t>
      </w:r>
      <w:bookmarkStart w:id="513" w:name="pg9179_78058"/>
    </w:p>
    <w:p>
      <w:pPr>
        <w:pStyle w:val="BookText"/>
        <w:rPr/>
      </w:pPr>
      <w:bookmarkEnd w:id="513"/>
      <w:r>
        <w:rPr>
          <w:rFonts w:ascii="IRNazanin" w:hAnsi="IRNazanin" w:eastAsia="IRNazanin"/>
          <w:color w:val="111111"/>
          <w:sz w:val="28"/>
          <w:sz w:val="28"/>
          <w:szCs w:val="28"/>
          <w:rtl w:val="true"/>
          <w:lang w:bidi="fa-IR"/>
        </w:rPr>
        <w:t>أصحاب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 xml:space="preserve">هر کس عمداً مؤمنی را بکشد، خداوند متعال همۀ گناهان را برای او ثبت می کند و مقتول از گناهان پاک می شود و این سخن خداوند متعال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جا که به نقل از یکی از فرزندان آدم به برادرش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خواهم گناه من و گناه خودت را به دوش کشی و از دوزخیان باشی</w:t>
      </w:r>
      <w:r>
        <w:rPr>
          <w:rFonts w:eastAsia="IRNazanin" w:cs="IRNazanin"/>
          <w:color w:val="111111"/>
          <w:sz w:val="28"/>
          <w:szCs w:val="28"/>
          <w:rtl w:val="true"/>
          <w:lang w:bidi="fa-IR"/>
        </w:rPr>
        <w:t>».</w:t>
      </w:r>
    </w:p>
    <w:p>
      <w:pPr>
        <w:pStyle w:val="Heading4"/>
        <w:numPr>
          <w:ilvl w:val="3"/>
          <w:numId w:val="1"/>
        </w:numPr>
        <w:rPr/>
      </w:pPr>
      <w:bookmarkStart w:id="514" w:name="__RefHeading___Toc3839220_2870459653"/>
      <w:bookmarkStart w:id="515" w:name="_Toc199"/>
      <w:bookmarkEnd w:id="514"/>
      <w:r>
        <w:rPr>
          <w:rtl w:val="true"/>
        </w:rPr>
        <w:t>قاتل، مسلمان نمی میرد</w:t>
      </w:r>
      <w:r>
        <w:rPr>
          <w:rtl w:val="true"/>
        </w:rPr>
        <w:t>!</w:t>
      </w:r>
      <w:bookmarkEnd w:id="515"/>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مورد کسی که مؤمنی را بکشد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له مت أیّ میته شئت؛ إن شئت یهودیّا و إن شئت نصرانیا و إن شئت مجوسیا؛</w:t>
      </w:r>
      <w:r>
        <w:rPr>
          <w:rStyle w:val="FootnoteAnchor"/>
          <w:rtl w:val="true"/>
        </w:rPr>
        <w:footnoteReference w:id="193"/>
      </w:r>
      <w:r>
        <w:rPr>
          <w:rFonts w:ascii="IRNazanin" w:hAnsi="IRNazanin" w:eastAsia="IRNazanin"/>
          <w:color w:val="111111"/>
          <w:sz w:val="28"/>
          <w:sz w:val="28"/>
          <w:szCs w:val="28"/>
          <w:rtl w:val="true"/>
          <w:lang w:bidi="fa-IR"/>
        </w:rPr>
        <w:t>هنگام مرگ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هرگونه می خواهی بمیر؛ یهودی، نصرانی، یا مجوسی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مسلمان نمی میری </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بغضی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تارک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الحکمة،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eastAsia="IRNazanin" w:cs="IRNazanin"/>
          <w:color w:val="111111"/>
          <w:sz w:val="28"/>
          <w:szCs w:val="28"/>
          <w:lang w:bidi="fa-IR"/>
        </w:rPr>
        <w:t>2269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الزّکات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الحکمة،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eastAsia="IRNazanin" w:cs="IRNazanin"/>
          <w:color w:val="111111"/>
          <w:sz w:val="28"/>
          <w:szCs w:val="28"/>
          <w:lang w:bidi="fa-IR"/>
        </w:rPr>
        <w:t>1582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تارک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الحکمة،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706</w:t>
      </w:r>
      <w:r>
        <w:rPr>
          <w:rFonts w:eastAsia="IRNazanin" w:cs="IRNazanin"/>
          <w:color w:val="111111"/>
          <w:sz w:val="28"/>
          <w:szCs w:val="28"/>
          <w:rtl w:val="true"/>
          <w:lang w:bidi="fa-IR"/>
        </w:rPr>
        <w:t>) ).</w:t>
      </w:r>
    </w:p>
    <w:p>
      <w:pPr>
        <w:pStyle w:val="Heading3"/>
        <w:numPr>
          <w:ilvl w:val="2"/>
          <w:numId w:val="1"/>
        </w:numPr>
        <w:rPr/>
      </w:pPr>
      <w:bookmarkStart w:id="516" w:name="__RefHeading___Toc3839222_2870459653"/>
      <w:bookmarkStart w:id="517" w:name="_Toc200"/>
      <w:bookmarkEnd w:id="516"/>
      <w:r>
        <w:rPr/>
        <w:t>3</w:t>
      </w:r>
      <w:r>
        <w:rPr>
          <w:rtl w:val="true"/>
        </w:rPr>
        <w:t xml:space="preserve">- </w:t>
      </w:r>
      <w:r>
        <w:rPr>
          <w:rtl w:val="true"/>
        </w:rPr>
        <w:t>عقوق الوالدین</w:t>
      </w:r>
      <w:bookmarkEnd w:id="517"/>
    </w:p>
    <w:p>
      <w:pPr>
        <w:pStyle w:val="Heading4"/>
        <w:numPr>
          <w:ilvl w:val="3"/>
          <w:numId w:val="1"/>
        </w:numPr>
        <w:rPr/>
      </w:pPr>
      <w:bookmarkStart w:id="518" w:name="__RefHeading___Toc3839224_2870459653"/>
      <w:bookmarkStart w:id="519" w:name="_Toc201"/>
      <w:bookmarkEnd w:id="518"/>
      <w:r>
        <w:rPr>
          <w:rtl w:val="true"/>
        </w:rPr>
        <w:t>اشاره</w:t>
      </w:r>
      <w:bookmarkEnd w:id="519"/>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جای تأمّل دارد در چهار سوره از قرآن مجید نیکی به والدین بلافاصله بعد از مسأله توحید ذکر شده است</w:t>
      </w:r>
      <w:r>
        <w:rPr>
          <w:rFonts w:eastAsia="IRNazanin" w:cs="IRNazanin"/>
          <w:color w:val="111111"/>
          <w:sz w:val="28"/>
          <w:szCs w:val="28"/>
          <w:rtl w:val="true"/>
          <w:lang w:bidi="fa-IR"/>
        </w:rPr>
        <w:t xml:space="preserve">: </w:t>
      </w:r>
      <w:bookmarkStart w:id="520" w:name="pg9179_78059"/>
    </w:p>
    <w:p>
      <w:pPr>
        <w:pStyle w:val="BookText"/>
        <w:rPr/>
      </w:pPr>
      <w:bookmarkEnd w:id="520"/>
      <w:r>
        <w:rPr>
          <w:rFonts w:ascii="Amiri" w:hAnsi="Amiri" w:eastAsia="Amiri" w:cs="Amiri"/>
          <w:color w:val="111111"/>
          <w:sz w:val="28"/>
          <w:sz w:val="28"/>
          <w:szCs w:val="28"/>
          <w:rtl w:val="true"/>
          <w:lang w:bidi="ar-SA"/>
        </w:rPr>
        <w:t xml:space="preserve">در سوره بقره آیه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تَعْبُدُونَ إِلاَّ اللّهَ وَ بِالْوالِدَیْنِ إِحْساناً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سوره نساء آیه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اُعْبُدُوا اللّهَ وَ لا تُشْرِکُوا بِهِ شَیْئاً وَ بِالْوالِدَیْنِ إِحْساناً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سوره انعام آیه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تُشْرِکُوا بِهِ شَیْئاً وَ بِالْوالِدَیْنِ إِحْساناً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آیه مورد بحث نیز دیدیم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قَضی رَبُّکَ أَلاّ تَعْبُدُوا إِلاّ إِیّاهُ وَ بِالْوالِدَیْنِ إِحْساناً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نکتۀ جالب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می‌شود، در صورتی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شود، مفهوم آن نیکی کردن است هر چند بطور غیر مستقیم و بالواسطه باشد، امّا هنگامی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می‌شود معنی آن نیکی کردن به طور مستقیم و بدون واسطه است، بنا بر این آیه دستور می‌دهد که احسان به والدین را باید شخصًا و بدون واسطه انجام داد</w:t>
      </w:r>
      <w:r>
        <w:rPr>
          <w:rFonts w:eastAsia="IRNazanin" w:cs="IRNazanin"/>
          <w:color w:val="111111"/>
          <w:sz w:val="28"/>
          <w:szCs w:val="28"/>
          <w:rtl w:val="true"/>
          <w:lang w:bidi="fa-IR"/>
        </w:rPr>
        <w:t>.</w:t>
      </w:r>
      <w:r>
        <w:rPr>
          <w:rStyle w:val="FootnoteAnchor"/>
          <w:rtl w:val="true"/>
        </w:rPr>
        <w:footnoteReference w:id="195"/>
      </w:r>
    </w:p>
    <w:p>
      <w:pPr>
        <w:pStyle w:val="Heading4"/>
        <w:numPr>
          <w:ilvl w:val="3"/>
          <w:numId w:val="1"/>
        </w:numPr>
        <w:rPr/>
      </w:pPr>
      <w:bookmarkStart w:id="521" w:name="__RefHeading___Toc3839226_2870459653"/>
      <w:bookmarkStart w:id="522" w:name="_Toc202"/>
      <w:bookmarkEnd w:id="521"/>
      <w:r>
        <w:rPr>
          <w:rtl w:val="true"/>
        </w:rPr>
        <w:t>نیکی به پدر و مادر، کلید طلایی موفّقیت</w:t>
      </w:r>
      <w:r>
        <w:rPr>
          <w:rtl w:val="true"/>
        </w:rPr>
        <w:t>!</w:t>
      </w:r>
      <w:bookmarkEnd w:id="522"/>
    </w:p>
    <w:p>
      <w:pPr>
        <w:pStyle w:val="BookText"/>
        <w:rPr/>
      </w:pPr>
      <w:r>
        <w:rPr>
          <w:rFonts w:ascii="IRNazanin" w:hAnsi="IRNazanin" w:eastAsia="IRNazanin"/>
          <w:color w:val="111111"/>
          <w:sz w:val="28"/>
          <w:sz w:val="28"/>
          <w:szCs w:val="28"/>
          <w:rtl w:val="true"/>
          <w:lang w:bidi="fa-IR"/>
        </w:rPr>
        <w:t>نیکی به والدین، نه تنها آثار و برکات معنوى، که آثار مثبت دنیوی نیز دارد، مانند موفّقیت در زندگى، طول عمر، گشایش در رزق و روزی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تعبیر جامع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به والدین، کلید طلایی موفّقیت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عقوق والدین، یعنی نافرمانی کردن و آزردن پدر و مادر و ناراضی بودن آن دو از اولاد، سبب بدبختی دنیوی و اخروی فرزندان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bookmarkStart w:id="523" w:name="pg9179_78060"/>
    </w:p>
    <w:p>
      <w:pPr>
        <w:pStyle w:val="BookText"/>
        <w:rPr/>
      </w:pPr>
      <w:bookmarkEnd w:id="523"/>
      <w:r>
        <w:rPr>
          <w:rFonts w:ascii="IRNazanin" w:hAnsi="IRNazanin" w:eastAsia="IRNazanin"/>
          <w:color w:val="111111"/>
          <w:sz w:val="28"/>
          <w:sz w:val="28"/>
          <w:szCs w:val="28"/>
          <w:rtl w:val="true"/>
          <w:lang w:bidi="fa-IR"/>
        </w:rPr>
        <w:t>إیاکم و عقوق الوالدین فإن ریح الجنة توجد من مسیرة ألف عام و لا یجدها عاق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بترسید از اینکه عاق پدر و مادر شوید، زیرا بوی بهشت از پانصد سال راه به مشام می‌رسد، ولی هیچگاه به کسی که عاق والدین است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نشان می‌دهد که عاق والدین نه تنها در بهشت گام نمی گذارد بلکه حتّی نمی تواند به آن نزدیک شود</w:t>
      </w:r>
      <w:r>
        <w:rPr>
          <w:rFonts w:eastAsia="IRNazanin" w:cs="IRNazanin"/>
          <w:color w:val="111111"/>
          <w:sz w:val="28"/>
          <w:szCs w:val="28"/>
          <w:rtl w:val="true"/>
          <w:lang w:bidi="fa-IR"/>
        </w:rPr>
        <w:t>.</w:t>
      </w:r>
    </w:p>
    <w:p>
      <w:pPr>
        <w:pStyle w:val="Heading3"/>
        <w:numPr>
          <w:ilvl w:val="2"/>
          <w:numId w:val="1"/>
        </w:numPr>
        <w:rPr/>
      </w:pPr>
      <w:bookmarkStart w:id="524" w:name="__RefHeading___Toc3839228_2870459653"/>
      <w:bookmarkStart w:id="525" w:name="_Toc203"/>
      <w:bookmarkEnd w:id="524"/>
      <w:r>
        <w:rPr/>
        <w:t>4</w:t>
      </w:r>
      <w:r>
        <w:rPr>
          <w:rtl w:val="true"/>
        </w:rPr>
        <w:t xml:space="preserve">- </w:t>
      </w:r>
      <w:r>
        <w:rPr>
          <w:rtl w:val="true"/>
        </w:rPr>
        <w:t xml:space="preserve">اکل ربا پس از بیّنه </w:t>
      </w:r>
      <w:r>
        <w:rPr>
          <w:rtl w:val="true"/>
        </w:rPr>
        <w:t>(</w:t>
      </w:r>
      <w:r>
        <w:rPr>
          <w:rtl w:val="true"/>
        </w:rPr>
        <w:t>روشن شدن و دانستن حکم آن</w:t>
      </w:r>
      <w:r>
        <w:rPr>
          <w:rtl w:val="true"/>
        </w:rPr>
        <w:t>)</w:t>
      </w:r>
      <w:bookmarkEnd w:id="525"/>
    </w:p>
    <w:p>
      <w:pPr>
        <w:pStyle w:val="BookText"/>
        <w:rPr/>
      </w:pP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یَأْکُلُونَ الرِّبَا لَا یَقُومُونَ إِلَّا کَمَا یَقُومُ الَّذِی یَتَخَبَّطُهُ الشَّیْطَانُ مِنَ الْمَسِّ ذَلِکَ بِأَنَّهُمْ قَالُوا إِنَّمَا الْبَیْعُ مِثْلُ الرِّبَا وَأَحَلَّ اللَّهُ الْبَیْعَ وَحَرَّمَ الرِّبَا فَمَن جَاءَهُ مَوْعِظَةٌ مِّن رَّبِّهِ فَانتَهَی فَلَهُ مَا سَلَفَ وَأَمْرُهُ إِلَی اللَّهِ وَمَنْ عَادَ فَاوّلئِکَ أَصْحَابُ النَّارِ هُمْ فِیهَا خَالِدُونَ؛</w:t>
      </w:r>
      <w:r>
        <w:rPr>
          <w:rStyle w:val="FootnoteAnchor"/>
          <w:rtl w:val="true"/>
        </w:rPr>
        <w:footnoteReference w:id="197"/>
      </w:r>
      <w:r>
        <w:rPr>
          <w:rFonts w:ascii="IRNazanin" w:hAnsi="IRNazanin" w:eastAsia="IRNazanin"/>
          <w:color w:val="111111"/>
          <w:sz w:val="28"/>
          <w:sz w:val="28"/>
          <w:szCs w:val="28"/>
          <w:rtl w:val="true"/>
          <w:lang w:bidi="fa-IR"/>
        </w:rPr>
        <w:t xml:space="preserve">کسانی که ربا می 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کسی که بر اثر تماس شیطان، دیوانه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تعادل خود را از دست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خیزند، این، بخاطر آن است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داد و 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خدا بیع را حلال کرده، و ربا را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فرق میان این دو،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کسی اندرزی از جانب پروردگارش به او 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رباخواری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خودداری کند، سودهای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 از 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اوست، و کار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واگذار می شود، امّا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ربا 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بازگردند اهل دوزخند، و جاودانه در آن خواهند بود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خلود در آیه فوق، قابل توجّه و دقت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چند آیه بعد،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شدیدترین تعبیر را در مورد ربا به کار برده است؛ تعبیری که در مورد هیچ گناهی جز رباخواری سابقه ندارد،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اتَّقُوا اللَّهَ وَذَرُوا مَا بَقِیَ مِنَ الرِّبَا إِن کُنتُم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تَفْعَلُوا فَأْذَنُوا بِحَرْبٍ مِّنَ اللَّهِ وَرَسُولِهِ وَإِن تُبْتُمْ فَلَکُمْ رُءُوسُ أَمْوَالِکُمْ لَا تَظْلِمُونَ وَلَا تُظْلَمُونَ</w:t>
      </w:r>
      <w:r>
        <w:rPr>
          <w:rStyle w:val="FootnoteAnchor"/>
          <w:rtl w:val="true"/>
        </w:rPr>
        <w:footnoteReference w:id="198"/>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 فرمانی خدا بپرهیزید، و آنچه را از ربا باقی مانده، رها کنید، اگر ایمان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نمی کنید، بدانید خدا و رسولش، به شما اعلان جنگ می کنند،</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و اگر توبه کنید، سرمایه هایتان، از آن شماست و در نتیجه نه ستم می کنید، و نه بر شما ستم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توصیه هایی که پیامبر بزرگ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الرّبا سبعون جزءا فأیسرها مثل أن ینکح الرّجل أمّه فی بیت الله الحرام؛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هفتاد جزء دارد، ساده ترین جزء آن، مثل آن است که کسی در خانۀ خدا با مادر خود نزدیکی کند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ربا أعظم من سبعین زنیة کلّها بذات محرم فی بیت الله الحرام</w:t>
      </w:r>
      <w:r>
        <w:rPr>
          <w:rStyle w:val="FootnoteAnchor"/>
          <w:rtl w:val="true"/>
        </w:rPr>
        <w:footnoteReference w:id="200"/>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درهم ربا نزد خداوند، بزرگتر از هفتاد بار زنا کردن با محرم است در خانۀ خدا</w:t>
      </w:r>
      <w:r>
        <w:rPr>
          <w:rFonts w:eastAsia="IRNazanin" w:cs="IRNazanin"/>
          <w:color w:val="111111"/>
          <w:sz w:val="28"/>
          <w:szCs w:val="28"/>
          <w:rtl w:val="true"/>
          <w:lang w:bidi="fa-IR"/>
        </w:rPr>
        <w:t xml:space="preserve">. </w:t>
      </w:r>
      <w:bookmarkStart w:id="526" w:name="pg9179_78062"/>
    </w:p>
    <w:p>
      <w:pPr>
        <w:pStyle w:val="Heading3"/>
        <w:numPr>
          <w:ilvl w:val="2"/>
          <w:numId w:val="1"/>
        </w:numPr>
        <w:rPr/>
      </w:pPr>
      <w:bookmarkStart w:id="527" w:name="__RefHeading___Toc3839230_2870459653"/>
      <w:bookmarkStart w:id="528" w:name="_Toc204"/>
      <w:bookmarkEnd w:id="526"/>
      <w:bookmarkEnd w:id="527"/>
      <w:r>
        <w:rPr/>
        <w:t>5</w:t>
      </w:r>
      <w:r>
        <w:rPr>
          <w:rtl w:val="true"/>
        </w:rPr>
        <w:t xml:space="preserve">- </w:t>
      </w:r>
      <w:r>
        <w:rPr>
          <w:rtl w:val="true"/>
        </w:rPr>
        <w:t>خوردن مال یتیم</w:t>
      </w:r>
      <w:bookmarkEnd w:id="528"/>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آتُوا اَلْیَتامی أَمْوالَهُمْ وَ لا تَتَبَدَّلُوا اَلْخَبِیثَ بِالطَّیِّبِ وَ لا تَأْکُلُوا أَمْوالَهُمْ إِلی أَمْوالِکُمْ إِنَّهُ کانَ حُوباً کَبِیراً؛</w:t>
      </w:r>
      <w:r>
        <w:rPr>
          <w:rStyle w:val="FootnoteAnchor"/>
          <w:rtl w:val="true"/>
        </w:rPr>
        <w:footnoteReference w:id="201"/>
      </w:r>
      <w:r>
        <w:rPr>
          <w:rFonts w:ascii="IRNazanin" w:hAnsi="IRNazanin" w:eastAsia="IRNazanin"/>
          <w:color w:val="111111"/>
          <w:sz w:val="28"/>
          <w:sz w:val="28"/>
          <w:szCs w:val="28"/>
          <w:rtl w:val="true"/>
          <w:lang w:bidi="fa-IR"/>
        </w:rPr>
        <w:t xml:space="preserve">و اموال یتیمان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حد رشد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بدهید، و اموال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اموال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نکنید، و اموال آنها را با اموال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مخلوط کردن یا تبدیل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نخورید، زیرا این گناه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نگاهى به آیات قرآن نشان می دهد که اسلام اهمّیت فوق العاده ای برای موضوع اموال یتیمان قائل شده و خیانت کنندگان در اموال یتیمان را به مجازات‌های شدید تهدید می کند و با تعبیراتی قاطع سرپرستان را به مراقبت از اموال یتیمان دعوت می کند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لحن شدید این آیات بقدری در قلوب مسلمانان صدر اسلام مؤثّر واقع شده بود، که حتّی می ترسیدند غذای مشترکی برای خود و یتیمان درست کنند، بهمین جهت غذای آنها را از غذای خود و فرزندان خویش جدا می ساختند، و این امر موجب ناراحتی هر دو طرف می شد، لذا آیه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یَسْئَلُونَکَ عَنِ اَلْیَتامی قُلْ إِصْلاحٌ لَهُمْ خَیْرٌ وَ إِنْ تُخالِطُوهُمْ فَإِخْوانُکُمْ وَ اَللّهُ یَعْلَمُ اَلْمُفْسِدَ مِنَ اَلْمُصْلِحِ وَ لَوْ شاءَ اَللّهُ لَأَعْنَتَکُمْ إِنَّ اَللّهَ عَزِیزٌ حَکِیمٌ؛ و از تو درباره یتیمان سؤال می کنند،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کار آنان بهتر است و اگر زندگی خود را با زندگی آنان بیامیزید،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ندارد،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همچون یک برادر با آنها رفتار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مفسدان را از مصلحان، باز می شناسد و اگر خدا می خواست،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دستورات سختگیرانه درباره یتیمان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زحمت می افکند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چنین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توانا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گردید و به آنها اعلام داشت که اگر هدفشان از مخلوط </w:t>
      </w:r>
      <w:bookmarkStart w:id="529" w:name="pg9179_78063"/>
    </w:p>
    <w:p>
      <w:pPr>
        <w:pStyle w:val="BookText"/>
        <w:rPr/>
      </w:pPr>
      <w:bookmarkEnd w:id="529"/>
      <w:r>
        <w:rPr>
          <w:rFonts w:ascii="IRNazanin" w:hAnsi="IRNazanin" w:eastAsia="IRNazanin"/>
          <w:color w:val="111111"/>
          <w:sz w:val="28"/>
          <w:sz w:val="28"/>
          <w:szCs w:val="28"/>
          <w:rtl w:val="true"/>
          <w:lang w:bidi="fa-IR"/>
        </w:rPr>
        <w:t>ساختن اموال یا غذای یتیمان با اموال یا غذای خود، خیر خواهی و اصلاح بوده باشد مانعی ندارد</w:t>
      </w:r>
      <w:r>
        <w:rPr>
          <w:rFonts w:eastAsia="IRNazanin" w:cs="IRNazanin"/>
          <w:color w:val="111111"/>
          <w:sz w:val="28"/>
          <w:szCs w:val="28"/>
          <w:rtl w:val="true"/>
          <w:lang w:bidi="fa-IR"/>
        </w:rPr>
        <w:t>.</w:t>
      </w:r>
      <w:r>
        <w:rPr>
          <w:rStyle w:val="FootnoteAnchor"/>
          <w:rtl w:val="true"/>
        </w:rPr>
        <w:footnoteReference w:id="202"/>
      </w:r>
    </w:p>
    <w:p>
      <w:pPr>
        <w:pStyle w:val="Heading3"/>
        <w:numPr>
          <w:ilvl w:val="2"/>
          <w:numId w:val="1"/>
        </w:numPr>
        <w:rPr/>
      </w:pPr>
      <w:bookmarkStart w:id="530" w:name="__RefHeading___Toc3839232_2870459653"/>
      <w:bookmarkStart w:id="531" w:name="_Toc205"/>
      <w:bookmarkEnd w:id="530"/>
      <w:r>
        <w:rPr/>
        <w:t>6</w:t>
      </w:r>
      <w:r>
        <w:rPr>
          <w:rtl w:val="true"/>
        </w:rPr>
        <w:t xml:space="preserve">- </w:t>
      </w:r>
      <w:r>
        <w:rPr>
          <w:rtl w:val="true"/>
        </w:rPr>
        <w:t>فرار از جنگ</w:t>
      </w:r>
      <w:bookmarkEnd w:id="531"/>
    </w:p>
    <w:p>
      <w:pPr>
        <w:pStyle w:val="Heading4"/>
        <w:numPr>
          <w:ilvl w:val="3"/>
          <w:numId w:val="1"/>
        </w:numPr>
        <w:rPr/>
      </w:pPr>
      <w:bookmarkStart w:id="532" w:name="__RefHeading___Toc3839234_2870459653"/>
      <w:bookmarkStart w:id="533" w:name="_Toc206"/>
      <w:bookmarkEnd w:id="532"/>
      <w:r>
        <w:rPr>
          <w:rtl w:val="true"/>
        </w:rPr>
        <w:t>اشاره</w:t>
      </w:r>
      <w:bookmarkEnd w:id="533"/>
    </w:p>
    <w:p>
      <w:pPr>
        <w:pStyle w:val="BookText"/>
        <w:rPr/>
      </w:pP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إِذَا لَقِیتُمُ الَّذِینَ کَفَرُوا زَحْفًا فَلَا تُوَلُّوهُمُ الْأَدْبَارَ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یُوَلِّهِمْ یَوْمَئِذٍ دُبُرَهُ إِلَّا مُتَحَرِّفًا لِّقِتَالٍ أَوْ مُتَحَیِّزًا إِلَی فِئَةٍ فَقَدْ بَاءَ بِغَضَبٍ مِّنَ اللَّهِ وَمَأْوَاهُ جَهَنَّمُ وَبِئْسَ الْمَصِیرُ؛</w:t>
      </w:r>
      <w:r>
        <w:rPr>
          <w:rStyle w:val="FootnoteAnchor"/>
          <w:rtl w:val="true"/>
        </w:rPr>
        <w:footnoteReference w:id="203"/>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با کافران در میدان نبرد رو به رو شوید، به آنها پشت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فرار ننمایید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کس در آن هنگام به آنها پشت کند به غضب خدا گرفتار خواهد شد و جایگاه او جهنّم است، و چه بد جایگاهی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آنکه هدفش از کناره گیری، تجدید نیرو برای حمله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پیوستن به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4"/>
        <w:numPr>
          <w:ilvl w:val="3"/>
          <w:numId w:val="1"/>
        </w:numPr>
        <w:rPr/>
      </w:pPr>
      <w:bookmarkStart w:id="534" w:name="__RefHeading___Toc3839236_2870459653"/>
      <w:bookmarkStart w:id="535" w:name="_Toc207"/>
      <w:bookmarkEnd w:id="534"/>
      <w:r>
        <w:rPr>
          <w:rtl w:val="true"/>
        </w:rPr>
        <w:t xml:space="preserve">امتیاز بزرگ حضرت علی </w:t>
      </w:r>
      <w:r>
        <w:rPr>
          <w:rtl w:val="true"/>
        </w:rPr>
        <w:t>(</w:t>
      </w:r>
      <w:r>
        <w:rPr>
          <w:rtl w:val="true"/>
        </w:rPr>
        <w:t>علیه السّلام</w:t>
      </w:r>
      <w:r>
        <w:rPr>
          <w:rtl w:val="true"/>
        </w:rPr>
        <w:t>)</w:t>
      </w:r>
      <w:bookmarkEnd w:id="535"/>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امتیازات فراوانی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و گاهی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هدفی از اهداف مثبت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می‌کرد همین مسئله فرار نکردن از میدان جهاد بود، حضرت در یکی از موارد، می‌فرماید</w:t>
      </w:r>
      <w:r>
        <w:rPr>
          <w:rFonts w:eastAsia="IRNazanin" w:cs="IRNazanin"/>
          <w:color w:val="111111"/>
          <w:sz w:val="28"/>
          <w:szCs w:val="28"/>
          <w:rtl w:val="true"/>
          <w:lang w:bidi="fa-IR"/>
        </w:rPr>
        <w:t xml:space="preserve">: </w:t>
      </w:r>
      <w:bookmarkStart w:id="536" w:name="pg9179_78064"/>
    </w:p>
    <w:p>
      <w:pPr>
        <w:pStyle w:val="BookText"/>
        <w:rPr/>
      </w:pPr>
      <w:bookmarkEnd w:id="5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لم افرّ من الزّحف قطّ و لم یبارزنی احد الّا سقیت الارض من دمه؛ من هیچگاه از برابر انبوه دشمن فرار نکردم و هیچ کس در میدان جنگ با من روبرو نشد مگر اینکه زمین را از خونش سیراب کردم</w:t>
      </w:r>
      <w:r>
        <w:rPr>
          <w:rFonts w:eastAsia="IRNazanin" w:cs="IRNazanin"/>
          <w:color w:val="111111"/>
          <w:sz w:val="28"/>
          <w:szCs w:val="28"/>
          <w:rtl w:val="true"/>
          <w:lang w:bidi="fa-IR"/>
        </w:rPr>
        <w:t>».</w:t>
      </w:r>
      <w:r>
        <w:rPr>
          <w:rStyle w:val="FootnoteAnchor"/>
          <w:rtl w:val="true"/>
        </w:rPr>
        <w:footnoteReference w:id="204"/>
      </w:r>
    </w:p>
    <w:p>
      <w:pPr>
        <w:pStyle w:val="Heading3"/>
        <w:numPr>
          <w:ilvl w:val="2"/>
          <w:numId w:val="1"/>
        </w:numPr>
        <w:rPr/>
      </w:pPr>
      <w:bookmarkStart w:id="537" w:name="__RefHeading___Toc3839238_2870459653"/>
      <w:bookmarkStart w:id="538" w:name="_Toc208"/>
      <w:bookmarkEnd w:id="537"/>
      <w:r>
        <w:rPr/>
        <w:t>7</w:t>
      </w:r>
      <w:r>
        <w:rPr>
          <w:rtl w:val="true"/>
        </w:rPr>
        <w:t xml:space="preserve">- </w:t>
      </w:r>
      <w:r>
        <w:rPr>
          <w:rtl w:val="true"/>
        </w:rPr>
        <w:t>تعرّب بعدالهجرة</w:t>
      </w:r>
      <w:bookmarkEnd w:id="538"/>
    </w:p>
    <w:p>
      <w:pPr>
        <w:pStyle w:val="BookText"/>
        <w:rPr/>
      </w:pPr>
      <w:r>
        <w:rPr>
          <w:rFonts w:ascii="IRNazanin" w:hAnsi="IRNazanin" w:eastAsia="IRNazanin"/>
          <w:color w:val="111111"/>
          <w:sz w:val="28"/>
          <w:sz w:val="28"/>
          <w:szCs w:val="28"/>
          <w:rtl w:val="true"/>
          <w:lang w:bidi="fa-IR"/>
        </w:rPr>
        <w:t>تعرّب بعد از هجرت، یعنی بازگشتن به سرزمین کفر پس از هجرت به سرزمین اسلامی، امّا باید توجّه داشت که هجرت و تعرّب در اسلام منحصر به جنبه مکانی نیستند؛ بلکه هجرت، هرگونه انتقال از حالت کفر به ایمان است و تعرّب بعد از هجرت، بازگشت از آداب و سنن اسلامی به آداب و سنن کفر است</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ادامۀ روایت عبید بن زراره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اکبر المعاصی؛ عبید بن 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اینها بزرگ ترین گناهان است؟</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فأکل الدّرهم من مال الیتیم ظلما أکبر أم ترک الصّلاة؛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خوردن یک درهم از مال یتیم از روی ظلم بزرگ تر است یا ترک نماز؟</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الصّلاة؛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نماز</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عدّدت ترک الصّلاة فی الکبائر؛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ترک نماز را در شمار کبایر نیاوردید؟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شیئ اوّل ما قلت لک؟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به عنوان کبیره گفتم، چه بود؟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الکفر؛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تارک الصّلاة کافر یعنی من غیر علّة؛</w:t>
      </w:r>
      <w:r>
        <w:rPr>
          <w:rStyle w:val="FootnoteAnchor"/>
          <w:rtl w:val="true"/>
        </w:rPr>
        <w:footnoteReference w:id="206"/>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کننده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w:t>
      </w:r>
      <w:bookmarkStart w:id="539" w:name="pg9179_78066"/>
    </w:p>
    <w:p>
      <w:pPr>
        <w:pStyle w:val="Heading2"/>
        <w:numPr>
          <w:ilvl w:val="1"/>
          <w:numId w:val="1"/>
        </w:numPr>
        <w:rPr/>
      </w:pPr>
      <w:bookmarkStart w:id="540" w:name="__RefHeading___Toc3839240_2870459653"/>
      <w:bookmarkStart w:id="541" w:name="_Toc209"/>
      <w:bookmarkEnd w:id="539"/>
      <w:bookmarkEnd w:id="540"/>
      <w:r>
        <w:rPr>
          <w:rtl w:val="true"/>
        </w:rPr>
        <w:t>فهرست منابع</w:t>
      </w:r>
      <w:bookmarkEnd w:id="54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انتشارات سادات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غُررالحکم و دُررالکلم، عبدالواحد آمُدی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مؤسسۀ انتشاراتی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چاپ 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کافی، شیخ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دارالأضواء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الطّبعة الثالثة المصحّحة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علّامۀ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الطّبعة الثالثة المصحّحة </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الحکمة، محمّد محمّدی ری شهری، سازمان چاپ و نشر دارالحدیث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چاپ دوازدهم </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اندیشۀ 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جعفر بن محمّد بن قولویه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1377</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با نفس، شیخ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نهاوندی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چاپ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آیت الله العظمی ناصر مکارم شیرازی و همکاران، دارالکتب الإسلامیه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 حجّت الاسلام و المسلمین محسن قرائتی، مرکز فرهنگی درسهایی از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چاپ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1394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شهیدمطهّری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صدرا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 ابدیت، آیت الله جعفر سبحانی، مؤسسه بوستان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چاپ بیست و هشتم </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عقاید، آیت الله مصباح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شرکت چاپ و نشر بین الملل، چاپ سی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1388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درس اصول عقائد برای جوانان، آیت الله ناصرمکارم شیرازی، انتشارات نسل جوان – قم، چاپ بیست و یکم </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تمدّن اسلام و عرب، دکتر گوستاولوبون فرانسوی، ترجمه سیدهاشم حسینی، انتشارات کتابفروشی اسلامیه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چاپ دوم </w:t>
      </w:r>
      <w:r>
        <w:rPr>
          <w:rFonts w:eastAsia="IRNazanin" w:cs="IRNazanin"/>
          <w:color w:val="111111"/>
          <w:sz w:val="28"/>
          <w:szCs w:val="28"/>
          <w:rtl w:val="true"/>
          <w:lang w:bidi="fa-IR"/>
        </w:rPr>
        <w:t xml:space="preserve">/ </w:t>
      </w:r>
      <w:r>
        <w:rPr>
          <w:rFonts w:eastAsia="IRNazanin" w:cs="IRNazanin"/>
          <w:color w:val="111111"/>
          <w:sz w:val="28"/>
          <w:szCs w:val="28"/>
          <w:lang w:bidi="fa-IR"/>
        </w:rPr>
        <w:t>1353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کبیره، شهید آیت الله دستغیب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مؤسّسۀ مطبوعاتی دارالکتاب جزائری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داستانهای شگفت، شهید آیت الله دستغیب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دفتر انتشارات اسلامی وابسته به جامعه مدرّسین حوزه علمیه قم، چاپ سیزدهم </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گلستان سعدی، انتشارات مهرآوید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چاپ دوم </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یک حکایت اخلاقی، محمّدحسین محمّدی، انتشارات چاف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علّامۀ امینی جرعه نوش غدیر، مهدی لطفی، نسیم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الصّالحین، آیت الله العظمی فیّاض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دفتر کابل، چاپ هفتم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المسائل مراجع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 مرجع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محمّدحسن بنی هاشمی خمینی، دفتر انتشارات اسلامی وابسته به جامعه مدرّسین حوزه علمیه قم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اهمّیت مباحث اعتقادی و نقش عمده آن در اصلاح اخلاق و رفتار، توجّه بیشتر گویندگان مذهبی به منبرها و مطالب اعتقادی ضروری به نظر می رسد، اگرچه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بیشتر جایگاه تبیین مباحث اخلاقی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آیت الله جعفر سبحانی،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الغابه ابن اثیر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الاصابه ابن حجر</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آمارهای فوق،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فروغ ابدیت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تمدّن اسلام و عرب، دکتر گوستاولوبون فرانسوی، ترجمه سیدهاشم حسینی، ص </w:t>
      </w:r>
      <w:r>
        <w:rPr>
          <w:rFonts w:eastAsia="IRNazanin" w:cs="IRNazanin"/>
          <w:b w:val="false"/>
          <w:bCs w:val="false"/>
          <w:i w:val="false"/>
          <w:iCs w:val="false"/>
          <w:color w:val="333333"/>
          <w:sz w:val="20"/>
          <w:szCs w:val="20"/>
        </w:rPr>
        <w:t>165</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13</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سیرۀ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26</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سیرۀ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810</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4</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92</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سعدی شیرازی</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59</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أحزاب، </w:t>
      </w:r>
      <w:r>
        <w:rPr>
          <w:rFonts w:eastAsia="IRNazanin" w:cs="IRNazanin"/>
          <w:b w:val="false"/>
          <w:bCs w:val="false"/>
          <w:i w:val="false"/>
          <w:iCs w:val="false"/>
          <w:color w:val="333333"/>
          <w:sz w:val="20"/>
          <w:szCs w:val="20"/>
        </w:rPr>
        <w:t>33</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عقائد، آیت الله مصباح یزدی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124</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326</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أنعام، </w:t>
      </w:r>
      <w:r>
        <w:rPr>
          <w:rFonts w:eastAsia="IRNazanin" w:cs="IRNazanin"/>
          <w:b w:val="false"/>
          <w:bCs w:val="false"/>
          <w:i w:val="false"/>
          <w:iCs w:val="false"/>
          <w:color w:val="333333"/>
          <w:sz w:val="20"/>
          <w:szCs w:val="20"/>
        </w:rPr>
        <w:t>124</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42</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 رضا سازگار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میثم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الحکمۀ،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الحکمۀ،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59</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علّامۀ امینی جرعه نوش غدیر، مهدی لطفی،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از جانب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والی بصره بود، و امام شنید که او در مجلسی شرکت کرده که اغنیاء و ثروتمندان در آن دعوت بوده و فقرا و مستمندان در آن راه نداشته‌اند، امام نامه بلندی به عثمان نوشته و کار او را نکوهش می کند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394</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الحکمۀ،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الحکمۀ،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الحکمۀ،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سیزده مرجع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1790</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سیزده مرجع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873</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سیزده مرجع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820</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سیزده مرجع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383</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یک حکایت اخلاقی، محمّدحسین محمّدی،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اخلاص محدّث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فرزانگان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33</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داستانهای شگفت، آیت الله دستغیب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این قسمت از آیه فرموده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ابتدا از خدا درخواست کرده و سپس دست به دامن ملائکه می‌شوند و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ارْجِعُون؛ مرا به دنیا بازگردانید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 مناسبت نیست اگر مطلبی را در ارتباط با ترک نماز و منع زکات محضر شما به عرض برسانم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بعضى از دانشمندان گفته اند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باباطاهر</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گفته تفسیر تبیان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تعدادشان از ده هزار بیشتر بوده است، زیرا عرب به بیش از ده هزار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کمتر از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10</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عقائد، محسن قرائتی،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9</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79</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104</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عقائد، محسن قرائتی، ص </w:t>
      </w:r>
      <w:r>
        <w:rPr>
          <w:rFonts w:eastAsia="IRNazanin" w:cs="IRNazanin"/>
          <w:b w:val="false"/>
          <w:bCs w:val="false"/>
          <w:i w:val="false"/>
          <w:iCs w:val="false"/>
          <w:color w:val="333333"/>
          <w:sz w:val="20"/>
          <w:szCs w:val="20"/>
        </w:rPr>
        <w:t>482</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پنجاه درس اصول عقائد، آیت الله ناصر مکارم شیرازی،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Pr>
        <w:t>24</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23</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احقاف، </w:t>
      </w:r>
      <w:r>
        <w:rPr>
          <w:rFonts w:eastAsia="IRNazanin" w:cs="IRNazanin"/>
          <w:b w:val="false"/>
          <w:bCs w:val="false"/>
          <w:i w:val="false"/>
          <w:iCs w:val="false"/>
          <w:color w:val="333333"/>
          <w:sz w:val="20"/>
          <w:szCs w:val="20"/>
        </w:rPr>
        <w:t>34</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 رضا سازگار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میثم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آیت الله جعفر سبحانی،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الغابه ابن اثیر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الاصابه ابن حجر</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73</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15</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داستانهای شگفت، ص </w:t>
      </w:r>
      <w:r>
        <w:rPr>
          <w:rFonts w:eastAsia="IRNazanin" w:cs="IRNazanin"/>
          <w:b w:val="false"/>
          <w:bCs w:val="false"/>
          <w:i w:val="false"/>
          <w:iCs w:val="false"/>
          <w:color w:val="333333"/>
          <w:sz w:val="20"/>
          <w:szCs w:val="20"/>
        </w:rPr>
        <w:t>137</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سیزده مرجع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مسائل </w:t>
      </w:r>
      <w:r>
        <w:rPr>
          <w:rFonts w:eastAsia="IRNazanin" w:cs="IRNazanin"/>
          <w:b w:val="false"/>
          <w:bCs w:val="false"/>
          <w:i w:val="false"/>
          <w:iCs w:val="false"/>
          <w:color w:val="333333"/>
          <w:sz w:val="20"/>
          <w:szCs w:val="20"/>
        </w:rPr>
        <w:t>1030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1040</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سیزده مرجع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مسائل </w:t>
      </w:r>
      <w:r>
        <w:rPr>
          <w:rFonts w:eastAsia="IRNazanin" w:cs="IRNazanin"/>
          <w:b w:val="false"/>
          <w:bCs w:val="false"/>
          <w:i w:val="false"/>
          <w:iCs w:val="false"/>
          <w:color w:val="333333"/>
          <w:sz w:val="20"/>
          <w:szCs w:val="20"/>
        </w:rPr>
        <w:t>1050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1056</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واحدی برابر با یک بیست و یکم مثقال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معین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183</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711</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97</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جملۀ شعرهایی از این دست، این شعر معروف سعدی است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داستانهای شگفت، ص </w:t>
      </w:r>
      <w:r>
        <w:rPr>
          <w:rFonts w:eastAsia="IRNazanin" w:cs="IRNazanin"/>
          <w:b w:val="false"/>
          <w:bCs w:val="false"/>
          <w:i w:val="false"/>
          <w:iCs w:val="false"/>
          <w:color w:val="333333"/>
          <w:sz w:val="20"/>
          <w:szCs w:val="20"/>
        </w:rPr>
        <w:t>94</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 رضا سازگار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میثم</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أنبیاء، </w:t>
      </w:r>
      <w:r>
        <w:rPr>
          <w:rFonts w:eastAsia="IRNazanin" w:cs="IRNazanin"/>
          <w:b w:val="false"/>
          <w:bCs w:val="false"/>
          <w:i w:val="false"/>
          <w:iCs w:val="false"/>
          <w:color w:val="333333"/>
          <w:sz w:val="20"/>
          <w:szCs w:val="20"/>
        </w:rPr>
        <w:t>69</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126</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نحل، </w:t>
      </w:r>
      <w:r>
        <w:rPr>
          <w:rFonts w:eastAsia="IRNazanin" w:cs="IRNazanin"/>
          <w:b w:val="false"/>
          <w:bCs w:val="false"/>
          <w:i w:val="false"/>
          <w:iCs w:val="false"/>
          <w:color w:val="333333"/>
          <w:sz w:val="20"/>
          <w:szCs w:val="20"/>
        </w:rPr>
        <w:t>18</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45</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14</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28</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شهیدمطهّری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114</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شهید آیت الله دستغیب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صلوة مستدرک؛ نقل از فلاح السّایل سیّد بن طاووس</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شخص هنگام مردن یا یهودی و یا نصرانی می میرد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پنج دسته وارد شده است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124</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40</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132</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محسن قرائتی،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6</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 رضا سازگار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میثم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شهیدمطهّری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غزالی نامه، ص </w:t>
      </w:r>
      <w:r>
        <w:rPr>
          <w:rFonts w:eastAsia="IRNazanin" w:cs="IRNazanin"/>
          <w:b w:val="false"/>
          <w:bCs w:val="false"/>
          <w:i w:val="false"/>
          <w:iCs w:val="false"/>
          <w:color w:val="333333"/>
          <w:sz w:val="20"/>
          <w:szCs w:val="20"/>
        </w:rPr>
        <w:t>116</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شیخ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یک حکایت اخلاقی،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274</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يمين فريومدى</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حکمت </w:t>
      </w:r>
      <w:r>
        <w:rPr>
          <w:rFonts w:eastAsia="IRNazanin" w:cs="IRNazanin"/>
          <w:b w:val="false"/>
          <w:bCs w:val="false"/>
          <w:i w:val="false"/>
          <w:iCs w:val="false"/>
          <w:color w:val="333333"/>
          <w:sz w:val="20"/>
          <w:szCs w:val="20"/>
        </w:rPr>
        <w:t>4106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حکمت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حکمت </w:t>
      </w:r>
      <w:r>
        <w:rPr>
          <w:rFonts w:eastAsia="IRNazanin" w:cs="IRNazanin"/>
          <w:b w:val="false"/>
          <w:bCs w:val="false"/>
          <w:i w:val="false"/>
          <w:iCs w:val="false"/>
          <w:color w:val="333333"/>
          <w:sz w:val="20"/>
          <w:szCs w:val="20"/>
        </w:rPr>
        <w:t>6691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حکمت </w:t>
      </w:r>
      <w:r>
        <w:rPr>
          <w:rFonts w:eastAsia="IRNazanin" w:cs="IRNazanin"/>
          <w:b w:val="false"/>
          <w:bCs w:val="false"/>
          <w:i w:val="false"/>
          <w:iCs w:val="false"/>
          <w:color w:val="333333"/>
          <w:sz w:val="20"/>
          <w:szCs w:val="20"/>
        </w:rPr>
        <w:t>9078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727</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گلستان سعدی،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حکایت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31</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أنعام، </w:t>
      </w:r>
      <w:r>
        <w:rPr>
          <w:rFonts w:eastAsia="IRNazanin" w:cs="IRNazanin"/>
          <w:b w:val="false"/>
          <w:bCs w:val="false"/>
          <w:i w:val="false"/>
          <w:iCs w:val="false"/>
          <w:color w:val="333333"/>
          <w:sz w:val="20"/>
          <w:szCs w:val="20"/>
        </w:rPr>
        <w:t>160</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39</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279</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31</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آیت الله العظمی فیّاض، ص </w:t>
      </w:r>
      <w:r>
        <w:rPr>
          <w:rFonts w:eastAsia="IRNazanin" w:cs="IRNazanin"/>
          <w:b w:val="false"/>
          <w:bCs w:val="false"/>
          <w:i w:val="false"/>
          <w:iCs w:val="false"/>
          <w:color w:val="333333"/>
          <w:sz w:val="20"/>
          <w:szCs w:val="20"/>
        </w:rPr>
        <w:t>188</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علماء،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نیز از اقسام کفر می دانند، و آن این است که کسی برای خداوند شریک و همتایی قایل شود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39</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مایده،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93</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کتاب الدّیات، باب القتل،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ما در مورد پنج دسته وارد شده است که هنگام مردن یا یهودی و یا نصرانی می میرند و مسلمان از دنیا نمی روند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275</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همان جنگی است که طبق قانون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فَقاتِلُوا الَّتِی تَبْغِی حتّی تَفِیءَ إِلی أَمْرِ اللّهِ؛ با گروهی که متجاوز است پیکار کنید تا به فرمان خدا گردن نهد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2</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بانفس، شیخ حرّ 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image" Target="media/image2.jpeg"/><Relationship Id="rId184" Type="http://schemas.openxmlformats.org/officeDocument/2006/relationships/image" Target="media/image2.jpeg"/><Relationship Id="rId185" Type="http://schemas.openxmlformats.org/officeDocument/2006/relationships/footer" Target="footer178.xml"/><Relationship Id="rId186" Type="http://schemas.openxmlformats.org/officeDocument/2006/relationships/footnotes" Target="footnotes.xml"/><Relationship Id="rId187" Type="http://schemas.openxmlformats.org/officeDocument/2006/relationships/numbering" Target="numbering.xml"/><Relationship Id="rId188" Type="http://schemas.openxmlformats.org/officeDocument/2006/relationships/fontTable" Target="fontTable.xml"/><Relationship Id="rId189" Type="http://schemas.openxmlformats.org/officeDocument/2006/relationships/settings" Target="settings.xml"/><Relationship Id="rId19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184</Pages>
  <Words>35487</Words>
  <Characters>134871</Characters>
  <CharactersWithSpaces>168869</CharactersWithSpaces>
  <Paragraphs>2058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2026-08-20T10:43:51Z</dcterms:created>
  <dc:creator>ghaemiyeh.com</dc:creator>
  <dc:description/>
  <dc:language>en-US</dc:language>
  <cp:lastModifiedBy/>
  <dcterms:modified xsi:type="dcterms:W3CDTF">2026-08-20T14:13:56Z</dcterms:modified>
  <cp:revision>1</cp:revision>
  <dc:subject/>
  <dc:title>نسیم منبر 12 منبر آماده برای طلاب و مبلغین</dc:title>
</cp:coreProperties>
</file>

<file path=docProps/custom.xml><?xml version="1.0" encoding="utf-8"?>
<Properties xmlns="http://schemas.openxmlformats.org/officeDocument/2006/custom-properties" xmlns:vt="http://schemas.openxmlformats.org/officeDocument/2006/docPropsVTypes"/>
</file>