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8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و ترجمه قصیده تائیه دعبل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41230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141232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141234_2870459653">
            <w:r>
              <w:rPr>
                <w:webHidden/>
                <w:rStyle w:val="IndexLink"/>
                <w:rtl w:val="true"/>
              </w:rPr>
              <w:t>سخن آغازین</w:t>
            </w:r>
            <w:r>
              <w:rPr>
                <w:rStyle w:val="IndexLink"/>
                <w:rtl w:val="true"/>
              </w:rPr>
              <w:tab/>
            </w:r>
            <w:r>
              <w:rPr>
                <w:rStyle w:val="IndexLink"/>
              </w:rPr>
              <w:t>12</w:t>
            </w:r>
          </w:hyperlink>
        </w:p>
        <w:p>
          <w:pPr>
            <w:pStyle w:val="Contents2"/>
            <w:tabs>
              <w:tab w:val="clear" w:pos="8743"/>
              <w:tab w:val="right" w:pos="9026" w:leader="dot"/>
            </w:tabs>
            <w:rPr/>
          </w:pPr>
          <w:hyperlink w:anchor="__RefHeading___Toc3141236_2870459653">
            <w:r>
              <w:rPr>
                <w:webHidden/>
                <w:rStyle w:val="IndexLink"/>
                <w:rtl w:val="true"/>
              </w:rPr>
              <w:t>مقدمۀ مصحّح</w:t>
            </w:r>
            <w:r>
              <w:rPr>
                <w:rStyle w:val="IndexLink"/>
                <w:rtl w:val="true"/>
              </w:rPr>
              <w:tab/>
            </w:r>
            <w:r>
              <w:rPr>
                <w:rStyle w:val="IndexLink"/>
              </w:rPr>
              <w:t>16</w:t>
            </w:r>
          </w:hyperlink>
        </w:p>
        <w:p>
          <w:pPr>
            <w:pStyle w:val="Contents2"/>
            <w:tabs>
              <w:tab w:val="clear" w:pos="8743"/>
              <w:tab w:val="right" w:pos="9026" w:leader="dot"/>
            </w:tabs>
            <w:rPr/>
          </w:pPr>
          <w:hyperlink w:anchor="__RefHeading___Toc3141238_2870459653">
            <w:r>
              <w:rPr>
                <w:webHidden/>
                <w:rStyle w:val="IndexLink"/>
                <w:rtl w:val="true"/>
              </w:rPr>
              <w:t>تصحيح قصيدۀ تائیه</w:t>
            </w:r>
            <w:r>
              <w:rPr>
                <w:rStyle w:val="IndexLink"/>
                <w:rtl w:val="true"/>
              </w:rPr>
              <w:tab/>
            </w:r>
            <w:r>
              <w:rPr>
                <w:rStyle w:val="IndexLink"/>
              </w:rPr>
              <w:t>18</w:t>
            </w:r>
          </w:hyperlink>
        </w:p>
        <w:p>
          <w:pPr>
            <w:pStyle w:val="Contents2"/>
            <w:tabs>
              <w:tab w:val="clear" w:pos="8743"/>
              <w:tab w:val="right" w:pos="9026" w:leader="dot"/>
            </w:tabs>
            <w:rPr/>
          </w:pPr>
          <w:hyperlink w:anchor="__RefHeading___Toc3141240_2870459653">
            <w:r>
              <w:rPr>
                <w:webHidden/>
                <w:rStyle w:val="IndexLink"/>
                <w:rtl w:val="true"/>
              </w:rPr>
              <w:t>طریق روایت تائیه</w:t>
            </w:r>
            <w:r>
              <w:rPr>
                <w:rStyle w:val="IndexLink"/>
                <w:rtl w:val="true"/>
              </w:rPr>
              <w:tab/>
            </w:r>
            <w:r>
              <w:rPr>
                <w:rStyle w:val="IndexLink"/>
              </w:rPr>
              <w:t>18</w:t>
            </w:r>
          </w:hyperlink>
        </w:p>
        <w:p>
          <w:pPr>
            <w:pStyle w:val="Contents2"/>
            <w:tabs>
              <w:tab w:val="clear" w:pos="8743"/>
              <w:tab w:val="right" w:pos="9026" w:leader="dot"/>
            </w:tabs>
            <w:rPr/>
          </w:pPr>
          <w:hyperlink w:anchor="__RefHeading___Toc3141242_2870459653">
            <w:r>
              <w:rPr>
                <w:webHidden/>
                <w:rStyle w:val="IndexLink"/>
                <w:rtl w:val="true"/>
              </w:rPr>
              <w:t>اختلاف نسخ قصیدۀ تائیه</w:t>
            </w:r>
            <w:r>
              <w:rPr>
                <w:rStyle w:val="IndexLink"/>
                <w:rtl w:val="true"/>
              </w:rPr>
              <w:tab/>
            </w:r>
            <w:r>
              <w:rPr>
                <w:rStyle w:val="IndexLink"/>
              </w:rPr>
              <w:t>18</w:t>
            </w:r>
          </w:hyperlink>
        </w:p>
        <w:p>
          <w:pPr>
            <w:pStyle w:val="Contents2"/>
            <w:tabs>
              <w:tab w:val="clear" w:pos="8743"/>
              <w:tab w:val="right" w:pos="9026" w:leader="dot"/>
            </w:tabs>
            <w:rPr/>
          </w:pPr>
          <w:hyperlink w:anchor="__RefHeading___Toc3141244_2870459653">
            <w:r>
              <w:rPr>
                <w:webHidden/>
                <w:rStyle w:val="IndexLink"/>
                <w:rtl w:val="true"/>
              </w:rPr>
              <w:t>شروح قصیدۀ تائیه</w:t>
            </w:r>
            <w:r>
              <w:rPr>
                <w:rStyle w:val="IndexLink"/>
                <w:rtl w:val="true"/>
              </w:rPr>
              <w:tab/>
            </w:r>
            <w:r>
              <w:rPr>
                <w:rStyle w:val="IndexLink"/>
              </w:rPr>
              <w:t>19</w:t>
            </w:r>
          </w:hyperlink>
        </w:p>
        <w:p>
          <w:pPr>
            <w:pStyle w:val="Contents2"/>
            <w:tabs>
              <w:tab w:val="clear" w:pos="8743"/>
              <w:tab w:val="right" w:pos="9026" w:leader="dot"/>
            </w:tabs>
            <w:rPr/>
          </w:pPr>
          <w:hyperlink w:anchor="__RefHeading___Toc3141246_2870459653">
            <w:r>
              <w:rPr>
                <w:webHidden/>
                <w:rStyle w:val="IndexLink"/>
                <w:rtl w:val="true"/>
              </w:rPr>
              <w:t>نُسخ ترجمه و شرح علامۀ مجلسی</w:t>
            </w:r>
            <w:r>
              <w:rPr>
                <w:rStyle w:val="IndexLink"/>
                <w:rtl w:val="true"/>
              </w:rPr>
              <w:tab/>
            </w:r>
            <w:r>
              <w:rPr>
                <w:rStyle w:val="IndexLink"/>
              </w:rPr>
              <w:t>22</w:t>
            </w:r>
          </w:hyperlink>
        </w:p>
        <w:p>
          <w:pPr>
            <w:pStyle w:val="Contents2"/>
            <w:tabs>
              <w:tab w:val="clear" w:pos="8743"/>
              <w:tab w:val="right" w:pos="9026" w:leader="dot"/>
            </w:tabs>
            <w:rPr/>
          </w:pPr>
          <w:hyperlink w:anchor="__RefHeading___Toc3141248_2870459653">
            <w:r>
              <w:rPr>
                <w:webHidden/>
                <w:rStyle w:val="IndexLink"/>
                <w:rtl w:val="true"/>
              </w:rPr>
              <w:t>نُسخ اساس طبع</w:t>
            </w:r>
            <w:r>
              <w:rPr>
                <w:rStyle w:val="IndexLink"/>
                <w:rtl w:val="true"/>
              </w:rPr>
              <w:tab/>
            </w:r>
            <w:r>
              <w:rPr>
                <w:rStyle w:val="IndexLink"/>
              </w:rPr>
              <w:t>24</w:t>
            </w:r>
          </w:hyperlink>
        </w:p>
        <w:p>
          <w:pPr>
            <w:pStyle w:val="Contents2"/>
            <w:tabs>
              <w:tab w:val="clear" w:pos="8743"/>
              <w:tab w:val="right" w:pos="9026" w:leader="dot"/>
            </w:tabs>
            <w:rPr/>
          </w:pPr>
          <w:hyperlink w:anchor="__RefHeading___Toc3141250_2870459653">
            <w:r>
              <w:rPr>
                <w:webHidden/>
                <w:rStyle w:val="IndexLink"/>
                <w:rtl w:val="true"/>
              </w:rPr>
              <w:t>مقدمه ای مختصر در شعر و شاعری</w:t>
            </w:r>
            <w:r>
              <w:rPr>
                <w:rStyle w:val="IndexLink"/>
                <w:rtl w:val="true"/>
              </w:rPr>
              <w:tab/>
            </w:r>
            <w:r>
              <w:rPr>
                <w:rStyle w:val="IndexLink"/>
              </w:rPr>
              <w:t>38</w:t>
            </w:r>
          </w:hyperlink>
        </w:p>
        <w:p>
          <w:pPr>
            <w:pStyle w:val="Contents2"/>
            <w:tabs>
              <w:tab w:val="clear" w:pos="8743"/>
              <w:tab w:val="right" w:pos="9026" w:leader="dot"/>
            </w:tabs>
            <w:rPr/>
          </w:pPr>
          <w:hyperlink w:anchor="__RefHeading___Toc3141252_2870459653">
            <w:r>
              <w:rPr>
                <w:webHidden/>
                <w:rStyle w:val="IndexLink"/>
                <w:rtl w:val="true"/>
              </w:rPr>
              <w:t>معنی فدای لفظ شدن</w:t>
            </w:r>
            <w:r>
              <w:rPr>
                <w:rStyle w:val="IndexLink"/>
                <w:rtl w:val="true"/>
              </w:rPr>
              <w:tab/>
            </w:r>
            <w:r>
              <w:rPr>
                <w:rStyle w:val="IndexLink"/>
              </w:rPr>
              <w:t>53</w:t>
            </w:r>
          </w:hyperlink>
        </w:p>
        <w:p>
          <w:pPr>
            <w:pStyle w:val="Contents2"/>
            <w:tabs>
              <w:tab w:val="clear" w:pos="8743"/>
              <w:tab w:val="right" w:pos="9026" w:leader="dot"/>
            </w:tabs>
            <w:rPr/>
          </w:pPr>
          <w:hyperlink w:anchor="__RefHeading___Toc3141254_2870459653">
            <w:r>
              <w:rPr>
                <w:webHidden/>
                <w:rStyle w:val="IndexLink"/>
                <w:rtl w:val="true"/>
              </w:rPr>
              <w:t>شعرای عرب بر چهار طبقه اند</w:t>
            </w:r>
            <w:r>
              <w:rPr>
                <w:rStyle w:val="IndexLink"/>
                <w:rtl w:val="true"/>
              </w:rPr>
              <w:t>:</w:t>
              <w:tab/>
            </w:r>
            <w:r>
              <w:rPr>
                <w:rStyle w:val="IndexLink"/>
              </w:rPr>
              <w:t>54</w:t>
            </w:r>
          </w:hyperlink>
        </w:p>
        <w:p>
          <w:pPr>
            <w:pStyle w:val="Contents2"/>
            <w:tabs>
              <w:tab w:val="clear" w:pos="8743"/>
              <w:tab w:val="right" w:pos="9026" w:leader="dot"/>
            </w:tabs>
            <w:rPr/>
          </w:pPr>
          <w:hyperlink w:anchor="__RefHeading___Toc3141256_2870459653">
            <w:r>
              <w:rPr>
                <w:webHidden/>
                <w:rStyle w:val="IndexLink"/>
                <w:rtl w:val="true"/>
              </w:rPr>
              <w:t>زندگی نامۀ دعبل خزاعی ، علّامۀ مجلسی</w:t>
            </w:r>
            <w:r>
              <w:rPr>
                <w:rStyle w:val="IndexLink"/>
                <w:rtl w:val="true"/>
              </w:rPr>
              <w:tab/>
            </w:r>
            <w:r>
              <w:rPr>
                <w:rStyle w:val="IndexLink"/>
              </w:rPr>
              <w:t>56</w:t>
            </w:r>
          </w:hyperlink>
        </w:p>
        <w:p>
          <w:pPr>
            <w:pStyle w:val="Contents2"/>
            <w:tabs>
              <w:tab w:val="clear" w:pos="8743"/>
              <w:tab w:val="right" w:pos="9026" w:leader="dot"/>
            </w:tabs>
            <w:rPr/>
          </w:pPr>
          <w:hyperlink w:anchor="__RefHeading___Toc3141258_2870459653">
            <w:r>
              <w:rPr>
                <w:webHidden/>
                <w:rStyle w:val="IndexLink"/>
                <w:rtl w:val="true"/>
              </w:rPr>
              <w:t>مقام علمی</w:t>
            </w:r>
            <w:r>
              <w:rPr>
                <w:rStyle w:val="IndexLink"/>
                <w:rtl w:val="true"/>
              </w:rPr>
              <w:tab/>
            </w:r>
            <w:r>
              <w:rPr>
                <w:rStyle w:val="IndexLink"/>
              </w:rPr>
              <w:t>59</w:t>
            </w:r>
          </w:hyperlink>
        </w:p>
        <w:p>
          <w:pPr>
            <w:pStyle w:val="Contents2"/>
            <w:tabs>
              <w:tab w:val="clear" w:pos="8743"/>
              <w:tab w:val="right" w:pos="9026" w:leader="dot"/>
            </w:tabs>
            <w:rPr/>
          </w:pPr>
          <w:hyperlink w:anchor="__RefHeading___Toc3141260_2870459653">
            <w:r>
              <w:rPr>
                <w:webHidden/>
                <w:rStyle w:val="IndexLink"/>
                <w:rtl w:val="true"/>
              </w:rPr>
              <w:t>مشایخ روایی دعبل</w:t>
            </w:r>
            <w:r>
              <w:rPr>
                <w:rStyle w:val="IndexLink"/>
                <w:rtl w:val="true"/>
              </w:rPr>
              <w:tab/>
            </w:r>
            <w:r>
              <w:rPr>
                <w:rStyle w:val="IndexLink"/>
              </w:rPr>
              <w:t>60</w:t>
            </w:r>
          </w:hyperlink>
        </w:p>
        <w:p>
          <w:pPr>
            <w:pStyle w:val="Contents2"/>
            <w:tabs>
              <w:tab w:val="clear" w:pos="8743"/>
              <w:tab w:val="right" w:pos="9026" w:leader="dot"/>
            </w:tabs>
            <w:rPr/>
          </w:pPr>
          <w:hyperlink w:anchor="__RefHeading___Toc3141262_2870459653">
            <w:r>
              <w:rPr>
                <w:webHidden/>
                <w:rStyle w:val="IndexLink"/>
                <w:rtl w:val="true"/>
              </w:rPr>
              <w:t>نَسب او</w:t>
            </w:r>
            <w:r>
              <w:rPr>
                <w:rStyle w:val="IndexLink"/>
                <w:rtl w:val="true"/>
              </w:rPr>
              <w:tab/>
            </w:r>
            <w:r>
              <w:rPr>
                <w:rStyle w:val="IndexLink"/>
              </w:rPr>
              <w:t>60</w:t>
            </w:r>
          </w:hyperlink>
        </w:p>
        <w:p>
          <w:pPr>
            <w:pStyle w:val="Contents2"/>
            <w:tabs>
              <w:tab w:val="clear" w:pos="8743"/>
              <w:tab w:val="right" w:pos="9026" w:leader="dot"/>
            </w:tabs>
            <w:rPr/>
          </w:pPr>
          <w:hyperlink w:anchor="__RefHeading___Toc3141264_2870459653">
            <w:r>
              <w:rPr>
                <w:webHidden/>
                <w:rStyle w:val="IndexLink"/>
                <w:rtl w:val="true"/>
              </w:rPr>
              <w:t>فرزندان</w:t>
            </w:r>
            <w:r>
              <w:rPr>
                <w:rStyle w:val="IndexLink"/>
                <w:rtl w:val="true"/>
              </w:rPr>
              <w:tab/>
            </w:r>
            <w:r>
              <w:rPr>
                <w:rStyle w:val="IndexLink"/>
              </w:rPr>
              <w:t>60</w:t>
            </w:r>
          </w:hyperlink>
        </w:p>
        <w:p>
          <w:pPr>
            <w:pStyle w:val="Contents2"/>
            <w:tabs>
              <w:tab w:val="clear" w:pos="8743"/>
              <w:tab w:val="right" w:pos="9026" w:leader="dot"/>
            </w:tabs>
            <w:rPr/>
          </w:pPr>
          <w:hyperlink w:anchor="__RefHeading___Toc3141266_2870459653">
            <w:r>
              <w:rPr>
                <w:webHidden/>
                <w:rStyle w:val="IndexLink"/>
                <w:rtl w:val="true"/>
              </w:rPr>
              <w:t>راویان حدیث از دعبل</w:t>
            </w:r>
            <w:r>
              <w:rPr>
                <w:rStyle w:val="IndexLink"/>
                <w:rtl w:val="true"/>
              </w:rPr>
              <w:tab/>
            </w:r>
            <w:r>
              <w:rPr>
                <w:rStyle w:val="IndexLink"/>
              </w:rPr>
              <w:t>61</w:t>
            </w:r>
          </w:hyperlink>
        </w:p>
        <w:p>
          <w:pPr>
            <w:pStyle w:val="Contents2"/>
            <w:tabs>
              <w:tab w:val="clear" w:pos="8743"/>
              <w:tab w:val="right" w:pos="9026" w:leader="dot"/>
            </w:tabs>
            <w:rPr/>
          </w:pPr>
          <w:hyperlink w:anchor="__RefHeading___Toc3141268_2870459653">
            <w:r>
              <w:rPr>
                <w:webHidden/>
                <w:rStyle w:val="IndexLink"/>
                <w:rtl w:val="true"/>
              </w:rPr>
              <w:t>تألیفات</w:t>
            </w:r>
            <w:r>
              <w:rPr>
                <w:rStyle w:val="IndexLink"/>
                <w:rtl w:val="true"/>
              </w:rPr>
              <w:tab/>
            </w:r>
            <w:r>
              <w:rPr>
                <w:rStyle w:val="IndexLink"/>
              </w:rPr>
              <w:t>61</w:t>
            </w:r>
          </w:hyperlink>
        </w:p>
        <w:p>
          <w:pPr>
            <w:pStyle w:val="Contents2"/>
            <w:tabs>
              <w:tab w:val="clear" w:pos="8743"/>
              <w:tab w:val="right" w:pos="9026" w:leader="dot"/>
            </w:tabs>
            <w:rPr/>
          </w:pPr>
          <w:hyperlink w:anchor="__RefHeading___Toc3141270_2870459653">
            <w:r>
              <w:rPr>
                <w:webHidden/>
                <w:rStyle w:val="IndexLink"/>
                <w:rtl w:val="true"/>
              </w:rPr>
              <w:t>در کلام بزرگان نقد و ادب</w:t>
            </w:r>
            <w:r>
              <w:rPr>
                <w:rStyle w:val="IndexLink"/>
                <w:rtl w:val="true"/>
              </w:rPr>
              <w:tab/>
            </w:r>
            <w:r>
              <w:rPr>
                <w:rStyle w:val="IndexLink"/>
              </w:rPr>
              <w:t>61</w:t>
            </w:r>
          </w:hyperlink>
        </w:p>
        <w:p>
          <w:pPr>
            <w:pStyle w:val="Contents2"/>
            <w:tabs>
              <w:tab w:val="clear" w:pos="8743"/>
              <w:tab w:val="right" w:pos="9026" w:leader="dot"/>
            </w:tabs>
            <w:rPr/>
          </w:pPr>
          <w:hyperlink w:anchor="__RefHeading___Toc3141272_2870459653">
            <w:r>
              <w:rPr>
                <w:webHidden/>
                <w:rStyle w:val="IndexLink"/>
                <w:rtl w:val="true"/>
              </w:rPr>
              <w:t>وفات</w:t>
            </w:r>
            <w:r>
              <w:rPr>
                <w:rStyle w:val="IndexLink"/>
                <w:rtl w:val="true"/>
              </w:rPr>
              <w:tab/>
            </w:r>
            <w:r>
              <w:rPr>
                <w:rStyle w:val="IndexLink"/>
              </w:rPr>
              <w:t>67</w:t>
            </w:r>
          </w:hyperlink>
        </w:p>
        <w:p>
          <w:pPr>
            <w:pStyle w:val="Contents2"/>
            <w:tabs>
              <w:tab w:val="clear" w:pos="8743"/>
              <w:tab w:val="right" w:pos="9026" w:leader="dot"/>
            </w:tabs>
            <w:rPr/>
          </w:pPr>
          <w:hyperlink w:anchor="__RefHeading___Toc3141274_2870459653">
            <w:r>
              <w:rPr>
                <w:webHidden/>
                <w:rStyle w:val="IndexLink"/>
                <w:rtl w:val="true"/>
              </w:rPr>
              <w:t>زندگی نامه</w:t>
            </w:r>
            <w:r>
              <w:rPr>
                <w:rStyle w:val="IndexLink"/>
                <w:rtl w:val="true"/>
              </w:rPr>
              <w:tab/>
            </w:r>
            <w:r>
              <w:rPr>
                <w:rStyle w:val="IndexLink"/>
              </w:rPr>
              <w:t>71</w:t>
            </w:r>
          </w:hyperlink>
        </w:p>
        <w:p>
          <w:pPr>
            <w:pStyle w:val="Contents2"/>
            <w:tabs>
              <w:tab w:val="clear" w:pos="8743"/>
              <w:tab w:val="right" w:pos="9026" w:leader="dot"/>
            </w:tabs>
            <w:rPr/>
          </w:pPr>
          <w:hyperlink w:anchor="__RefHeading___Toc3141276_2870459653">
            <w:r>
              <w:rPr>
                <w:webHidden/>
                <w:rStyle w:val="IndexLink"/>
                <w:rtl w:val="true"/>
              </w:rPr>
              <w:t>لقب مجلسی</w:t>
            </w:r>
            <w:r>
              <w:rPr>
                <w:rStyle w:val="IndexLink"/>
                <w:rtl w:val="true"/>
              </w:rPr>
              <w:tab/>
            </w:r>
            <w:r>
              <w:rPr>
                <w:rStyle w:val="IndexLink"/>
              </w:rPr>
              <w:t>72</w:t>
            </w:r>
          </w:hyperlink>
        </w:p>
        <w:p>
          <w:pPr>
            <w:pStyle w:val="Contents2"/>
            <w:tabs>
              <w:tab w:val="clear" w:pos="8743"/>
              <w:tab w:val="right" w:pos="9026" w:leader="dot"/>
            </w:tabs>
            <w:rPr/>
          </w:pPr>
          <w:hyperlink w:anchor="__RefHeading___Toc3141278_2870459653">
            <w:r>
              <w:rPr>
                <w:webHidden/>
                <w:rStyle w:val="IndexLink"/>
                <w:rtl w:val="true"/>
              </w:rPr>
              <w:t>مقام علمی</w:t>
            </w:r>
            <w:r>
              <w:rPr>
                <w:rStyle w:val="IndexLink"/>
                <w:rtl w:val="true"/>
              </w:rPr>
              <w:tab/>
            </w:r>
            <w:r>
              <w:rPr>
                <w:rStyle w:val="IndexLink"/>
              </w:rPr>
              <w:t>73</w:t>
            </w:r>
          </w:hyperlink>
        </w:p>
        <w:p>
          <w:pPr>
            <w:pStyle w:val="Contents2"/>
            <w:tabs>
              <w:tab w:val="clear" w:pos="8743"/>
              <w:tab w:val="right" w:pos="9026" w:leader="dot"/>
            </w:tabs>
            <w:rPr/>
          </w:pPr>
          <w:hyperlink w:anchor="__RefHeading___Toc3141280_2870459653">
            <w:r>
              <w:rPr>
                <w:webHidden/>
                <w:rStyle w:val="IndexLink"/>
                <w:rtl w:val="true"/>
              </w:rPr>
              <w:t>استادان</w:t>
            </w:r>
            <w:r>
              <w:rPr>
                <w:rStyle w:val="IndexLink"/>
                <w:rtl w:val="true"/>
              </w:rPr>
              <w:tab/>
            </w:r>
            <w:r>
              <w:rPr>
                <w:rStyle w:val="IndexLink"/>
              </w:rPr>
              <w:t>74</w:t>
            </w:r>
          </w:hyperlink>
        </w:p>
        <w:p>
          <w:pPr>
            <w:pStyle w:val="Contents2"/>
            <w:tabs>
              <w:tab w:val="clear" w:pos="8743"/>
              <w:tab w:val="right" w:pos="9026" w:leader="dot"/>
            </w:tabs>
            <w:rPr/>
          </w:pPr>
          <w:hyperlink w:anchor="__RefHeading___Toc3141282_2870459653">
            <w:r>
              <w:rPr>
                <w:webHidden/>
                <w:rStyle w:val="IndexLink"/>
                <w:rtl w:val="true"/>
              </w:rPr>
              <w:t>شاگردان</w:t>
            </w:r>
            <w:r>
              <w:rPr>
                <w:rStyle w:val="IndexLink"/>
                <w:rtl w:val="true"/>
              </w:rPr>
              <w:tab/>
            </w:r>
            <w:r>
              <w:rPr>
                <w:rStyle w:val="IndexLink"/>
              </w:rPr>
              <w:t>74</w:t>
            </w:r>
          </w:hyperlink>
        </w:p>
        <w:p>
          <w:pPr>
            <w:pStyle w:val="Contents2"/>
            <w:tabs>
              <w:tab w:val="clear" w:pos="8743"/>
              <w:tab w:val="right" w:pos="9026" w:leader="dot"/>
            </w:tabs>
            <w:rPr/>
          </w:pPr>
          <w:hyperlink w:anchor="__RefHeading___Toc3141284_2870459653">
            <w:r>
              <w:rPr>
                <w:webHidden/>
                <w:rStyle w:val="IndexLink"/>
                <w:rtl w:val="true"/>
              </w:rPr>
              <w:t>تألیفات</w:t>
            </w:r>
            <w:r>
              <w:rPr>
                <w:rStyle w:val="IndexLink"/>
                <w:rtl w:val="true"/>
              </w:rPr>
              <w:tab/>
            </w:r>
            <w:r>
              <w:rPr>
                <w:rStyle w:val="IndexLink"/>
              </w:rPr>
              <w:t>75</w:t>
            </w:r>
          </w:hyperlink>
        </w:p>
        <w:p>
          <w:pPr>
            <w:pStyle w:val="Contents2"/>
            <w:tabs>
              <w:tab w:val="clear" w:pos="8743"/>
              <w:tab w:val="right" w:pos="9026" w:leader="dot"/>
            </w:tabs>
            <w:rPr/>
          </w:pPr>
          <w:hyperlink w:anchor="__RefHeading___Toc3141286_2870459653">
            <w:r>
              <w:rPr>
                <w:webHidden/>
                <w:rStyle w:val="IndexLink"/>
                <w:rtl w:val="true"/>
              </w:rPr>
              <w:t>فرزندان</w:t>
            </w:r>
            <w:r>
              <w:rPr>
                <w:rStyle w:val="IndexLink"/>
                <w:rtl w:val="true"/>
              </w:rPr>
              <w:tab/>
            </w:r>
            <w:r>
              <w:rPr>
                <w:rStyle w:val="IndexLink"/>
              </w:rPr>
              <w:t>76</w:t>
            </w:r>
          </w:hyperlink>
        </w:p>
        <w:p>
          <w:pPr>
            <w:pStyle w:val="Contents2"/>
            <w:tabs>
              <w:tab w:val="clear" w:pos="8743"/>
              <w:tab w:val="right" w:pos="9026" w:leader="dot"/>
            </w:tabs>
            <w:rPr/>
          </w:pPr>
          <w:hyperlink w:anchor="__RefHeading___Toc3141288_2870459653">
            <w:r>
              <w:rPr>
                <w:webHidden/>
                <w:rStyle w:val="IndexLink"/>
                <w:rtl w:val="true"/>
              </w:rPr>
              <w:t>وفات</w:t>
            </w:r>
            <w:r>
              <w:rPr>
                <w:rStyle w:val="IndexLink"/>
                <w:rtl w:val="true"/>
              </w:rPr>
              <w:tab/>
            </w:r>
            <w:r>
              <w:rPr>
                <w:rStyle w:val="IndexLink"/>
              </w:rPr>
              <w:t>76</w:t>
            </w:r>
          </w:hyperlink>
        </w:p>
        <w:p>
          <w:pPr>
            <w:pStyle w:val="Contents2"/>
            <w:tabs>
              <w:tab w:val="clear" w:pos="8743"/>
              <w:tab w:val="right" w:pos="9026" w:leader="dot"/>
            </w:tabs>
            <w:rPr/>
          </w:pPr>
          <w:hyperlink w:anchor="__RefHeading___Toc3141290_2870459653">
            <w:r>
              <w:rPr>
                <w:webHidden/>
                <w:rStyle w:val="IndexLink"/>
                <w:rtl w:val="true"/>
              </w:rPr>
              <w:t>علامه مجلسی و نقش برجسته او در عمومی کردن علوم</w:t>
            </w:r>
            <w:r>
              <w:rPr>
                <w:rStyle w:val="IndexLink"/>
                <w:rtl w:val="true"/>
              </w:rPr>
              <w:tab/>
            </w:r>
            <w:r>
              <w:rPr>
                <w:rStyle w:val="IndexLink"/>
              </w:rPr>
              <w:t>79</w:t>
            </w:r>
          </w:hyperlink>
        </w:p>
        <w:p>
          <w:pPr>
            <w:pStyle w:val="Contents2"/>
            <w:tabs>
              <w:tab w:val="clear" w:pos="8743"/>
              <w:tab w:val="right" w:pos="9026" w:leader="dot"/>
            </w:tabs>
            <w:rPr/>
          </w:pPr>
          <w:hyperlink w:anchor="__RefHeading___Toc3141292_2870459653">
            <w:r>
              <w:rPr>
                <w:webHidden/>
                <w:rStyle w:val="IndexLink"/>
                <w:rtl w:val="true"/>
              </w:rPr>
              <w:t>مقدمة مؤلّف</w:t>
            </w:r>
            <w:r>
              <w:rPr>
                <w:rStyle w:val="IndexLink"/>
                <w:rtl w:val="true"/>
              </w:rPr>
              <w:tab/>
            </w:r>
            <w:r>
              <w:rPr>
                <w:rStyle w:val="IndexLink"/>
              </w:rPr>
              <w:t>85</w:t>
            </w:r>
          </w:hyperlink>
        </w:p>
        <w:p>
          <w:pPr>
            <w:pStyle w:val="Contents2"/>
            <w:tabs>
              <w:tab w:val="clear" w:pos="8743"/>
              <w:tab w:val="right" w:pos="9026" w:leader="dot"/>
            </w:tabs>
            <w:rPr/>
          </w:pPr>
          <w:hyperlink w:anchor="__RefHeading___Toc3141294_2870459653">
            <w:r>
              <w:rPr>
                <w:webHidden/>
                <w:rStyle w:val="IndexLink"/>
                <w:rtl w:val="true"/>
              </w:rPr>
              <w:t>مقدمه</w:t>
            </w:r>
            <w:r>
              <w:rPr>
                <w:rStyle w:val="IndexLink"/>
                <w:rtl w:val="true"/>
              </w:rPr>
              <w:t xml:space="preserve">: </w:t>
            </w:r>
            <w:r>
              <w:rPr>
                <w:rStyle w:val="IndexLink"/>
                <w:rtl w:val="true"/>
              </w:rPr>
              <w:t>در بیان نسب و برخی از احوال دعبل است</w:t>
            </w:r>
            <w:r>
              <w:rPr>
                <w:rStyle w:val="IndexLink"/>
                <w:rtl w:val="true"/>
              </w:rPr>
              <w:tab/>
            </w:r>
            <w:r>
              <w:rPr>
                <w:rStyle w:val="IndexLink"/>
              </w:rPr>
              <w:t>90</w:t>
            </w:r>
          </w:hyperlink>
        </w:p>
        <w:p>
          <w:pPr>
            <w:pStyle w:val="Contents2"/>
            <w:tabs>
              <w:tab w:val="clear" w:pos="8743"/>
              <w:tab w:val="right" w:pos="9026" w:leader="dot"/>
            </w:tabs>
            <w:rPr/>
          </w:pPr>
          <w:hyperlink w:anchor="__RefHeading___Toc3141296_2870459653">
            <w:r>
              <w:rPr>
                <w:webHidden/>
                <w:rStyle w:val="IndexLink"/>
                <w:rtl w:val="true"/>
              </w:rPr>
              <w:t>فصل اول</w:t>
            </w:r>
            <w:r>
              <w:rPr>
                <w:rStyle w:val="IndexLink"/>
                <w:rtl w:val="true"/>
              </w:rPr>
              <w:t xml:space="preserve">: </w:t>
            </w:r>
            <w:r>
              <w:rPr>
                <w:rStyle w:val="IndexLink"/>
                <w:rtl w:val="true"/>
              </w:rPr>
              <w:t>در بیان سندها و اخبار متعدّده که متعلّق به قصیدۀ دعبل است</w:t>
            </w:r>
            <w:r>
              <w:rPr>
                <w:rStyle w:val="IndexLink"/>
                <w:rtl w:val="true"/>
              </w:rPr>
              <w:t>.</w:t>
              <w:tab/>
            </w:r>
            <w:r>
              <w:rPr>
                <w:rStyle w:val="IndexLink"/>
              </w:rPr>
              <w:t>91</w:t>
            </w:r>
          </w:hyperlink>
        </w:p>
        <w:p>
          <w:pPr>
            <w:pStyle w:val="Contents2"/>
            <w:tabs>
              <w:tab w:val="clear" w:pos="8743"/>
              <w:tab w:val="right" w:pos="9026" w:leader="dot"/>
            </w:tabs>
            <w:rPr/>
          </w:pPr>
          <w:hyperlink w:anchor="__RefHeading___Toc3141298_2870459653">
            <w:r>
              <w:rPr>
                <w:webHidden/>
                <w:rStyle w:val="IndexLink"/>
                <w:rtl w:val="true"/>
              </w:rPr>
              <w:t>المطلع الأوّل</w:t>
            </w:r>
            <w:r>
              <w:rPr>
                <w:rStyle w:val="IndexLink"/>
                <w:rtl w:val="true"/>
              </w:rPr>
              <w:tab/>
            </w:r>
            <w:r>
              <w:rPr>
                <w:rStyle w:val="IndexLink"/>
              </w:rPr>
              <w:t>101</w:t>
            </w:r>
          </w:hyperlink>
        </w:p>
        <w:p>
          <w:pPr>
            <w:pStyle w:val="Contents2"/>
            <w:tabs>
              <w:tab w:val="clear" w:pos="8743"/>
              <w:tab w:val="right" w:pos="9026" w:leader="dot"/>
            </w:tabs>
            <w:rPr/>
          </w:pPr>
          <w:hyperlink w:anchor="__RefHeading___Toc3141300_2870459653">
            <w:r>
              <w:rPr>
                <w:webHidden/>
                <w:rStyle w:val="IndexLink"/>
                <w:rtl w:val="true"/>
              </w:rPr>
              <w:t>المطلع الثاني</w:t>
            </w:r>
            <w:r>
              <w:rPr>
                <w:rStyle w:val="IndexLink"/>
                <w:rtl w:val="true"/>
              </w:rPr>
              <w:tab/>
            </w:r>
            <w:r>
              <w:rPr>
                <w:rStyle w:val="IndexLink"/>
              </w:rPr>
              <w:t>131</w:t>
            </w:r>
          </w:hyperlink>
        </w:p>
        <w:p>
          <w:pPr>
            <w:pStyle w:val="Contents2"/>
            <w:tabs>
              <w:tab w:val="clear" w:pos="8743"/>
              <w:tab w:val="right" w:pos="9026" w:leader="dot"/>
            </w:tabs>
            <w:rPr/>
          </w:pPr>
          <w:hyperlink w:anchor="__RefHeading___Toc3141302_2870459653">
            <w:r>
              <w:rPr>
                <w:webHidden/>
                <w:rStyle w:val="IndexLink"/>
                <w:rtl w:val="true"/>
              </w:rPr>
              <w:t>فهرست منابع</w:t>
            </w:r>
            <w:r>
              <w:rPr>
                <w:rStyle w:val="IndexLink"/>
                <w:rtl w:val="true"/>
              </w:rPr>
              <w:tab/>
            </w:r>
            <w:r>
              <w:rPr>
                <w:rStyle w:val="IndexLink"/>
              </w:rPr>
              <w:t>189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24_104125"/>
      <w:bookmarkStart w:id="1" w:name="pg10924_104125"/>
      <w:bookmarkEnd w:id="1"/>
    </w:p>
    <w:p>
      <w:pPr>
        <w:pStyle w:val="Heading2"/>
        <w:numPr>
          <w:ilvl w:val="1"/>
          <w:numId w:val="1"/>
        </w:numPr>
        <w:rPr/>
      </w:pPr>
      <w:bookmarkStart w:id="2" w:name="pg10924_104125"/>
      <w:bookmarkStart w:id="3" w:name="__RefHeading___Toc314123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 محمد باقربن محمدتقی ،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ترجمه قصیده تائیه دعبل</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9995</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فیپای مختصر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مدرک در آدرس </w:t>
      </w:r>
      <w:r>
        <w:rPr>
          <w:rFonts w:eastAsia="Times New Roman" w:cs="Times New Roman" w:ascii="Times New Roman" w:hAnsi="Times New Roman"/>
          <w:color w:val="111111"/>
          <w:sz w:val="28"/>
          <w:szCs w:val="28"/>
          <w:lang w:val="en-US" w:bidi="en-US"/>
        </w:rPr>
        <w:t>http://opac.nlai.ir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زاده، محمد ، مصحح</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3774336</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سوسنی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41232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سر 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 بن محمد تقی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ترجمه قصیده تائیه دعبل</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المجتبى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9995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فیپای مختصر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مدرک در آدرس </w:t>
      </w:r>
      <w:r>
        <w:rPr>
          <w:rFonts w:eastAsia="Times New Roman" w:cs="Times New Roman" w:ascii="Times New Roman" w:hAnsi="Times New Roman"/>
          <w:color w:val="111111"/>
          <w:sz w:val="28"/>
          <w:szCs w:val="28"/>
          <w:lang w:val="en-US" w:bidi="en-US"/>
        </w:rPr>
        <w:t>http://opac.nlai.ir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357</w:t>
      </w:r>
      <w:r>
        <w:rPr>
          <w:rFonts w:eastAsia="IRNazanin" w:cs="IRNazanin"/>
          <w:color w:val="111111"/>
          <w:sz w:val="28"/>
          <w:szCs w:val="28"/>
          <w:rtl w:val="true"/>
          <w:lang w:bidi="fa-IR"/>
        </w:rPr>
        <w:t xml:space="preserve"> ]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 چنین به صورت زیر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زاده، محمد ، مصحح</w:t>
      </w:r>
    </w:p>
    <w:p>
      <w:pPr>
        <w:pStyle w:val="BookText"/>
        <w:rPr/>
      </w:pPr>
      <w:r>
        <w:rPr>
          <w:rFonts w:ascii="IRNazanin" w:hAnsi="IRNazanin" w:eastAsia="IRNazanin"/>
          <w:color w:val="111111"/>
          <w:sz w:val="28"/>
          <w:sz w:val="28"/>
          <w:szCs w:val="28"/>
          <w:rtl w:val="true"/>
          <w:lang w:bidi="fa-IR"/>
        </w:rPr>
        <w:t xml:space="preserve">شماره کتاب شناسی ملی </w:t>
      </w:r>
      <w:r>
        <w:rPr>
          <w:rFonts w:eastAsia="IRNazanin" w:cs="IRNazanin"/>
          <w:color w:val="111111"/>
          <w:sz w:val="28"/>
          <w:szCs w:val="28"/>
          <w:rtl w:val="true"/>
          <w:lang w:bidi="fa-IR"/>
        </w:rPr>
        <w:t>:</w:t>
      </w:r>
      <w:r>
        <w:rPr>
          <w:rFonts w:eastAsia="IRNazanin" w:cs="IRNazanin"/>
          <w:color w:val="111111"/>
          <w:sz w:val="28"/>
          <w:szCs w:val="28"/>
          <w:lang w:bidi="fa-IR"/>
        </w:rPr>
        <w:t>3774336</w:t>
      </w:r>
    </w:p>
    <w:p>
      <w:pPr>
        <w:pStyle w:val="BookText"/>
        <w:rPr/>
      </w:pPr>
      <w:r>
        <w:rPr>
          <w:rFonts w:ascii="IRNazanin" w:hAnsi="IRNazanin" w:eastAsia="IRNazanin"/>
          <w:color w:val="111111"/>
          <w:sz w:val="28"/>
          <w:sz w:val="28"/>
          <w:szCs w:val="28"/>
          <w:rtl w:val="true"/>
          <w:lang w:bidi="fa-IR"/>
        </w:rPr>
        <w:t>شرح و ترجمه قصیده تائیّه دعبل</w:t>
      </w:r>
    </w:p>
    <w:p>
      <w:pPr>
        <w:pStyle w:val="BookText"/>
        <w:rPr/>
      </w:pPr>
      <w:r>
        <w:rPr>
          <w:rFonts w:ascii="IRNazanin" w:hAnsi="IRNazanin" w:eastAsia="IRNazanin"/>
          <w:color w:val="111111"/>
          <w:sz w:val="28"/>
          <w:sz w:val="28"/>
          <w:szCs w:val="28"/>
          <w:rtl w:val="true"/>
          <w:lang w:bidi="fa-IR"/>
        </w:rPr>
        <w:t>علامه محمّد باقر مجلسی</w:t>
      </w:r>
    </w:p>
    <w:p>
      <w:pPr>
        <w:pStyle w:val="BookText"/>
        <w:rPr/>
      </w:pPr>
      <w:r>
        <w:rPr>
          <w:rFonts w:ascii="Amiri" w:hAnsi="Amiri" w:eastAsia="Amiri" w:cs="Amiri"/>
          <w:color w:val="111111"/>
          <w:sz w:val="28"/>
          <w:sz w:val="28"/>
          <w:szCs w:val="28"/>
          <w:rtl w:val="true"/>
          <w:lang w:bidi="ar-SA"/>
        </w:rPr>
        <w:t>تصحيح، تحقيق و تعليق</w:t>
      </w:r>
    </w:p>
    <w:p>
      <w:pPr>
        <w:pStyle w:val="BookText"/>
        <w:rPr/>
      </w:pPr>
      <w:r>
        <w:rPr>
          <w:rFonts w:ascii="IRNazanin" w:hAnsi="IRNazanin" w:eastAsia="IRNazanin"/>
          <w:color w:val="111111"/>
          <w:sz w:val="28"/>
          <w:sz w:val="28"/>
          <w:szCs w:val="28"/>
          <w:rtl w:val="true"/>
          <w:lang w:bidi="fa-IR"/>
        </w:rPr>
        <w:t>محمّد لطف زاده</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چاپ اول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وردی</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9995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پاساژ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زیرزمین پلاک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کتاب فروشی پارسا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37832186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حقوق محفوظ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ارْكَبُوا فِيهَا بِسْمِ اللَّهِ مَجْرَاهَا وَ مُرْسَاهَا إِنَّ رَبِّي لَغَفُورٌ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هدید به آستان ملک پاسبان امام همام علی بن موسی الرضا علیه الصلاة و الثناء</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رهگذر خاک سر کوی شما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نافه که در دست نسیم سحر افتاد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اثر پیش روی تصحیح ، تحقیق و تعلیق ، کتاب گهربار ترجمه و شرح قصیدۀ تائیۀ دعبل خزاعی ، تأليف غوّاص بحار الأنوار ، علامه بزرگوار محمّد باقر مجلسی است که اصل قصیده مشتمل بر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 و این شماره مبنی بر نقل صاحب كشف الغمّة و قاضی نور اللّه شوشتری در مجالس المؤمنین و خود علامه مجلسی در بحار الأنوار است ؛ که از فاتحه تا خاتمه کِراراً آن را مطالعه کردم و اشعارش را حفظ نمودم و حظّ بسیار بردم و چون یار موافق بود و ارادت ، صادق شایسته دیدم که به محضر طالبان دانش و اهل بینش پیش کش دارم و در واقع مبتدی را تبصره و منتهی را تذکره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پیش روست مشتمل بر چند چیز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توضيحاتی در مورد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مقدمۀ مختصری در شعر و شاعری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نامه مختصری از دعبل خزاعی و علامه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شرح قصیدۀ بلند و بالای تائیه که خود مشتمل بر یک مقدمه ، سه فصل و خاتمه است</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924_104133"/>
      <w:bookmarkStart w:id="8" w:name="pg10924_104133"/>
      <w:bookmarkEnd w:id="8"/>
    </w:p>
    <w:p>
      <w:pPr>
        <w:pStyle w:val="Heading2"/>
        <w:numPr>
          <w:ilvl w:val="1"/>
          <w:numId w:val="1"/>
        </w:numPr>
        <w:rPr/>
      </w:pPr>
      <w:bookmarkStart w:id="9" w:name="pg10924_104133"/>
      <w:bookmarkStart w:id="10" w:name="__RefHeading___Toc3141234_2870459653"/>
      <w:bookmarkStart w:id="11" w:name="_Toc3"/>
      <w:bookmarkEnd w:id="9"/>
      <w:bookmarkEnd w:id="10"/>
      <w:r>
        <w:rPr>
          <w:rtl w:val="true"/>
        </w:rPr>
        <w:t>سخن آغازین</w:t>
      </w:r>
      <w:bookmarkEnd w:id="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 مطالب و نِکات را در این کتاب بدون هیچ تصرّفی آوردم و در بعض موارد عين عبارت فارسی یا عربی را نقل کردم و بعضی عبارت های عربی را ترجمه نکردم که دلایلی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تصرّف در آثار گذشتگان خیانت در امانت است و بازی با میراث فرهنگی و گل آلود کردن فرهنگ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حق بعضی از مطالب با ترجمۀ تحت اللفظی ادا نمی گردد و گاه باشد مفهومی که نویسندۀ اثری از آن اراده کرده به کلّی تغییر کند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یکی از محققین عالی قدر در این باره چنین می 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عزیزانی که کتب بزرگان را به همان نحو ترجمه می کنند ، این فقیر غرض آنان را آخر نفهمیدم که آیا برای اهل علم و اهل فن ترجمۀ تحت اللفظی می کنند ؟ اهل علم آشنا با فن آن کتاب که نیازی به ترجمه ندارد ؛ یا برای کسانی که در فنّ عرفان تبحّر دارند ولی عربی نمی دانند ترجمه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فرض هم عملاً سالبه بانتفاع موضوع است ؛ زیرا عمدۀ کتب عرفان نظری به عربی نوشته شده و تا کسی ادبیات عرب را خوب نخوانده باشد نمی تواند از آن ها استفاده کند ؛ پس شخص چگونه در عرفان نظری متبحر است و عربی هم نمی داند؟ چرا شاید استثنائی باشد ، نادری پیدا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النادر كالمعدوم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قبیل کارها اندیشۀ خاصی را در ذهن عامۀ مردم می پروراند و آن این که مردم خیال می کنند مشکل کتب علمی ، عربی بودن آن ها است و هنر یک روحانی ، عربی دانستن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روحانی ، زبان عربی را طریق وصول بر علوم اسلامی قرار داده و زبان عربی برای او طریقیّت دارند موضوعیّت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فرجام عشق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 که شاید در برداشت از آن منابع به خطا رفته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عین تعابیر آن کتب این زمینه را فراهم می آورد که خود خواننده در مسند قضاوت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وی از </w:t>
      </w:r>
    </w:p>
    <w:p>
      <w:pPr>
        <w:pStyle w:val="BookText"/>
        <w:rPr/>
      </w:pPr>
      <w:r>
        <w:rPr>
          <w:rFonts w:ascii="IRNazanin" w:hAnsi="IRNazanin" w:eastAsia="IRNazanin"/>
          <w:color w:val="111111"/>
          <w:sz w:val="28"/>
          <w:sz w:val="28"/>
          <w:szCs w:val="28"/>
          <w:rtl w:val="true"/>
          <w:lang w:bidi="fa-IR"/>
        </w:rPr>
        <w:t>آن عبارات چیزی دریابد که از دید بنده مخفی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که آشنایی بیش تر با تراث علمی و چگونگی نگارش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حقیقت متحیر بودم که چه نویسم ؟ روی سخنم با کیست ؟ با خفته است ، یا بیدار ؟ اگر با خفته است ، خفته را خفته کی کند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بیدار است بیدار در کار خود بیدار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جا که مآخذ روایت اشعار دعبل اختلافات فراوانی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شمارۀ ابیات و چه در نقل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 ناگزیر در مآخذ مورد استفادۀ شارح نیز تصحیفات و اختلافات وجود داشته است ؛ من نیز در این دفتر ، تابع شارح بوده و آن چه در نُسخ مورد ملاحظه آمده همان را تصحیح نموده و پیراستم و به اختلاف اشعار در مآخذ اشاره نکردم و پیوسته از اطنابِ مُخلّ و ایجاز مُمِلّ دوری جستم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 ، اثر خود را ترجمه نامیده ، و هدف او ترجمه برای عموم فارسی زبانان بوده ، بنابراین اگر در ترجمۀ بیتی احتمال دیگری نیز وجود داشته باشد ، جای ایراد به شارح نیست و نباید با دیدۀ انکار به او نگریست ؛ چرا که این امر باعث تطویل می شده که با هدف شارح مغایر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ترجمه و شرح علامه مجلسی جناب حضرت استاد امید مجد قصيدۀ تائیه را به نظم در آورده ،که آن را نیز کاملاً در ذیل آوردم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خود ستایی نکرده و در این دفتر خود را از عیب و تقصیر مبرّا نمی دانم ، امّا تا آن جا که مطّلعم از زمان سرودن تائیه ، چنین کاری به روی این قصیدۀ شگرف ، انجام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نکات بسیار و فوائد بی شمار آراستم و دفتر از گُفْتهای پریشان شستم و کلمه ای چند به طریق اختصار از اشعار و اخبار در آن درج کردم و از تکرار و نقل بیهوده پرهیز جستم؛</w:t>
      </w:r>
    </w:p>
    <w:p>
      <w:pPr>
        <w:pStyle w:val="BookText"/>
        <w:rPr/>
      </w:pPr>
      <w:r>
        <w:rPr>
          <w:rFonts w:ascii="IRNazanin" w:hAnsi="IRNazanin" w:eastAsia="IRNazanin"/>
          <w:color w:val="111111"/>
          <w:sz w:val="28"/>
          <w:sz w:val="28"/>
          <w:szCs w:val="28"/>
          <w:rtl w:val="true"/>
          <w:lang w:bidi="fa-IR"/>
        </w:rPr>
        <w:t xml:space="preserve">سخن گر چه دلبند و شیرین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تصدیق و تحسین بود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یک بار گفتی ، مگو باز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حلوا چو یک بار خوردند ، بس </w:t>
      </w:r>
    </w:p>
    <w:p>
      <w:pPr>
        <w:pStyle w:val="BookText"/>
        <w:rPr/>
      </w:pPr>
      <w:r>
        <w:rPr>
          <w:rFonts w:ascii="IRNazanin" w:hAnsi="IRNazanin" w:eastAsia="IRNazanin"/>
          <w:color w:val="111111"/>
          <w:sz w:val="28"/>
          <w:sz w:val="28"/>
          <w:szCs w:val="28"/>
          <w:rtl w:val="true"/>
          <w:lang w:bidi="fa-IR"/>
        </w:rPr>
        <w:t xml:space="preserve">امید آن که در پیشگاه بزرگان فضل و کمال مقبول افتد و به لطف خود از لغزش هایی که بر قلم رفته ،آگاه نمایند و به گفته بعض علما </w:t>
      </w:r>
      <w:r>
        <w:rPr>
          <w:rFonts w:ascii="Amiri" w:hAnsi="Amiri" w:eastAsia="Amiri" w:cs="Amiri"/>
          <w:color w:val="111111"/>
          <w:sz w:val="28"/>
          <w:sz w:val="28"/>
          <w:szCs w:val="28"/>
          <w:rtl w:val="true"/>
          <w:lang w:bidi="ar-SA"/>
        </w:rPr>
        <w:t>انَّ الْإِتْقَانِ لَا حَدَّ لَهُ وَ الأغلاط تُصَحح مَعَ الزَّمَنِ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دیگر ندانم که چه گویم و چه بخوانم ، به قول شیخ اجل سعدی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سیاقت سخن دلبری کنم ، شوخی کرده باشم و بضاعت مزجاة به حضرت عزیز آورده که شبه در بازار جوهریان جوی نیارد و چراغ پیش آفتاب پرتوی ندارد و منارۀ بلند بر دامنۀ کوه الوند پست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بندۀ خدا</w:t>
      </w:r>
    </w:p>
    <w:p>
      <w:pPr>
        <w:pStyle w:val="BookText"/>
        <w:rPr/>
      </w:pPr>
      <w:r>
        <w:rPr>
          <w:rFonts w:ascii="IRNazanin" w:hAnsi="IRNazanin" w:eastAsia="IRNazanin"/>
          <w:color w:val="111111"/>
          <w:sz w:val="28"/>
          <w:sz w:val="28"/>
          <w:szCs w:val="28"/>
          <w:rtl w:val="true"/>
          <w:lang w:bidi="fa-IR"/>
        </w:rPr>
        <w:t>محمّد لطف زاده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حوزۀ علميه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0924_104137"/>
      <w:bookmarkStart w:id="13" w:name="pg10924_104137"/>
      <w:bookmarkEnd w:id="1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pg10924_104137"/>
      <w:bookmarkStart w:id="15" w:name="__RefHeading___Toc3141236_2870459653"/>
      <w:bookmarkStart w:id="16" w:name="_Toc4"/>
      <w:bookmarkEnd w:id="14"/>
      <w:bookmarkEnd w:id="15"/>
      <w:r>
        <w:rPr>
          <w:rtl w:val="true"/>
        </w:rPr>
        <w:t>مقدمۀ مصحّح</w:t>
      </w:r>
      <w:bookmarkEnd w:id="1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0924_104139"/>
      <w:bookmarkStart w:id="18" w:name="pg10924_104139"/>
      <w:bookmarkEnd w:id="18"/>
    </w:p>
    <w:p>
      <w:pPr>
        <w:pStyle w:val="Heading2"/>
        <w:numPr>
          <w:ilvl w:val="1"/>
          <w:numId w:val="1"/>
        </w:numPr>
        <w:rPr/>
      </w:pPr>
      <w:bookmarkStart w:id="19" w:name="pg10924_104139"/>
      <w:bookmarkStart w:id="20" w:name="__RefHeading___Toc3141238_2870459653"/>
      <w:bookmarkStart w:id="21" w:name="_Toc5"/>
      <w:bookmarkEnd w:id="19"/>
      <w:bookmarkEnd w:id="20"/>
      <w:r>
        <w:rPr>
          <w:rtl w:val="true"/>
        </w:rPr>
        <w:t>تصحيح قصيدۀ تائیه</w:t>
      </w:r>
      <w:bookmarkEnd w:id="21"/>
    </w:p>
    <w:p>
      <w:pPr>
        <w:pStyle w:val="BookText"/>
        <w:rPr/>
      </w:pPr>
      <w:r>
        <w:rPr>
          <w:rFonts w:ascii="IRNazanin" w:hAnsi="IRNazanin" w:eastAsia="IRNazanin"/>
          <w:color w:val="111111"/>
          <w:sz w:val="28"/>
          <w:sz w:val="28"/>
          <w:szCs w:val="28"/>
          <w:rtl w:val="true"/>
          <w:lang w:bidi="fa-IR"/>
        </w:rPr>
        <w:t xml:space="preserve">برای صحّت ضبط اشعار ، به غیر از نسخه های خطی ای که دیدم از منابع ذیل استفاده کردم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الغمّۀ اِربلی ، که رمز این کتاب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قنوی بر قصیدۀ تائیه ، که رمز این نسخه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،که رمز این کتاب شریف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دعبل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رمزین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w:t>
      </w:r>
      <w:r>
        <w:rPr>
          <w:rFonts w:eastAsia="IRNazanin" w:cs="IRNazanin"/>
          <w:color w:val="111111"/>
          <w:sz w:val="28"/>
          <w:szCs w:val="28"/>
          <w:rtl w:val="true"/>
          <w:lang w:bidi="fa-IR"/>
        </w:rPr>
        <w:t>.</w:t>
      </w:r>
    </w:p>
    <w:p>
      <w:pPr>
        <w:pStyle w:val="Heading2"/>
        <w:numPr>
          <w:ilvl w:val="1"/>
          <w:numId w:val="1"/>
        </w:numPr>
        <w:rPr/>
      </w:pPr>
      <w:bookmarkStart w:id="22" w:name="__RefHeading___Toc3141240_2870459653"/>
      <w:bookmarkStart w:id="23" w:name="_Toc6"/>
      <w:bookmarkEnd w:id="22"/>
      <w:r>
        <w:rPr>
          <w:rtl w:val="true"/>
        </w:rPr>
        <w:t>طریق روایت تائیه</w:t>
      </w:r>
      <w:bookmarkEnd w:id="23"/>
    </w:p>
    <w:p>
      <w:pPr>
        <w:pStyle w:val="BookText"/>
        <w:rPr/>
      </w:pPr>
      <w:r>
        <w:rPr>
          <w:rFonts w:ascii="IRNazanin" w:hAnsi="IRNazanin" w:eastAsia="IRNazanin"/>
          <w:color w:val="111111"/>
          <w:sz w:val="28"/>
          <w:sz w:val="28"/>
          <w:szCs w:val="28"/>
          <w:rtl w:val="true"/>
          <w:lang w:bidi="fa-IR"/>
        </w:rPr>
        <w:t>صلاح الدین صفدی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طَرِيقُ رِوَايَةِ القصيده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اللَّهِ بْنِ جَخْ جَحَ النحوى عَنْ مُحَمَّدِ بْنِ جَعْفَرِ بْنِ لنكك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الْحَسَنِ الْبَصْرِيِّ التحوى عَنْ أَبِي الْحُسَيْنِ العباداني عَنْ أَخِيهِ عَنْ دِعْبِلِ وَ هَذَا الطَّرِيقِ ذَكَرَهُ جَلَالِ الدِّينِ السيوطى فِي بَغَيْتُ الوعاة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
      </w:r>
      <w:r>
        <w:rPr>
          <w:rStyle w:val="FootnoteAnchor"/>
          <w:rtl w:val="true"/>
        </w:rPr>
        <w:footnoteReference w:id="4"/>
      </w:r>
    </w:p>
    <w:p>
      <w:pPr>
        <w:pStyle w:val="Heading2"/>
        <w:numPr>
          <w:ilvl w:val="1"/>
          <w:numId w:val="1"/>
        </w:numPr>
        <w:rPr/>
      </w:pPr>
      <w:bookmarkStart w:id="24" w:name="__RefHeading___Toc3141242_2870459653"/>
      <w:bookmarkStart w:id="25" w:name="_Toc7"/>
      <w:bookmarkEnd w:id="24"/>
      <w:r>
        <w:rPr>
          <w:rtl w:val="true"/>
        </w:rPr>
        <w:t>اختلاف نسخ قصیدۀ تائیه</w:t>
      </w:r>
      <w:bookmarkEnd w:id="25"/>
    </w:p>
    <w:p>
      <w:pPr>
        <w:pStyle w:val="BookText"/>
        <w:rPr/>
      </w:pPr>
      <w:r>
        <w:rPr>
          <w:rFonts w:ascii="IRNazanin" w:hAnsi="IRNazanin" w:eastAsia="IRNazanin"/>
          <w:color w:val="111111"/>
          <w:sz w:val="28"/>
          <w:sz w:val="28"/>
          <w:szCs w:val="28"/>
          <w:rtl w:val="true"/>
          <w:lang w:bidi="fa-IR"/>
        </w:rPr>
        <w:t xml:space="preserve">ياقوت 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هَذِهِ الْقَصِيدَةَ مُخْتَلِفَةٍ فی بَعْضُهَا زِيَادَاتٍ يَظُنُّ أَنَّهَا مصنوعة أَلْحَقَهَا بِهَا أُنَاسُ مِنَ الشِّيعَةِ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26" w:name="pg10924_104140"/>
    </w:p>
    <w:p>
      <w:pPr>
        <w:pStyle w:val="BookText"/>
        <w:rPr/>
      </w:pPr>
      <w:bookmarkEnd w:id="26"/>
      <w:r>
        <w:rPr>
          <w:rFonts w:ascii="IRNazanin" w:hAnsi="IRNazanin" w:eastAsia="IRNazanin"/>
          <w:color w:val="111111"/>
          <w:sz w:val="28"/>
          <w:sz w:val="28"/>
          <w:szCs w:val="28"/>
          <w:rtl w:val="true"/>
          <w:lang w:bidi="fa-IR"/>
        </w:rPr>
        <w:t xml:space="preserve">علّامه سید محسن امین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اخْتِلَافِ نَسَخَهَا لَانَ بَعْضُهُمْ لطولها أَوْرَدَ بَعْضُهَا وَتْرَكَ الْبَعْضِ وَ نَفْسُهَا وَاحِدٍ لَا تَفَاوُتَ فِيهِ فَالظَّنُّ بَانَ الزِّيَادَاتِ مصنوعة لَا شَاهِدَ لَهُ وَ لَعَلَّ ظَنِّهِ بَانَ الزِّيَادَةِ مصنوعة لَانَ فِيهَا مَا لَمْ تألفه نَفْسِهِ وَ أُورِدْ مِنْهَا خَمْسَةُ وَ أَرْبَعِينَ بَيْتاً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مَدَارِسُ آيَاتٍ وَ قَالُوا انَّ ذَلِكَ مَا صَحَّ مِنْهَا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p>
    <w:p>
      <w:pPr>
        <w:pStyle w:val="Heading2"/>
        <w:numPr>
          <w:ilvl w:val="1"/>
          <w:numId w:val="1"/>
        </w:numPr>
        <w:rPr/>
      </w:pPr>
      <w:bookmarkStart w:id="27" w:name="__RefHeading___Toc3141244_2870459653"/>
      <w:bookmarkStart w:id="28" w:name="_Toc8"/>
      <w:bookmarkEnd w:id="27"/>
      <w:r>
        <w:rPr>
          <w:rtl w:val="true"/>
        </w:rPr>
        <w:t>شروح قصیدۀ تائیه</w:t>
      </w:r>
      <w:bookmarkEnd w:id="28"/>
    </w:p>
    <w:p>
      <w:pPr>
        <w:pStyle w:val="BookText"/>
        <w:rPr/>
      </w:pPr>
      <w:r>
        <w:rPr>
          <w:rFonts w:ascii="IRNazanin" w:hAnsi="IRNazanin" w:eastAsia="IRNazanin"/>
          <w:color w:val="111111"/>
          <w:sz w:val="28"/>
          <w:sz w:val="28"/>
          <w:szCs w:val="28"/>
          <w:rtl w:val="true"/>
          <w:lang w:bidi="fa-IR"/>
        </w:rPr>
        <w:t>این قصیده را تنی چند از دانشوران ، شرح کرده اند که در ذیل بدان 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شرحی که شارح آن ناشناس است در کتاب خانۀ قزوین ، نسخه ای به خط محمّد جعفر بن رستم طالقانی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الثانية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فارسی بر قصیدۀ تائیه از علامۀ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مشتمل بر یک مقدمه و سه فصل و خاتمه است که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خطی از آن در فهرست وارۀ</w:t>
      </w:r>
    </w:p>
    <w:p>
      <w:pPr>
        <w:pStyle w:val="BookText"/>
        <w:rPr/>
      </w:pPr>
      <w:r>
        <w:rPr>
          <w:rFonts w:ascii="IRNazanin" w:hAnsi="IRNazanin" w:eastAsia="IRNazanin"/>
          <w:color w:val="111111"/>
          <w:sz w:val="28"/>
          <w:sz w:val="28"/>
          <w:szCs w:val="28"/>
          <w:rtl w:val="true"/>
          <w:lang w:bidi="fa-IR"/>
        </w:rPr>
        <w:t xml:space="preserve">و من العرب مَن يسمّى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مخفَّفة بتسكين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الأيام و الليالی و الشهور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ملخصاً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فهرست وارۀ دست نوشته های ایران </w:t>
      </w:r>
      <w:r>
        <w:rPr>
          <w:rFonts w:eastAsia="IRNazanin" w:cs="IRNazanin"/>
          <w:color w:val="111111"/>
          <w:sz w:val="28"/>
          <w:szCs w:val="28"/>
          <w:lang w:bidi="fa-IR"/>
        </w:rPr>
        <w:t>941:6</w:t>
      </w:r>
    </w:p>
    <w:p>
      <w:pPr>
        <w:pStyle w:val="BookText"/>
        <w:rPr/>
      </w:pPr>
      <w:r>
        <w:rPr>
          <w:rFonts w:ascii="IRNazanin" w:hAnsi="IRNazanin" w:eastAsia="IRNazanin"/>
          <w:color w:val="111111"/>
          <w:sz w:val="28"/>
          <w:sz w:val="28"/>
          <w:szCs w:val="28"/>
          <w:rtl w:val="true"/>
          <w:lang w:bidi="fa-IR"/>
        </w:rPr>
        <w:t>دست نوشتهای ایران معرفی شده</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محدث خبیر سید نعمت اللّه جزایری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علامۀ بزرگوار امینی رحمه اللّه در کتاب شریف الغدیر از آن نام می برد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عربی بر قصیدۀ تائیه از میرزا کمال الدین محمّد بن معين الدين محمد فسوی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علامه محمد تقی مجلسی که در اصفهان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نگاشته شده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تا به حال از آن در فهرست واره معرفی شده و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در تهران ، در قطع جیبی ، چاپ سنگی شده است ؛ از مطالعۀ آن ، روشن می شود که شارح مرد میدان بوده و یکی از بهترین شروح تائیۀ را از خود به یادگار گذاشته</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محمد حسین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 ای از آن در کتاب خانه آیت اللّه العظمی مرعشی نجفی رحمه اللّه به شماره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نگاشته شده</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محمّد شفیع بن محمد شریف موسوی فندرسکی که در دانشگاه الهیّات مشهد به شمارۀ </w:t>
      </w:r>
      <w:r>
        <w:rPr>
          <w:rFonts w:eastAsia="IRNazanin" w:cs="IRNazanin"/>
          <w:color w:val="111111"/>
          <w:sz w:val="28"/>
          <w:szCs w:val="28"/>
          <w:lang w:bidi="fa-IR"/>
        </w:rPr>
        <w:t>22792/7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ربیع الأوّل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زیور قلم آراسته گشته</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شرحی که شارح آن ناشناس است و در کتاب خانۀ مجلس شورای اسلامی ،نسخه ای به شمارۀ </w:t>
      </w:r>
      <w:r>
        <w:rPr>
          <w:rFonts w:eastAsia="IRNazanin" w:cs="IRNazanin"/>
          <w:color w:val="111111"/>
          <w:sz w:val="28"/>
          <w:szCs w:val="28"/>
          <w:rtl w:val="true"/>
          <w:lang w:bidi="fa-IR"/>
        </w:rPr>
        <w:t xml:space="preserve">: </w:t>
      </w:r>
      <w:r>
        <w:rPr>
          <w:rFonts w:eastAsia="IRNazanin" w:cs="IRNazanin"/>
          <w:color w:val="111111"/>
          <w:sz w:val="28"/>
          <w:szCs w:val="28"/>
          <w:lang w:bidi="fa-IR"/>
        </w:rPr>
        <w:t>4578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محمد امین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شرحی که شارح آن ناشناس است و در کتاب خانۀ مجلس شورای اسلامی نسخه ای به شمارۀ </w:t>
      </w:r>
      <w:r>
        <w:rPr>
          <w:rFonts w:eastAsia="IRNazanin" w:cs="IRNazanin"/>
          <w:color w:val="111111"/>
          <w:sz w:val="28"/>
          <w:szCs w:val="28"/>
          <w:lang w:bidi="fa-IR"/>
        </w:rPr>
        <w:t>1050/9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خط سید عبد الباقی حسینی کاشانی 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موجود می باشد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شرحی که شارح آّن ناشناس است و در کتاب خانۀ آیت اللّه العظمی مرعشی نجفی رحمه اللّه ، نسخه ای به شمارۀ </w:t>
      </w:r>
      <w:r>
        <w:rPr>
          <w:rFonts w:eastAsia="IRNazanin" w:cs="IRNazanin"/>
          <w:color w:val="111111"/>
          <w:sz w:val="28"/>
          <w:szCs w:val="28"/>
          <w:rtl w:val="true"/>
          <w:lang w:bidi="fa-IR"/>
        </w:rPr>
        <w:t xml:space="preserve">: </w:t>
      </w:r>
      <w:r>
        <w:rPr>
          <w:rFonts w:eastAsia="IRNazanin" w:cs="IRNazanin"/>
          <w:color w:val="111111"/>
          <w:sz w:val="28"/>
          <w:szCs w:val="28"/>
          <w:lang w:bidi="fa-IR"/>
        </w:rPr>
        <w:t>4578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نوشته شده ، موجود می باشد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میرزا حسن بن عبد الکریم زنوری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است مبسوط ، که فرزندش میرزا عبد الحسین فیلسوف الدولة از آن نام می برد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محمد مهدی بن محمّد ابراهیم رضوی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خانه حضرت آیت اللّه مرعشی نجفی رحمه اللّه به شماره </w:t>
      </w:r>
      <w:r>
        <w:rPr>
          <w:rFonts w:eastAsia="IRNazanin" w:cs="IRNazanin"/>
          <w:color w:val="111111"/>
          <w:sz w:val="28"/>
          <w:szCs w:val="28"/>
          <w:lang w:bidi="fa-IR"/>
        </w:rPr>
        <w:t>5692/2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به خط مؤلف نوشته شده</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شرحی که شارحش ناشناس می باشد که آیت اللّه شیخ آقا بزرگ تهرانی رحمه الله در کتاب خانۀ تقوی طهران آن را دیده</w:t>
      </w:r>
      <w:r>
        <w:rPr>
          <w:rFonts w:eastAsia="IRNazanin" w:cs="IRNazanin"/>
          <w:color w:val="111111"/>
          <w:sz w:val="28"/>
          <w:szCs w:val="28"/>
          <w:rtl w:val="true"/>
          <w:lang w:bidi="fa-IR"/>
        </w:rPr>
        <w:t>.</w:t>
      </w:r>
      <w:r>
        <w:rPr>
          <w:rStyle w:val="FootnoteAnchor"/>
          <w:rtl w:val="true"/>
        </w:rPr>
        <w:footnoteReference w:id="1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شروحی که معرّفی شد ، آشکار می شود که این قصیدۀ شريف مورد استقبال و توجّه خاصّی بوده</w:t>
      </w:r>
      <w:r>
        <w:rPr>
          <w:rFonts w:eastAsia="IRNazanin" w:cs="IRNazanin"/>
          <w:color w:val="111111"/>
          <w:sz w:val="28"/>
          <w:szCs w:val="28"/>
          <w:rtl w:val="true"/>
          <w:lang w:bidi="fa-IR"/>
        </w:rPr>
        <w:t xml:space="preserve">. </w:t>
      </w:r>
      <w:bookmarkStart w:id="29" w:name="pg10924_104143"/>
    </w:p>
    <w:p>
      <w:pPr>
        <w:pStyle w:val="Heading2"/>
        <w:numPr>
          <w:ilvl w:val="1"/>
          <w:numId w:val="1"/>
        </w:numPr>
        <w:rPr/>
      </w:pPr>
      <w:bookmarkStart w:id="30" w:name="__RefHeading___Toc3141246_2870459653"/>
      <w:bookmarkStart w:id="31" w:name="_Toc9"/>
      <w:bookmarkEnd w:id="29"/>
      <w:bookmarkEnd w:id="30"/>
      <w:r>
        <w:rPr>
          <w:rtl w:val="true"/>
        </w:rPr>
        <w:t>نُسخ ترجمه و شرح علامۀ مجلسی</w:t>
      </w:r>
      <w:bookmarkEnd w:id="31"/>
    </w:p>
    <w:p>
      <w:pPr>
        <w:pStyle w:val="BookText"/>
        <w:rPr/>
      </w:pPr>
      <w:r>
        <w:rPr>
          <w:rFonts w:ascii="IRNazanin" w:hAnsi="IRNazanin" w:eastAsia="IRNazanin"/>
          <w:color w:val="111111"/>
          <w:sz w:val="28"/>
          <w:sz w:val="28"/>
          <w:szCs w:val="28"/>
          <w:rtl w:val="true"/>
          <w:lang w:bidi="fa-IR"/>
        </w:rPr>
        <w:t xml:space="preserve">از ترجمه و شرح </w:t>
      </w:r>
      <w:r>
        <w:rPr>
          <w:rStyle w:val="FootnoteAnchor"/>
          <w:rtl w:val="true"/>
        </w:rPr>
        <w:footnoteReference w:id="18"/>
      </w:r>
      <w:r>
        <w:rPr>
          <w:rFonts w:ascii="IRNazanin" w:hAnsi="IRNazanin" w:eastAsia="IRNazanin"/>
          <w:color w:val="111111"/>
          <w:sz w:val="28"/>
          <w:sz w:val="28"/>
          <w:szCs w:val="28"/>
          <w:rtl w:val="true"/>
          <w:lang w:bidi="fa-IR"/>
        </w:rPr>
        <w:t xml:space="preserve">قصیدۀ تائیه دعبل ، تألیف دانشمند جلالت مآب علّامه محمّد باقر مجلسی نُسَخ خطی مختلفی در کتاب خانه ها وجود دارد که در فهرست وارۀ دست نوشته های ایران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خطی معرفی شده که به ترتیب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 ش </w:t>
      </w:r>
      <w:r>
        <w:rPr>
          <w:rFonts w:eastAsia="IRNazanin" w:cs="IRNazanin"/>
          <w:color w:val="111111"/>
          <w:sz w:val="28"/>
          <w:szCs w:val="28"/>
          <w:rtl w:val="true"/>
          <w:lang w:bidi="fa-IR"/>
        </w:rPr>
        <w:t xml:space="preserve">: </w:t>
      </w:r>
      <w:r>
        <w:rPr>
          <w:rFonts w:eastAsia="IRNazanin" w:cs="IRNazanin"/>
          <w:color w:val="111111"/>
          <w:sz w:val="28"/>
          <w:szCs w:val="28"/>
          <w:lang w:bidi="fa-IR"/>
        </w:rPr>
        <w:t>1438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87/1113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سعیدی ، سید ابو الفضل ش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ش </w:t>
      </w:r>
      <w:r>
        <w:rPr>
          <w:rFonts w:eastAsia="IRNazanin" w:cs="IRNazanin"/>
          <w:color w:val="111111"/>
          <w:sz w:val="28"/>
          <w:szCs w:val="28"/>
          <w:rtl w:val="true"/>
          <w:lang w:bidi="fa-IR"/>
        </w:rPr>
        <w:t>:</w:t>
      </w:r>
      <w:r>
        <w:rPr>
          <w:rFonts w:eastAsia="IRNazanin" w:cs="IRNazanin"/>
          <w:color w:val="111111"/>
          <w:sz w:val="28"/>
          <w:szCs w:val="28"/>
          <w:lang w:bidi="fa-IR"/>
        </w:rPr>
        <w:t>4307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النباف</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ش </w:t>
      </w:r>
      <w:r>
        <w:rPr>
          <w:rFonts w:eastAsia="IRNazanin" w:cs="IRNazanin"/>
          <w:color w:val="111111"/>
          <w:sz w:val="28"/>
          <w:szCs w:val="28"/>
          <w:rtl w:val="true"/>
          <w:lang w:bidi="fa-IR"/>
        </w:rPr>
        <w:t xml:space="preserve">: </w:t>
      </w:r>
      <w:r>
        <w:rPr>
          <w:rFonts w:eastAsia="IRNazanin" w:cs="IRNazanin"/>
          <w:color w:val="111111"/>
          <w:sz w:val="28"/>
          <w:szCs w:val="28"/>
          <w:lang w:bidi="fa-IR"/>
        </w:rPr>
        <w:t>593/21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42/1125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ش </w:t>
      </w:r>
      <w:r>
        <w:rPr>
          <w:rFonts w:eastAsia="IRNazanin" w:cs="IRNazanin"/>
          <w:color w:val="111111"/>
          <w:sz w:val="28"/>
          <w:szCs w:val="28"/>
          <w:rtl w:val="true"/>
          <w:lang w:bidi="fa-IR"/>
        </w:rPr>
        <w:t xml:space="preserve">: </w:t>
      </w:r>
      <w:r>
        <w:rPr>
          <w:rFonts w:eastAsia="IRNazanin" w:cs="IRNazanin"/>
          <w:color w:val="111111"/>
          <w:sz w:val="28"/>
          <w:szCs w:val="28"/>
          <w:lang w:bidi="fa-IR"/>
        </w:rPr>
        <w:t>4073</w:t>
      </w:r>
      <w:r>
        <w:rPr>
          <w:rFonts w:eastAsia="IRNazanin" w:cs="IRNazanin"/>
          <w:color w:val="111111"/>
          <w:sz w:val="28"/>
          <w:szCs w:val="28"/>
          <w:rtl w:val="true"/>
          <w:lang w:bidi="fa-IR"/>
        </w:rPr>
        <w:t xml:space="preserve"> - </w:t>
      </w:r>
      <w:r>
        <w:rPr>
          <w:rFonts w:eastAsia="IRNazanin" w:cs="IRNazanin"/>
          <w:color w:val="111111"/>
          <w:sz w:val="28"/>
          <w:szCs w:val="28"/>
          <w:lang w:bidi="fa-IR"/>
        </w:rPr>
        <w:t>20/193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2641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ش </w:t>
      </w:r>
      <w:r>
        <w:rPr>
          <w:rFonts w:eastAsia="IRNazanin" w:cs="IRNazanin"/>
          <w:color w:val="111111"/>
          <w:sz w:val="28"/>
          <w:szCs w:val="28"/>
          <w:lang w:bidi="fa-IR"/>
        </w:rPr>
        <w:t>4853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623/7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صدر بازار ش </w:t>
      </w:r>
      <w:r>
        <w:rPr>
          <w:rFonts w:eastAsia="IRNazanin" w:cs="IRNazanin"/>
          <w:color w:val="111111"/>
          <w:sz w:val="28"/>
          <w:szCs w:val="28"/>
          <w:rtl w:val="true"/>
          <w:lang w:bidi="fa-IR"/>
        </w:rPr>
        <w:t>:</w:t>
      </w:r>
      <w:r>
        <w:rPr>
          <w:rFonts w:eastAsia="IRNazanin" w:cs="IRNazanin"/>
          <w:color w:val="111111"/>
          <w:sz w:val="28"/>
          <w:szCs w:val="28"/>
          <w:lang w:bidi="fa-IR"/>
        </w:rPr>
        <w:t>546/3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دیباچه در نسخه حاضر افتاده چنان که کاتب در آغاز اشاره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ش</w:t>
      </w:r>
      <w:r>
        <w:rPr>
          <w:rFonts w:eastAsia="IRNazanin" w:cs="IRNazanin"/>
          <w:color w:val="111111"/>
          <w:sz w:val="28"/>
          <w:szCs w:val="28"/>
          <w:rtl w:val="true"/>
          <w:lang w:bidi="fa-IR"/>
        </w:rPr>
        <w:t xml:space="preserve">: </w:t>
      </w:r>
      <w:r>
        <w:rPr>
          <w:rFonts w:eastAsia="IRNazanin" w:cs="IRNazanin"/>
          <w:color w:val="111111"/>
          <w:sz w:val="28"/>
          <w:szCs w:val="28"/>
          <w:lang w:bidi="fa-IR"/>
        </w:rPr>
        <w:t>3227/2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محمد رضا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ش </w:t>
      </w:r>
      <w:r>
        <w:rPr>
          <w:rFonts w:eastAsia="IRNazanin" w:cs="IRNazanin"/>
          <w:color w:val="111111"/>
          <w:sz w:val="28"/>
          <w:szCs w:val="28"/>
          <w:rtl w:val="true"/>
          <w:lang w:bidi="fa-IR"/>
        </w:rPr>
        <w:t>:</w:t>
      </w:r>
      <w:r>
        <w:rPr>
          <w:rFonts w:eastAsia="IRNazanin" w:cs="IRNazanin"/>
          <w:color w:val="111111"/>
          <w:sz w:val="28"/>
          <w:szCs w:val="28"/>
          <w:lang w:bidi="fa-IR"/>
        </w:rPr>
        <w:t>7132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1240</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ش </w:t>
      </w:r>
      <w:r>
        <w:rPr>
          <w:rFonts w:eastAsia="IRNazanin" w:cs="IRNazanin"/>
          <w:color w:val="111111"/>
          <w:sz w:val="28"/>
          <w:szCs w:val="28"/>
          <w:lang w:bidi="fa-IR"/>
        </w:rPr>
        <w:t>6999/5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بن مرتضی حسینی اردکانی يزدى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اردکان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ش </w:t>
      </w:r>
      <w:r>
        <w:rPr>
          <w:rFonts w:eastAsia="IRNazanin" w:cs="IRNazanin"/>
          <w:color w:val="111111"/>
          <w:sz w:val="28"/>
          <w:szCs w:val="28"/>
          <w:rtl w:val="true"/>
          <w:lang w:bidi="fa-IR"/>
        </w:rPr>
        <w:t>:</w:t>
      </w:r>
      <w:r>
        <w:rPr>
          <w:rFonts w:eastAsia="IRNazanin" w:cs="IRNazanin"/>
          <w:color w:val="111111"/>
          <w:sz w:val="28"/>
          <w:szCs w:val="28"/>
          <w:lang w:bidi="fa-IR"/>
        </w:rPr>
        <w:t>205/5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محمد ابراهیم اردکانی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15/1260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ش </w:t>
      </w:r>
      <w:r>
        <w:rPr>
          <w:rFonts w:eastAsia="IRNazanin" w:cs="IRNazanin"/>
          <w:color w:val="111111"/>
          <w:sz w:val="28"/>
          <w:szCs w:val="28"/>
          <w:rtl w:val="true"/>
          <w:lang w:bidi="fa-IR"/>
        </w:rPr>
        <w:t xml:space="preserve">: </w:t>
      </w:r>
      <w:r>
        <w:rPr>
          <w:rFonts w:eastAsia="IRNazanin" w:cs="IRNazanin"/>
          <w:color w:val="111111"/>
          <w:sz w:val="28"/>
          <w:szCs w:val="28"/>
          <w:lang w:bidi="fa-IR"/>
        </w:rPr>
        <w:t>3631/1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ش </w:t>
      </w:r>
      <w:r>
        <w:rPr>
          <w:rFonts w:eastAsia="IRNazanin" w:cs="IRNazanin"/>
          <w:color w:val="111111"/>
          <w:sz w:val="28"/>
          <w:szCs w:val="28"/>
          <w:rtl w:val="true"/>
          <w:lang w:bidi="fa-IR"/>
        </w:rPr>
        <w:t xml:space="preserve">: </w:t>
      </w:r>
      <w:r>
        <w:rPr>
          <w:rFonts w:eastAsia="IRNazanin" w:cs="IRNazanin"/>
          <w:color w:val="111111"/>
          <w:sz w:val="28"/>
          <w:szCs w:val="28"/>
          <w:lang w:bidi="fa-IR"/>
        </w:rPr>
        <w:t>3594/6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فصل است ،دو فصل دیگر و خاتمه که ترجمه قصیدۀ فرزدق و سید حمیری باید در آن ها باشد در آن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باقر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2605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ش</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12411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الزهراء ش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بن علی برات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w:t>
      </w:r>
      <w:r>
        <w:rPr>
          <w:rFonts w:eastAsia="IRNazanin" w:cs="IRNazanin"/>
          <w:color w:val="111111"/>
          <w:sz w:val="28"/>
          <w:szCs w:val="28"/>
          <w:lang w:bidi="fa-IR"/>
        </w:rPr>
        <w:t>1275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گلپایگانی ش </w:t>
      </w:r>
      <w:r>
        <w:rPr>
          <w:rFonts w:eastAsia="IRNazanin" w:cs="IRNazanin"/>
          <w:color w:val="111111"/>
          <w:sz w:val="28"/>
          <w:szCs w:val="28"/>
          <w:rtl w:val="true"/>
          <w:lang w:bidi="fa-IR"/>
        </w:rPr>
        <w:t xml:space="preserve">: </w:t>
      </w:r>
      <w:r>
        <w:rPr>
          <w:rFonts w:eastAsia="IRNazanin" w:cs="IRNazanin"/>
          <w:color w:val="111111"/>
          <w:sz w:val="28"/>
          <w:szCs w:val="28"/>
          <w:lang w:bidi="fa-IR"/>
        </w:rPr>
        <w:t>6803/6</w:t>
      </w:r>
      <w:r>
        <w:rPr>
          <w:rFonts w:eastAsia="IRNazanin" w:cs="IRNazanin"/>
          <w:color w:val="111111"/>
          <w:sz w:val="28"/>
          <w:szCs w:val="28"/>
          <w:rtl w:val="true"/>
          <w:lang w:bidi="fa-IR"/>
        </w:rPr>
        <w:t xml:space="preserve"> - </w:t>
      </w:r>
      <w:r>
        <w:rPr>
          <w:rFonts w:eastAsia="IRNazanin" w:cs="IRNazanin"/>
          <w:color w:val="111111"/>
          <w:sz w:val="28"/>
          <w:szCs w:val="28"/>
          <w:lang w:bidi="fa-IR"/>
        </w:rPr>
        <w:t>34/173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حبيب حسینی جرفادقانی </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احياء ش </w:t>
      </w:r>
      <w:r>
        <w:rPr>
          <w:rFonts w:eastAsia="IRNazanin" w:cs="IRNazanin"/>
          <w:color w:val="111111"/>
          <w:sz w:val="28"/>
          <w:szCs w:val="28"/>
          <w:lang w:bidi="fa-IR"/>
        </w:rPr>
        <w:t>2270/3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محدث ارموی مخ 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ش </w:t>
      </w:r>
      <w:r>
        <w:rPr>
          <w:rFonts w:eastAsia="IRNazanin" w:cs="IRNazanin"/>
          <w:color w:val="111111"/>
          <w:sz w:val="28"/>
          <w:szCs w:val="28"/>
          <w:lang w:bidi="fa-IR"/>
        </w:rPr>
        <w:t>1495/18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سید احمد صفائی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اهداء ف</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ش</w:t>
      </w:r>
      <w:r>
        <w:rPr>
          <w:rFonts w:eastAsia="IRNazanin" w:cs="IRNazanin"/>
          <w:color w:val="111111"/>
          <w:sz w:val="28"/>
          <w:szCs w:val="28"/>
          <w:rtl w:val="true"/>
          <w:lang w:bidi="fa-IR"/>
        </w:rPr>
        <w:t xml:space="preserve">: </w:t>
      </w:r>
      <w:r>
        <w:rPr>
          <w:rFonts w:eastAsia="IRNazanin" w:cs="IRNazanin"/>
          <w:color w:val="111111"/>
          <w:sz w:val="28"/>
          <w:szCs w:val="28"/>
          <w:lang w:bidi="fa-IR"/>
        </w:rPr>
        <w:t>1246/3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 و نستعلیق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سید ابو القاسم نجفی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سناف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bookmarkStart w:id="32" w:name="pg10924_104145"/>
    </w:p>
    <w:p>
      <w:pPr>
        <w:pStyle w:val="BookText"/>
        <w:rPr/>
      </w:pPr>
      <w:bookmarkEnd w:id="32"/>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ش </w:t>
      </w:r>
      <w:r>
        <w:rPr>
          <w:rFonts w:eastAsia="IRNazanin" w:cs="IRNazanin"/>
          <w:color w:val="111111"/>
          <w:sz w:val="28"/>
          <w:szCs w:val="28"/>
          <w:rtl w:val="true"/>
          <w:lang w:bidi="fa-IR"/>
        </w:rPr>
        <w:t xml:space="preserve">: </w:t>
      </w:r>
      <w:r>
        <w:rPr>
          <w:rFonts w:eastAsia="IRNazanin" w:cs="IRNazanin"/>
          <w:color w:val="111111"/>
          <w:sz w:val="28"/>
          <w:szCs w:val="28"/>
          <w:lang w:bidi="fa-IR"/>
        </w:rPr>
        <w:t>754/2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ش </w:t>
      </w:r>
      <w:r>
        <w:rPr>
          <w:rFonts w:eastAsia="IRNazanin" w:cs="IRNazanin"/>
          <w:color w:val="111111"/>
          <w:sz w:val="28"/>
          <w:szCs w:val="28"/>
          <w:rtl w:val="true"/>
          <w:lang w:bidi="fa-IR"/>
        </w:rPr>
        <w:t xml:space="preserve">: </w:t>
      </w:r>
      <w:r>
        <w:rPr>
          <w:rFonts w:eastAsia="IRNazanin" w:cs="IRNazanin"/>
          <w:color w:val="111111"/>
          <w:sz w:val="28"/>
          <w:szCs w:val="28"/>
          <w:lang w:bidi="fa-IR"/>
        </w:rPr>
        <w:t>187/25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معصومیه ش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حسين بن میر محمد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 </w:t>
      </w:r>
      <w:r>
        <w:rPr>
          <w:rFonts w:eastAsia="IRNazanin" w:cs="IRNazanin"/>
          <w:color w:val="111111"/>
          <w:sz w:val="28"/>
          <w:szCs w:val="28"/>
          <w:lang w:bidi="fa-IR"/>
        </w:rPr>
        <w:t>696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ش </w:t>
      </w:r>
      <w:r>
        <w:rPr>
          <w:rFonts w:eastAsia="IRNazanin" w:cs="IRNazanin"/>
          <w:color w:val="111111"/>
          <w:sz w:val="28"/>
          <w:szCs w:val="28"/>
          <w:rtl w:val="true"/>
          <w:lang w:bidi="fa-IR"/>
        </w:rPr>
        <w:t xml:space="preserve">: </w:t>
      </w:r>
      <w:r>
        <w:rPr>
          <w:rFonts w:eastAsia="IRNazanin" w:cs="IRNazanin"/>
          <w:color w:val="111111"/>
          <w:sz w:val="28"/>
          <w:szCs w:val="28"/>
          <w:lang w:bidi="fa-IR"/>
        </w:rPr>
        <w:t>3309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مدح امام رضا علی بن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ش </w:t>
      </w:r>
      <w:r>
        <w:rPr>
          <w:rFonts w:eastAsia="IRNazanin" w:cs="IRNazanin"/>
          <w:color w:val="111111"/>
          <w:sz w:val="28"/>
          <w:szCs w:val="28"/>
          <w:rtl w:val="true"/>
          <w:lang w:bidi="fa-IR"/>
        </w:rPr>
        <w:t>:</w:t>
      </w:r>
      <w:r>
        <w:rPr>
          <w:rFonts w:eastAsia="IRNazanin" w:cs="IRNazanin"/>
          <w:color w:val="111111"/>
          <w:sz w:val="28"/>
          <w:szCs w:val="28"/>
          <w:lang w:bidi="fa-IR"/>
        </w:rPr>
        <w:t>4255/4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 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ش </w:t>
      </w:r>
      <w:r>
        <w:rPr>
          <w:rFonts w:eastAsia="IRNazanin" w:cs="IRNazanin"/>
          <w:color w:val="111111"/>
          <w:sz w:val="28"/>
          <w:szCs w:val="28"/>
          <w:rtl w:val="true"/>
          <w:lang w:bidi="fa-IR"/>
        </w:rPr>
        <w:t xml:space="preserve">: </w:t>
      </w:r>
      <w:r>
        <w:rPr>
          <w:rFonts w:eastAsia="IRNazanin" w:cs="IRNazanin"/>
          <w:color w:val="111111"/>
          <w:sz w:val="28"/>
          <w:szCs w:val="28"/>
          <w:lang w:bidi="fa-IR"/>
        </w:rPr>
        <w:t>15809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در حاشیه تصحیح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رایانه </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 w:name="__RefHeading___Toc3141248_2870459653"/>
      <w:bookmarkStart w:id="34" w:name="_Toc10"/>
      <w:bookmarkEnd w:id="33"/>
      <w:r>
        <w:rPr>
          <w:rtl w:val="true"/>
        </w:rPr>
        <w:t>نُسخ اساس طبع</w:t>
      </w:r>
      <w:bookmarkEnd w:id="34"/>
    </w:p>
    <w:p>
      <w:pPr>
        <w:pStyle w:val="BookText"/>
        <w:rPr/>
      </w:pPr>
      <w:r>
        <w:rPr>
          <w:rFonts w:ascii="IRNazanin" w:hAnsi="IRNazanin" w:eastAsia="IRNazanin"/>
          <w:color w:val="111111"/>
          <w:sz w:val="28"/>
          <w:sz w:val="28"/>
          <w:szCs w:val="28"/>
          <w:rtl w:val="true"/>
          <w:lang w:bidi="fa-IR"/>
        </w:rPr>
        <w:t>ترجمه و شرح قصیدۀ تائیه ، نسخه های خطی زیادی دارد که معرفی شد ، اما نسخ اعتماد شده در این دفتر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ای در مرکز احیاء التراث اسلامی به شمارۀ </w:t>
      </w:r>
      <w:r>
        <w:rPr>
          <w:rFonts w:eastAsia="IRNazanin" w:cs="IRNazanin"/>
          <w:color w:val="111111"/>
          <w:sz w:val="28"/>
          <w:szCs w:val="28"/>
          <w:rtl w:val="true"/>
          <w:lang w:bidi="fa-IR"/>
        </w:rPr>
        <w:t xml:space="preserve">: </w:t>
      </w:r>
      <w:r>
        <w:rPr>
          <w:rFonts w:eastAsia="IRNazanin" w:cs="IRNazanin"/>
          <w:color w:val="111111"/>
          <w:sz w:val="28"/>
          <w:szCs w:val="28"/>
          <w:lang w:bidi="fa-IR"/>
        </w:rPr>
        <w:t>2270/3</w:t>
      </w:r>
      <w:r>
        <w:rPr>
          <w:rFonts w:ascii="IRNazanin" w:hAnsi="IRNazanin" w:eastAsia="IRNazanin"/>
          <w:color w:val="111111"/>
          <w:sz w:val="28"/>
          <w:sz w:val="28"/>
          <w:szCs w:val="28"/>
          <w:rtl w:val="true"/>
          <w:lang w:bidi="fa-IR"/>
        </w:rPr>
        <w:t xml:space="preserve">، به خط محمد بن محمد جعفر مشهور به هندی ، در ضمن مجموعه ای ، در قطع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نسخه تاریخ کتابت و نام کاتب ندارد ولی در آخر یکی از رساله های دیگر این مجموعه كاتب ، تاریخ رونویس را شوال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چون همۀ رساله های این مجموعه به یک خط است ، نسخۀ شرح ما نیز مسلماً توسط همان کاتب و در حدود همان تاریخ</w:t>
      </w:r>
    </w:p>
    <w:p>
      <w:pPr>
        <w:pStyle w:val="BookText"/>
        <w:rPr/>
      </w:pP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ای است متعلق به کتابخانه مجلس شورای اسلامی به شمارۀ </w:t>
      </w:r>
      <w:r>
        <w:rPr>
          <w:rFonts w:eastAsia="IRNazanin" w:cs="IRNazanin"/>
          <w:color w:val="111111"/>
          <w:sz w:val="28"/>
          <w:szCs w:val="28"/>
          <w:rtl w:val="true"/>
          <w:lang w:bidi="fa-IR"/>
        </w:rPr>
        <w:t xml:space="preserve">: </w:t>
      </w:r>
      <w:r>
        <w:rPr>
          <w:rFonts w:eastAsia="IRNazanin" w:cs="IRNazanin"/>
          <w:color w:val="111111"/>
          <w:sz w:val="28"/>
          <w:szCs w:val="28"/>
          <w:lang w:bidi="fa-IR"/>
        </w:rPr>
        <w:t>1246/3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ابو القاسم نجفی اصفهانی صاحب كتاب أبواب الجنان و غاية القصوى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محرّر آن نیز سید کاظم یزدی صاحب عروة است ، در قطع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که اضافاتی از ناسخ در آن صورت گرفته</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ای است متعلق به کتابخانه مجلس شورای اسلامی به شماره </w:t>
      </w:r>
      <w:r>
        <w:rPr>
          <w:rFonts w:eastAsia="IRNazanin" w:cs="IRNazanin"/>
          <w:color w:val="111111"/>
          <w:sz w:val="28"/>
          <w:szCs w:val="28"/>
          <w:rtl w:val="true"/>
          <w:lang w:bidi="fa-IR"/>
        </w:rPr>
        <w:t>:</w:t>
      </w:r>
      <w:r>
        <w:rPr>
          <w:rFonts w:eastAsia="IRNazanin" w:cs="IRNazanin"/>
          <w:color w:val="111111"/>
          <w:sz w:val="28"/>
          <w:szCs w:val="28"/>
          <w:lang w:bidi="fa-IR"/>
        </w:rPr>
        <w:t>4255/4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انتها ناقص می باشد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ای در کتابخانه مدرسۀ صدر بازار اصفهان به شمارۀ </w:t>
      </w:r>
      <w:r>
        <w:rPr>
          <w:rFonts w:eastAsia="IRNazanin" w:cs="IRNazanin"/>
          <w:color w:val="111111"/>
          <w:sz w:val="28"/>
          <w:szCs w:val="28"/>
          <w:rtl w:val="true"/>
          <w:lang w:bidi="fa-IR"/>
        </w:rPr>
        <w:t xml:space="preserve">: </w:t>
      </w:r>
      <w:r>
        <w:rPr>
          <w:rFonts w:eastAsia="IRNazanin" w:cs="IRNazanin"/>
          <w:color w:val="111111"/>
          <w:sz w:val="28"/>
          <w:szCs w:val="28"/>
          <w:lang w:bidi="fa-IR"/>
        </w:rPr>
        <w:t>456/3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در سدۀ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قطع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دیباچه آن در نسخۀ حاضر افتاده چنان که کاتب در آغاز اشاره کرده است ، از این نسخه ، در مرکز احیاء التراث اسلامی ، نسخه ای ، به صورت عکسی ، موجود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ای در کتابخانۀ حوزۀ علمیه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شمارۀ </w:t>
      </w:r>
      <w:r>
        <w:rPr>
          <w:rFonts w:eastAsia="IRNazanin" w:cs="IRNazanin"/>
          <w:color w:val="111111"/>
          <w:sz w:val="28"/>
          <w:szCs w:val="28"/>
          <w:lang w:bidi="fa-IR"/>
        </w:rPr>
        <w:t>205/5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خط محمد حسن بن محمد ابراهیم اردکانی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نوشته شده که از این نسخه نیز در مرکز احیاء التراث اسلامی نسخه ای ، به صورت عکسی ، موجود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تذکرات ضروری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ذکر نسخه بدل ، اختلافات جزئی نسخه ها را یاد نکردم ؛ زیرا جز ملال ثمری</w:t>
      </w:r>
    </w:p>
    <w:p>
      <w:pPr>
        <w:pStyle w:val="BookText"/>
        <w:rPr/>
      </w:pPr>
      <w:r>
        <w:rPr>
          <w:rFonts w:ascii="IRNazanin" w:hAnsi="IRNazanin" w:eastAsia="IRNazanin"/>
          <w:color w:val="111111"/>
          <w:sz w:val="28"/>
          <w:sz w:val="28"/>
          <w:szCs w:val="28"/>
          <w:rtl w:val="true"/>
          <w:lang w:bidi="fa-IR"/>
        </w:rPr>
        <w:t>ندارد ، ولی اگر اختلاف نسخه در بیان معنی اندک اهمّیّتی داشت ذکر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مرکز احیاء التراث اسلامی را اصل قرار دادم و با نسخۀ شمارۀ </w:t>
      </w:r>
      <w:r>
        <w:rPr>
          <w:rFonts w:eastAsia="IRNazanin" w:cs="IRNazanin"/>
          <w:color w:val="111111"/>
          <w:sz w:val="28"/>
          <w:szCs w:val="28"/>
          <w:lang w:bidi="fa-IR"/>
        </w:rPr>
        <w:t>4255/4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مقابله و رمز این نسخه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مدرسۀ صدر بازار و اردکان یزد و نسخۀ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4255/4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را نیز مطالعه و تذکرات لازم را اعمال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افستی نیز از این شرح و ترجمه به تصحیح جناب علی محدث اُرموی که در دی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شده بود ملاحظه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نسخ اَقدم اثر حاضر در آستان قدس رضوی به شمارۀ </w:t>
      </w:r>
      <w:r>
        <w:rPr>
          <w:rFonts w:eastAsia="IRNazanin" w:cs="IRNazanin"/>
          <w:color w:val="111111"/>
          <w:sz w:val="28"/>
          <w:szCs w:val="28"/>
          <w:lang w:bidi="fa-IR"/>
        </w:rPr>
        <w:t>4307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باری در مشهد و باری در قم جناب سید مهدی رجائی تصحیح کرده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قالب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فارسی از علامۀ مجلسى 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اللّه عليهم الرحمة و 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نیت ، فقط احیای اثر بوده و لا غیر؛ دو اثر مذکور نیز ملاحظه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 مورد کلمات لعن آمیزی به چشم خورد که چه از شارح بوده و چه از ناسخ به هر حال صلاح ندیدم که آورده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49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0" o:detectmouseclick="t"/>
                <v:stroke color="#3465a4" joinstyle="round" endcap="flat"/>
                <w10:wrap type="none"/>
              </v:shape>
            </w:pict>
          </mc:Fallback>
        </mc:AlternateConten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صفحۀ اوّل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49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2"/>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3" o:detectmouseclick="t"/>
                <v:stroke color="#3465a4" joinstyle="round" endcap="flat"/>
                <w10:wrap type="none"/>
              </v:shape>
            </w:pict>
          </mc:Fallback>
        </mc:AlternateConten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صفحۀ آخر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49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5"/>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6" o:detectmouseclick="t"/>
                <v:stroke color="#3465a4" joinstyle="round" endcap="flat"/>
                <w10:wrap type="none"/>
              </v:shape>
            </w:pict>
          </mc:Fallback>
        </mc:AlternateConten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صفحۀ اوّل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49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8"/>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9" o:detectmouseclick="t"/>
                <v:stroke color="#3465a4" joinstyle="round" endcap="flat"/>
                <w10:wrap type="none"/>
              </v:shape>
            </w:pict>
          </mc:Fallback>
        </mc:AlternateConten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صفحۀ آخر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49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1"/>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42" o:detectmouseclick="t"/>
                <v:stroke color="#3465a4" joinstyle="round" endcap="flat"/>
                <w10:wrap type="none"/>
              </v:shape>
            </w:pict>
          </mc:Fallback>
        </mc:AlternateConten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صفحۀ اوّل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49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4"/>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45" o:detectmouseclick="t"/>
                <v:stroke color="#3465a4" joinstyle="round" endcap="flat"/>
                <w10:wrap type="none"/>
              </v:shape>
            </w:pict>
          </mc:Fallback>
        </mc:AlternateConten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آخر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49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7"/>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48" o:detectmouseclick="t"/>
                <v:stroke color="#3465a4" joinstyle="round" endcap="flat"/>
                <w10:wrap type="none"/>
              </v:shape>
            </w:pict>
          </mc:Fallback>
        </mc:AlternateConten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صفحۀ اوّل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49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0"/>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51" o:detectmouseclick="t"/>
                <v:stroke color="#3465a4" joinstyle="round" endcap="flat"/>
                <w10:wrap type="none"/>
              </v:shape>
            </w:pict>
          </mc:Fallback>
        </mc:AlternateConten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صفحۀ آخر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498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3"/>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54" o:detectmouseclick="t"/>
                <v:stroke color="#3465a4" joinstyle="round" endcap="flat"/>
                <w10:wrap type="none"/>
              </v:shape>
            </w:pict>
          </mc:Fallback>
        </mc:AlternateConten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صفحۀ اوّل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498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6"/>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57" o:detectmouseclick="t"/>
                <v:stroke color="#3465a4" joinstyle="round" endcap="flat"/>
                <w10:wrap type="none"/>
              </v:shape>
            </w:pict>
          </mc:Fallback>
        </mc:AlternateConten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صفحۀ آخر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0924_104159"/>
      <w:bookmarkStart w:id="36" w:name="pg10924_104159"/>
      <w:bookmarkEnd w:id="3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pg10924_104159"/>
      <w:bookmarkStart w:id="38" w:name="__RefHeading___Toc3141250_2870459653"/>
      <w:bookmarkStart w:id="39" w:name="_Toc11"/>
      <w:bookmarkEnd w:id="37"/>
      <w:bookmarkEnd w:id="38"/>
      <w:r>
        <w:rPr>
          <w:rtl w:val="true"/>
        </w:rPr>
        <w:t>مقدمه ای مختصر در شعر و شاعری</w:t>
      </w:r>
      <w:bookmarkEnd w:id="3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هر لحظه از این عمر گرامی ، جامی است که شتابان از پیش چشم ما می گذرد و اگر آن را از دست ساقی زمانه نرباییم ، بس خجالت که از این حاصل اوقات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عقيدۀ من سره و ناسره ، و خزف و لعل ، و غث و سمین نباید در کنار یک دیگر قرار گیرند و پیوسته باید به دنبال فضل و کمال بود نه مال و منال ؛ آری مهم نه کمّیّت ، که کیفیت است و نه عدد که معدود است ؛ و نه</w:t>
      </w:r>
    </w:p>
    <w:p>
      <w:pPr>
        <w:pStyle w:val="BookText"/>
        <w:rPr/>
      </w:pPr>
      <w:r>
        <w:rPr>
          <w:rFonts w:ascii="IRNazanin" w:hAnsi="IRNazanin" w:eastAsia="IRNazanin"/>
          <w:color w:val="111111"/>
          <w:sz w:val="28"/>
          <w:sz w:val="28"/>
          <w:szCs w:val="28"/>
          <w:rtl w:val="true"/>
          <w:lang w:bidi="fa-IR"/>
        </w:rPr>
        <w:t xml:space="preserve">بیش تر ، که بهتر است و برای درک مطالب فوق باید در کسب علوم و معارف اسلامی با جهد کافی و جدّ شافی کوشید و مراحلش را گذراند که مقدمۀ همۀ این علوم ادبیات عرب و قواعد ادب است ؛ چنان که دانشمند بی بدیل سید مرتضی علم الهدی شرط غواصی در دریای فقه را علوم ادبی 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ليشترط فيه علوم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وَرَدَ الشرع بلفظ عربى</w:t>
      </w:r>
    </w:p>
    <w:p>
      <w:pPr>
        <w:pStyle w:val="BookText"/>
        <w:rPr/>
      </w:pPr>
      <w:r>
        <w:rPr>
          <w:rFonts w:ascii="IRNazanin" w:hAnsi="IRNazanin" w:eastAsia="IRNazanin"/>
          <w:color w:val="111111"/>
          <w:sz w:val="28"/>
          <w:sz w:val="28"/>
          <w:szCs w:val="28"/>
          <w:rtl w:val="true"/>
          <w:lang w:bidi="fa-IR"/>
        </w:rPr>
        <w:t xml:space="preserve">و علوم ادبی شامل سیزده رشته است که شیخ حسن عطّار مصری در این باب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و صرف ، عروض بعده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اشتقاق قريضُ الشعر إنشاءُ</w:t>
      </w:r>
    </w:p>
    <w:p>
      <w:pPr>
        <w:pStyle w:val="BookText"/>
        <w:rPr/>
      </w:pPr>
      <w:r>
        <w:rPr>
          <w:rFonts w:ascii="Amiri" w:hAnsi="Amiri" w:eastAsia="Amiri" w:cs="Amiri"/>
          <w:color w:val="111111"/>
          <w:sz w:val="28"/>
          <w:sz w:val="28"/>
          <w:szCs w:val="28"/>
          <w:rtl w:val="true"/>
          <w:lang w:bidi="ar-SA"/>
        </w:rPr>
        <w:t xml:space="preserve">كذا المعاني البيان الخط 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هذا لِعلم العرب إحصاء</w:t>
      </w:r>
    </w:p>
    <w:p>
      <w:pPr>
        <w:pStyle w:val="BookText"/>
        <w:rPr/>
      </w:pPr>
      <w:r>
        <w:rPr>
          <w:rFonts w:ascii="IRNazanin" w:hAnsi="IRNazanin" w:eastAsia="IRNazanin"/>
          <w:color w:val="111111"/>
          <w:sz w:val="28"/>
          <w:sz w:val="28"/>
          <w:szCs w:val="28"/>
          <w:rtl w:val="true"/>
          <w:lang w:bidi="fa-IR"/>
        </w:rPr>
        <w:t xml:space="preserve">ادیب گران مایه و مدرس جلیل القدر جناب استاد حجّة هاشمی خراسانی دام ظله در خصوص علوم ادب گوید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علوم ادب سُلّمِ علوم و نردبان به سوی اطلاع یافتن بر اسرار عربیّت و کشف اسرار و رموز قرآن و حدیث و دانستن اعجاز است ، علماء کثیر بذل توجّه کرده و صرف همّت نموده و تشیید مبانی و تحقیق معانی و تدقیق در اسرار و تعمّق در بِحار این علوم و کتاب ها در این فنون و دفاتر در این علوم نوشته اند و بس اسف و حسرت که این علوم شریفه در این زمان متروک و عناكب نسیان در این اَوان بر آن تنیده و مابقی </w:t>
      </w:r>
    </w:p>
    <w:p>
      <w:pPr>
        <w:pStyle w:val="BookText"/>
        <w:rPr/>
      </w:pPr>
      <w:r>
        <w:rPr>
          <w:rFonts w:ascii="Amiri" w:hAnsi="Amiri" w:eastAsia="Amiri" w:cs="Amiri"/>
          <w:color w:val="111111"/>
          <w:sz w:val="28"/>
          <w:sz w:val="28"/>
          <w:szCs w:val="28"/>
          <w:rtl w:val="true"/>
          <w:lang w:bidi="ar-SA"/>
        </w:rPr>
        <w:t>منها إلاّصبابة</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بیش تر این علوم هم با شعر و شاعری سر و کار دارد؛ مثلاً در مورد علم عروض ، جناب شمس الدین محمد بن قیس رازی در المعجم في معايير أشعار العَجَم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وضع این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نه از بهر آن است ، تا کسی شعر گوید یا بر نظم سخن قادر گردد ، بلکه مقصود اصلی از این علم معرفت اجناس شعر و شناختن صحیح و مُنکسر اوزان است از بهر آن که شعر گفتن به هیچ سبیل واجب نیست ، لیکن معرفت اشعار منظوم و اوزان مقبول برای شرف و دانستن تفسیر کلام باری عزّ شأنه و معانی اخبار رسول صلوات اللّه علیه و آله لازم است و ائمّۀ نحو و اصحاب حدیث را در حلّ مشکلات قرآن و کشف مُعضِلات حدیث ، اشعار جاهلی دستاویزی محکم است و در اصابت آن بر مُستودِعات دواوين شعرای عرب معوّلی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عباس رضی اللّه عنه و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قَرَأْتم القرآن و لا تَدْرُونَ ما عَرَبيّتُهُ فَابْتَغُوهُ في الشعر؛ فإنّ الشعر ديوان العرب</w:t>
      </w:r>
      <w:r>
        <w:rPr>
          <w:rStyle w:val="FootnoteAnchor"/>
          <w:rtl w:val="true"/>
        </w:rPr>
        <w:footnoteReference w:id="26"/>
      </w:r>
      <w:r>
        <w:rPr>
          <w:rStyle w:val="FootnoteAnchor"/>
          <w:rtl w:val="true"/>
        </w:rPr>
        <w:footnoteReference w:id="27"/>
      </w:r>
      <w:r>
        <w:rPr>
          <w:rFonts w:ascii="IRNazanin" w:hAnsi="IRNazanin" w:eastAsia="IRNazanin"/>
          <w:color w:val="111111"/>
          <w:sz w:val="28"/>
          <w:sz w:val="28"/>
          <w:szCs w:val="28"/>
          <w:rtl w:val="true"/>
          <w:lang w:bidi="fa-IR"/>
        </w:rPr>
        <w:t xml:space="preserve"> هم چنین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عقود الجُمَان گوید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نُوَوِي در شرح المهذّب بحث فقهی ای 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به شعرهای عرب از واجبات کفایی است؛ زیرا بدان ها در علوم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p>
    <w:p>
      <w:pPr>
        <w:pStyle w:val="BookText"/>
        <w:rPr/>
      </w:pPr>
      <w:r>
        <w:rPr>
          <w:rFonts w:ascii="IRNazanin" w:hAnsi="IRNazanin" w:eastAsia="IRNazanin"/>
          <w:color w:val="111111"/>
          <w:sz w:val="28"/>
          <w:sz w:val="28"/>
          <w:szCs w:val="28"/>
          <w:rtl w:val="true"/>
          <w:lang w:bidi="fa-IR"/>
        </w:rPr>
        <w:t xml:space="preserve">اسباب علوم شرعی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می شود</w:t>
      </w:r>
      <w:r>
        <w:rPr>
          <w:rFonts w:eastAsia="IRNazanin" w:cs="IRNazanin"/>
          <w:color w:val="111111"/>
          <w:sz w:val="28"/>
          <w:szCs w:val="28"/>
          <w:rtl w:val="true"/>
          <w:lang w:bidi="fa-IR"/>
        </w:rPr>
        <w:t xml:space="preserve">.... .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قس على هذا فَعْلَلَ و تَفَعْلَلَ ؛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عظمَت شعر و شاعری گفته ها بسیار است از آن جمله ،گفته ابن فارس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الشعُر ديوان العربِ و به حفظت الأنساب و عُرفتِ المآثر و منه تُعُلِّمَتِ اللغة و هو حُجَّة فيما أشكل من غريب كتاب اللّه و غریب حدیث رسول اللّه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حدیث صحابته و التابعين و قد يكون شاعرٌ أشعر و شِعرٌ أحلى و أظرف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الشعرا أمراء الكلام</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مرحوم ادیب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خواجۀ عالم همواره ، به شاعر بزرگ اسلام حَسّان بن ثابت انصاری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حسّان مجاهده نُمای به زبان خود که زبان تو از شمشیرهای دیگران کارگرتر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حسان تو را دم روح القُدُس نیرو می دهد که مناقب اهل دین و مثالب مشرکین را به رشتۀ طبع درآوری ،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شاعر کند در حد خود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روح القدس او را مدد کار</w:t>
      </w:r>
    </w:p>
    <w:p>
      <w:pPr>
        <w:pStyle w:val="BookText"/>
        <w:rPr/>
      </w:pPr>
      <w:r>
        <w:rPr>
          <w:rFonts w:ascii="IRNazanin" w:hAnsi="IRNazanin" w:eastAsia="IRNazanin"/>
          <w:color w:val="111111"/>
          <w:sz w:val="28"/>
          <w:sz w:val="28"/>
          <w:szCs w:val="28"/>
          <w:rtl w:val="true"/>
          <w:lang w:bidi="fa-IR"/>
        </w:rPr>
        <w:t xml:space="preserve">خلاصه اگر شعر و شاعری بد بود در عوض بیتی ، بیتی وعده نمی نمود و زبان دُرَر بارب </w:t>
      </w:r>
      <w:r>
        <w:rPr>
          <w:rFonts w:ascii="Amiri" w:hAnsi="Amiri" w:eastAsia="Amiri" w:cs="Amiri"/>
          <w:color w:val="111111"/>
          <w:sz w:val="28"/>
          <w:sz w:val="28"/>
          <w:szCs w:val="28"/>
          <w:rtl w:val="true"/>
          <w:lang w:bidi="ar-SA"/>
        </w:rPr>
        <w:t>إِنَّ مِنِ الْعَشْرِ لَحِكْمَةً</w:t>
      </w:r>
      <w:r>
        <w:rPr>
          <w:rFonts w:ascii="IRNazanin" w:hAnsi="IRNazanin" w:eastAsia="IRNazanin"/>
          <w:color w:val="111111"/>
          <w:sz w:val="28"/>
          <w:sz w:val="28"/>
          <w:szCs w:val="28"/>
          <w:rtl w:val="true"/>
          <w:lang w:bidi="fa-IR"/>
        </w:rPr>
        <w:t xml:space="preserve"> نمی گشود </w:t>
      </w:r>
      <w:r>
        <w:rPr>
          <w:rStyle w:val="FootnoteAnchor"/>
          <w:rtl w:val="true"/>
        </w:rPr>
        <w:footnoteReference w:id="30"/>
      </w:r>
      <w:r>
        <w:rPr>
          <w:rFonts w:ascii="IRNazanin" w:hAnsi="IRNazanin" w:eastAsia="IRNazanin"/>
          <w:color w:val="111111"/>
          <w:sz w:val="28"/>
          <w:sz w:val="28"/>
          <w:szCs w:val="28"/>
          <w:rtl w:val="true"/>
          <w:lang w:bidi="fa-IR"/>
        </w:rPr>
        <w:t xml:space="preserve">اگر رسول اکرم صلی اللّه علیه و آله و سلم شعر و شاعر را نمی پسندید رِدای مبارک خود را به كَعْبِ شاعر نمی بخشید و برای دندان نابغۀ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فَقَدْ نَبَغَتْ لَنَا مِنهم شُنُونُ فإنّما نبغ بالشّعر بعد أربعين سنة فسمّي نابغة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پیشوایان دین با شعر ، طریقت ، اُلفت و صفا را نمی پیمودند تا دم ارتحال اشعار آب دار انشاء و انشاد نهی نمودند و در مراسلات و محاورات به کار نمی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شعر را خوش نداشتند در پاسخ شعر ، هرگز شعر نمی گفتند و صله به شاعر نمی دادند و بر جریدۀ کفن سلمان که اشرف مسلمانان است نمی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شعر از کمالات فائقه نبود سلطان سریر ارتضا ، سیم و زر به خیل شعرا نمی 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شعر برتری نداشت پروردگار کنف امامت و فرزندان سُفرای پروردگار به شعر اهمّیت نمی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گفتن شعر نقصانی دیده می شد ، علمای هر کیش و دینی</w:t>
      </w:r>
    </w:p>
    <w:p>
      <w:pPr>
        <w:pStyle w:val="BookText"/>
        <w:rPr/>
      </w:pPr>
      <w:r>
        <w:rPr>
          <w:rFonts w:ascii="IRNazanin" w:hAnsi="IRNazanin" w:eastAsia="IRNazanin"/>
          <w:color w:val="111111"/>
          <w:sz w:val="28"/>
          <w:sz w:val="28"/>
          <w:szCs w:val="28"/>
          <w:rtl w:val="true"/>
          <w:lang w:bidi="fa-IR"/>
        </w:rPr>
        <w:t>نمی 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 در شرافت شعر مگر 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أَوْحَى عَلَى نَبِيٍّ إِلَّا وَ قَدْ احْضُرْ أَرْوَاحَ الشُّعَرَاءِ لاستماع الْوَحْيِ</w:t>
      </w:r>
      <w:r>
        <w:rPr>
          <w:rFonts w:ascii="IRNazanin" w:hAnsi="IRNazanin" w:eastAsia="IRNazanin"/>
          <w:color w:val="111111"/>
          <w:sz w:val="28"/>
          <w:sz w:val="28"/>
          <w:szCs w:val="28"/>
          <w:rtl w:val="true"/>
          <w:lang w:bidi="fa-IR"/>
        </w:rPr>
        <w:t xml:space="preserve"> كفایت می نمود ولی احادیث و روایاتی به حسب ظاهر در مذمت شعر رسیده که اگر دقت کنند می بینند که بعضی از آن ها فضیلت و شرافت شعر را می فهمانند و بعضی را باید به گفتار یاوه و سخنان لغو حمل نمایند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 با مراجعه به متون دینی و روایات وارده از جانب ائمّۀ اطهار علیهم السلام می توان دید که به سرودن اشعار آموزنده و سازنده تأکید شده و مورد تأیید اهل بیت بوده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از نبی اکرم صلی اللّه علیه و آله و سلم در پاسخ به سؤال از شعر فرمودند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اَلْمُؤْمِنَ مُجَاهِدٌ بِسَيْفِهِ وَ لِسَانِهِ، وَ اَلَّذِي نَفْسِي بِيَدِهِ لَكَأَنَّمَا يَنْضَحُونَهُمْ بِالنَّبْلِ</w:t>
      </w:r>
      <w:r>
        <w:rPr>
          <w:rStyle w:val="FootnoteAnchor"/>
          <w:rtl w:val="true"/>
        </w:rPr>
        <w:footnoteReference w:id="33"/>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مؤمن با شمشیر و زبان خود جِهاد می کند و سوگند به آن که جانم در دست اوست ، سخنان شاعران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تیری است که به دشمن می زنند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سيد الأنبياء صلی اللّه علیه و آله و سلم خطاب به حسّان بن ثابت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اهْجُ المُشركينَ؛ فإنَّ جِبريلَ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را هجو کن که به درستی جبرئیل با تو است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 کشاف الحقائق حضرت جعفر بن محمّد الصادق علیهما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قَالَ فِينَا قَائِلٌ بَيْتَ شِعْرٍ حَتَّى يُؤَيَّدَ بِرُوحِ اَلْقُدُسِ</w:t>
      </w:r>
      <w:r>
        <w:rPr>
          <w:rFonts w:ascii="IRNazanin" w:hAnsi="IRNazanin" w:eastAsia="IRNazanin"/>
          <w:color w:val="111111"/>
          <w:sz w:val="28"/>
          <w:sz w:val="28"/>
          <w:szCs w:val="28"/>
          <w:rtl w:val="true"/>
          <w:lang w:bidi="fa-IR"/>
        </w:rPr>
        <w:t xml:space="preserve"> یعنی سراینده ای دربارۀ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نگفت جز آن که روح القدس یاریش نمود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 حضرت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 فِينَا بَيْتَ شِعْرٍ بَنَى اَللَّهُ تَعَالَى لَهُ بَيْتاً فِي اَلْجَنَّةِ</w:t>
      </w:r>
      <w:r>
        <w:rPr>
          <w:rFonts w:ascii="IRNazanin" w:hAnsi="IRNazanin" w:eastAsia="IRNazanin"/>
          <w:color w:val="111111"/>
          <w:sz w:val="28"/>
          <w:sz w:val="28"/>
          <w:szCs w:val="28"/>
          <w:rtl w:val="true"/>
          <w:lang w:bidi="fa-IR"/>
        </w:rPr>
        <w:t xml:space="preserve"> یعنی هر که درباره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بگوید ، خداوند متعال در بهشت خانه ای برایش بنا می کند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در کلام نورانی دیگر از پیغمبر خاتمه آمده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اَلشِّعْرِ لَحِكْمَةً وَ إِنَّ مِنَ اَلْبَيَانِ لَسِحْراً</w:t>
      </w:r>
      <w:r>
        <w:rPr>
          <w:rStyle w:val="FootnoteAnchor"/>
          <w:rtl w:val="true"/>
        </w:rPr>
        <w:footnoteReference w:id="37"/>
      </w:r>
      <w:r>
        <w:rPr>
          <w:rFonts w:ascii="IRNazanin" w:hAnsi="IRNazanin" w:eastAsia="IRNazanin"/>
          <w:color w:val="111111"/>
          <w:sz w:val="28"/>
          <w:sz w:val="28"/>
          <w:szCs w:val="28"/>
          <w:rtl w:val="true"/>
          <w:lang w:bidi="fa-IR"/>
        </w:rPr>
        <w:t xml:space="preserve"> مخفی نماند که احادیث مذکور قطره ای از دریاست و به قول شاعر گران قدر شیعه شيخ كاظم اُزري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مِن عُلاهُ إحدى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هذه فقس ما سِواها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 به تعبیر بعض بزرگان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نظم آید سخن در حدّ موزون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اندازه نه کم باشد نه افزون</w:t>
      </w:r>
    </w:p>
    <w:p>
      <w:pPr>
        <w:pStyle w:val="BookText"/>
        <w:rPr/>
      </w:pPr>
      <w:r>
        <w:rPr>
          <w:rFonts w:ascii="IRNazanin" w:hAnsi="IRNazanin" w:eastAsia="IRNazanin"/>
          <w:color w:val="111111"/>
          <w:sz w:val="28"/>
          <w:sz w:val="28"/>
          <w:szCs w:val="28"/>
          <w:rtl w:val="true"/>
          <w:lang w:bidi="fa-IR"/>
        </w:rPr>
        <w:t xml:space="preserve">چو حق اندر کلامت هست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حق ، چه منظور و چه منثور</w:t>
      </w:r>
    </w:p>
    <w:p>
      <w:pPr>
        <w:pStyle w:val="BookText"/>
        <w:rPr/>
      </w:pPr>
      <w:r>
        <w:rPr>
          <w:rFonts w:ascii="IRNazanin" w:hAnsi="IRNazanin" w:eastAsia="IRNazanin"/>
          <w:color w:val="111111"/>
          <w:sz w:val="28"/>
          <w:sz w:val="28"/>
          <w:szCs w:val="28"/>
          <w:rtl w:val="true"/>
          <w:lang w:bidi="fa-IR"/>
        </w:rPr>
        <w:t xml:space="preserve">زبان حجّت اللّه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مدح و دعای شاعران است</w:t>
      </w:r>
    </w:p>
    <w:p>
      <w:pPr>
        <w:pStyle w:val="BookText"/>
        <w:rPr/>
      </w:pPr>
      <w:r>
        <w:rPr>
          <w:rFonts w:ascii="IRNazanin" w:hAnsi="IRNazanin" w:eastAsia="IRNazanin"/>
          <w:color w:val="111111"/>
          <w:sz w:val="28"/>
          <w:sz w:val="28"/>
          <w:szCs w:val="28"/>
          <w:rtl w:val="true"/>
          <w:lang w:bidi="fa-IR"/>
        </w:rPr>
        <w:t xml:space="preserve">که راوی در دلِ دفتر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بیت ، بیتی در بهشت است</w:t>
      </w:r>
    </w:p>
    <w:p>
      <w:pPr>
        <w:pStyle w:val="BookText"/>
        <w:rPr/>
      </w:pPr>
      <w:r>
        <w:rPr>
          <w:rFonts w:ascii="IRNazanin" w:hAnsi="IRNazanin" w:eastAsia="IRNazanin"/>
          <w:color w:val="111111"/>
          <w:sz w:val="28"/>
          <w:sz w:val="28"/>
          <w:szCs w:val="28"/>
          <w:rtl w:val="true"/>
          <w:lang w:bidi="fa-IR"/>
        </w:rPr>
        <w:t xml:space="preserve">صله بگرفته اند از حجّت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نقل آن فزون می آید از حصر</w:t>
      </w:r>
    </w:p>
    <w:p>
      <w:pPr>
        <w:pStyle w:val="BookText"/>
        <w:rPr/>
      </w:pPr>
      <w:r>
        <w:rPr>
          <w:rFonts w:ascii="IRNazanin" w:hAnsi="IRNazanin" w:eastAsia="IRNazanin"/>
          <w:color w:val="111111"/>
          <w:sz w:val="28"/>
          <w:sz w:val="28"/>
          <w:szCs w:val="28"/>
          <w:rtl w:val="true"/>
          <w:lang w:bidi="fa-IR"/>
        </w:rPr>
        <w:t xml:space="preserve">فرزدق را و دعبل را گواهی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عدل شاهد آوردم چه خواهی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جمال السالكين و عمدة العارفين مرحوم آیت اللّه سید علی قاضی قدس سره در مجموعه ای که در آن نمونه های شعر و نثر خود را گردآوری نموده بودند با خط مبارکشان چنین 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بن الحسين الحسنی عفى اللّه عن جرائمهما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حمد اللّه تعالى و الصلاة و السلام على رسوله المختار و آله الأطياب ، فقد كنت و السّن في حداثة ، و الغضن طري مُولِعاً بالشعر ،حافِظا لِطرفٍ منه ، مُعجباً بطرائف و دقائق ماجاءت به أفكار الشعراء فی بعض مقالاتهم من حكمة شريفة و معانٍ لطيفة و مقاصد رقيقة أنيقه ، على بعدهم من الكتاب و فصل الخطاب و تعسف </w:t>
      </w:r>
    </w:p>
    <w:p>
      <w:pPr>
        <w:pStyle w:val="BookText"/>
        <w:rPr/>
      </w:pPr>
      <w:r>
        <w:rPr>
          <w:rFonts w:ascii="Amiri" w:hAnsi="Amiri" w:eastAsia="Amiri" w:cs="Amiri"/>
          <w:color w:val="111111"/>
          <w:sz w:val="28"/>
          <w:sz w:val="28"/>
          <w:szCs w:val="28"/>
          <w:rtl w:val="true"/>
          <w:lang w:bidi="ar-SA"/>
        </w:rPr>
        <w:t>بعضهم عن طريق الصواب و ما ذلك إلاّ لتَجرُّدهم حالة الإنشاد عن العلائق و إمعان النظر في استخراج المعنى من الحقائق، على أنّ الكلام المنظوم فوق المنثور إذا كان حكمة ، و الحكمة لِلأديب أنّها فوق كلّ شيء و لو كان نثراً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الشعرى غير المنظوم و قد يكون نثراً و المنظوم غير المنهى عنه، و قد يكون حكمة فلا تلازم بينهما لا لفظاً و لا حقيقةً؛ فتحقق أن لا قدح في الشعر اذا كان حكمة و لا فَضَل للنّثر اذا لم يكن حكمةً؛ فما أحسن كلاماً منظوماً يجمع طرفاً من الحكمة و العلم و الهدى و الغطة و سائر المآرب المباحة اذا لم تكن محظورة على لسان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لاحظتُ هذه المعانى و حداني الجدّالى الوصول، اُذِنَ لي الفهم في معلومه و اُذِنَتِ الذوق في شعره و نظمه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اشتغل به أيام الفِراغ و الفترة و أحيان اشتغال القلب بغير الحظرة؛ على أنّ أوقاتي تضيع كما يضيع الجمد في الضحى و الدُّخان في السماء فما أعذرنى لو صرفت منها آوِنة محصورة في المقالة المذكورة؛ عسى أن يترحمَ عليَّ بعض من يطلع عليه بعدى حين الفقر و الخُلّة من أهل الوفاء و الخلة و اللّه 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الحسين الطباطبایی </w:t>
      </w:r>
      <w:r>
        <w:rPr>
          <w:rFonts w:eastAsia="IRNazanin" w:cs="IRNazanin"/>
          <w:color w:val="111111"/>
          <w:sz w:val="28"/>
          <w:szCs w:val="28"/>
          <w:lang w:bidi="fa-IR"/>
        </w:rPr>
        <w:t>1325/11/25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و آسید محمد علی قاضی نیا فرزند مرحوم آیت اللّه قاضی طباطبایی در ترجمه عبارات مذکور چنین می نگارد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حسین 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از گناه ایشان در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خداوند و سلام و درود بر پیامبر برگزیدۀ او و خاندان پاکش ، به هنگام جوانی به شعر علاقمند بودم و ابیاتی زیبا از آن را حفظ می کردم ، شیفتۀ نِکات دقیق و زیبای شعرا بودم و با وجود دوری ایشان از دنیای کتاب و گمراهی ایشان از راه صحیح ، به آن چه در گفته های ایشان از پندهای با ارزش و معانی زیبا و مفاهیم دقیق و ذوقی یافت می شد </w:t>
      </w:r>
    </w:p>
    <w:p>
      <w:pPr>
        <w:pStyle w:val="BookText"/>
        <w:rPr/>
      </w:pPr>
      <w:r>
        <w:rPr>
          <w:rFonts w:ascii="IRNazanin" w:hAnsi="IRNazanin" w:eastAsia="IRNazanin"/>
          <w:color w:val="111111"/>
          <w:sz w:val="28"/>
          <w:sz w:val="28"/>
          <w:szCs w:val="28"/>
          <w:rtl w:val="true"/>
          <w:lang w:bidi="fa-IR"/>
        </w:rPr>
        <w:t>توجه می نمودم ؛ این نبود مگر به خاطر حالت خاصی که شاعران در بیرون آوردن معانی زیبا از امور بدان در چار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هرگز سخن نا تمام مگوی و سخنی که در نثر نگویند ، تو اَندر نظم مگوی که نثر چون رعیّت است و نظم چون پادشاه و آن چیز که رعیت را نشاید ، پادشاه را هم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قابوس نامه </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سخن منظوم بالاتر از نثر است مشروط بر این که در آن پندی و حکمتی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 و پند برای ادیب بالاتر از همه چیز است اگر چه نثر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آدمی به خاطر تعلّق آن به جهانی دیگر و عوالمی غیر از عوالم مادّی ، هم چنین به خاطر تعلّق به عوالم فلکی و حرکت های کروی ، همواره بیش از هر چیزی تحت تأثیر کلام منظوم و آهنگین قرار می گیرد؛ و این به علت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واقعیت ترانه ها از هیأت کروی شکل عالم پیروی می کنند و چون محتمل است افراد نا آگاه از این آهنگ ها در زمینه هایی سِوای حالت شرعی و مطلوب آن ها استفاده نمایند، شرع مقدس دسته ای از اشعار را که محتمل است برای نادانان وسیله قرار گیرند و از هدف مقدس سرودن شعر منحرف گردند منع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شاعرانه و شعر سخنی است سوای سخن منظوم ،که گاهی ممکن است نثر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منظوم سخنی است که نهی نشده باشد ، چرا که ممکن است حکمت و پندی در بر داشته باشد بنابراین آن دو ، نه از نظر حقیقت ، لازم و ملزوم یک دیگر نیستند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نتیجه می 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که در آن پند و حکمتی باشد نکوهیده نباشد ، و نثر را فضیلتی نباشد اگر خالی از حکمت و پندی باشد ؛ پس چه نیکوست سخن منظومی که در آن حکمت و دانش و راهنمایی و موعظه و دیگر مسائل مجاز ، که شرع آن را منع </w:t>
      </w:r>
    </w:p>
    <w:p>
      <w:pPr>
        <w:pStyle w:val="BookText"/>
        <w:rPr/>
      </w:pPr>
      <w:r>
        <w:rPr>
          <w:rFonts w:ascii="IRNazanin" w:hAnsi="IRNazanin" w:eastAsia="IRNazanin"/>
          <w:color w:val="111111"/>
          <w:sz w:val="28"/>
          <w:sz w:val="28"/>
          <w:szCs w:val="28"/>
          <w:rtl w:val="true"/>
          <w:lang w:bidi="fa-IR"/>
        </w:rPr>
        <w:t>نکرده است ،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بدین معانی دست یافتم و در من میلی جدّی برای رسیدن به آن هدف پدید آمد ، اجازۀ درک این معانی به من داده شد ؛ من نیز به سلیقه و ذوق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روزهای فراغت و فترت و زمانی که قلب به مجاز می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دادم که به شعر و نثر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وقت من ، مانند آب شدن یخ به هنگام تابش آفتاب پیش از ظهر با چون گم شدن و متلاشی شدن دود در آسمان، ضایع می گشت پس بی تقصیرم که هر آینه بُرهه ای از وقتم را منحصراً صرف آن کنم ، تا شاید آن که پس از من به آن آگاهی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فقر و نبود یاران وفا و صمیمیت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مرا مورد شَفَقَت قرار داده عنایتی بنماید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به تعبیر شیخ اجل سعدی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نقشی است کز ما باز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را نمی بینم بقایی</w:t>
      </w:r>
    </w:p>
    <w:p>
      <w:pPr>
        <w:pStyle w:val="BookText"/>
        <w:rPr/>
      </w:pPr>
      <w:r>
        <w:rPr>
          <w:rFonts w:ascii="IRNazanin" w:hAnsi="IRNazanin" w:eastAsia="IRNazanin"/>
          <w:color w:val="111111"/>
          <w:sz w:val="28"/>
          <w:sz w:val="28"/>
          <w:szCs w:val="28"/>
          <w:rtl w:val="true"/>
          <w:lang w:bidi="fa-IR"/>
        </w:rPr>
        <w:t xml:space="preserve">مگر صاحب دلی روزی به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در حق درویشان دعایی</w:t>
      </w:r>
    </w:p>
    <w:p>
      <w:pPr>
        <w:pStyle w:val="BookText"/>
        <w:rPr/>
      </w:pPr>
      <w:r>
        <w:rPr>
          <w:rFonts w:ascii="IRNazanin" w:hAnsi="IRNazanin" w:eastAsia="IRNazanin"/>
          <w:color w:val="111111"/>
          <w:sz w:val="28"/>
          <w:sz w:val="28"/>
          <w:szCs w:val="28"/>
          <w:rtl w:val="true"/>
          <w:lang w:bidi="fa-IR"/>
        </w:rPr>
        <w:t>دین اسلام در سرزمینی ظهور کرد شعر پرور و شاعر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عرب در سخن و سخنوری چیره دست بود ، در سخن شناسی توانا بود و به شعر و شاعری قدر فراوان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شاعرانی که مُقارن ظهور اسلام در جزیرة العرب می زیستند از اهمیّت شایانی بهره مند بودند و در نزد قوم و خویش ، گران مایه و عزیز ، روزگار می 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سخندانان و شاعران پر احساس عرب را شیفته ساخت و دگرگون کرد به گفته ادیب معروف عرب استاد محمد کرد علی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الْقُرْآنِ حُسْنِ مَلَكَتِ الْكِتَابَةَ وَ الْخِطَابَةِ ، كَمَا كَانَ كَذَلِكَ تأثيره فِي الشُّعَرَاءِ فَجَاءَ الشَّعْرِ الإسلامى أَرَقَّ مِنَ الشَّعْرِ الجاهلي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استعداد نویسندگی و سخنرانی را در عرب فرا آورد ، هم چنین در شاعران نیز نفوذ کرد و تأثیر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شعر دورۀ اسلامی از شعر دورۀ جاهلیت لطیف تر </w:t>
      </w:r>
    </w:p>
    <w:p>
      <w:pPr>
        <w:pStyle w:val="BookText"/>
        <w:rPr/>
      </w:pP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سیل خروشانی را که به نام شعر ، در فرهنگ اسلامی ، پدید آمده است باید در صدها و صدها دیوان غنی و سرشار شاعران مسلمان باز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هایی که ده ها و ده ها از آن ها به زبان های اروپایی و غربی گردانیده شده و در همه سوی جهان خواننده یافت و رفت و تأثیر گذاشت و به ابداع و آفرینندگی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جامۀ خویش بر دوش شاعری افکند که چنین شعری سروده بود شعری در مدح فضیلت و نشر تعهد و گسترش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مدح او بود به این ملاک بود ، این را باید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گونه بود رفتار دیگر بزرگانِ دین با شاعران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را می شنیدند و گرامی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 ایام حجّ که مردم برای عبادت در صحرای مِنی و عرفات گرد آمده بودند ، قصاید سیاسی و متعهد کمیت بن زید اسدی را می شنید و می فرمود تا همۀ مردم را برای شنیدن آن فرا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در حمایت امام علی بن موسی الرضا علیه السلام می توانست خطرناک ترین شعرهای سیاسی زمان را بسراید و بپراکند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 جالب توجه نیست که در همین روزگار ، هنگامی که احمد شوقی بک ، شاعر مشهور مصرى ، قصيدۀ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سراید ، مفتی بزرگ دیار مصر و شیخ کبیر اَزهر ، شیخ سلیم بِشری شَبرخیتی ، بر آن قصیده شرح می نویسد و هنگامی که مهرداد اوستا ، شاعر گران قدر معاصر ، قصیده ای به محضر آیت اللّه العظمی حاج آقا حسين طباطبائی بروجردی ارسال می دارد ، مرجع به دست خویش برای او صله می فرستد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بسیار است ، ولی دو صد گفته چون نیم کردار نیست ؛ تا چه قبول افتد و چه </w:t>
      </w:r>
    </w:p>
    <w:p>
      <w:pPr>
        <w:pStyle w:val="BookText"/>
        <w:rPr/>
      </w:pPr>
      <w:r>
        <w:rPr>
          <w:rFonts w:ascii="IRNazanin" w:hAnsi="IRNazanin" w:eastAsia="IRNazanin"/>
          <w:color w:val="111111"/>
          <w:sz w:val="28"/>
          <w:sz w:val="28"/>
          <w:szCs w:val="28"/>
          <w:rtl w:val="true"/>
          <w:lang w:bidi="fa-IR"/>
        </w:rPr>
        <w:t>در نظر آید ؟ مقصود ما از سرودن شعر ، خلق اثری جاوید و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نباید شعری سرود و یا باید استوار سرود و به گفته ابن مُناذِر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تَقُلْ شِعراً و لا تَهْمُمْ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قُلتَ شِعراً فاَجِده</w:t>
      </w:r>
    </w:p>
    <w:p>
      <w:pPr>
        <w:pStyle w:val="BookText"/>
        <w:rPr/>
      </w:pPr>
      <w:r>
        <w:rPr>
          <w:rFonts w:ascii="IRNazanin" w:hAnsi="IRNazanin" w:eastAsia="IRNazanin"/>
          <w:color w:val="111111"/>
          <w:sz w:val="28"/>
          <w:sz w:val="28"/>
          <w:szCs w:val="28"/>
          <w:rtl w:val="true"/>
          <w:lang w:bidi="fa-IR"/>
        </w:rPr>
        <w:t xml:space="preserve">و به سخن سختۀ منوچهری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نا گفتن به از شعری که باشد نادرست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نازادن به از شش ماهه افکندن جنین</w:t>
      </w:r>
    </w:p>
    <w:p>
      <w:pPr>
        <w:pStyle w:val="BookText"/>
        <w:rPr/>
      </w:pPr>
      <w:r>
        <w:rPr>
          <w:rFonts w:ascii="IRNazanin" w:hAnsi="IRNazanin" w:eastAsia="IRNazanin"/>
          <w:color w:val="111111"/>
          <w:sz w:val="28"/>
          <w:sz w:val="28"/>
          <w:szCs w:val="28"/>
          <w:rtl w:val="true"/>
          <w:lang w:bidi="fa-IR"/>
        </w:rPr>
        <w:t>ادیب نیشابوری رحمه اللّه در تعریف شعر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علم و فطانت است و از این جهت </w:t>
      </w:r>
      <w:r>
        <w:rPr>
          <w:rFonts w:ascii="Amiri" w:hAnsi="Amiri" w:eastAsia="Amiri" w:cs="Amiri"/>
          <w:color w:val="111111"/>
          <w:sz w:val="28"/>
          <w:sz w:val="28"/>
          <w:szCs w:val="28"/>
          <w:rtl w:val="true"/>
          <w:lang w:bidi="ar-SA"/>
        </w:rPr>
        <w:t>وَالشُّعَرَاءُ يَتَّبِعُهُمُ الْغَاوُونَ</w:t>
      </w:r>
      <w:r>
        <w:rPr>
          <w:rStyle w:val="FootnoteAnchor"/>
          <w:rtl w:val="true"/>
        </w:rPr>
        <w:footnoteReference w:id="44"/>
      </w:r>
      <w:r>
        <w:rPr>
          <w:rFonts w:ascii="IRNazanin" w:hAnsi="IRNazanin" w:eastAsia="IRNazanin"/>
          <w:color w:val="111111"/>
          <w:sz w:val="28"/>
          <w:sz w:val="28"/>
          <w:szCs w:val="28"/>
          <w:rtl w:val="true"/>
          <w:lang w:bidi="fa-IR"/>
        </w:rPr>
        <w:t>به علمای ضلالت تفسیر شده است که پیروان آنان اهل غوایتند و شاعر را هم که شاعر گفته اند برای آن است که از دیگران زیرک تر است و آگاهی یافته در نوعی از کلام که دیگران به آن آگاه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کلام مخیّلی را گویند که از روی عمد و قصد گفته شود و موزون و مقفّی باشد</w:t>
      </w:r>
      <w:r>
        <w:rPr>
          <w:rFonts w:eastAsia="IRNazanin" w:cs="IRNazanin"/>
          <w:color w:val="111111"/>
          <w:sz w:val="28"/>
          <w:szCs w:val="28"/>
          <w:rtl w:val="true"/>
          <w:lang w:bidi="fa-IR"/>
        </w:rPr>
        <w:t xml:space="preserve">... »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بله گاهی بدیهه سرایی و شعر مرتجل نیز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شعر در این نوع اشعار ختم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 اند که شاعری مهمل گو پیش نکته دانی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خانۀ کعبه رسیدم ، دیدم شعر خود را از برای تیمّن و تبرّک در حجر الأسود مالیدم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رشیق قیروانی گوید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سمّي الشاعر شاعراً ؛ لأنّه يَشْعُرُ بما لا يشعر به غيره، فإذا لم يكن عند الشاعر توليدُ معنىً و لا اختراعه ، أو استظراف لفظ و ابتداعه ، أو زيادة فيما أجحف فيه غيره من المعاني ، أو نقص ممّا أطاله سواه من الألفاظ ، أو صَرْف معنىً إلى وجهٍ عن وجه آخر ؛ كان اسم الشاعر عليه مَجازاً لا حقيقة ، و لم يكن له إلّا فضل الوزن ، و ليس بفضل عندي مع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آب زمزم می مالیدی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شاعری خواند پر خلل غزلی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به حذف الف بود موصوف</w:t>
      </w:r>
    </w:p>
    <w:p>
      <w:pPr>
        <w:pStyle w:val="BookText"/>
        <w:rPr/>
      </w:pPr>
      <w:r>
        <w:rPr>
          <w:rFonts w:ascii="IRNazanin" w:hAnsi="IRNazanin" w:eastAsia="IRNazanin"/>
          <w:color w:val="111111"/>
          <w:sz w:val="28"/>
          <w:sz w:val="28"/>
          <w:szCs w:val="28"/>
          <w:rtl w:val="true"/>
          <w:lang w:bidi="fa-IR"/>
        </w:rPr>
        <w:t xml:space="preserve">گفتمش نیست صنعتی به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کنی حذف از آن تمام حروف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گذشته شعر مرتجل یا بدیهه سرایی در دو جا کاربرد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برای سنجش قدرتِ شاعر از او می خواستند که فی المجلس شعری بسُراید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حکایتی تردید آمیز آمده است که عنصری و عَسجدی و فرّخی برای سنجش توان فردوسی ، به ترتیب سه مصراع بدیهه وار ساختند و از فردوسی خواستند مصراع چهارم را بسراید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کار ، این رباعی ارتجالی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عارض تو ماه نباشد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رخت گل نبود در گلشن</w:t>
      </w:r>
    </w:p>
    <w:p>
      <w:pPr>
        <w:pStyle w:val="BookText"/>
        <w:rPr/>
      </w:pPr>
      <w:r>
        <w:rPr>
          <w:rFonts w:ascii="IRNazanin" w:hAnsi="IRNazanin" w:eastAsia="IRNazanin"/>
          <w:color w:val="111111"/>
          <w:sz w:val="28"/>
          <w:sz w:val="28"/>
          <w:szCs w:val="28"/>
          <w:rtl w:val="true"/>
          <w:lang w:bidi="fa-IR"/>
        </w:rPr>
        <w:t xml:space="preserve">مژگانت همی گذر کند از 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سنان گیو در جنگ پَشَن</w:t>
      </w:r>
    </w:p>
    <w:p>
      <w:pPr>
        <w:pStyle w:val="BookText"/>
        <w:rPr/>
      </w:pPr>
      <w:r>
        <w:rPr>
          <w:rFonts w:ascii="IRNazanin" w:hAnsi="IRNazanin" w:eastAsia="IRNazanin"/>
          <w:color w:val="111111"/>
          <w:sz w:val="28"/>
          <w:sz w:val="28"/>
          <w:szCs w:val="28"/>
          <w:rtl w:val="true"/>
          <w:lang w:bidi="fa-IR"/>
        </w:rPr>
        <w:t>کاربرد دیگر شعر ارتجالی ، حسب حال گفتن و مجلس آرایی بود ؛ خاصه نزد امیران و به امید دریافت 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بدیهه سرایی کاربرد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سنجش توان شاعر راه هایی دیگر هست و هم این که شاعران چشم به صله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بدیهه سرایی خوب باشد یا بد ، و قاعده باشد یا استثنا ، اعتنایی بدان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باشد که خواننده ای ،ابیات فصحا و ادبای مشهور را زیر ذرّه بین خود مورد نقد و بررسی قرار دهد و اشعاری سراید من جملت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می رود ز دستم صاحبدلان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برهنه کردند حاجی غلام رضا را</w:t>
      </w:r>
    </w:p>
    <w:p>
      <w:pPr>
        <w:pStyle w:val="BookText"/>
        <w:rPr/>
      </w:pPr>
      <w:r>
        <w:rPr>
          <w:rFonts w:ascii="IRNazanin" w:hAnsi="IRNazanin" w:eastAsia="IRNazanin"/>
          <w:color w:val="111111"/>
          <w:sz w:val="28"/>
          <w:sz w:val="28"/>
          <w:szCs w:val="28"/>
          <w:rtl w:val="true"/>
          <w:lang w:bidi="fa-IR"/>
        </w:rPr>
        <w:t xml:space="preserve">هِی به جناب حاجی ششپر زدند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نمی پسندی تغییر ده قضا را</w:t>
      </w:r>
    </w:p>
    <w:p>
      <w:pPr>
        <w:pStyle w:val="BookText"/>
        <w:rPr/>
      </w:pPr>
      <w:r>
        <w:rPr>
          <w:rFonts w:ascii="IRNazanin" w:hAnsi="IRNazanin" w:eastAsia="IRNazanin"/>
          <w:color w:val="111111"/>
          <w:sz w:val="28"/>
          <w:sz w:val="28"/>
          <w:szCs w:val="28"/>
          <w:rtl w:val="true"/>
          <w:lang w:bidi="fa-IR"/>
        </w:rPr>
        <w:t xml:space="preserve">چون دست دزد آمد بر بند زیر 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که زرّ پنهان خواهد شد آشکارا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بعضی از این اشعار از باب مزاح و یا تنگ آمدن قافیه است مثل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کتابی به پر فرعی عُروه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 بهتر از سوزن و غُرْوه نیست</w:t>
      </w:r>
    </w:p>
    <w:p>
      <w:pPr>
        <w:pStyle w:val="BookText"/>
        <w:rPr/>
      </w:pPr>
      <w:r>
        <w:rPr>
          <w:rFonts w:ascii="IRNazanin" w:hAnsi="IRNazanin" w:eastAsia="IRNazanin"/>
          <w:color w:val="111111"/>
          <w:sz w:val="28"/>
          <w:sz w:val="28"/>
          <w:szCs w:val="28"/>
          <w:rtl w:val="true"/>
          <w:lang w:bidi="fa-IR"/>
        </w:rPr>
        <w:t>گویند ادیبی به میهمانی رفت هنگامی که می خواست بر خیزد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بنشینید تا برای شما بستنی بیاوریم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بستۀ شماییم محتاج بستنی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رشتۀ مَحبّت هرگز گسستنی نیست</w:t>
      </w:r>
    </w:p>
    <w:p>
      <w:pPr>
        <w:pStyle w:val="BookText"/>
        <w:rPr/>
      </w:pP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سوره های قرآن </w:t>
      </w:r>
      <w:r>
        <w:rPr>
          <w:rFonts w:ascii="Amiri" w:hAnsi="Amiri" w:eastAsia="Amiri" w:cs="Amiri"/>
          <w:color w:val="111111"/>
          <w:sz w:val="28"/>
          <w:sz w:val="28"/>
          <w:szCs w:val="28"/>
          <w:rtl w:val="true"/>
          <w:lang w:bidi="ar-SA"/>
        </w:rPr>
        <w:t>قُلْ اوحی تَبَارَكَ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قلی میر عباس داماد میر مبارک</w:t>
      </w:r>
    </w:p>
    <w:p>
      <w:pPr>
        <w:pStyle w:val="BookText"/>
        <w:rPr/>
      </w:pP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مِن الپول و آلاتِها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 قلبی بِجِیرینگاتها</w:t>
      </w:r>
    </w:p>
    <w:p>
      <w:pPr>
        <w:pStyle w:val="BookText"/>
        <w:rPr/>
      </w:pPr>
      <w:r>
        <w:rPr>
          <w:rFonts w:ascii="IRNazanin" w:hAnsi="IRNazanin" w:eastAsia="IRNazanin"/>
          <w:color w:val="111111"/>
          <w:sz w:val="28"/>
          <w:sz w:val="28"/>
          <w:szCs w:val="28"/>
          <w:rtl w:val="true"/>
          <w:lang w:bidi="fa-IR"/>
        </w:rPr>
        <w:t>و یا مثل ابیات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روضۀ رضوان به دو گندم بفروخت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پدرم این همه ارزانی بود</w:t>
      </w:r>
    </w:p>
    <w:p>
      <w:pPr>
        <w:pStyle w:val="BookText"/>
        <w:rPr/>
      </w:pPr>
      <w:r>
        <w:rPr>
          <w:rFonts w:ascii="IRNazanin" w:hAnsi="IRNazanin" w:eastAsia="IRNazanin"/>
          <w:color w:val="111111"/>
          <w:sz w:val="28"/>
          <w:sz w:val="28"/>
          <w:szCs w:val="28"/>
          <w:rtl w:val="true"/>
          <w:lang w:bidi="fa-IR"/>
        </w:rPr>
        <w:t xml:space="preserve">کبوتر با کبوتر ، باز با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خورم امشب چلو با یک عدد غاز</w:t>
      </w:r>
    </w:p>
    <w:p>
      <w:pPr>
        <w:pStyle w:val="BookText"/>
        <w:rPr/>
      </w:pPr>
      <w:r>
        <w:rPr>
          <w:rFonts w:ascii="IRNazanin" w:hAnsi="IRNazanin" w:eastAsia="IRNazanin"/>
          <w:color w:val="111111"/>
          <w:sz w:val="28"/>
          <w:sz w:val="28"/>
          <w:szCs w:val="28"/>
          <w:rtl w:val="true"/>
          <w:lang w:bidi="fa-IR"/>
        </w:rPr>
        <w:t xml:space="preserve">آسایش دو گیتی تفسیر این دو 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برف زیر بام است یا بام زیر برف است</w:t>
      </w:r>
    </w:p>
    <w:p>
      <w:pPr>
        <w:pStyle w:val="BookText"/>
        <w:rPr/>
      </w:pPr>
      <w:r>
        <w:rPr>
          <w:rFonts w:ascii="IRNazanin" w:hAnsi="IRNazanin" w:eastAsia="IRNazanin"/>
          <w:color w:val="111111"/>
          <w:sz w:val="28"/>
          <w:sz w:val="28"/>
          <w:szCs w:val="28"/>
          <w:rtl w:val="true"/>
          <w:lang w:bidi="fa-IR"/>
        </w:rPr>
        <w:t xml:space="preserve">یوسف گم گشته باز آید به کنعان غم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سریال آن را تا به آخر دیده ام</w:t>
      </w:r>
    </w:p>
    <w:p>
      <w:pPr>
        <w:pStyle w:val="BookText"/>
        <w:rPr/>
      </w:pPr>
      <w:r>
        <w:rPr>
          <w:rFonts w:ascii="IRNazanin" w:hAnsi="IRNazanin" w:eastAsia="IRNazanin"/>
          <w:color w:val="111111"/>
          <w:sz w:val="28"/>
          <w:sz w:val="28"/>
          <w:szCs w:val="28"/>
          <w:rtl w:val="true"/>
          <w:lang w:bidi="fa-IR"/>
        </w:rPr>
        <w:t>به عقل قاصر و فهم ناقص حقیر نباید شعر و شاعری را در این نوع ابیات تفسیر کرد تا افرادی در مذمت شعر و شاعری به خیال خود قلم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عجائب روزگار اشعار اثیر الدین اومانی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مذمت شعر و شاعری است که مقصود خود را با اشعار خویش بیان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 این قاعدۀ شعر به گیتی که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 جمعِ شُعراء خیر دو گیتیش مباد</w:t>
      </w:r>
    </w:p>
    <w:p>
      <w:pPr>
        <w:pStyle w:val="BookText"/>
        <w:rPr/>
      </w:pPr>
      <w:r>
        <w:rPr>
          <w:rFonts w:ascii="IRNazanin" w:hAnsi="IRNazanin" w:eastAsia="IRNazanin"/>
          <w:color w:val="111111"/>
          <w:sz w:val="28"/>
          <w:sz w:val="28"/>
          <w:szCs w:val="28"/>
          <w:rtl w:val="true"/>
          <w:lang w:bidi="fa-IR"/>
        </w:rPr>
        <w:t xml:space="preserve">ای برادر به جهان بدتر از این کاری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هان تا نکنی تکیه بر این بی بُنیاد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فلک نیز عطارد ز پی شومی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سوزش دل هر دو مهی صد بیداد </w:t>
      </w:r>
      <w:bookmarkStart w:id="40" w:name="pg10924_104174"/>
    </w:p>
    <w:p>
      <w:pPr>
        <w:pStyle w:val="BookText"/>
        <w:rPr/>
      </w:pPr>
      <w:bookmarkEnd w:id="40"/>
      <w:r>
        <w:rPr>
          <w:rFonts w:ascii="IRNazanin" w:hAnsi="IRNazanin" w:eastAsia="IRNazanin"/>
          <w:color w:val="111111"/>
          <w:sz w:val="28"/>
          <w:sz w:val="28"/>
          <w:szCs w:val="28"/>
          <w:rtl w:val="true"/>
          <w:lang w:bidi="fa-IR"/>
        </w:rPr>
        <w:t xml:space="preserve">گفتنش کندن جان است و نوشتن غمِ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 خواندنش آن به که نیاری در یاد</w:t>
      </w:r>
    </w:p>
    <w:p>
      <w:pPr>
        <w:pStyle w:val="BookText"/>
        <w:rPr/>
      </w:pPr>
      <w:r>
        <w:rPr>
          <w:rFonts w:ascii="IRNazanin" w:hAnsi="IRNazanin" w:eastAsia="IRNazanin"/>
          <w:color w:val="111111"/>
          <w:sz w:val="28"/>
          <w:sz w:val="28"/>
          <w:szCs w:val="28"/>
          <w:rtl w:val="true"/>
          <w:lang w:bidi="fa-IR"/>
        </w:rPr>
        <w:t xml:space="preserve">آن چه مقصود ز شعر است چو در گیتی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را همه زین کار ، خدا توبه دهاد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سخن در مورد اشعار بدیهی و ارتجالی ختم نمی شود بلکه ، فقس على هذا نوشتار ارتجالی را که در این جا نیز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نباید نوشت یا استوار نوشت</w:t>
      </w:r>
      <w:r>
        <w:rPr>
          <w:rFonts w:eastAsia="IRNazanin" w:cs="IRNazanin"/>
          <w:color w:val="111111"/>
          <w:sz w:val="28"/>
          <w:szCs w:val="28"/>
          <w:rtl w:val="true"/>
          <w:lang w:bidi="fa-IR"/>
        </w:rPr>
        <w:t>.</w:t>
      </w:r>
    </w:p>
    <w:p>
      <w:pPr>
        <w:pStyle w:val="Heading2"/>
        <w:numPr>
          <w:ilvl w:val="1"/>
          <w:numId w:val="1"/>
        </w:numPr>
        <w:rPr/>
      </w:pPr>
      <w:bookmarkStart w:id="41" w:name="__RefHeading___Toc3141252_2870459653"/>
      <w:bookmarkStart w:id="42" w:name="_Toc12"/>
      <w:bookmarkEnd w:id="41"/>
      <w:r>
        <w:rPr>
          <w:rtl w:val="true"/>
        </w:rPr>
        <w:t>معنی فدای لفظ شدن</w:t>
      </w:r>
      <w:bookmarkEnd w:id="42"/>
    </w:p>
    <w:p>
      <w:pPr>
        <w:pStyle w:val="BookText"/>
        <w:rPr/>
      </w:pPr>
      <w:r>
        <w:rPr>
          <w:rFonts w:ascii="IRNazanin" w:hAnsi="IRNazanin" w:eastAsia="IRNazanin"/>
          <w:color w:val="111111"/>
          <w:sz w:val="28"/>
          <w:sz w:val="28"/>
          <w:szCs w:val="28"/>
          <w:rtl w:val="true"/>
          <w:lang w:bidi="fa-IR"/>
        </w:rPr>
        <w:t>ملاحظۀ کتاب هایی هم چون ترجمان القوافی ، نشان می دهد ، چگونه یک شاعر از عواطف عالی شاعرانه الهام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تواند احساسات پاک انسانی و خواسته های اكثر مردم را در قالب اشعار ناب ، جلوه گر سازد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شاعری دست خوش اَمیال قدرتمندان گردد و از روی ناچاری از هوس های آنان پیروی کند و مطابق خواست آنان شعری سراید ، به کلی ذوق هنری خویش را از دست داده و ناچار می شود تا به کمک دسته بندی کردن واژه ها و قالب ریزی کلمات و سبک و سنگین کردن اوزان شعری بسازد ، و با پس و پیش کردن کلمات بر خلاف دستورات جمله بندی ، تقطیع بحر را درست کند ؛ از این روی شعر خود را به صورت تصنعی و بی مزه در آورده و در نظر مخاطبین بی ارزش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تأثیر وضع طبقاتی را در شعر و هنر قدیم در نظر نمی گیرند ، همۀ شاعران را به این دلیل محکوم می 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نخست قافیه ها را جور کرده ،کلماتی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 ، عدس ، مگس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گردآوردند ، و سپس معنی شعر خود را تابع معنی این کلمات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بگذریم به قول شيخنا الطالقانی 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هذا المقال خارج عن المجال</w:t>
      </w:r>
      <w:r>
        <w:rPr>
          <w:rFonts w:eastAsia="IRNazanin" w:cs="IRNazanin"/>
          <w:color w:val="111111"/>
          <w:sz w:val="28"/>
          <w:szCs w:val="28"/>
          <w:rtl w:val="true"/>
          <w:lang w:bidi="fa-IR"/>
        </w:rPr>
        <w:t xml:space="preserve">. </w:t>
      </w:r>
      <w:bookmarkStart w:id="43" w:name="pg10924_104175"/>
    </w:p>
    <w:p>
      <w:pPr>
        <w:pStyle w:val="Heading2"/>
        <w:numPr>
          <w:ilvl w:val="1"/>
          <w:numId w:val="1"/>
        </w:numPr>
        <w:rPr/>
      </w:pPr>
      <w:bookmarkStart w:id="44" w:name="__RefHeading___Toc3141254_2870459653"/>
      <w:bookmarkStart w:id="45" w:name="_Toc13"/>
      <w:bookmarkEnd w:id="43"/>
      <w:bookmarkEnd w:id="44"/>
      <w:r>
        <w:rPr>
          <w:rtl w:val="true"/>
        </w:rPr>
        <w:t>شعرای عرب بر چهار طبقه اند</w:t>
      </w:r>
      <w:r>
        <w:rPr>
          <w:rtl w:val="true"/>
        </w:rPr>
        <w:t>:</w:t>
      </w:r>
      <w:bookmarkEnd w:id="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طبقۀ جاهلیّین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از شعرای جاهلیت که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اسلام شروع می شود تا ظهور اسلام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امرئ القيس و أعشى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طبقۀ مُخضر 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بودند که هم اسلام را درک کرده اند و هم جاهلیّت را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و حَسّان بن ثابت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طبقۀ اسلامیین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بودند که بعد از ظهور اسلام تا ظهور دولت بنی عباس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و فرزدق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طبقۀ مولّدین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لَا يَسْتَغْنِى الْمَوْلِدِ عَنْ تَصَفَّحَ أَشْعَارُ المولدين ؛ لِمَا فِيهَا مِنَ حَلَاوَةِ اللَّفْظِ وَ قَرَّبَ المأخذ وَ إشارات الْمِلْحِ وَ وُجُوهِ الْبَدِيعُ الَّذِى مِثْلَهُ فِي شَعْرِ الْمُتَقَدِّمِينَ قَلِيلُ وَ إِنْ كَانُوا هُمُ فَتَحُوا بَابَهُ وَ فَتَحُوا جلبابه وَ للمتعقب زِيَادَاتٍ وافتنان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زمان ظهور بنی عباس به بعد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قول و استعمال شعرا ، در دستۀ اوّل و دوم ، در قواعد ادب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 نحو و لغت مورد اتفاق است و در دستۀ سوم هم تقریباً مورد قبول است ، ولی در دستۀ چهارم حجّیت ندارد ؛ البته در علم بلاغت قول شعرا حجّت است حتّی مولدون و جناب ابو الفتح عثمان ابن جنّی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الْمُوَلَّدُونَ يُسْتَشْهَدَ بِهِمْ فی المعانى كَمَا يُسْتَشْهَدَ بالقدماء فی الْأَلْفَاظِ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به نثر مانند استشهاد به شعر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از شعرای طبقه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0924_104177"/>
      <w:bookmarkStart w:id="47" w:name="pg10924_104177"/>
      <w:bookmarkEnd w:id="4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 w:name="pg10924_104177"/>
      <w:bookmarkStart w:id="49" w:name="__RefHeading___Toc3141256_2870459653"/>
      <w:bookmarkStart w:id="50" w:name="_Toc14"/>
      <w:bookmarkEnd w:id="48"/>
      <w:bookmarkEnd w:id="49"/>
      <w:r>
        <w:rPr>
          <w:rtl w:val="true"/>
        </w:rPr>
        <w:t>زندگی نامۀ دعبل خزاعی ، علّامۀ مجلسی</w:t>
      </w:r>
      <w:bookmarkEnd w:id="5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دعبل بن علی بن رزین بن عثمان بن عبد اللّه بن بُدَیل بن ورقاء خُزاعی ؛ البته در اسم و کنیه او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اصح اقوال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کوفه یا قرقیساء به دنیا آمد و بیش تر در بغداد اقامت داشت و مسافرت های زیادی کرد و در دمشق و مصر هم مدّتی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او در بین عرب ، معروف به علم و فضل و ادب هستند و اکثرشان شاعر بودند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او علی بن رزین شاعری زبر دست بود و زندگی نامه او را مرزبانی در معجم الشعراء </w:t>
      </w:r>
      <w:r>
        <w:rPr>
          <w:rStyle w:val="FootnoteAnchor"/>
          <w:rtl w:val="true"/>
        </w:rPr>
        <w:footnoteReference w:id="49"/>
      </w:r>
      <w:r>
        <w:rPr>
          <w:rFonts w:ascii="IRNazanin" w:hAnsi="IRNazanin" w:eastAsia="IRNazanin"/>
          <w:color w:val="111111"/>
          <w:sz w:val="28"/>
          <w:sz w:val="28"/>
          <w:szCs w:val="28"/>
          <w:rtl w:val="true"/>
          <w:lang w:bidi="fa-IR"/>
        </w:rPr>
        <w:t>نگاشته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عمویش عبد اللّه بن رزین </w:t>
      </w:r>
      <w:r>
        <w:rPr>
          <w:rStyle w:val="FootnoteAnchor"/>
          <w:rtl w:val="true"/>
        </w:rPr>
        <w:footnoteReference w:id="50"/>
      </w:r>
      <w:r>
        <w:rPr>
          <w:rFonts w:ascii="IRNazanin" w:hAnsi="IRNazanin" w:eastAsia="IRNazanin"/>
          <w:color w:val="111111"/>
          <w:sz w:val="28"/>
          <w:sz w:val="28"/>
          <w:szCs w:val="28"/>
          <w:rtl w:val="true"/>
          <w:lang w:bidi="fa-IR"/>
        </w:rPr>
        <w:t>که در العمدۀ ابن رشیق به زیست نامۀ او اشاره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برادرش علی بن علی بن رزین </w:t>
      </w:r>
      <w:r>
        <w:rPr>
          <w:rStyle w:val="FootnoteAnchor"/>
          <w:rtl w:val="true"/>
        </w:rPr>
        <w:footnoteReference w:id="51"/>
      </w:r>
      <w:r>
        <w:rPr>
          <w:rFonts w:ascii="IRNazanin" w:hAnsi="IRNazanin" w:eastAsia="IRNazanin"/>
          <w:color w:val="111111"/>
          <w:sz w:val="28"/>
          <w:sz w:val="28"/>
          <w:szCs w:val="28"/>
          <w:rtl w:val="true"/>
          <w:lang w:bidi="fa-IR"/>
        </w:rPr>
        <w:t xml:space="preserve">شاعری که نظم زیبا و کلام بلند و بالایی داشته و در محاضرات الأُدباء </w:t>
      </w:r>
      <w:r>
        <w:rPr>
          <w:rStyle w:val="FootnoteAnchor"/>
          <w:rtl w:val="true"/>
        </w:rPr>
        <w:footnoteReference w:id="52"/>
      </w:r>
      <w:r>
        <w:rPr>
          <w:rFonts w:ascii="Amiri" w:hAnsi="Amiri" w:eastAsia="Amiri" w:cs="Amiri"/>
          <w:color w:val="111111"/>
          <w:sz w:val="28"/>
          <w:sz w:val="28"/>
          <w:szCs w:val="28"/>
          <w:rtl w:val="true"/>
          <w:lang w:bidi="ar-SA"/>
        </w:rPr>
        <w:t>و الحماسة ترجمۀ او آمده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 دیگرش رزین بن علی بن رزین </w:t>
      </w:r>
      <w:r>
        <w:rPr>
          <w:rStyle w:val="FootnoteAnchor"/>
          <w:rtl w:val="true"/>
        </w:rPr>
        <w:footnoteReference w:id="53"/>
      </w:r>
      <w:r>
        <w:rPr>
          <w:rFonts w:ascii="IRNazanin" w:hAnsi="IRNazanin" w:eastAsia="IRNazanin"/>
          <w:color w:val="111111"/>
          <w:sz w:val="28"/>
          <w:sz w:val="28"/>
          <w:szCs w:val="28"/>
          <w:rtl w:val="true"/>
          <w:lang w:bidi="fa-IR"/>
        </w:rPr>
        <w:t>که از شعرای جلیل القدر این خاندان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فرزندش حسین بن دعبل که شاعری بلند مرتبه بوده و ابن ندیم در الفهرست بدو اشارتی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دعبل </w:t>
      </w:r>
      <w:r>
        <w:rPr>
          <w:rStyle w:val="FootnoteAnchor"/>
          <w:rtl w:val="true"/>
        </w:rPr>
        <w:footnoteReference w:id="54"/>
      </w:r>
      <w:r>
        <w:rPr>
          <w:rFonts w:ascii="IRNazanin" w:hAnsi="IRNazanin" w:eastAsia="IRNazanin"/>
          <w:color w:val="111111"/>
          <w:sz w:val="28"/>
          <w:sz w:val="28"/>
          <w:szCs w:val="28"/>
          <w:rtl w:val="true"/>
          <w:lang w:bidi="fa-IR"/>
        </w:rPr>
        <w:t xml:space="preserve">دیوانی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ای دارد</w:t>
      </w:r>
      <w:r>
        <w:rPr>
          <w:rFonts w:eastAsia="IRNazanin" w:cs="IRNazanin"/>
          <w:color w:val="111111"/>
          <w:sz w:val="28"/>
          <w:szCs w:val="28"/>
          <w:rtl w:val="true"/>
          <w:lang w:bidi="fa-IR"/>
        </w:rPr>
        <w:t xml:space="preserve">. </w:t>
      </w:r>
      <w:bookmarkStart w:id="51" w:name="pg10924_104180"/>
    </w:p>
    <w:p>
      <w:pPr>
        <w:pStyle w:val="BookText"/>
        <w:rPr/>
      </w:pPr>
      <w:bookmarkEnd w:id="51"/>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 دوم دعبل به نام علی </w:t>
      </w:r>
      <w:r>
        <w:rPr>
          <w:rStyle w:val="FootnoteAnchor"/>
          <w:rtl w:val="true"/>
        </w:rPr>
        <w:footnoteReference w:id="55"/>
      </w:r>
      <w:r>
        <w:rPr>
          <w:rFonts w:ascii="IRNazanin" w:hAnsi="IRNazanin" w:eastAsia="IRNazanin"/>
          <w:color w:val="111111"/>
          <w:sz w:val="28"/>
          <w:sz w:val="28"/>
          <w:szCs w:val="28"/>
          <w:rtl w:val="true"/>
          <w:lang w:bidi="fa-IR"/>
        </w:rPr>
        <w:t>که ابو الفرج اصفهانی در اغانی به زندگی نامۀ او اشاره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پسر برادرش اسماعیل بن علی مورّخ و ادیب فاضلی بود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الأئمّة </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را نگاشته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پسر عمویش محمّد بن عبد اللّه بن رزين </w:t>
      </w:r>
      <w:r>
        <w:rPr>
          <w:rStyle w:val="FootnoteAnchor"/>
          <w:rtl w:val="true"/>
        </w:rPr>
        <w:footnoteReference w:id="57"/>
      </w:r>
      <w:r>
        <w:rPr>
          <w:rFonts w:ascii="IRNazanin" w:hAnsi="IRNazanin" w:eastAsia="IRNazanin"/>
          <w:color w:val="111111"/>
          <w:sz w:val="28"/>
          <w:sz w:val="28"/>
          <w:szCs w:val="28"/>
          <w:rtl w:val="true"/>
          <w:lang w:bidi="fa-IR"/>
        </w:rPr>
        <w:t xml:space="preserve">معروف به أبو الشیص </w:t>
      </w:r>
      <w:r>
        <w:rPr>
          <w:rStyle w:val="FootnoteAnchor"/>
          <w:rtl w:val="true"/>
        </w:rPr>
        <w:footnoteReference w:id="58"/>
      </w:r>
      <w:r>
        <w:rPr>
          <w:rFonts w:ascii="IRNazanin" w:hAnsi="IRNazanin" w:eastAsia="IRNazanin"/>
          <w:color w:val="111111"/>
          <w:sz w:val="28"/>
          <w:sz w:val="28"/>
          <w:szCs w:val="28"/>
          <w:rtl w:val="true"/>
          <w:lang w:bidi="fa-IR"/>
        </w:rPr>
        <w:t xml:space="preserve">که از مشاهیر شاعران است و اشعار زیبایی سروده است که 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فوات الوفيات </w:t>
      </w:r>
      <w:r>
        <w:rPr>
          <w:rStyle w:val="FootnoteAnchor"/>
          <w:rtl w:val="true"/>
        </w:rPr>
        <w:footnoteReference w:id="59"/>
      </w:r>
      <w:r>
        <w:rPr>
          <w:rFonts w:ascii="IRNazanin" w:hAnsi="IRNazanin" w:eastAsia="IRNazanin"/>
          <w:color w:val="111111"/>
          <w:sz w:val="28"/>
          <w:sz w:val="28"/>
          <w:szCs w:val="28"/>
          <w:rtl w:val="true"/>
          <w:lang w:bidi="fa-IR"/>
        </w:rPr>
        <w:t xml:space="preserve">ترجمه او را نوشته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او نیز بنام عبد اللّه شاعر بوده</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خلاصۀ کلام این که خاندان پُر خیر و برکتی داشته که ادب و معرفت در وجودشان ریشه دوانده است</w:t>
      </w:r>
      <w:r>
        <w:rPr>
          <w:rFonts w:eastAsia="IRNazanin" w:cs="IRNazanin"/>
          <w:color w:val="111111"/>
          <w:sz w:val="28"/>
          <w:szCs w:val="28"/>
          <w:rtl w:val="true"/>
          <w:lang w:bidi="fa-IR"/>
        </w:rPr>
        <w:t>.</w:t>
      </w:r>
    </w:p>
    <w:p>
      <w:pPr>
        <w:pStyle w:val="Heading2"/>
        <w:numPr>
          <w:ilvl w:val="1"/>
          <w:numId w:val="1"/>
        </w:numPr>
        <w:rPr/>
      </w:pPr>
      <w:bookmarkStart w:id="52" w:name="__RefHeading___Toc3141258_2870459653"/>
      <w:bookmarkStart w:id="53" w:name="_Toc15"/>
      <w:bookmarkEnd w:id="52"/>
      <w:r>
        <w:rPr>
          <w:rtl w:val="true"/>
        </w:rPr>
        <w:t>مقام علمی</w:t>
      </w:r>
      <w:bookmarkEnd w:id="5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علما و متکلمین شمرده می شود و در تاریخ عرب و شعر و ادب کم نظیر بود و از شعرای مبرّز شیعه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فقط به مسائل ادبی بلکه به مسائل ابدی نیز اعتقاد داشته</w:t>
      </w:r>
      <w:r>
        <w:rPr>
          <w:rFonts w:eastAsia="IRNazanin" w:cs="IRNazanin"/>
          <w:color w:val="111111"/>
          <w:sz w:val="28"/>
          <w:szCs w:val="28"/>
          <w:rtl w:val="true"/>
          <w:lang w:bidi="fa-IR"/>
        </w:rPr>
        <w:t xml:space="preserve">. </w:t>
      </w:r>
      <w:bookmarkStart w:id="54" w:name="pg10924_104181"/>
    </w:p>
    <w:p>
      <w:pPr>
        <w:pStyle w:val="Heading2"/>
        <w:numPr>
          <w:ilvl w:val="1"/>
          <w:numId w:val="1"/>
        </w:numPr>
        <w:rPr/>
      </w:pPr>
      <w:bookmarkStart w:id="55" w:name="__RefHeading___Toc3141260_2870459653"/>
      <w:bookmarkStart w:id="56" w:name="_Toc16"/>
      <w:bookmarkEnd w:id="54"/>
      <w:bookmarkEnd w:id="55"/>
      <w:r>
        <w:rPr>
          <w:rtl w:val="true"/>
        </w:rPr>
        <w:t>مشایخ روایی دعبل</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شعبة بن 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سفیان ثوری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 بن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عمر 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Heading2"/>
        <w:numPr>
          <w:ilvl w:val="1"/>
          <w:numId w:val="1"/>
        </w:numPr>
        <w:rPr/>
      </w:pPr>
      <w:bookmarkStart w:id="57" w:name="__RefHeading___Toc3141262_2870459653"/>
      <w:bookmarkStart w:id="58" w:name="_Toc17"/>
      <w:bookmarkEnd w:id="57"/>
      <w:r>
        <w:rPr>
          <w:rtl w:val="true"/>
        </w:rPr>
        <w:t>نَسب او</w:t>
      </w:r>
      <w:bookmarkEnd w:id="58"/>
    </w:p>
    <w:p>
      <w:pPr>
        <w:pStyle w:val="BookText"/>
        <w:rPr/>
      </w:pPr>
      <w:r>
        <w:rPr>
          <w:rFonts w:ascii="Amiri" w:hAnsi="Amiri" w:eastAsia="Amiri" w:cs="Amiri"/>
          <w:color w:val="111111"/>
          <w:sz w:val="28"/>
          <w:sz w:val="28"/>
          <w:szCs w:val="28"/>
          <w:rtl w:val="true"/>
          <w:lang w:bidi="ar-SA"/>
        </w:rPr>
        <w:t xml:space="preserve">نَسَبش به بُدَيل </w:t>
      </w:r>
      <w:r>
        <w:rPr>
          <w:rStyle w:val="FootnoteAnchor"/>
          <w:rtl w:val="true"/>
        </w:rPr>
        <w:footnoteReference w:id="63"/>
      </w:r>
      <w:r>
        <w:rPr>
          <w:rFonts w:ascii="IRNazanin" w:hAnsi="IRNazanin" w:eastAsia="IRNazanin"/>
          <w:color w:val="111111"/>
          <w:sz w:val="28"/>
          <w:sz w:val="28"/>
          <w:szCs w:val="28"/>
          <w:rtl w:val="true"/>
          <w:lang w:bidi="fa-IR"/>
        </w:rPr>
        <w:t xml:space="preserve">بن وَرقاء صحابی رسول اکرم صلی اللّه علیه و آله و سلم می رسد و خاندانش از شیعیان و راویان حدیث و اهل ادب و شعر بودند ، جدّ او عبد اللّه بن بُديل سفير رسول اللّه صلی اللّه علیه و آله و سلم و از اصحاب امیر المؤمنین علی علیه السلام بود که با قبیلۀ خُزاعه در صفین با معاویه جنگید ، و با سه برادر دیگرش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 محمد و عثمان در این جنگ به شهادت رسیدند ، پدرش نیز از شعرای عرب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حضرت صادق علیه السلام متولد شد ، موطن اصلی خاندانش کوفه و به قولی قَرقيسياء بوده از دوران کودکی و نوجوانی وی خبری در دست نیست و شهرتش از زمان شاعری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حضرت کاظم و امام رضا علیهما السلام بوده و حضرت جواد الأئمّه علیه السلام را نیز درک کرد</w:t>
      </w:r>
      <w:r>
        <w:rPr>
          <w:rFonts w:eastAsia="IRNazanin" w:cs="IRNazanin"/>
          <w:color w:val="111111"/>
          <w:sz w:val="28"/>
          <w:szCs w:val="28"/>
          <w:rtl w:val="true"/>
          <w:lang w:bidi="fa-IR"/>
        </w:rPr>
        <w:t>.</w:t>
      </w:r>
    </w:p>
    <w:p>
      <w:pPr>
        <w:pStyle w:val="Heading2"/>
        <w:numPr>
          <w:ilvl w:val="1"/>
          <w:numId w:val="1"/>
        </w:numPr>
        <w:rPr/>
      </w:pPr>
      <w:bookmarkStart w:id="59" w:name="__RefHeading___Toc3141264_2870459653"/>
      <w:bookmarkStart w:id="60" w:name="_Toc18"/>
      <w:bookmarkEnd w:id="59"/>
      <w:r>
        <w:rPr>
          <w:rtl w:val="true"/>
        </w:rPr>
        <w:t>فرزندان</w:t>
      </w:r>
      <w:bookmarkEnd w:id="6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 عبد اللّه ، علی که هر سه از اُدبای عصرشان بودند</w:t>
      </w:r>
      <w:r>
        <w:rPr>
          <w:rFonts w:eastAsia="IRNazanin" w:cs="IRNazanin"/>
          <w:color w:val="111111"/>
          <w:sz w:val="28"/>
          <w:szCs w:val="28"/>
          <w:rtl w:val="true"/>
          <w:lang w:bidi="fa-IR"/>
        </w:rPr>
        <w:t xml:space="preserve">. </w:t>
      </w:r>
      <w:bookmarkStart w:id="61" w:name="pg10924_104182"/>
    </w:p>
    <w:p>
      <w:pPr>
        <w:pStyle w:val="Heading2"/>
        <w:numPr>
          <w:ilvl w:val="1"/>
          <w:numId w:val="1"/>
        </w:numPr>
        <w:rPr/>
      </w:pPr>
      <w:bookmarkStart w:id="62" w:name="__RefHeading___Toc3141266_2870459653"/>
      <w:bookmarkStart w:id="63" w:name="_Toc19"/>
      <w:bookmarkEnd w:id="61"/>
      <w:bookmarkEnd w:id="62"/>
      <w:r>
        <w:rPr>
          <w:rtl w:val="true"/>
        </w:rPr>
        <w:t>راویان حدیث از دعبل</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الحسن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بن حماد یزدی؛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الصلت 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بن عبد اللّه مهلبی؛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بن عیسی مروزی؛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 w:name="__RefHeading___Toc3141268_2870459653"/>
      <w:bookmarkStart w:id="65" w:name="_Toc20"/>
      <w:bookmarkEnd w:id="64"/>
      <w:r>
        <w:rPr>
          <w:rtl w:val="true"/>
        </w:rPr>
        <w:t>تألیفات</w:t>
      </w:r>
      <w:bookmarkEnd w:id="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شعر که در بیروت به تحقیق عبد الصاحب عمران الدّجيلی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چاپ رسید و مکرر تجدید چاپ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الواحدة يا الواحدة فی مثالب العرب و مناقبها </w:t>
      </w:r>
      <w:r>
        <w:rPr>
          <w:rStyle w:val="FootnoteAnchor"/>
          <w:rtl w:val="true"/>
        </w:rPr>
        <w:footnoteReference w:id="65"/>
      </w:r>
      <w:r>
        <w:rPr>
          <w:rFonts w:ascii="IRNazanin" w:hAnsi="IRNazanin" w:eastAsia="IRNazanin"/>
          <w:color w:val="111111"/>
          <w:sz w:val="28"/>
          <w:sz w:val="28"/>
          <w:szCs w:val="28"/>
          <w:rtl w:val="true"/>
          <w:lang w:bidi="fa-IR"/>
        </w:rPr>
        <w:t>که مورخین از آن اسم می برند ولی به دست ما نرسیده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طبقات الشعراء </w:t>
      </w:r>
      <w:r>
        <w:rPr>
          <w:rStyle w:val="FootnoteAnchor"/>
          <w:rtl w:val="true"/>
        </w:rPr>
        <w:footnoteReference w:id="66"/>
      </w:r>
      <w:r>
        <w:rPr>
          <w:rFonts w:ascii="IRNazanin" w:hAnsi="IRNazanin" w:eastAsia="IRNazanin"/>
          <w:color w:val="111111"/>
          <w:sz w:val="28"/>
          <w:sz w:val="28"/>
          <w:szCs w:val="28"/>
          <w:rtl w:val="true"/>
          <w:lang w:bidi="fa-IR"/>
        </w:rPr>
        <w:t>که از تألیفات مهم اوست و بزرگان رجال و تراجم از آن نام می برند</w:t>
      </w:r>
      <w:r>
        <w:rPr>
          <w:rFonts w:eastAsia="IRNazanin" w:cs="IRNazanin"/>
          <w:color w:val="111111"/>
          <w:sz w:val="28"/>
          <w:szCs w:val="28"/>
          <w:rtl w:val="true"/>
          <w:lang w:bidi="fa-IR"/>
        </w:rPr>
        <w:t>.</w:t>
      </w:r>
    </w:p>
    <w:p>
      <w:pPr>
        <w:pStyle w:val="Heading2"/>
        <w:numPr>
          <w:ilvl w:val="1"/>
          <w:numId w:val="1"/>
        </w:numPr>
        <w:rPr/>
      </w:pPr>
      <w:bookmarkStart w:id="66" w:name="__RefHeading___Toc3141270_2870459653"/>
      <w:bookmarkStart w:id="67" w:name="_Toc21"/>
      <w:bookmarkEnd w:id="66"/>
      <w:r>
        <w:rPr>
          <w:rtl w:val="true"/>
        </w:rPr>
        <w:t>در کلام بزرگان نقد و ادب</w:t>
      </w:r>
      <w:bookmarkEnd w:id="6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مدرس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ریحانه الأدب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دعبل با کمال جرأت و جسارت در مدح اهل بیت و قدح مخالفین ایشان ، فروگذاری نکرده و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پنجاه سال است که چوب دار خود را به دوش گرفته و در سراغ کسی هستم که به پای دارم ببرد لکن پیدا نمی کنم</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علامه سید محسن امین رحمه اللّه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شَاعِراً مُغْلَقاً فصيحاً شَهِدَ لَهُ بِذَلِكَ أَشْعَرُ الشُّعَرَاءِ عَصْرِهِ وَ نَقَلَهُ حُسْنِ شَعْرِهِ مِنَ الْفَقْرِ وَ الخمول إِلَى الْغِنَى وَ الظُّهُورِ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كَانَ دِعْبِلٍ شَاعِراً مقلقاً متفنناً وَ حسبک بشاعريته أَنْ يَقُولَ لَهُ أَبُو نُوَاسٍ أَشْعَرَ شُعَرَاءِ زَمَانِهِ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أَحْسَنْتَ مِلْ‌ءَ فیک</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قصیدۀ تائیه نیز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بلغت هذه القصيدة فی الشهرة إلى حدٍّ أنّه لم يبقِ مورّخ و لا رجالیّ إلّا و ذكرها أو أشار إليها أو ذكر أبياتاً منها و أشار إليها الشعراء فی أشعارهم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عبد الحسين الأعسم من قصيدة مخاطباً علياً أمير المؤمنين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فَهَبْ لي يا بحر النَّدى هبة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لِدعبل في استنشاده لِمدارسِ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ابو الفرج اصفهانی گوید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دعبل من الشيعة المشهورين بالميل إلى علي صلوات اللّه عليه، و قصيدته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آيات خلت من تلاوة من أحسن الشعر و فاخر المدائح المقولة في أهل البيت، عليهم السّلام، و قصد بها أبا الحسن عليّ بن موسى الرّضا، عليه السّلام، بخراسان،</w:t>
      </w:r>
      <w:r>
        <w:rPr>
          <w:rFonts w:eastAsia="Amiri" w:cs="Amiri" w:ascii="Amiri" w:hAnsi="Amiri"/>
          <w:color w:val="111111"/>
          <w:sz w:val="28"/>
          <w:szCs w:val="28"/>
          <w:rtl w:val="true"/>
          <w:lang w:bidi="ar-SA"/>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دمشق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الشَّاعِرُ الْمَشْهُورُ ، لَهُ شَعْرُ رائق وَ دیوان مَجْمُوعِ</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معتز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طبقات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صاحب القصيدة التائية فی آل الرسول صلوات عليه و عليهم و هي التي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مدارسُ آیاتٍ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pStyle w:val="BookText"/>
        <w:rPr/>
      </w:pPr>
      <w:r>
        <w:rPr>
          <w:rFonts w:ascii="IRNazanin" w:hAnsi="IRNazanin" w:eastAsia="IRNazanin"/>
          <w:color w:val="111111"/>
          <w:sz w:val="28"/>
          <w:sz w:val="28"/>
          <w:szCs w:val="28"/>
          <w:rtl w:val="true"/>
          <w:lang w:bidi="fa-IR"/>
        </w:rPr>
        <w:t>و هی أشهر من الشمس ، و لا حاجة بنا الى تضمينها و لا تضمين شیء منها و هو صاحب التائية الاُخرى التی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طرقتُك طارقةُ المُنى ببّينات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تُظهرى جزعاً فأنتِ بَرَاتِ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یاقوت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الاُدباء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مِنْ مشاهير الشيعه وَ قَصِيدَتِهِ التائيه فی أَهْلَ الْبَيْتِ مَنْ أَحْسَنَ الشَّعْرِ وَ أَسْنَى المدائح</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کشف الظنون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دعبل بن علی الخزاعی المتوفى سنة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مشتمل على قصائد و لطائف </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عالم مسیحی جناب بُستانی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دایرةالمعارف خود گوید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دعبل معاصراً للبُحترى و أبي تمام الطاني و البحترى صديقه و دعبل شاعر، مجيد معدود من طبقه 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دعبل كثير التشيع و له في أهل البيت قصيدة من أفضل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البحتري و كان يتعصب لدعبل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دعبل عندي أشعر من مسلم </w:t>
      </w:r>
    </w:p>
    <w:p>
      <w:pPr>
        <w:pStyle w:val="BookText"/>
        <w:rPr/>
      </w:pPr>
      <w:r>
        <w:rPr>
          <w:rFonts w:ascii="Amiri" w:hAnsi="Amiri" w:eastAsia="Amiri" w:cs="Amiri"/>
          <w:color w:val="111111"/>
          <w:sz w:val="28"/>
          <w:sz w:val="28"/>
          <w:szCs w:val="28"/>
          <w:rtl w:val="true"/>
          <w:lang w:bidi="ar-SA"/>
        </w:rPr>
        <w:t xml:space="preserve">بن الوليد؛ لأنّ كلامه أدخل في كلام العرب و مذهبه أشبه بمذاهبهم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وفیات الأعیان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شاعراً مجيداً</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كتاب معجم الشعراء فی معجم البلدان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أخبار و شعر جيّد و كان صديقى البحتري وصنف في طبقات الشعراء و كان جريناً شجاعاً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جرجی زیدان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تعصبی که دارد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مدائح في غاية البلاغة و أكثر مدائحه في أهل البيت</w:t>
      </w:r>
      <w:r>
        <w:rPr>
          <w:rFonts w:eastAsia="Amiri" w:cs="Amiri" w:ascii="Amiri" w:hAnsi="Amiri"/>
          <w:color w:val="111111"/>
          <w:sz w:val="28"/>
          <w:szCs w:val="28"/>
          <w:rtl w:val="true"/>
          <w:lang w:bidi="ar-SA"/>
        </w:rPr>
        <w:t xml:space="preserve">... »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جرجیس کنعان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أرى في هذه التائيه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مدارس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 فكره وصفاء سريرة وقوّة عقیدة </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صاحب نفحات الروضات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على دعبل بن على الخزاعي الشاعر المشهور كان من أجلّة شعراء أصحابنا جليل القدر، عظيم الشأن و المنزله عند مولانا الرضاء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فضائله كثيرة </w:t>
      </w:r>
      <w:r>
        <w:rPr>
          <w:rFonts w:eastAsia="Amiri" w:cs="Amiri" w:ascii="Amiri" w:hAnsi="Amiri"/>
          <w:color w:val="111111"/>
          <w:sz w:val="28"/>
          <w:szCs w:val="28"/>
          <w:rtl w:val="true"/>
          <w:lang w:bidi="ar-SA"/>
        </w:rPr>
        <w:t xml:space="preserve">. »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ابو اسحاق قیروانی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دعبل مداحاً لأهل البيت علیهم السلام ، كثير التعصب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المرثية المشهورة و </w:t>
      </w:r>
    </w:p>
    <w:p>
      <w:pPr>
        <w:pStyle w:val="BookText"/>
        <w:rPr/>
      </w:pPr>
      <w:r>
        <w:rPr>
          <w:rFonts w:ascii="Amiri" w:hAnsi="Amiri" w:eastAsia="Amiri" w:cs="Amiri"/>
          <w:color w:val="111111"/>
          <w:sz w:val="28"/>
          <w:sz w:val="28"/>
          <w:szCs w:val="28"/>
          <w:rtl w:val="true"/>
          <w:lang w:bidi="ar-SA"/>
        </w:rPr>
        <w:t>هي من جيّد شعره</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افسوس و صد افسوس که تعصب در برخی موجب می شود که راه حقیقت را نپیمایند و چون صاحب تاریخ آداب اللغة العربیه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فأنت ترى شاعريّة هذا الرجل لكن ذكره حمل بسبب هجوه الخلفاء و الناس على دين ملوكهم، فلم يصل إلينا من أشعاره إلا شذرات مبعثرة مع أخباره في الأغاني </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حال آن که ابو الفرج در اغانی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الجاحظ ،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دعبل بن على يقول مكثت نحوستين سنة ليس من يوم ذرّ شارقه الا و أنا أقول فيه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قاسم بن مهرویه نیز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الشعر بدعبل </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ابو الفرج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الحسن بن على قال حدثنا محمد بن القاسم بن مهرويه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البحتري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بن على أشعر عندي من مسلم بن الوليد فقلت له و کیف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لأنّ كلام دعبل أدخل في كلام العرب من كلام مسلم و مذهبه أشبه بمذاهبهم و كان يتعصب له</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بن علی الخزاعي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المطبوعين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شرف قیروانی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شاعرَ العلماء و عالم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مطبوع مفلق</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نواس خطاب به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 مِلْءَ فیک و اسماعنا و كان والله فصيحاً</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ذهبی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سِيَر أعلام النُبَلاء </w:t>
      </w:r>
      <w:r>
        <w:rPr>
          <w:rStyle w:val="FootnoteAnchor"/>
          <w:rtl w:val="true"/>
        </w:rPr>
        <w:footnoteReference w:id="86"/>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شاعر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در تاریخ دمشق در شأن دعبل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 العباس المبرد النحوى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دعبل و الله فصيحاً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مذکور در منزلت دعبل که فحول نقد و ادب گفته اند بر اصحاب بصیرت و ارباب معرفت پوشیده نیست و طالب فضل و کمال به أدنى تأملی بر تعصب و عناد صاحب تاريخ آداب اللّغة العربیه پی می برد و نحن أبناء البراهين ، لا أبناء العناوين و لا وحشةَ مِن حقٍّ ساعد إليه الدليل و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مجالس بزرگان و خلفاء و امیران و محافل مردم به سبب شعر دعبل غنی می شد و با اشراف علمی به کتب ادب و مطالعه دواوین عرب می توان گفت ابیات دعبل خزاعی مصداق اَتمّ ابیات ذیل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يبلُغ البيت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ابن رشیق در جواب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البيت من الشعر كالبيت من الأبنية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قراره الطبع، وسمكه الرواية، و دعائمه العلم، و بابه الدربة، و ساكنه المعنى، ولا خير في بيت غير مسكون، وصارت الأعاريض و القوافي کالموازين و الأمثلة للأبنية، أو كالأوافي و الأوتاد للأخيبة، فأما ما سوى ذلك من محاسن الشعر؛ فإنّما هو زينة مستأنفة ولو لم تكن الاستغنى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البليغ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مطوّلة لكنّ على غير طائلِ</w:t>
      </w:r>
    </w:p>
    <w:p>
      <w:pPr>
        <w:pStyle w:val="BookText"/>
        <w:rPr/>
      </w:pPr>
      <w:r>
        <w:rPr>
          <w:rFonts w:ascii="Amiri" w:hAnsi="Amiri" w:eastAsia="Amiri" w:cs="Amiri"/>
          <w:color w:val="111111"/>
          <w:sz w:val="28"/>
          <w:sz w:val="28"/>
          <w:szCs w:val="28"/>
          <w:rtl w:val="true"/>
          <w:lang w:bidi="ar-SA"/>
        </w:rPr>
        <w:t xml:space="preserve">و قد يبلغ اللفظ القصير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عدّت الألفاظ روح الرسائلِ</w:t>
      </w:r>
      <w:r>
        <w:rPr>
          <w:rStyle w:val="FootnoteAnchor"/>
          <w:rtl w:val="true"/>
        </w:rPr>
        <w:footnoteReference w:id="8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باور من طبعش بسیار لطیف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طلعت دیوانش ، فروغ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الشّعر 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ساطع است و از طاقت بیانش ،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البيان لسحراً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نازكی </w:t>
      </w:r>
      <w:bookmarkStart w:id="68" w:name="pg10924_104188"/>
    </w:p>
    <w:p>
      <w:pPr>
        <w:pStyle w:val="BookText"/>
        <w:rPr/>
      </w:pPr>
      <w:bookmarkEnd w:id="68"/>
      <w:r>
        <w:rPr>
          <w:rFonts w:ascii="IRNazanin" w:hAnsi="IRNazanin" w:eastAsia="IRNazanin"/>
          <w:color w:val="111111"/>
          <w:sz w:val="28"/>
          <w:sz w:val="28"/>
          <w:szCs w:val="28"/>
          <w:rtl w:val="true"/>
          <w:lang w:bidi="fa-IR"/>
        </w:rPr>
        <w:t xml:space="preserve">اشعارش خود برهان ناطق است و تشویق امام هُمام علی بن موسى الرضا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الصلاة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قصيدۀ تائیه شاهدی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خلاصۀ کلام به تعبیر بعض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اُنس شقائق کلماتش مشام روح را معطّر می سازد و انوار ازهار حدانقش ، حَدَقۀ دیدگان را منوّر ، اشعاری که مشتمل بر تفضّل و اکرام است و رقیمه ای که حاکی از وفور ایمان و خلوص 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از اوّل تا آخر دیوانش و در همۀ آثارش ارادت خاصی به اهل بیت هداة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دیوانش از فاتحه تا خاتمه ، شور و نوا و سوز و گداز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گلشن جان به اهدای شاخِ گلی دِماغ روح را معطّر سازیم ک</w:t>
      </w:r>
    </w:p>
    <w:p>
      <w:pPr>
        <w:pStyle w:val="BookText"/>
        <w:rPr/>
      </w:pPr>
      <w:r>
        <w:rPr>
          <w:rFonts w:ascii="IRNazanin" w:hAnsi="IRNazanin" w:eastAsia="IRNazanin"/>
          <w:color w:val="111111"/>
          <w:sz w:val="28"/>
          <w:sz w:val="28"/>
          <w:szCs w:val="28"/>
          <w:rtl w:val="true"/>
          <w:lang w:bidi="fa-IR"/>
        </w:rPr>
        <w:t xml:space="preserve">قال دعبل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يموتُ رَديءُ الشعر مِن قَبل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جَيّدهُ يبقى و إن ماتَ قائله</w:t>
      </w:r>
    </w:p>
    <w:p>
      <w:pPr>
        <w:pStyle w:val="Heading2"/>
        <w:numPr>
          <w:ilvl w:val="1"/>
          <w:numId w:val="1"/>
        </w:numPr>
        <w:rPr/>
      </w:pPr>
      <w:bookmarkStart w:id="69" w:name="__RefHeading___Toc3141272_2870459653"/>
      <w:bookmarkStart w:id="70" w:name="_Toc22"/>
      <w:bookmarkEnd w:id="69"/>
      <w:r>
        <w:rPr>
          <w:rtl w:val="true"/>
        </w:rPr>
        <w:t>وفات</w:t>
      </w:r>
      <w:bookmarkEnd w:id="7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دعبل ، در بغداد مالک بن طوق تَغلبی را که از متنفذين عرب بود ، هجو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نیز در صدد قتل او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به بصره رفت در آن جا او را شکنجه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ناچاری راه 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فردی را مأمور به قتل دعبل کرد و ده هزار درهم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یکی از آبادی های شوش </w:t>
      </w:r>
      <w:r>
        <w:rPr>
          <w:rStyle w:val="FootnoteAnchor"/>
          <w:rtl w:val="true"/>
        </w:rPr>
        <w:footnoteReference w:id="89"/>
      </w:r>
      <w:r>
        <w:rPr>
          <w:rFonts w:ascii="Amiri" w:hAnsi="Amiri" w:eastAsia="Amiri" w:cs="Amiri"/>
          <w:color w:val="111111"/>
          <w:sz w:val="28"/>
          <w:sz w:val="28"/>
          <w:szCs w:val="28"/>
          <w:rtl w:val="true"/>
          <w:lang w:bidi="ar-SA"/>
        </w:rPr>
        <w:t xml:space="preserve">به نام طیّبه </w:t>
      </w:r>
      <w:r>
        <w:rPr>
          <w:rStyle w:val="FootnoteAnchor"/>
          <w:rtl w:val="true"/>
        </w:rPr>
        <w:footnoteReference w:id="90"/>
      </w:r>
      <w:r>
        <w:rPr>
          <w:rFonts w:ascii="IRNazanin" w:hAnsi="IRNazanin" w:eastAsia="IRNazanin"/>
          <w:color w:val="111111"/>
          <w:sz w:val="28"/>
          <w:sz w:val="28"/>
          <w:szCs w:val="28"/>
          <w:rtl w:val="true"/>
          <w:lang w:bidi="fa-IR"/>
        </w:rPr>
        <w:t>بود ، آن مرد بعد از نماز عشاء با نوک عصایِ دشنه مانندِ زهر آگین زخمی بر پشت پای دعبل زد که مسموم شد و روز دیگر بر اثر جراحت آن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را به شوش منتقل و دفن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وصیت کرده بود ، قصیدۀ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لحدش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وفات دعبل قلوب علوی ها و شیعیان و دوستانش محزون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نُواس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دوستان و معاصرانش بودند ؛ ابو تمام 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 یعنی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بحتری که شاعری بلند آوازه بود در رثای دو دوستش ابیاتی سروده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زاد فی كَلفی و أوقَدَ لوعتی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مَثْوَى حبيب </w:t>
      </w:r>
      <w:r>
        <w:rPr>
          <w:rStyle w:val="FootnoteAnchor"/>
          <w:rtl w:val="true"/>
        </w:rPr>
        <w:footnoteReference w:id="91"/>
      </w:r>
      <w:r>
        <w:rPr>
          <w:rFonts w:ascii="Amiri" w:hAnsi="Amiri" w:eastAsia="Amiri" w:cs="Amiri"/>
          <w:color w:val="111111"/>
          <w:sz w:val="28"/>
          <w:sz w:val="28"/>
          <w:szCs w:val="28"/>
          <w:rtl w:val="true"/>
          <w:lang w:bidi="ar-SA"/>
        </w:rPr>
        <w:t>يومَ ماتَ و دعبلِ</w:t>
      </w:r>
    </w:p>
    <w:p>
      <w:pPr>
        <w:pStyle w:val="BookText"/>
        <w:rPr/>
      </w:pPr>
      <w:r>
        <w:rPr>
          <w:rFonts w:ascii="Amiri" w:hAnsi="Amiri" w:eastAsia="Amiri" w:cs="Amiri"/>
          <w:color w:val="111111"/>
          <w:sz w:val="28"/>
          <w:sz w:val="28"/>
          <w:szCs w:val="28"/>
          <w:rtl w:val="true"/>
          <w:lang w:bidi="ar-SA"/>
        </w:rPr>
        <w:t xml:space="preserve">و بقاء ضربِ الخَعَثَمی و 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مَكدود القريحة مُحْبلِ</w:t>
      </w:r>
    </w:p>
    <w:p>
      <w:pPr>
        <w:pStyle w:val="BookText"/>
        <w:rPr/>
      </w:pPr>
      <w:r>
        <w:rPr>
          <w:rFonts w:ascii="IRNazanin" w:hAnsi="IRNazanin" w:eastAsia="IRNazanin"/>
          <w:color w:val="111111"/>
          <w:sz w:val="28"/>
          <w:sz w:val="28"/>
          <w:szCs w:val="28"/>
          <w:rtl w:val="true"/>
          <w:lang w:bidi="fa-IR"/>
        </w:rPr>
        <w:t xml:space="preserve">أهل المعانی المستحيلة إنّ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طلبوا البراعةَ و الكلام المقفلِ</w:t>
      </w:r>
    </w:p>
    <w:p>
      <w:pPr>
        <w:pStyle w:val="BookText"/>
        <w:rPr/>
      </w:pPr>
      <w:r>
        <w:rPr>
          <w:rFonts w:ascii="Amiri" w:hAnsi="Amiri" w:eastAsia="Amiri" w:cs="Amiri"/>
          <w:color w:val="111111"/>
          <w:sz w:val="28"/>
          <w:sz w:val="28"/>
          <w:szCs w:val="28"/>
          <w:rtl w:val="true"/>
          <w:lang w:bidi="ar-SA"/>
        </w:rPr>
        <w:t xml:space="preserve">أخَوَیَّ لا تزل السماء مخيلة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تَغشا كما سيماء مُزْنٍ مُسْبِلِ</w:t>
      </w:r>
    </w:p>
    <w:p>
      <w:pPr>
        <w:pStyle w:val="BookText"/>
        <w:rPr/>
      </w:pPr>
      <w:r>
        <w:rPr>
          <w:rFonts w:ascii="Amiri" w:hAnsi="Amiri" w:eastAsia="Amiri" w:cs="Amiri"/>
          <w:color w:val="111111"/>
          <w:sz w:val="28"/>
          <w:sz w:val="28"/>
          <w:szCs w:val="28"/>
          <w:rtl w:val="true"/>
          <w:lang w:bidi="ar-SA"/>
        </w:rPr>
        <w:t xml:space="preserve">جَدَثٌ على الأهواز يَبعُدُ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مَسْرَى النّعیِّ ورِمَّةٌ بالموصلِ</w:t>
      </w:r>
    </w:p>
    <w:p>
      <w:pPr>
        <w:pStyle w:val="BookText"/>
        <w:rPr/>
      </w:pPr>
      <w:r>
        <w:rPr>
          <w:rFonts w:ascii="Amiri" w:hAnsi="Amiri" w:eastAsia="Amiri" w:cs="Amiri"/>
          <w:color w:val="111111"/>
          <w:sz w:val="28"/>
          <w:sz w:val="28"/>
          <w:szCs w:val="28"/>
          <w:rtl w:val="true"/>
          <w:lang w:bidi="ar-SA"/>
        </w:rPr>
        <w:t>قدس اللّه نفسه الزّكيّة و عطّر اللّه مرقده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اطلاع بیش تر از زندگی نامه دعبل خزاعی رجوع شود به کتب ذیل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الأغانی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الأدب العربي حنا الفاخوری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آداب اللغة العربيه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تأسيس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دائرة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پطرس البستانی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دعبل الخزاعی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جرجيس كنعان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دعبل بن على الخزاعی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الكشی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تقى الدين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دعبل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الشعر و الشعراء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رشیق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2:495</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مجالس المؤمنین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الشعراء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الشعراء فی معجم البلدان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مقدمۀ ديوان دعبل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نفحات الروضات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بالوفيات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هدية العارفین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bookmarkStart w:id="71" w:name="pg10924_104191"/>
    </w:p>
    <w:p>
      <w:pPr>
        <w:pStyle w:val="Heading2"/>
        <w:numPr>
          <w:ilvl w:val="1"/>
          <w:numId w:val="1"/>
        </w:numPr>
        <w:rPr/>
      </w:pPr>
      <w:bookmarkStart w:id="72" w:name="__RefHeading___Toc3141274_2870459653"/>
      <w:bookmarkStart w:id="73" w:name="_Toc23"/>
      <w:bookmarkEnd w:id="71"/>
      <w:bookmarkEnd w:id="72"/>
      <w:r>
        <w:rPr>
          <w:rtl w:val="true"/>
        </w:rPr>
        <w:t>زندگی نامه</w:t>
      </w:r>
      <w:bookmarkEnd w:id="73"/>
    </w:p>
    <w:p>
      <w:pPr>
        <w:pStyle w:val="BookText"/>
        <w:rPr/>
      </w:pPr>
      <w:r>
        <w:rPr>
          <w:rFonts w:ascii="IRNazanin" w:hAnsi="IRNazanin" w:eastAsia="IRNazanin"/>
          <w:color w:val="111111"/>
          <w:sz w:val="28"/>
          <w:sz w:val="28"/>
          <w:szCs w:val="28"/>
          <w:rtl w:val="true"/>
          <w:lang w:bidi="fa-IR"/>
        </w:rPr>
        <w:t xml:space="preserve">علامه محمد باقر مجلسی فرزند علامه محمد تقی مجلسی </w:t>
      </w:r>
      <w:r>
        <w:rPr>
          <w:rStyle w:val="FootnoteAnchor"/>
          <w:rtl w:val="true"/>
        </w:rPr>
        <w:footnoteReference w:id="92"/>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دنیا آمد و تاریخ ولادتش از حیث علم حروف و عدد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کتاب بحار الأنوار </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می شود ؛ گویا خلقت او برای انجام این خدمت بی نظیر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اواخر عهد شاه سلیمان صفوی و قسمتی از عهد شاه سلطان حسین صفوی می زیست ، شیخ الاسلام و امامت جمعه و جماعات کشور بود و صاحب اختیار دینی کل کشور ، و نیز ریاست علمی و سیاسی به عهدۀ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نوری در کتاب الفیض القدسی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شريف الفيض القدسی فی ترجمة العلامة المجلسی رحمه اللّه، تأليف جناب محدث نوری است که در طبع کمپانی بحار الأنوار در مقدمه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بود ولی در چاپ اسلامیه و بیروت قبل از کتاب الإجازات در حدود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 از عالم و غیر عالم نیست ، مگر این که رهین منّت اوست و هیچ یک از علما در مرتبۀ ترویج دین از جهت تألیف و تصنیف به مقام آن جناب نرسیده و این امری است واضع و منکر نمی شود الاّ کسی که دل او را کینه و چشم او را پرده پوشانده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العزیز دهلوی که از علمای معاصرین و از اهل سنّت و جماعت است در تحفۀ اثنا عشریة که در این اوقات در اِبطال مذهب شیعه و احقاق مذهب خود تأليف کرده است ، نوشته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دین شیعه را دین آخوند باقر مجلسی بگویند رواست ؛ </w:t>
      </w:r>
      <w:bookmarkStart w:id="74" w:name="pg10924_104192"/>
    </w:p>
    <w:p>
      <w:pPr>
        <w:pStyle w:val="BookText"/>
        <w:rPr/>
      </w:pPr>
      <w:bookmarkEnd w:id="74"/>
      <w:r>
        <w:rPr>
          <w:rFonts w:ascii="IRNazanin" w:hAnsi="IRNazanin" w:eastAsia="IRNazanin"/>
          <w:color w:val="111111"/>
          <w:sz w:val="28"/>
          <w:sz w:val="28"/>
          <w:szCs w:val="28"/>
          <w:rtl w:val="true"/>
          <w:lang w:bidi="fa-IR"/>
        </w:rPr>
        <w:t>زیرا که این مذهب را او رونق داده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تحفۀ اثنا عشریه ردّیه های مختلفی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هایی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الاثنى عشرية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شده که با کتاب أخير الذکر فرق می کند که شیخ آقا بزرگ تهرانی رحمه اللّه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در</w:t>
      </w:r>
    </w:p>
    <w:p>
      <w:pPr>
        <w:pStyle w:val="BookText"/>
        <w:rPr/>
      </w:pP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w:t>
      </w:r>
      <w:r>
        <w:rPr>
          <w:rFonts w:eastAsia="IRNazanin" w:cs="IRNazanin"/>
          <w:color w:val="111111"/>
          <w:sz w:val="28"/>
          <w:szCs w:val="28"/>
          <w:rtl w:val="true"/>
          <w:lang w:bidi="fa-IR"/>
        </w:rPr>
        <w:t>.</w:t>
      </w:r>
    </w:p>
    <w:p>
      <w:pPr>
        <w:pStyle w:val="Heading2"/>
        <w:numPr>
          <w:ilvl w:val="1"/>
          <w:numId w:val="1"/>
        </w:numPr>
        <w:rPr/>
      </w:pPr>
      <w:bookmarkStart w:id="75" w:name="__RefHeading___Toc3141276_2870459653"/>
      <w:bookmarkStart w:id="76" w:name="_Toc24"/>
      <w:bookmarkEnd w:id="75"/>
      <w:r>
        <w:rPr>
          <w:rtl w:val="true"/>
        </w:rPr>
        <w:t>لقب مجلسی</w:t>
      </w:r>
      <w:bookmarkEnd w:id="76"/>
    </w:p>
    <w:p>
      <w:pPr>
        <w:pStyle w:val="BookText"/>
        <w:rPr/>
      </w:pPr>
      <w:r>
        <w:rPr>
          <w:rFonts w:ascii="IRNazanin" w:hAnsi="IRNazanin" w:eastAsia="IRNazanin"/>
          <w:color w:val="111111"/>
          <w:sz w:val="28"/>
          <w:sz w:val="28"/>
          <w:szCs w:val="28"/>
          <w:rtl w:val="true"/>
          <w:lang w:bidi="fa-IR"/>
        </w:rPr>
        <w:t xml:space="preserve">آیت اللّه شبیری زنجانی حَفِظه اللّه تعالی در این باره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وجه تسمیۀ مجلسیین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مطالب گوناگونی نقل می کنند که نادرست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 مقصود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مرحوم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مقصود علی شاعر تخلصش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تا شد قدح کش از خم می آرزوی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می کشند ملایک سبوی ما</w:t>
      </w:r>
    </w:p>
    <w:p>
      <w:pPr>
        <w:pStyle w:val="BookText"/>
        <w:rPr/>
      </w:pPr>
      <w:r>
        <w:rPr>
          <w:rFonts w:ascii="IRNazanin" w:hAnsi="IRNazanin" w:eastAsia="IRNazanin"/>
          <w:color w:val="111111"/>
          <w:sz w:val="28"/>
          <w:sz w:val="28"/>
          <w:szCs w:val="28"/>
          <w:rtl w:val="true"/>
          <w:lang w:bidi="fa-IR"/>
        </w:rPr>
        <w:t xml:space="preserve">ما بلبلان گلشن عشقیم دور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گوش چرخ کر شود از های و هوی ما</w:t>
      </w:r>
    </w:p>
    <w:p>
      <w:pPr>
        <w:pStyle w:val="BookText"/>
        <w:rPr/>
      </w:pPr>
      <w:r>
        <w:rPr>
          <w:rFonts w:ascii="IRNazanin" w:hAnsi="IRNazanin" w:eastAsia="IRNazanin"/>
          <w:color w:val="111111"/>
          <w:sz w:val="28"/>
          <w:sz w:val="28"/>
          <w:szCs w:val="28"/>
          <w:rtl w:val="true"/>
          <w:lang w:bidi="fa-IR"/>
        </w:rPr>
        <w:t xml:space="preserve">داریم حالتی ز محَبّت که لطف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دری ز غیب گشاید به روی ما</w:t>
      </w:r>
    </w:p>
    <w:p>
      <w:pPr>
        <w:pStyle w:val="BookText"/>
        <w:rPr/>
      </w:pPr>
      <w:r>
        <w:rPr>
          <w:rFonts w:ascii="IRNazanin" w:hAnsi="IRNazanin" w:eastAsia="IRNazanin"/>
          <w:color w:val="111111"/>
          <w:sz w:val="28"/>
          <w:sz w:val="28"/>
          <w:szCs w:val="28"/>
          <w:rtl w:val="true"/>
          <w:lang w:bidi="fa-IR"/>
        </w:rPr>
        <w:t xml:space="preserve">از روی ما که پاک کند گرد معصیت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ابر مغفرت ندهد شستشوی ما</w:t>
      </w:r>
    </w:p>
    <w:p>
      <w:pPr>
        <w:pStyle w:val="BookText"/>
        <w:rPr/>
      </w:pPr>
      <w:r>
        <w:rPr>
          <w:rFonts w:ascii="IRNazanin" w:hAnsi="IRNazanin" w:eastAsia="IRNazanin"/>
          <w:color w:val="111111"/>
          <w:sz w:val="28"/>
          <w:sz w:val="28"/>
          <w:szCs w:val="28"/>
          <w:rtl w:val="true"/>
          <w:lang w:bidi="fa-IR"/>
        </w:rPr>
        <w:t xml:space="preserve">از طیّ راه عشق بتان مجلسی خوشیم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کآخر به جای می رسد این جستجوی ما</w:t>
      </w:r>
    </w:p>
    <w:p>
      <w:pPr>
        <w:pStyle w:val="BookText"/>
        <w:rPr/>
      </w:pPr>
      <w:r>
        <w:rPr>
          <w:rFonts w:ascii="IRNazanin" w:hAnsi="IRNazanin" w:eastAsia="IRNazanin"/>
          <w:color w:val="111111"/>
          <w:sz w:val="28"/>
          <w:sz w:val="28"/>
          <w:szCs w:val="28"/>
          <w:rtl w:val="true"/>
          <w:lang w:bidi="fa-IR"/>
        </w:rPr>
        <w:t xml:space="preserve">راهنمای دانشوران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مجلسی هروی از شاعران قرن نهم هجری نیز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 کرد و چون به مجلس سلطان حسین بایقرا راه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کرد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زمان گردی ز کوی دوست سر بر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کدام افتاده آن جا خاک بر سر می کند لغتنامۀ دهخدا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محمد تقی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امضاء</w:t>
      </w:r>
      <w:bookmarkStart w:id="77" w:name="pg10924_104193"/>
    </w:p>
    <w:p>
      <w:pPr>
        <w:pStyle w:val="BookText"/>
        <w:rPr/>
      </w:pPr>
      <w:bookmarkEnd w:id="77"/>
      <w:r>
        <w:rPr>
          <w:rFonts w:ascii="IRNazanin" w:hAnsi="IRNazanin" w:eastAsia="IRNazanin"/>
          <w:color w:val="111111"/>
          <w:sz w:val="28"/>
          <w:sz w:val="28"/>
          <w:szCs w:val="28"/>
          <w:rtl w:val="true"/>
          <w:lang w:bidi="fa-IR"/>
        </w:rPr>
        <w:t>می کرد ، می نوشت محمّد تقی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وی این لقب بر فرزند و نوادگان وی منتقل شد ؛ نظیر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شیخ جعفر به نوادگان وی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حسین كاشف الغِطاء و شيخ احمد كاشف الغطاء منتقل شده است</w:t>
      </w:r>
      <w:r>
        <w:rPr>
          <w:rFonts w:eastAsia="IRNazanin" w:cs="IRNazanin"/>
          <w:color w:val="111111"/>
          <w:sz w:val="28"/>
          <w:szCs w:val="28"/>
          <w:rtl w:val="true"/>
          <w:lang w:bidi="fa-IR"/>
        </w:rPr>
        <w:t xml:space="preserve">. </w:t>
      </w:r>
      <w:r>
        <w:rPr>
          <w:rStyle w:val="FootnoteAnchor"/>
          <w:rtl w:val="true"/>
        </w:rPr>
        <w:footnoteReference w:id="97"/>
      </w:r>
    </w:p>
    <w:p>
      <w:pPr>
        <w:pStyle w:val="Heading2"/>
        <w:numPr>
          <w:ilvl w:val="1"/>
          <w:numId w:val="1"/>
        </w:numPr>
        <w:rPr/>
      </w:pPr>
      <w:bookmarkStart w:id="78" w:name="__RefHeading___Toc3141278_2870459653"/>
      <w:bookmarkStart w:id="79" w:name="_Toc25"/>
      <w:bookmarkEnd w:id="78"/>
      <w:r>
        <w:rPr>
          <w:rtl w:val="true"/>
        </w:rPr>
        <w:t>مقام علمی</w:t>
      </w:r>
      <w:bookmarkEnd w:id="79"/>
    </w:p>
    <w:p>
      <w:pPr>
        <w:pStyle w:val="BookText"/>
        <w:rPr/>
      </w:pPr>
      <w:r>
        <w:rPr>
          <w:rFonts w:ascii="IRNazanin" w:hAnsi="IRNazanin" w:eastAsia="IRNazanin"/>
          <w:color w:val="111111"/>
          <w:sz w:val="28"/>
          <w:sz w:val="28"/>
          <w:szCs w:val="28"/>
          <w:rtl w:val="true"/>
          <w:lang w:bidi="fa-IR"/>
        </w:rPr>
        <w:t>مخالف و موافق ، عقل و کیاست و فهم و فراستِ او را فزون از حدّ وصف می دانند و بزرگان رجال و تراجم در فضل او رساله ها نگاشته اند دامادش محمد صالح خاتون آبادی در حدائق المقرّبین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آن جناب بر این دین از چند حيث است و واضح ترین آن ها شش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تکمیل شرح کتب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تمام عصرها مدار فقاهت بوده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را بر سایر فضلای جهان در حلّ مشکلات آن و کشف مُعضِلات </w:t>
      </w:r>
      <w:r>
        <w:rPr>
          <w:rStyle w:val="FootnoteAnchor"/>
          <w:rtl w:val="true"/>
        </w:rPr>
        <w:footnoteReference w:id="98"/>
      </w:r>
      <w:r>
        <w:rPr>
          <w:rFonts w:ascii="IRNazanin" w:hAnsi="IRNazanin" w:eastAsia="IRNazanin"/>
          <w:color w:val="111111"/>
          <w:sz w:val="28"/>
          <w:sz w:val="28"/>
          <w:szCs w:val="28"/>
          <w:rtl w:val="true"/>
          <w:lang w:bidi="fa-IR"/>
        </w:rPr>
        <w:t>آن ، آسان کرده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احادیثِ روایت شده در مجلدات بِحاری که مثلش در شیعه نوشته نشده بود ، جمع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تألیفات فارسی ؛ چنان که در غایت نفع و فوائد برای دنیا و آخرت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اقامۀ جمعه و جماعات و تأسیس مجامع عبادات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فتاوی و جواب مسائل دینی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قضاء حوائج مؤمنين و دفع و ردّ ظلم</w:t>
      </w:r>
      <w:r>
        <w:rPr>
          <w:rFonts w:eastAsia="Amiri" w:cs="Amiri" w:ascii="Amiri" w:hAnsi="Amiri"/>
          <w:color w:val="111111"/>
          <w:sz w:val="28"/>
          <w:szCs w:val="28"/>
          <w:rtl w:val="true"/>
          <w:lang w:bidi="ar-SA"/>
        </w:rPr>
        <w:t>... .</w:t>
      </w:r>
      <w:r>
        <w:rPr>
          <w:rStyle w:val="FootnoteAnchor"/>
          <w:rtl w:val="true"/>
        </w:rPr>
        <w:footnoteReference w:id="99"/>
      </w:r>
      <w:bookmarkStart w:id="80" w:name="pg10924_104194"/>
    </w:p>
    <w:p>
      <w:pPr>
        <w:pStyle w:val="BookText"/>
        <w:rPr/>
      </w:pPr>
      <w:bookmarkEnd w:id="80"/>
      <w:r>
        <w:rPr>
          <w:rFonts w:ascii="IRNazanin" w:hAnsi="IRNazanin" w:eastAsia="IRNazanin"/>
          <w:color w:val="111111"/>
          <w:sz w:val="28"/>
          <w:sz w:val="28"/>
          <w:szCs w:val="28"/>
          <w:rtl w:val="true"/>
          <w:lang w:bidi="fa-IR"/>
        </w:rPr>
        <w:t>خلاصه حقوق آن جناب بسیار است بر اهل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بزرگان نیز بسیار تعریف و تمجید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دیگر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أضحى كمثل الشَّمسِ في فلك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تَستغنى عن التعريف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اگر هست مرد از هنر بهره 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خود بگوید، نه صاحب هنر</w:t>
      </w:r>
    </w:p>
    <w:p>
      <w:pPr>
        <w:pStyle w:val="BookText"/>
        <w:rPr/>
      </w:pPr>
      <w:r>
        <w:rPr>
          <w:rFonts w:ascii="IRNazanin" w:hAnsi="IRNazanin" w:eastAsia="IRNazanin"/>
          <w:color w:val="111111"/>
          <w:sz w:val="28"/>
          <w:sz w:val="28"/>
          <w:szCs w:val="28"/>
          <w:rtl w:val="true"/>
          <w:lang w:bidi="fa-IR"/>
        </w:rPr>
        <w:t xml:space="preserve">اگر مشک خالص نداری ، مگوی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ورت هست ، خود فاش گردد به بوی</w:t>
      </w:r>
    </w:p>
    <w:p>
      <w:pPr>
        <w:pStyle w:val="BookText"/>
        <w:rPr/>
      </w:pPr>
      <w:r>
        <w:rPr>
          <w:rFonts w:ascii="IRNazanin" w:hAnsi="IRNazanin" w:eastAsia="IRNazanin"/>
          <w:color w:val="111111"/>
          <w:sz w:val="28"/>
          <w:sz w:val="28"/>
          <w:szCs w:val="28"/>
          <w:rtl w:val="true"/>
          <w:lang w:bidi="fa-IR"/>
        </w:rPr>
        <w:t xml:space="preserve">به سوگند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زر مغربی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 محک خود بگوید که کیست</w:t>
      </w:r>
    </w:p>
    <w:p>
      <w:pPr>
        <w:pStyle w:val="BookText"/>
        <w:rPr/>
      </w:pPr>
      <w:r>
        <w:rPr>
          <w:rFonts w:ascii="IRNazanin" w:hAnsi="IRNazanin" w:eastAsia="IRNazanin"/>
          <w:color w:val="111111"/>
          <w:sz w:val="28"/>
          <w:sz w:val="28"/>
          <w:szCs w:val="28"/>
          <w:rtl w:val="true"/>
          <w:lang w:bidi="fa-IR"/>
        </w:rPr>
        <w:t xml:space="preserve">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حکایت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2"/>
        <w:numPr>
          <w:ilvl w:val="1"/>
          <w:numId w:val="1"/>
        </w:numPr>
        <w:rPr/>
      </w:pPr>
      <w:bookmarkStart w:id="81" w:name="__RefHeading___Toc3141280_2870459653"/>
      <w:bookmarkStart w:id="82" w:name="_Toc26"/>
      <w:bookmarkEnd w:id="81"/>
      <w:r>
        <w:rPr>
          <w:rtl w:val="true"/>
        </w:rPr>
        <w:t>استادان</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خليل بن غازی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کتاب 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بزرگوارش علامه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المحدثين محمد بن حسن حر عامِلی صاحب وسائل الشيعه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محمد صالح بن أحمدى سروى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2"/>
        <w:numPr>
          <w:ilvl w:val="1"/>
          <w:numId w:val="1"/>
        </w:numPr>
        <w:rPr/>
      </w:pPr>
      <w:bookmarkStart w:id="83" w:name="__RefHeading___Toc3141282_2870459653"/>
      <w:bookmarkStart w:id="84" w:name="_Toc27"/>
      <w:bookmarkEnd w:id="83"/>
      <w:r>
        <w:rPr>
          <w:rtl w:val="true"/>
        </w:rPr>
        <w:t>شاگردان</w:t>
      </w:r>
      <w:bookmarkEnd w:id="84"/>
    </w:p>
    <w:p>
      <w:pPr>
        <w:pStyle w:val="BookText"/>
        <w:rPr/>
      </w:pPr>
      <w:r>
        <w:rPr>
          <w:rFonts w:ascii="IRNazanin" w:hAnsi="IRNazanin" w:eastAsia="IRNazanin"/>
          <w:color w:val="111111"/>
          <w:sz w:val="28"/>
          <w:sz w:val="28"/>
          <w:szCs w:val="28"/>
          <w:rtl w:val="true"/>
          <w:lang w:bidi="fa-IR"/>
        </w:rPr>
        <w:t xml:space="preserve">کتابی با عنوان اجازات الحديث تألیف شده که اجازه نامه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کسانی که از علامۀ مجلسی اجازه حدیث دارند ، در آن جمع آوری شده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عبد اللّه افندی صاحب رياض العلماء و سيد نعمت اللّه جزایری ، تعداد شاگردان علامۀ مجلسی را متجاوز از یک هزار نفر می نویسند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85" w:name="pg10924_104195"/>
    </w:p>
    <w:p>
      <w:pPr>
        <w:pStyle w:val="BookText"/>
        <w:rPr/>
      </w:pPr>
      <w:bookmarkEnd w:id="85"/>
      <w:r>
        <w:rPr>
          <w:rFonts w:ascii="IRNazanin" w:hAnsi="IRNazanin" w:eastAsia="IRNazanin"/>
          <w:color w:val="111111"/>
          <w:sz w:val="28"/>
          <w:sz w:val="28"/>
          <w:szCs w:val="28"/>
          <w:rtl w:val="true"/>
          <w:lang w:bidi="fa-IR"/>
        </w:rPr>
        <w:t>ناگفته پیداست که در طول چهل و چند سال ریاست علمی و روحانی و مقام اجتماعی علامۀ مجلسی ، صدها نفر از علما و بزرگان به خدمت او رسیده اند و چون علامۀ مجلسی دارای اجازات عالیه به طُرُق زیادی بوده ، از وی استجازه نموده اند و به یقین شمردن و نام بردن تمام اسامی شاگردان و مجازان از علامۀ مجلسی از محالات عادی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زندگی نامۀ علامۀ مجلسی حدود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شاگردان ایشان را نام برده اند و توضیحات مجملی درباره آن ها بیان شده ، و نیز در کتاب مرآة الأحوال اثر مرحوم محمد باقر اصفهانی مشهور به بهبهانی ، بعضی از شاگردان آن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کتابی با عنوان تلامذة العلامة المجلسى و المجازون منه از سوی کتابخانۀ مجلس شورای اسلامی چاپ شده که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کسانی که از شاگردان و صاحب اجازه از علامه بوده اند ، ذکر شده ، از باب نمونه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 اللّه بن نور الدين صاحب كتاب العوالم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شرح الاستبصار و شرح اصول کافی و کتب پر فایدۀ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جامع الرواة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مرتضی مشهور به نور الدین صاحب تفسير الوجيز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نعمت اللّه جزایری صاحب انوار نعمانیه و کتب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الدین سید علی خان مدنی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السالكين و أنوار الربيع</w:t>
      </w:r>
      <w:r>
        <w:rPr>
          <w:rFonts w:eastAsia="IRNazanin" w:cs="IRNazanin"/>
          <w:color w:val="111111"/>
          <w:sz w:val="28"/>
          <w:szCs w:val="28"/>
          <w:rtl w:val="true"/>
          <w:lang w:bidi="fa-IR"/>
        </w:rPr>
        <w:t>.</w:t>
      </w:r>
    </w:p>
    <w:p>
      <w:pPr>
        <w:pStyle w:val="Heading2"/>
        <w:numPr>
          <w:ilvl w:val="1"/>
          <w:numId w:val="1"/>
        </w:numPr>
        <w:rPr/>
      </w:pPr>
      <w:bookmarkStart w:id="86" w:name="__RefHeading___Toc3141284_2870459653"/>
      <w:bookmarkStart w:id="87" w:name="_Toc28"/>
      <w:bookmarkEnd w:id="86"/>
      <w:r>
        <w:rPr>
          <w:rtl w:val="true"/>
        </w:rPr>
        <w:t>تألیفات</w:t>
      </w:r>
      <w:bookmarkEnd w:id="87"/>
    </w:p>
    <w:p>
      <w:pPr>
        <w:pStyle w:val="BookText"/>
        <w:rPr/>
      </w:pPr>
      <w:r>
        <w:rPr>
          <w:rFonts w:ascii="IRNazanin" w:hAnsi="IRNazanin" w:eastAsia="IRNazanin"/>
          <w:color w:val="111111"/>
          <w:sz w:val="28"/>
          <w:sz w:val="28"/>
          <w:szCs w:val="28"/>
          <w:rtl w:val="true"/>
          <w:lang w:bidi="fa-IR"/>
        </w:rPr>
        <w:t xml:space="preserve">فهرست های مختلفی برای تألیفات ایشان نوشته شده حدود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عربی و فارسی ضبط شده از جمله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مرآة العقول؛ </w:t>
      </w:r>
      <w:bookmarkStart w:id="88" w:name="pg10924_104196"/>
    </w:p>
    <w:p>
      <w:pPr>
        <w:pStyle w:val="BookText"/>
        <w:rPr/>
      </w:pPr>
      <w:bookmarkEnd w:id="8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الطريفه فی شرح الصحيفة؛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الحياة؛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الأنور؛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اليقين؛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المعاد؛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ترجمۀ زيارة جامعۀ كبيره؛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توحید مفضل؛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قصيدۀ دعبل خزاعی؛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فرحة الغریّ؛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مخفی نماند که کتبی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إختيارات الأيّام ، و تذكرة الأئمّة ، و صراط النجاة و تعبير المنام ، بدو نسبت داده شده که نسبت این کتب خالی از مسامحه و اشکال نیست</w:t>
      </w:r>
      <w:r>
        <w:rPr>
          <w:rFonts w:eastAsia="IRNazanin" w:cs="IRNazanin"/>
          <w:color w:val="111111"/>
          <w:sz w:val="28"/>
          <w:szCs w:val="28"/>
          <w:rtl w:val="true"/>
          <w:lang w:bidi="fa-IR"/>
        </w:rPr>
        <w:t>.</w:t>
      </w:r>
    </w:p>
    <w:p>
      <w:pPr>
        <w:pStyle w:val="Heading2"/>
        <w:numPr>
          <w:ilvl w:val="1"/>
          <w:numId w:val="1"/>
        </w:numPr>
        <w:rPr/>
      </w:pPr>
      <w:bookmarkStart w:id="89" w:name="__RefHeading___Toc3141286_2870459653"/>
      <w:bookmarkStart w:id="90" w:name="_Toc29"/>
      <w:bookmarkEnd w:id="89"/>
      <w:r>
        <w:rPr>
          <w:rtl w:val="true"/>
        </w:rPr>
        <w:t>فرزندان</w:t>
      </w:r>
      <w:bookmarkEnd w:id="90"/>
    </w:p>
    <w:p>
      <w:pPr>
        <w:pStyle w:val="BookText"/>
        <w:rPr/>
      </w:pPr>
      <w:r>
        <w:rPr>
          <w:rFonts w:ascii="IRNazanin" w:hAnsi="IRNazanin" w:eastAsia="IRNazanin"/>
          <w:color w:val="111111"/>
          <w:sz w:val="28"/>
          <w:sz w:val="28"/>
          <w:szCs w:val="28"/>
          <w:rtl w:val="true"/>
          <w:lang w:bidi="fa-IR"/>
        </w:rPr>
        <w:t xml:space="preserve">از ایشان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به یادگار ماند که فرزندان پسر و دامادانش نیز از دانشوران و اعلام روزگار خویش بودند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 w:name="__RefHeading___Toc3141288_2870459653"/>
      <w:bookmarkStart w:id="92" w:name="_Toc30"/>
      <w:bookmarkEnd w:id="91"/>
      <w:r>
        <w:rPr>
          <w:rtl w:val="true"/>
        </w:rPr>
        <w:t>وفات</w:t>
      </w:r>
      <w:bookmarkEnd w:id="9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ارباب تراجم مثل خاتون آبادی که داماد ایشان است گوید </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وفات علامه را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نوشته اند که عدد ابجد آن یکی از جملات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رونق از دین رفت</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مقتدای جهان ز پا افتاد</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علم رفت از عالم</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باقر علم شد روان به جِنان</w:t>
      </w:r>
      <w:r>
        <w:rPr>
          <w:rFonts w:eastAsia="IRNazanin" w:cs="IRNazanin"/>
          <w:color w:val="111111"/>
          <w:sz w:val="28"/>
          <w:szCs w:val="28"/>
          <w:rtl w:val="true"/>
          <w:lang w:bidi="fa-IR"/>
        </w:rPr>
        <w:t xml:space="preserve">: </w:t>
      </w:r>
      <w:r>
        <w:rPr>
          <w:rFonts w:eastAsia="IRNazanin" w:cs="IRNazanin"/>
          <w:color w:val="111111"/>
          <w:sz w:val="28"/>
          <w:szCs w:val="28"/>
          <w:lang w:bidi="fa-IR"/>
        </w:rPr>
        <w:t>11110</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سید حسین بروجردی در نخبة المقال شعری در مادۀ تاریخ رحلت ایشان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المجلسى ابن تقیّ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بحارٌ كلها جواهرِ</w:t>
      </w:r>
    </w:p>
    <w:p>
      <w:pPr>
        <w:pStyle w:val="BookText"/>
        <w:rPr/>
      </w:pPr>
      <w:r>
        <w:rPr>
          <w:rFonts w:ascii="Amiri" w:hAnsi="Amiri" w:eastAsia="Amiri" w:cs="Amiri"/>
          <w:color w:val="111111"/>
          <w:sz w:val="28"/>
          <w:sz w:val="28"/>
          <w:szCs w:val="28"/>
          <w:rtl w:val="true"/>
          <w:lang w:bidi="ar-SA"/>
        </w:rPr>
        <w:t xml:space="preserve">مُجدِّد المذهب بالوجه الأتمّ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عمر أقبضه حزن و غم</w:t>
      </w:r>
    </w:p>
    <w:p>
      <w:pPr>
        <w:pStyle w:val="BookText"/>
        <w:rPr/>
      </w:pPr>
      <w:r>
        <w:rPr>
          <w:rFonts w:ascii="IRNazanin" w:hAnsi="IRNazanin" w:eastAsia="IRNazanin"/>
          <w:color w:val="111111"/>
          <w:sz w:val="28"/>
          <w:sz w:val="28"/>
          <w:szCs w:val="28"/>
          <w:rtl w:val="true"/>
          <w:lang w:bidi="fa-IR"/>
        </w:rPr>
        <w:t xml:space="preserve">و دیگری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رمضان چو بیست و هفتش کم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 باقر اعلم شد</w:t>
      </w:r>
    </w:p>
    <w:p>
      <w:pPr>
        <w:pStyle w:val="BookText"/>
        <w:rPr/>
      </w:pPr>
      <w:r>
        <w:rPr>
          <w:rFonts w:ascii="IRNazanin" w:hAnsi="IRNazanin" w:eastAsia="IRNazanin"/>
          <w:color w:val="111111"/>
          <w:sz w:val="28"/>
          <w:sz w:val="28"/>
          <w:szCs w:val="28"/>
          <w:rtl w:val="true"/>
          <w:lang w:bidi="fa-IR"/>
        </w:rPr>
        <w:t xml:space="preserve">قبر شریف علامل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عتیق اصفهان است که قبر پدرش علامه محمد تقی مجلسی و ملا محمد علی استرآبادی و ملا مهدی هرندی و میرزا محمد تقی الماسی و ملا صالح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نوه اش ملا هادی مازندرانی ، نیز همان آن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اطلاع بیش تر به کتب ذیل رجوع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إجازات الحديث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فیض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جعفر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تلامذة العلامة المجلسی و المجازون عنه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جرعه ای از دریا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پریشان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حدائق المقربين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دانشوران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مصحّح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نامۀ علامۀ مجلسی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نامۀ علامۀ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شناسی بهار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الرضویه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الفيض القدسى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الكُنى و الألقاب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الأحوال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مشاهیر دانشمندان اسلام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 مصلح الدین مهدوی در کتاب زندگی نامۀ علامه مجلسی آثاری که مستقلاً دربارۀ علامۀ مجلسی رحمه اللّه نوشته شده نام می برد من جملت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آرامگاه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دائرة المعارف تشیع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شهیدی صالحی در ضمن دائرة المعارف تشيع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معرفی خاندان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تذكرۀ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اردو ، و در سوانح حیات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93" w:name="pg10924_104199"/>
    </w:p>
    <w:p>
      <w:pPr>
        <w:pStyle w:val="BookText"/>
        <w:rPr/>
      </w:pPr>
      <w:bookmarkEnd w:id="9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خلاصۀ شرح حال علامۀ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اللّه حجّت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سرگذشت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حیدر علی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علامۀ كبير ملا محمد باقر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الدین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علامۀ مجلسی و آثار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مهین پناهی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کارنامۀ علامۀ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عطائی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شناسی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از دیدگاه مستشرقان و ایران شناسان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علی موسوی مبارکه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یادنامۀ علامۀ مجلسى</w:t>
      </w:r>
      <w:r>
        <w:rPr>
          <w:rFonts w:eastAsia="IRNazanin" w:cs="IRNazanin"/>
          <w:color w:val="111111"/>
          <w:sz w:val="28"/>
          <w:szCs w:val="28"/>
          <w:rtl w:val="true"/>
          <w:lang w:bidi="fa-IR"/>
        </w:rPr>
        <w:t>.</w:t>
      </w:r>
    </w:p>
    <w:p>
      <w:pPr>
        <w:pStyle w:val="Heading2"/>
        <w:numPr>
          <w:ilvl w:val="1"/>
          <w:numId w:val="1"/>
        </w:numPr>
        <w:rPr/>
      </w:pPr>
      <w:bookmarkStart w:id="94" w:name="__RefHeading___Toc3141290_2870459653"/>
      <w:bookmarkStart w:id="95" w:name="_Toc31"/>
      <w:bookmarkEnd w:id="94"/>
      <w:r>
        <w:rPr>
          <w:rtl w:val="true"/>
        </w:rPr>
        <w:t>علامه مجلسی و نقش برجسته او در عمومی کردن علوم</w:t>
      </w:r>
      <w:bookmarkEnd w:id="95"/>
    </w:p>
    <w:p>
      <w:pPr>
        <w:pStyle w:val="BookText"/>
        <w:rPr/>
      </w:pPr>
      <w:r>
        <w:rPr>
          <w:rFonts w:ascii="IRNazanin" w:hAnsi="IRNazanin" w:eastAsia="IRNazanin"/>
          <w:color w:val="111111"/>
          <w:sz w:val="28"/>
          <w:sz w:val="28"/>
          <w:szCs w:val="28"/>
          <w:rtl w:val="true"/>
          <w:lang w:bidi="fa-IR"/>
        </w:rPr>
        <w:t>فراگیری دانش بر هر مسلمان واجب است و عذر نادانی پذیرفته نیست ، یکی از راه کارهای آموزش علم، عمومی کردن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عمومی کردن علم، همه فهم ساختن آن با حفظ سطح علمی لازم است ،نه فدا کردن آن، در این باره یکی از محققین، گفتاری استوار از خود به یادگار گذاشته که مختصری از آن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عدّه ای می پنداشتند فضل و هنر در پیچیده نویسی و ناسر راست سخن گفتن و صنعت در عبارت کردن و قلنبه نویسی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پندار این عدّه، ساده نگاری نشانۀ ساده انگاری است، و آن که ساده می نویسد حتماً ساده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نه تنها ملازمه ای میان این دو نیست ، بلکه در نویسندگی کاری مشکل تر از ساده نویسی و ساده تر از مشکل نویسی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مشکل نویسی می توان مشتی لغت مشکل در نوشته پاشید و آن را مشکل کرد؛ به همین سادگی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 نوشتن غیر از سطحی نوشتن است و عمیق نوشتن غیر از پیچیده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عدّه ای به جای عمیق نوشتن ، پیچیده می نوشتند و امروز عدّه ای به جای </w:t>
      </w:r>
    </w:p>
    <w:p>
      <w:pPr>
        <w:pStyle w:val="BookText"/>
        <w:rPr/>
      </w:pPr>
      <w:r>
        <w:rPr>
          <w:rFonts w:ascii="IRNazanin" w:hAnsi="IRNazanin" w:eastAsia="IRNazanin"/>
          <w:color w:val="111111"/>
          <w:sz w:val="28"/>
          <w:sz w:val="28"/>
          <w:szCs w:val="28"/>
          <w:rtl w:val="true"/>
          <w:lang w:bidi="fa-IR"/>
        </w:rPr>
        <w:t>ساده نوشتن ، سطحی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گزینه ، مردود است و مطلوب این است که ساده و عمیق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نوشته درونه ای پر بار و فشرده داشته باشد، امّا برونۀ آن سهل التناول و زودیاب و روان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كتاب جامع عبّاسی، تألیف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بهائه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اثری است ساده ، امّا سطحی نیست ، ولی کتاب صمديّة ، تأليف همو ، اثری است پیچیده ،اما عمیق نیست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یکی از عالمانی که در عمومی کردن علوم دینی نقش برجسته داشت ، علّامه محمّد باقر مجلسی </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جنب کتاب های تخصّصی ارزنده ای چون بحار الأنوار و مرآة العقول و ملاذ الأخيار، كتاب هایی آموزنده و عمومی و ساده برای مردم و به زبان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اهمّیت کار مجلسی در عمومی کردن علوم دینی و ساده سازی معارف دینی هنگامی آشکار می شود که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وی سرآمد عالمان عصر خویش و بزرگ ترین مرجِع علمی بود و مهم ترین آثار علمی آن عصر از آنِ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وی رتبۀ شیخ الاسلامی داشت و امامت جمعه و ریاست دینی بر عهدۀ او بود و حلّ و عقد بسیاری از امور کشور به سر انگشتان وی بسته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ضمن این که بزرگ ترین مقام علمی و دینی عصر خویش به شمار می رفت و کتاب های تخصّصی گران سنگی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نویسی و ساده نویسی و عمومی </w:t>
      </w:r>
    </w:p>
    <w:p>
      <w:pPr>
        <w:pStyle w:val="BookText"/>
        <w:rPr/>
      </w:pPr>
      <w:r>
        <w:rPr>
          <w:rFonts w:ascii="IRNazanin" w:hAnsi="IRNazanin" w:eastAsia="IRNazanin"/>
          <w:color w:val="111111"/>
          <w:sz w:val="28"/>
          <w:sz w:val="28"/>
          <w:szCs w:val="28"/>
          <w:rtl w:val="true"/>
          <w:lang w:bidi="fa-IR"/>
        </w:rPr>
        <w:t>نویسی نیز رو کرد و این کار را کسر شأن خود 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تألیفات فارسی مجلسی در حدود شش هزار صفحه و در قالب بیش از پنجاه کتاب و رساله است که مهم ترین و معروف ترین آن ها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عين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حلیة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و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و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حياة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جلاء العیون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کتاب ها و رساله های تالیفی دیگر ، از آثاری باید نام برد که ترجمه است و پیداست که مخاطب آن فقط عموم مردم است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عهد نامۀ امیر المؤمنین علیه السلام به مالک اشتر ، ترجمۀ دعای کمیل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عالمانی پیش از علّامه مجلسی بودند که به فارسی می نوشتند ، امّا مجلسی دو امتیاز بر اغلب آن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این که آثار مجلسی بیش از آن هاست و این، نشانۀ آن است که فارسی نویسی او از سر تفنّن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مبتنی بر تصمیمی سنجیده و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 فارسی نویسی با مجلسی آغاز نمی شود ،امّا با او اوج می گیرد و در واقع ، مجلسی نقطۀ عطف فارسی نویسی در میان عالمان دینی است؛ صرف نظر از این که نثر فارسی او را خوب یا بد یا بینابین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نثر مجلسی ، ساده و روان و زودیاب و سر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تنها و تنها به ادای مقصود و انجام وظیفه می اندیشیده و از آرایه های ادبی و هنرنمایی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مبالغۀ مستعار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می کرده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 ، به اعتبار شیوۀ بیان مقصود ، به علمی و عام و ادبی می توان تقسیم کرد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یکی از لغزش های رایج نویسندگان این است که از زبان ادبی برای مباحث علمی محض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هر زبان ویژۀ نوعی سخن است و به </w:t>
      </w:r>
    </w:p>
    <w:p>
      <w:pPr>
        <w:pStyle w:val="BookText"/>
        <w:rPr/>
      </w:pPr>
      <w:r>
        <w:rPr>
          <w:rFonts w:ascii="IRNazanin" w:hAnsi="IRNazanin" w:eastAsia="IRNazanin"/>
          <w:color w:val="111111"/>
          <w:sz w:val="28"/>
          <w:sz w:val="28"/>
          <w:szCs w:val="28"/>
          <w:rtl w:val="true"/>
          <w:lang w:bidi="fa-IR"/>
        </w:rPr>
        <w:t>کار بردن زبان ادبی در بحث علمی خطاست و در بحث علمی فقط باید از زبان علمی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علمی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بر معنی دلالت آشکار و بی واسطه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زبان لفظ شفّاف و فرانما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 ماوراء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بی آن که توجّه ما را به خود کلمات و تعبیرات جلب کند و ما را در خود متوقّف سازد، به سوی مدلول و معنی راهبر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علّامه مجلسی دقیقاً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در پس الفاظ او چنان نمایان است که سنگ ریزه ها در پس چشمۀ زلال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علامۀ مجلسی در سر آغاز آثار فارسی خویش خاطر نشان ساخته که از آن رو فارسی نویسی و ساده نویسی را برگزیده است تا عموم مردم از معارف دینی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تکرار این نکته در سر آغاز چند کتاب دانسته می شود که وی تصمیمی جدّی و برنامه ای دقیق برای عمومی کردن علوم دینی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آغاز کتب حلية المتقین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عمومِ نفع نسبت به اهل این دیار ، مضامین اخبار را در لباس لغت فارسی قریب الفهم به جلوه درآورده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در آغاز کتاب جلاء العیون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فاتر رسید که کتاب و جیزی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لغت فارسی تألیف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وجهی نوشته شود که همۀ خلق را از آن بهره ای بوده باشد و به ترجمۀ الفاظ روايات معتبره اقتصار نموده، مقیّد به حسن عبارات و تنوّع استعارات نگردد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آغاز کتاب عین الحیاة می نگارد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فاتر رسید که وصیّتی که حضرت سيّد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p>
    <w:p>
      <w:pPr>
        <w:pStyle w:val="BookText"/>
        <w:rPr/>
      </w:pPr>
      <w:r>
        <w:rPr>
          <w:rFonts w:ascii="IRNazanin" w:hAnsi="IRNazanin" w:eastAsia="IRNazanin"/>
          <w:color w:val="111111"/>
          <w:sz w:val="28"/>
          <w:sz w:val="28"/>
          <w:szCs w:val="28"/>
          <w:rtl w:val="true"/>
          <w:lang w:bidi="fa-IR"/>
        </w:rPr>
        <w:t>نمایم و مقیّد بر نیکی عبارات و حسن استعارات نگردیده ، به عبارات قریبه به فهم ، مضامین آن را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کفّۀ مؤمنان و عامّۀ شیعیان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کامل بوده باشد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در آغاز کتاب حقّ الیقین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در ابتدای تکلیف بر مکلّف واجب است، تحصیل ایمان است و اکثر خلق از این معنی غافلند و ارکان دین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فقیر در کتب مبسوطۀ عربی و فارسی این مطالب عالیه را به بیّنات وافیه و دلائل کافیه ایراد نموده ام، امّا اكثر خلق به اعتبار عدم اعتنا و اهتمام در امور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 بسیاری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این فقیر اراده نموده که در این رسالهٔ مختصرۀ کافیه عمدۀ آن مطالب عالیه را به بیان های واضح قریب به افهام ایراد نمایم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آغاز کتاب زاد المعاد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رسول خدا و ائمّۀ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و اعمال بسیار منقول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خلق را به اعتبار اشتغال به انواع اشغال دنيويّه و غيرها تحصیل آن ها و عمل به جمیع آن ها میسّر نیست، خواستم که منتخبی از اعمال سال و فضایل ایّام و لیالی شریفۀ متبرّکه و اعمال آن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ایراد نمایم که عامّه خلق از برکات آن ها محروم نباشند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در آغاز کتاب حياة القلوب می نویسد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که همّت اکثر ناس از تحصیل کتب مطوّله، هر چند کثیر الفايده باشد، قاصر است ، بنابراین اختصار می نماید بر ترجمۀ آن چه از احادیث اوثق و اقوا </w:t>
      </w:r>
    </w:p>
    <w:p>
      <w:pPr>
        <w:pStyle w:val="BookText"/>
        <w:rPr/>
      </w:pPr>
      <w:r>
        <w:rPr>
          <w:rFonts w:ascii="IRNazanin" w:hAnsi="IRNazanin" w:eastAsia="IRNazanin"/>
          <w:color w:val="111111"/>
          <w:sz w:val="28"/>
          <w:sz w:val="28"/>
          <w:szCs w:val="28"/>
          <w:rtl w:val="true"/>
          <w:lang w:bidi="fa-IR"/>
        </w:rPr>
        <w:t xml:space="preserve">بوده باشد؛ و با اتفاق اکثر مضامین چند روایت ، به یکی اکتفا می نماید تا فایده اش جلیل و مؤونت تحصیلش قلیل بوده باشد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چکیدۀ سخن این که در کارنامۀ علمی مجلسی دو کار مهم به چشم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تألیف کتاب های تخصّصی عربی ، مانند بحار الأنوار و مرآة العقول و ملاذ الأخبار؛ و دیگری ، کتاب های عمومی فارسی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اليقين و عين الحياة و جلاء العيون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های نوع اوّل برای خواص و کتاب های نوع دوم برای عموم نوشته شده و مجلسی این دو گروه را ،توأمان، در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چنان در کار اوّلی مجلسی خیره شده ایم که از اهمّیت کار دوم او غفلت ورزیده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فقط از این کار مجلسی غفلت کرده باشیم ، امّا مردم را فراموش نکرده باشیم</w:t>
      </w:r>
      <w:r>
        <w:rPr>
          <w:rFonts w:eastAsia="IRNazanin" w:cs="IRNazanin"/>
          <w:color w:val="111111"/>
          <w:sz w:val="28"/>
          <w:szCs w:val="28"/>
          <w:rtl w:val="true"/>
          <w:lang w:bidi="fa-IR"/>
        </w:rPr>
        <w:t xml:space="preserve">. </w:t>
      </w:r>
      <w:r>
        <w:rPr>
          <w:rStyle w:val="FootnoteAnchor"/>
          <w:rtl w:val="true"/>
        </w:rPr>
        <w:footnoteReference w:id="114"/>
      </w:r>
      <w:bookmarkStart w:id="96" w:name="pg10924_10420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7" w:name="__RefHeading___Toc3141292_2870459653"/>
      <w:bookmarkStart w:id="98" w:name="_Toc32"/>
      <w:bookmarkEnd w:id="96"/>
      <w:bookmarkEnd w:id="97"/>
      <w:r>
        <w:rPr>
          <w:rtl w:val="true"/>
        </w:rPr>
        <w:t>مقدمة مؤلّف</w:t>
      </w:r>
      <w:bookmarkEnd w:id="9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الّذی أكرمنا بوِلاء سيّد المرسلين محمّدٍ و أهل بيته الأقدسين الأكرمين، صلوات اللّه عليه و عليهم أجمعين ما أظلّت السماوات على الأرضين و لعنة اللّه على أعدائهم أبد الآبدين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فقیر خاکسار و خادم اخبار ائمۀ اخیار، محمّد باقر بن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حشرهما اللّه مع مواليهما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لوحِ عرض اساطین سلطنت عظمی و حجّاب بارگاه رِفعت و إعتلا، می نگارد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مجلس بهشت آیین و محفلِ فلک تزیین نوّابِ کامیاب ، فلک جناب مصطفوی نسب ، مرتضوی حسب حسینی لقب، شرع پرورِ عدل گستر ایمان مدارِ احسان شعار ،چشم و چراغِ دودمانِ مصطفوی، نو باوۀ گلستانِ مرتضوی ،گل همیشه بهار بستانِ </w:t>
      </w:r>
      <w:r>
        <w:rPr>
          <w:rStyle w:val="FootnoteAnchor"/>
          <w:rtl w:val="true"/>
        </w:rPr>
        <w:footnoteReference w:id="115"/>
      </w:r>
      <w:r>
        <w:rPr>
          <w:rFonts w:ascii="IRNazanin" w:hAnsi="IRNazanin" w:eastAsia="IRNazanin"/>
          <w:color w:val="111111"/>
          <w:sz w:val="28"/>
          <w:sz w:val="28"/>
          <w:szCs w:val="28"/>
          <w:rtl w:val="true"/>
          <w:lang w:bidi="fa-IR"/>
        </w:rPr>
        <w:t xml:space="preserve">صفوی ، مُشيّدِ قواعد ملت و دین ،مؤسّسِ اساسِ شریعتِ آبایِ طاهرین ، شهریاری که بازِ بلند پرواز همّت والا نهمتش را با عقاب چرخ دعوی همسری است ، رفیع قدری که شاهین سعادت ،قرین اقبال همایون فالش را با هُمای سپهر و طایر زرّین جناح مهر هوای برتری، کشتزار آمال شیعیان از جداول لبالب </w:t>
      </w:r>
      <w:r>
        <w:rPr>
          <w:rStyle w:val="FootnoteAnchor"/>
          <w:rtl w:val="true"/>
        </w:rPr>
        <w:footnoteReference w:id="116"/>
      </w:r>
      <w:r>
        <w:rPr>
          <w:rFonts w:ascii="IRNazanin" w:hAnsi="IRNazanin" w:eastAsia="IRNazanin"/>
          <w:color w:val="111111"/>
          <w:sz w:val="28"/>
          <w:sz w:val="28"/>
          <w:szCs w:val="28"/>
          <w:rtl w:val="true"/>
          <w:lang w:bidi="fa-IR"/>
        </w:rPr>
        <w:t xml:space="preserve">عطایش سیراب ، و از صفیر عندلیب خوش الحان خامۀ عدالت نگارش اندوه در زوایایِ خاطرهای محبّان نایاب ، درّة التاج افسر کیانی ، زینت بخش سریر خاقانی، اطواق عبودیّتش زینت اعناق سروران جهان ،آرزویِ ادراکِ سعادت خدمت بارِفعتش مکنونِ خواطر </w:t>
      </w:r>
      <w:r>
        <w:rPr>
          <w:rStyle w:val="FootnoteAnchor"/>
          <w:rtl w:val="true"/>
        </w:rPr>
        <w:footnoteReference w:id="117"/>
      </w:r>
      <w:r>
        <w:rPr>
          <w:rFonts w:ascii="IRNazanin" w:hAnsi="IRNazanin" w:eastAsia="IRNazanin"/>
          <w:color w:val="111111"/>
          <w:sz w:val="28"/>
          <w:sz w:val="28"/>
          <w:szCs w:val="28"/>
          <w:rtl w:val="true"/>
          <w:lang w:bidi="fa-IR"/>
        </w:rPr>
        <w:t xml:space="preserve">خسروان دوران،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سلطانِ ، سلطان نشان ، تاج بخش کشورستان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أعنی سلطان السلاطين ظلّ اللّه فی الارضين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باسط بِساط الأمن و الاِيمان ، الممتثل 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 الإِحْسانِ </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 فرع الشّجرة الطّيّبة الأحمديّة ، غصن الدَّوحة العَلِيّة ، العلويّة ، السّلطان ابن السّلاطين و الخاقان ابن الخواقين ، المتشرّف باسم خامس أصحاب الكساء و ثالث أئمّة الهداة المصطفين ، الشّاه سلطان حسين ، أعاذه اللّه من شرّ كلّ عين ، و صفّاه من كلّ شَيْنٍ ومَين ، و شَيَّدَ أطناب دولته بأوتاد ظهور دولة خاِتَم الأوصياء المَرضيّين صلوات اللّه عليهم أجمعين قصيدۀ غرّاي تائيّۀ افصح شعرای عرب دِعبل بن علی خُزاعی </w:t>
      </w:r>
      <w:r>
        <w:rPr>
          <w:rStyle w:val="FootnoteAnchor"/>
          <w:rtl w:val="true"/>
        </w:rPr>
        <w:footnoteReference w:id="119"/>
      </w:r>
      <w:r>
        <w:rPr>
          <w:rFonts w:ascii="IRNazanin" w:hAnsi="IRNazanin" w:eastAsia="IRNazanin"/>
          <w:color w:val="111111"/>
          <w:sz w:val="28"/>
          <w:sz w:val="28"/>
          <w:szCs w:val="28"/>
          <w:rtl w:val="true"/>
          <w:lang w:bidi="fa-IR"/>
        </w:rPr>
        <w:t xml:space="preserve">که به حسن عقیده و مذهب از اشباه و امثال خود ممتاز ، و به مدّاحیِ اهلِ بيت رسالت صلوات اللّه علیهم سرفراز بوده، و آن قصیده را در مدح امام هُمامِ تمام ، بضعۀ حضرت خير الأنام، وارثِ علوم الأوّلين و الآخرين ، محيی آثار آبائه الطّاهرين نیِّرِ فلکِ امامت و خلافت ، خورشید سپهر عصمت و ولایت ، صاحب معجزاتِ باهره </w:t>
      </w:r>
      <w:r>
        <w:rPr>
          <w:rStyle w:val="FootnoteAnchor"/>
          <w:rtl w:val="true"/>
        </w:rPr>
        <w:footnoteReference w:id="120"/>
      </w:r>
      <w:r>
        <w:rPr>
          <w:rFonts w:ascii="Amiri" w:hAnsi="Amiri" w:eastAsia="Amiri" w:cs="Amiri"/>
          <w:color w:val="111111"/>
          <w:sz w:val="28"/>
          <w:sz w:val="28"/>
          <w:szCs w:val="28"/>
          <w:rtl w:val="true"/>
          <w:lang w:bidi="ar-SA"/>
        </w:rPr>
        <w:t xml:space="preserve">، غیاث عترتِ طاهره ، ضامن جرائم شیعیان ، 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ستُدْفَن بَضعةٌ منّی بخراسان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امام الإنس و الجانّ ، ثامن أئمّة الهدى أبی الحسن علىّ بن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 على آبائه الطّاهرين و أولاده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بر آن حضرت خوانده و به جوایز دنیوی و اُخروی بهره مند شده و مُعجزات باهره از آن حضرت در این واقعه به ظهور آمده ، مذکور شده بود بنا بر عموم مراحم شاهانه نسبت به کافّۀ عِباد و بلاد حکم اشرف عزّ صدور یافت که داعی صمیم و مخلصِ قدیم این دودمانِ لازم التعظيم قصيدۀ مذکوره را با احادیثی که در این باب به نظر قاصر رسیده به لغت فارسی قریب به فهم ترجمه نماید تا آن که کافّۀ شیعیان و عامۀ مؤمنان از برکات آن ها بهره مند گردند لهذا داعی اطاعةً لأمره الأعلى آن چه در این باب به نظر رسیده بود و در کتبِ معتبره یافته بود ترجمه نمود ، و إن شاء اللّه تعالى در خاطر فاتر </w:t>
      </w:r>
      <w:r>
        <w:rPr>
          <w:rStyle w:val="FootnoteAnchor"/>
          <w:rtl w:val="true"/>
        </w:rPr>
        <w:footnoteReference w:id="122"/>
      </w:r>
      <w:r>
        <w:rPr>
          <w:rFonts w:ascii="IRNazanin" w:hAnsi="IRNazanin" w:eastAsia="IRNazanin"/>
          <w:color w:val="111111"/>
          <w:sz w:val="28"/>
          <w:sz w:val="28"/>
          <w:szCs w:val="28"/>
          <w:rtl w:val="true"/>
          <w:lang w:bidi="fa-IR"/>
        </w:rPr>
        <w:t xml:space="preserve">هست که ترجمۀ قصیدۀ فرزدق و یکی از قصاید سیّد حمیری رحمة اللّه علیهما را که از قصاید مشهورۀ مدایح اهل بیت علیهم السلام است به آن ملحق گرداند که نفعش اعمّ و اتمّ بوده باشد و این رسالۀ عُجِاله </w:t>
      </w:r>
      <w:r>
        <w:rPr>
          <w:rStyle w:val="FootnoteAnchor"/>
          <w:rtl w:val="true"/>
        </w:rPr>
        <w:footnoteReference w:id="123"/>
      </w:r>
      <w:r>
        <w:rPr>
          <w:rFonts w:ascii="IRNazanin" w:hAnsi="IRNazanin" w:eastAsia="IRNazanin"/>
          <w:color w:val="111111"/>
          <w:sz w:val="28"/>
          <w:sz w:val="28"/>
          <w:szCs w:val="28"/>
          <w:rtl w:val="true"/>
          <w:lang w:bidi="fa-IR"/>
        </w:rPr>
        <w:t xml:space="preserve">را بر مقدّمه ای و سه فصل </w:t>
      </w:r>
      <w:r>
        <w:rPr>
          <w:rStyle w:val="FootnoteAnchor"/>
          <w:rtl w:val="true"/>
        </w:rPr>
        <w:footnoteReference w:id="124"/>
      </w:r>
      <w:r>
        <w:rPr>
          <w:rFonts w:ascii="IRNazanin" w:hAnsi="IRNazanin" w:eastAsia="IRNazanin"/>
          <w:color w:val="111111"/>
          <w:sz w:val="28"/>
          <w:sz w:val="28"/>
          <w:szCs w:val="28"/>
          <w:rtl w:val="true"/>
          <w:lang w:bidi="fa-IR"/>
        </w:rPr>
        <w:t>و خاتمه ای مرتّب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الاستعانة و هو حسبی و نعم الوكيل</w:t>
      </w:r>
      <w:r>
        <w:rPr>
          <w:rFonts w:eastAsia="IRNazanin" w:cs="IRNazanin"/>
          <w:color w:val="111111"/>
          <w:sz w:val="28"/>
          <w:szCs w:val="28"/>
          <w:rtl w:val="true"/>
          <w:lang w:bidi="fa-IR"/>
        </w:rPr>
        <w:t xml:space="preserve">. </w:t>
      </w:r>
      <w:bookmarkStart w:id="99" w:name="pg10924_104210"/>
    </w:p>
    <w:p>
      <w:pPr>
        <w:pStyle w:val="Heading2"/>
        <w:numPr>
          <w:ilvl w:val="1"/>
          <w:numId w:val="1"/>
        </w:numPr>
        <w:rPr/>
      </w:pPr>
      <w:bookmarkStart w:id="100" w:name="__RefHeading___Toc3141294_2870459653"/>
      <w:bookmarkStart w:id="101" w:name="_Toc33"/>
      <w:bookmarkEnd w:id="99"/>
      <w:bookmarkEnd w:id="100"/>
      <w:r>
        <w:rPr>
          <w:rtl w:val="true"/>
        </w:rPr>
        <w:t>مقدمه</w:t>
      </w:r>
      <w:r>
        <w:rPr>
          <w:rtl w:val="true"/>
        </w:rPr>
        <w:t xml:space="preserve">: </w:t>
      </w:r>
      <w:r>
        <w:rPr>
          <w:rtl w:val="true"/>
        </w:rPr>
        <w:t>در بیان نسب و برخی از احوال دعبل است</w:t>
      </w:r>
      <w:bookmarkEnd w:id="10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دال و سكون عین و کسر 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ابو علی کنیت او بود و پسر علی بود و او پسر رزین و او پسر عثمان و او پسر عبد الرّحمن و او پسر عبد اللّه و او پسر بدیل پسر وَرقاء و او از قبیله خُزاعه </w:t>
      </w:r>
      <w:r>
        <w:rPr>
          <w:rStyle w:val="FootnoteAnchor"/>
          <w:rtl w:val="true"/>
        </w:rPr>
        <w:footnoteReference w:id="125"/>
      </w:r>
      <w:r>
        <w:rPr>
          <w:rFonts w:ascii="IRNazanin" w:hAnsi="IRNazanin" w:eastAsia="IRNazanin"/>
          <w:color w:val="111111"/>
          <w:sz w:val="28"/>
          <w:sz w:val="28"/>
          <w:szCs w:val="28"/>
          <w:rtl w:val="true"/>
          <w:lang w:bidi="fa-IR"/>
        </w:rPr>
        <w:t xml:space="preserve">است و بُدَیل بن ورقاء جدّ او از صحابۀ حضرت رسول صلی اللّه علیه و آله و سلم بوده ، و دعبل از شُعرا و بُلغای مشهور عرب است و صاحب دیوان و تصانيف مشهوره است و از شیعیان خالص اهل بیت علیهم السلام است و مدّاح حضرت امام الانس و الجانّ علىّ بن موسى الرّضا علیه السلام بوده است ، و علّامه رحمه اللّه در کتاب خلاصه </w:t>
      </w:r>
      <w:r>
        <w:rPr>
          <w:rStyle w:val="FootnoteAnchor"/>
          <w:rtl w:val="true"/>
        </w:rPr>
        <w:footnoteReference w:id="126"/>
      </w:r>
      <w:r>
        <w:rPr>
          <w:rFonts w:ascii="IRNazanin" w:hAnsi="IRNazanin" w:eastAsia="IRNazanin"/>
          <w:color w:val="111111"/>
          <w:sz w:val="28"/>
          <w:sz w:val="28"/>
          <w:szCs w:val="28"/>
          <w:rtl w:val="true"/>
          <w:lang w:bidi="fa-IR"/>
        </w:rPr>
        <w:t xml:space="preserve">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خزاعی در میان اصحاب ما مشهور است و حال او در کمال ایمان و علوّ منزلت و عظمت شأن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نجاشی </w:t>
      </w:r>
      <w:r>
        <w:rPr>
          <w:rStyle w:val="FootnoteAnchor"/>
          <w:rtl w:val="true"/>
        </w:rPr>
        <w:footnoteReference w:id="127"/>
      </w:r>
      <w:r>
        <w:rPr>
          <w:rFonts w:ascii="IRNazanin" w:hAnsi="IRNazanin" w:eastAsia="IRNazanin"/>
          <w:color w:val="111111"/>
          <w:sz w:val="28"/>
          <w:sz w:val="28"/>
          <w:szCs w:val="28"/>
          <w:rtl w:val="true"/>
          <w:lang w:bidi="fa-IR"/>
        </w:rPr>
        <w:t>نیز او را مدح بسیار کرده است و تصانیف او را در فهرست خود ذکر کرده است و سند خود را به او متَّصل کرده است و بعضی از احوال او بعد از این معلوم خواهد شد</w:t>
      </w:r>
      <w:r>
        <w:rPr>
          <w:rFonts w:eastAsia="IRNazanin" w:cs="IRNazanin"/>
          <w:color w:val="111111"/>
          <w:sz w:val="28"/>
          <w:szCs w:val="28"/>
          <w:rtl w:val="true"/>
          <w:lang w:bidi="fa-IR"/>
        </w:rPr>
        <w:t xml:space="preserve">. </w:t>
      </w:r>
      <w:bookmarkStart w:id="102" w:name="pg10924_104211"/>
    </w:p>
    <w:p>
      <w:pPr>
        <w:pStyle w:val="Heading2"/>
        <w:numPr>
          <w:ilvl w:val="1"/>
          <w:numId w:val="1"/>
        </w:numPr>
        <w:rPr/>
      </w:pPr>
      <w:bookmarkStart w:id="103" w:name="__RefHeading___Toc3141296_2870459653"/>
      <w:bookmarkStart w:id="104" w:name="_Toc34"/>
      <w:bookmarkEnd w:id="102"/>
      <w:bookmarkEnd w:id="103"/>
      <w:r>
        <w:rPr>
          <w:rtl w:val="true"/>
        </w:rPr>
        <w:t>فصل اول</w:t>
      </w:r>
      <w:r>
        <w:rPr>
          <w:rtl w:val="true"/>
        </w:rPr>
        <w:t xml:space="preserve">: </w:t>
      </w:r>
      <w:r>
        <w:rPr>
          <w:rtl w:val="true"/>
        </w:rPr>
        <w:t>در بیان سندها و اخبار متعدّده که متعلّق به قصیدۀ دعبل است</w:t>
      </w:r>
      <w:r>
        <w:rPr>
          <w:rtl w:val="true"/>
        </w:rPr>
        <w:t>.</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سندها و اخبار متعدّده که متعلّق به قصیدۀ دعبل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اعلم أنّ الفصل باعتبار معناه اللغوی الذی هو القطع و الحجر بين الشيئين ينبغی أن يوصل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كذا و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المصنفين يجرونه مجرى الباب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يقولون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فی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دیکگوز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مراح الأرواح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بدان که اعاظم محدّثین شیعه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بابوَیه </w:t>
      </w:r>
      <w:r>
        <w:rPr>
          <w:rStyle w:val="FootnoteAnchor"/>
          <w:rtl w:val="true"/>
        </w:rPr>
        <w:footnoteReference w:id="129"/>
      </w:r>
      <w:r>
        <w:rPr>
          <w:rFonts w:ascii="IRNazanin" w:hAnsi="IRNazanin" w:eastAsia="IRNazanin"/>
          <w:color w:val="111111"/>
          <w:sz w:val="28"/>
          <w:sz w:val="28"/>
          <w:szCs w:val="28"/>
          <w:rtl w:val="true"/>
          <w:lang w:bidi="fa-IR"/>
        </w:rPr>
        <w:t xml:space="preserve">و شیخ طوسی </w:t>
      </w:r>
      <w:r>
        <w:rPr>
          <w:rStyle w:val="FootnoteAnchor"/>
          <w:rtl w:val="true"/>
        </w:rPr>
        <w:footnoteReference w:id="130"/>
      </w:r>
      <w:r>
        <w:rPr>
          <w:rFonts w:ascii="Amiri" w:hAnsi="Amiri" w:eastAsia="Amiri" w:cs="Amiri"/>
          <w:color w:val="111111"/>
          <w:sz w:val="28"/>
          <w:sz w:val="28"/>
          <w:szCs w:val="28"/>
          <w:rtl w:val="true"/>
          <w:lang w:bidi="ar-SA"/>
        </w:rPr>
        <w:t xml:space="preserve">و شیخ کَشّی </w:t>
      </w:r>
      <w:r>
        <w:rPr>
          <w:rStyle w:val="FootnoteAnchor"/>
          <w:rtl w:val="true"/>
        </w:rPr>
        <w:footnoteReference w:id="131"/>
      </w:r>
      <w:r>
        <w:rPr>
          <w:rFonts w:ascii="IRNazanin" w:hAnsi="IRNazanin" w:eastAsia="IRNazanin"/>
          <w:color w:val="111111"/>
          <w:sz w:val="28"/>
          <w:sz w:val="28"/>
          <w:szCs w:val="28"/>
          <w:rtl w:val="true"/>
          <w:lang w:bidi="fa-IR"/>
        </w:rPr>
        <w:t xml:space="preserve">و علیّ بن عيسى إربلى </w:t>
      </w:r>
      <w:r>
        <w:rPr>
          <w:rStyle w:val="FootnoteAnchor"/>
          <w:rtl w:val="true"/>
        </w:rPr>
        <w:footnoteReference w:id="132"/>
      </w:r>
      <w:r>
        <w:rPr>
          <w:rFonts w:ascii="IRNazanin" w:hAnsi="IRNazanin" w:eastAsia="IRNazanin"/>
          <w:color w:val="111111"/>
          <w:sz w:val="28"/>
          <w:sz w:val="28"/>
          <w:szCs w:val="28"/>
          <w:rtl w:val="true"/>
          <w:lang w:bidi="fa-IR"/>
        </w:rPr>
        <w:t>رضوان اللّه علیهم اجمعین و جمعی از علمای سنیّان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طلحۀ مالکی و غیر او بعضی از این قصیده و متعلّقات آن 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ابن بابویه رحمة اللّه علیه در کتاب عيون اخبار الرّضا روايت کرده که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بن علی و ابراهيم بن العبّاس در مرو به خدمت حضرت امام رضا علیه السلام رسیدند بعد از آن که ولایتِ عهد مأمون را آن حضرت به جبر قبول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این قصیده را عرض کرد که بعد از این مذکور خواهد شد و ابراهیم قصیدۀ دیگر </w:t>
      </w:r>
    </w:p>
    <w:p>
      <w:pPr>
        <w:pStyle w:val="BookText"/>
        <w:rPr/>
      </w:pP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بیست هزار درهم به ایشان جایزه شَفَقَت </w:t>
      </w:r>
      <w:r>
        <w:rPr>
          <w:rStyle w:val="FootnoteAnchor"/>
          <w:rtl w:val="true"/>
        </w:rPr>
        <w:footnoteReference w:id="133"/>
      </w:r>
      <w:r>
        <w:rPr>
          <w:rFonts w:ascii="IRNazanin" w:hAnsi="IRNazanin" w:eastAsia="IRNazanin"/>
          <w:color w:val="111111"/>
          <w:sz w:val="28"/>
          <w:sz w:val="28"/>
          <w:szCs w:val="28"/>
          <w:rtl w:val="true"/>
          <w:lang w:bidi="fa-IR"/>
        </w:rPr>
        <w:t>کرد از دراهمی که به اسم مبارک آن حضرت در آن زمان سکّه کرده بودند که برابر دو هزار اشرفی بوده است در آن زمان، و هر یک ده هزار درهم گرفتند و دعبل دراهم خود را به شهر قم آورد و شیعیان قم از برای شرافت و برکت آن دراهم را که به نام نامی آن حضرت منوّر و مزیّن گردیده بود، هر درهمی را به ده درهم خریدند که صد هزار درهم به دست او آمد ، و ابراهیم آن زر را خرج می کرد و می بخشید و قسمت می کرد و از برکت آن حضرت تمام نمی شد تا آن که خرج کفن و دفن او نیز از آن مال خیر مآل شد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ايضاً ابن بابويه رحمة اللّه عليه بسند معتبر روایت کرده است که دعبل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مرو شدم و به خدمت حضرت امام رضا علیه السلام رفتم و عرض کردم که قصیده ای در مدح شما انشا نموده ام و به قَسَم بر خود لازم کرده ام که آن را بر کسی پیش از شما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پس به خدمت لازم السعادة عرض کرد به تفصیلی که در ضمن ترجمۀ اشعار مذکور خواهد شد، پس چون از خواندن قصيده فارغ شد حضرت برخاست و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حرکت مکن و داخل حرم شدند، بعد از ساعتی خادم آن حضرت آمد و صد اشرفی رضوی آورد که به اسم سامی آن حضرت مزیّن گردیده بود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می فرماید که این زر را خرج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من برای این مطلب نیامده بودم و قصیده را برای طمع مال دنیا نگفته بودم و صُرّۀ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صَرّه جمعی از رجال و صِرَه شد شب های 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صُرّه ظرف درهم است گویند او را همیان</w:t>
      </w:r>
    </w:p>
    <w:p>
      <w:pPr>
        <w:pStyle w:val="BookText"/>
        <w:rPr/>
      </w:pPr>
      <w:r>
        <w:rPr>
          <w:rFonts w:ascii="IRNazanin" w:hAnsi="IRNazanin" w:eastAsia="IRNazanin"/>
          <w:color w:val="111111"/>
          <w:sz w:val="28"/>
          <w:sz w:val="28"/>
          <w:szCs w:val="28"/>
          <w:rtl w:val="true"/>
          <w:lang w:bidi="fa-IR"/>
        </w:rPr>
        <w:t xml:space="preserve">ابن السيِّد بَطَلْيوسی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الجماعة ، و الصِّرةُ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البَرد بمنزلةِ القِرِّة، و الصُّرَّة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صُرَّةُ الدنانير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تحفۀ طالقانی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،نصابچه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المثلث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230</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 را پس فرستاد و خِلعتی از</w:t>
      </w:r>
    </w:p>
    <w:p>
      <w:pPr>
        <w:pStyle w:val="BookText"/>
        <w:rPr/>
      </w:pPr>
      <w:r>
        <w:rPr>
          <w:rFonts w:ascii="IRNazanin" w:hAnsi="IRNazanin" w:eastAsia="IRNazanin"/>
          <w:color w:val="111111"/>
          <w:sz w:val="28"/>
          <w:sz w:val="28"/>
          <w:szCs w:val="28"/>
          <w:rtl w:val="true"/>
          <w:lang w:bidi="fa-IR"/>
        </w:rPr>
        <w:t>جامه های پوشیدۀ آن حضرت را استدعا نمود برای برکت و شرافت، پس حضرت همان کیسۀ زر را با جبّۀ خزی برای او فرستاد و خادم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صرۀ زر بگیر که بعد از این محتاج به این زر خواهی شد و به ما بر مگردان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دعبل صرّه و جبّه را گرفت و برگشت و از مَرو با قافله ای روانه شد و چون به میان قوهان </w:t>
      </w:r>
      <w:r>
        <w:rPr>
          <w:rStyle w:val="FootnoteAnchor"/>
          <w:rtl w:val="true"/>
        </w:rPr>
        <w:footnoteReference w:id="136"/>
      </w:r>
      <w:r>
        <w:rPr>
          <w:rFonts w:ascii="IRNazanin" w:hAnsi="IRNazanin" w:eastAsia="IRNazanin"/>
          <w:color w:val="111111"/>
          <w:sz w:val="28"/>
          <w:sz w:val="28"/>
          <w:szCs w:val="28"/>
          <w:rtl w:val="true"/>
          <w:lang w:bidi="fa-IR"/>
        </w:rPr>
        <w:t xml:space="preserve">رسیدند جمعی از دزدان به قافله برخوردند و جمیع اموال اهل قافله را گرفتند و مردم قافله را همه دست بر پشت بر بستند و دعبل از آن جمله بود و اموال او را متصرّف شدند ، و شروع به قسمت کردند ، پس یکی از آن دزدان شعری از این قصیده که مناسب این حال بود خواند و مضمونش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مال اهل بیت را که در میان دیگران قسمت می شود و دست های ایشان از آن مال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دعبل این شعر را شنید پرسید از آن مرد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بیت که خواندی از کیست؟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مردی از قبیلۀ خزاعه است که او را دعبل بن علی می گویند ، دعبل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گویندۀ آن قصیده که این بیت از جملۀ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مرد این سخن را شنید برجست و به نزد رئیس و سرکرده ی ایشان رفت و او شیعه بود و بر سر تلّی نماز می کرد و این سخن را به او گفت ، چون سرکرده این سخن را شنید خود آمد و به نزد دعبل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قصیده را، دعبل تمام قصیده را خواند ؛ پس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های دعبل و جمیع اهل قافله را گشودند و جمیع اموال ایشان را برای رعایت </w:t>
      </w:r>
    </w:p>
    <w:p>
      <w:pPr>
        <w:pStyle w:val="BookText"/>
        <w:rPr/>
      </w:pPr>
      <w:r>
        <w:rPr>
          <w:rFonts w:ascii="IRNazanin" w:hAnsi="IRNazanin" w:eastAsia="IRNazanin"/>
          <w:color w:val="111111"/>
          <w:sz w:val="28"/>
          <w:sz w:val="28"/>
          <w:szCs w:val="28"/>
          <w:rtl w:val="true"/>
          <w:lang w:bidi="fa-IR"/>
        </w:rPr>
        <w:t>دعبل به صاحبان 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دعبل به سلامت روانۀ قم شدند و چون شیعیان قم خبر دخول دعبل را شنیدند نزد او جمع شدند و التماس کردند که قصیدۀ خود را بر ایشان بخواند دعبل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مسجد جامع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حاضر شدند دعبل بر منبر برآمد و قصيده را بر ایشان خواند و مردم قم او را به خِلَع </w:t>
      </w:r>
      <w:r>
        <w:rPr>
          <w:rStyle w:val="FootnoteAnchor"/>
          <w:rtl w:val="true"/>
        </w:rPr>
        <w:footnoteReference w:id="137"/>
      </w:r>
      <w:r>
        <w:rPr>
          <w:rFonts w:ascii="IRNazanin" w:hAnsi="IRNazanin" w:eastAsia="IRNazanin"/>
          <w:color w:val="111111"/>
          <w:sz w:val="28"/>
          <w:sz w:val="28"/>
          <w:szCs w:val="28"/>
          <w:rtl w:val="true"/>
          <w:lang w:bidi="fa-IR"/>
        </w:rPr>
        <w:t xml:space="preserve">فاخره و اموال وافره نوازش نمودند ، چون اهل قم خبر جبّه را شنیدند از او التماس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 را به هزار دینار طلا به ایشان بفروشد ، او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قدری از آن را به هزار دینار بفروش ، باز ابا کرد و از قم بیرون رفت چون به رُستاق </w:t>
      </w:r>
      <w:r>
        <w:rPr>
          <w:rStyle w:val="FootnoteAnchor"/>
          <w:rtl w:val="true"/>
        </w:rPr>
        <w:footnoteReference w:id="138"/>
      </w:r>
      <w:r>
        <w:rPr>
          <w:rFonts w:ascii="IRNazanin" w:hAnsi="IRNazanin" w:eastAsia="IRNazanin"/>
          <w:color w:val="111111"/>
          <w:sz w:val="28"/>
          <w:sz w:val="28"/>
          <w:szCs w:val="28"/>
          <w:rtl w:val="true"/>
          <w:lang w:bidi="fa-IR"/>
        </w:rPr>
        <w:t xml:space="preserve">دِهات قم رسید جمعی از جوانان و خورد سالان عرب او را تعاقب نمودند و جبّه را از وی گرفتند پس دعبل به قم عود </w:t>
      </w:r>
      <w:r>
        <w:rPr>
          <w:rStyle w:val="FootnoteAnchor"/>
          <w:rtl w:val="true"/>
        </w:rPr>
        <w:footnoteReference w:id="139"/>
      </w:r>
      <w:r>
        <w:rPr>
          <w:rFonts w:ascii="IRNazanin" w:hAnsi="IRNazanin" w:eastAsia="IRNazanin"/>
          <w:color w:val="111111"/>
          <w:sz w:val="28"/>
          <w:sz w:val="28"/>
          <w:szCs w:val="28"/>
          <w:rtl w:val="true"/>
          <w:lang w:bidi="fa-IR"/>
        </w:rPr>
        <w:t xml:space="preserve">فرمود و التماس ردِّ جبّه از ایشان کرد، آن جوانانِ خود رأی التماسِ وی را قبول نکردند و سخنِ پیران و سرکرده های خود را در این باب نشنیدند و گفتند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جبّه را از دل بدر کن که ممکن نیست پس دهیم ولیکن به قیمت آن هزار اشرفی به تو می دهیم و او قبول نمی کرد، چون ناامید گردید از پس دادن ایشان آن را، از ایشان التماس نمود که قدری از آن جبّه متبرّکه را نیز به او بدهند این را قبول کردند و قدری از جبّه را با هزار دینار طلا برای قیمت بقیّه به او دادند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دعبل به وطن خود معاودت نمود دید که دزدان جمیع آن چه در منزل او یافته اند غارت کرده اند در این وقت آن صد دینار را که حضرت به او عطا فرموده بود به شیعیان فروخت، از برای برکت هر دینار را به صد درهم که ده برابر سوقی بود از او </w:t>
      </w:r>
    </w:p>
    <w:p>
      <w:pPr>
        <w:pStyle w:val="BookText"/>
        <w:rPr/>
      </w:pPr>
      <w:r>
        <w:rPr>
          <w:rFonts w:ascii="IRNazanin" w:hAnsi="IRNazanin" w:eastAsia="IRNazanin"/>
          <w:color w:val="111111"/>
          <w:sz w:val="28"/>
          <w:sz w:val="28"/>
          <w:szCs w:val="28"/>
          <w:rtl w:val="true"/>
          <w:lang w:bidi="fa-IR"/>
        </w:rPr>
        <w:t>خریدند، پس ده هزار درهم به دستش آمد، و در این وقت سخن حضرت را به خاطر آورد که بر سبیل اعجاز به او فرموده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محتاج خواهی شد به این دینارها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دعبل کنیزی داشت که او را بسیار دوست می داشت در این وقت رَمَدِ </w:t>
      </w:r>
      <w:r>
        <w:rPr>
          <w:rStyle w:val="FootnoteAnchor"/>
          <w:rtl w:val="true"/>
        </w:rPr>
        <w:footnoteReference w:id="140"/>
      </w:r>
      <w:r>
        <w:rPr>
          <w:rFonts w:ascii="IRNazanin" w:hAnsi="IRNazanin" w:eastAsia="IRNazanin"/>
          <w:color w:val="111111"/>
          <w:sz w:val="28"/>
          <w:sz w:val="28"/>
          <w:szCs w:val="28"/>
          <w:rtl w:val="true"/>
          <w:lang w:bidi="fa-IR"/>
        </w:rPr>
        <w:t xml:space="preserve">عظیمی در هر دو چشم او بهم رسید چون اطبّا و کحّالان چشم های او را ملاحظه کردند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چشم راستش باطل شده است در آن تدبیری نمی توانیم کرد لیکن چشم چپش را شروع در معالجه می کنیم و اهتمام می نماییم و امید هست که به اصلاح آید، دعبل از این واقعه بسیار غمگین شد و جزع بسیار کرد تا آن که به خاطرش رسید که بقیّۀ جبّۀ مبارکۀ حضرت امام رضا علیه السلام با او هست، پناه به آن قطعۀ جبّه برد و آن را برگرفت و بر دیده های جاریه مالید و قدری از آن جامۀ شریف در اوّل شب به عنوان عِصابه </w:t>
      </w:r>
      <w:r>
        <w:rPr>
          <w:rStyle w:val="FootnoteAnchor"/>
          <w:rtl w:val="true"/>
        </w:rPr>
        <w:footnoteReference w:id="141"/>
      </w:r>
      <w:r>
        <w:rPr>
          <w:rFonts w:ascii="IRNazanin" w:hAnsi="IRNazanin" w:eastAsia="IRNazanin"/>
          <w:color w:val="111111"/>
          <w:sz w:val="28"/>
          <w:sz w:val="28"/>
          <w:szCs w:val="28"/>
          <w:rtl w:val="true"/>
          <w:lang w:bidi="fa-IR"/>
        </w:rPr>
        <w:t>بر دیده های جاریه بست چون صبح شد به برکت جامۀ آن حضرت دیده های جاریه صحیح شده و بیناتر از اوّل گردیده بود</w:t>
      </w:r>
      <w:r>
        <w:rPr>
          <w:rFonts w:eastAsia="IRNazanin" w:cs="IRNazanin"/>
          <w:color w:val="111111"/>
          <w:sz w:val="28"/>
          <w:szCs w:val="28"/>
          <w:rtl w:val="true"/>
          <w:lang w:bidi="fa-IR"/>
        </w:rPr>
        <w:t>.»</w:t>
      </w:r>
      <w:r>
        <w:rPr>
          <w:rStyle w:val="FootnoteAnchor"/>
          <w:rtl w:val="true"/>
        </w:rPr>
        <w:footnoteReference w:id="14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طوسی رحمه اللّه در مجالس از علی برادر دعبل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 خود دعبل در سال صد و نود و هشتم هجرت متوجّه شهر طوس شدیم و به خدمت حضرت رضا علیه السلام مشرّف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آخر سال دویست از هجرت در خدمت آن حضرت ماندیم </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و حضرت پیراهن خزّ زردی خلعت به برادرم داد با انگشتری عقیق و کیسه ای از دراهم که به اسم شریف آن حضرت مزیّن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دعبل، برو به شهر قم که در آن جا فواید خواهی یافت و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پیراهن را خوب محافظت نما که من هزار شب، در هر شب، هزار رکعت نماز در این پیراهن </w:t>
      </w:r>
    </w:p>
    <w:p>
      <w:pPr>
        <w:pStyle w:val="BookText"/>
        <w:rPr/>
      </w:pPr>
      <w:r>
        <w:rPr>
          <w:rFonts w:ascii="IRNazanin" w:hAnsi="IRNazanin" w:eastAsia="IRNazanin"/>
          <w:color w:val="111111"/>
          <w:sz w:val="28"/>
          <w:sz w:val="28"/>
          <w:szCs w:val="28"/>
          <w:rtl w:val="true"/>
          <w:lang w:bidi="fa-IR"/>
        </w:rPr>
        <w:t>کرده ام و هزار ختم قرآن در این جامه کرده ام</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و صاحب كشف الغمّة از بعضی از مخالفان روایت کرده که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قصیده را گفتم به خراسان رفتم و به خدمت حضرت امام همام حضرت علی بن موسی الرّضاعلیه السلام رسیدم و قصیده را بر آن حضرت عرض کردم تحسین نمودند و فرمودند تا تو را امر نفرماییم بر دیگری مخوان ، چون خبر این قصیده به مأمون رسید مرا طلبید و امر کرد که این قصیده را بر او بخوانم، من انکار کردم ، یکی از غلامان خود را به طلب حضرت امام علیه السلام فرستاد چون تشریف آوردند ، به خدمت حضرت عرض کرد که من دعبل را امر کردم که قصیدۀ خود را بخواند و انکار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 قصیده را بر خلیفه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جميع قصیده را خواندم و مأمون تحسین بسیار نمود و پنجاه هزار درهم به من کرم کرد و حضرت امام رضا علیه السلام نیز نزدیک به آن مبلغ جایزه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آن حضرت عرض کردم که توقّع دارم که از جامه های بدن خود جامه ای به من عطا فرمایی که در وقت مردن كفن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چنین کنیم و بعد از آن پیراهنی به من بخشیدند که خود پوشیده بودند و دستمال لطیفی نیز شَفَقَت فرمودند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نیکو محافظت نما که به برکت آن از بلاهای عظیم محفوظ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فضل بن سهل ذوالرّیاستین </w:t>
      </w:r>
      <w:r>
        <w:rPr>
          <w:rStyle w:val="FootnoteAnchor"/>
          <w:rtl w:val="true"/>
        </w:rPr>
        <w:footnoteReference w:id="145"/>
      </w:r>
      <w:r>
        <w:rPr>
          <w:rFonts w:ascii="IRNazanin" w:hAnsi="IRNazanin" w:eastAsia="IRNazanin"/>
          <w:color w:val="111111"/>
          <w:sz w:val="28"/>
          <w:sz w:val="28"/>
          <w:szCs w:val="28"/>
          <w:rtl w:val="true"/>
          <w:lang w:bidi="fa-IR"/>
        </w:rPr>
        <w:t>که وزیر مأمون بود، صلۀ نیکویی به من داد و استر خراسانی زردی برای من فرستاد و در روز بارانی با او می رفتم بارانی ای و کلاه بارانی ای که هر دو از خز بود به من بخشید که هشتاد اشرفی به قیمت آن ها به من دادند و من ندادم</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پس اراده معاودت به عِراق </w:t>
      </w:r>
      <w:r>
        <w:rPr>
          <w:rStyle w:val="FootnoteAnchor"/>
          <w:rtl w:val="true"/>
        </w:rPr>
        <w:footnoteReference w:id="147"/>
      </w:r>
      <w:r>
        <w:rPr>
          <w:rFonts w:ascii="IRNazanin" w:hAnsi="IRNazanin" w:eastAsia="IRNazanin"/>
          <w:color w:val="111111"/>
          <w:sz w:val="28"/>
          <w:sz w:val="28"/>
          <w:szCs w:val="28"/>
          <w:rtl w:val="true"/>
          <w:lang w:bidi="fa-IR"/>
        </w:rPr>
        <w:t xml:space="preserve">نمودم در اَثنای راه جمعی از دزدانِ کُرد بر سر راه آمده بودند و آن چه همراه داشتیم همه را تالان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روز بارانی بود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ماندم در پیراهن کهنه و حالی </w:t>
      </w:r>
      <w:r>
        <w:rPr>
          <w:rStyle w:val="FootnoteAnchor"/>
          <w:rtl w:val="true"/>
        </w:rPr>
        <w:footnoteReference w:id="149"/>
      </w:r>
      <w:r>
        <w:rPr>
          <w:rFonts w:ascii="IRNazanin" w:hAnsi="IRNazanin" w:eastAsia="IRNazanin"/>
          <w:color w:val="111111"/>
          <w:sz w:val="28"/>
          <w:sz w:val="28"/>
          <w:szCs w:val="28"/>
          <w:rtl w:val="true"/>
          <w:lang w:bidi="fa-IR"/>
        </w:rPr>
        <w:t>تازه و از میان آن چه از من بردند تأسّف من بر پیراهن و دستمال شریف آن حضرت بود و تفکر می نمودم در فرمودۀ حضرت که تو به برکت این ها محفوظ خواهی ماند چون شد که این ها را دزد برد؟ ناگاه یکی از آن کُردان حرامی بر من گذشت و بر اسب زرد که ذوالرّیاستین به من بخشیده بود سوار بود و آن بارانی را نیز در بر داشت و چون به نزدیک من رسید ایستاد و انتظار رفیقان خود می کشید و یک شعر از قصیدۀ مرا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تعجب کردم که این کُرد از دزدان چگونه توفیق تشیّع یافته، در این وقت طمع کردم که شاید پیراهن و دستمال حضرت را پس گیرم و گفتم ای آقایِ من ، از کیست این قصیده؟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تو را چه کار است با این؟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 دارد که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کُرد گفت نسبت این قصیده به صاحبش از آن مشهورتر است که احتیاج به بیان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او کیست؟ گفت دعبل بن علی خزاعی شاعر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 او را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خدا سوگند که منم دعبل و این قصیده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وای بر تو چه می گوئی؟ گفتم امر من از آن مشهورتر است که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قافله را طلبید و از ایشان معلوم کرد همگی شهادت دادند که این دعبل است چون بر او ظاهر شد که منم 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 xml:space="preserve">کرامتِ تو آن چه از قافله گرفته اند حتّی خِلالی که برده باشند پس دادم، پس ندا کرد در میان اصحابش که هر که چیزی از این قافله گرفته است پس دهد و به برکت من جميع اموال اهل قافله را ردّ کردند و تمام اموال مرا ردّ کردند و بدرقه همراه آمدند تا ما را به مأمن رسانیدند ، پس من و جميع قافله محفوظ ماندیم به برکت پیراهن و دستمال آن حضرت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صاحب كتاب عدد قويّه روایت کرده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قم </w:t>
      </w:r>
      <w:r>
        <w:rPr>
          <w:rStyle w:val="FootnoteAnchor"/>
          <w:rtl w:val="true"/>
        </w:rPr>
        <w:footnoteReference w:id="151"/>
      </w:r>
      <w:r>
        <w:rPr>
          <w:rFonts w:ascii="IRNazanin" w:hAnsi="IRNazanin" w:eastAsia="IRNazanin"/>
          <w:color w:val="111111"/>
          <w:sz w:val="28"/>
          <w:sz w:val="28"/>
          <w:szCs w:val="28"/>
          <w:rtl w:val="true"/>
          <w:lang w:bidi="fa-IR"/>
        </w:rPr>
        <w:t xml:space="preserve">خلعتِ حضرت را به هزار درهم از دعبل می خریدند و او قبول نکرد و چون بیرون رفت شیعیان قم آن خلعت </w:t>
      </w:r>
      <w:r>
        <w:rPr>
          <w:rStyle w:val="FootnoteAnchor"/>
          <w:rtl w:val="true"/>
        </w:rPr>
        <w:footnoteReference w:id="152"/>
      </w:r>
      <w:r>
        <w:rPr>
          <w:rFonts w:ascii="IRNazanin" w:hAnsi="IRNazanin" w:eastAsia="IRNazanin"/>
          <w:color w:val="111111"/>
          <w:sz w:val="28"/>
          <w:sz w:val="28"/>
          <w:szCs w:val="28"/>
          <w:rtl w:val="true"/>
          <w:lang w:bidi="fa-IR"/>
        </w:rPr>
        <w:t>را دزدیدند برگشت و به التماس بسیار یک آستین آن خلعت را گرفت که در میان کفن خود گذارد و هزار درهم را به او دادند</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دعبل آن قصیده را به جامۀ احرامی خود نوشت و وصیّت کرد که او را در آن جامه کفن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بابویه رحمة اللّه علیه از علی پسر دعبل روایت کرده که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هنگام وفات پدرم شد رنگش متغیّر شد و زبانش بند آمد و رویش سیاه شد و چون این حالت را مشاهده کردم شیطان مرا وسوسه کرد و نزدیک شد که از مذهبِ او برگردم پس بعد از سه شب پدرم را در خواب دیدم که جامه های سفید پوشیده بود و کلاه سفیدی بر سر داشت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خدا با تو چه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آن چه دیدی از سیاه شدن روی من و بند شدن زبان من ، از آن بود که در دنیا شراب می خوردم و پیوسته بر آن حالت بودم تا آن که به خدمت حضرت رسالت پناه </w:t>
      </w:r>
    </w:p>
    <w:p>
      <w:pPr>
        <w:pStyle w:val="BookText"/>
        <w:rPr/>
      </w:pPr>
      <w:r>
        <w:rPr>
          <w:rFonts w:ascii="IRNazanin" w:hAnsi="IRNazanin" w:eastAsia="IRNazanin"/>
          <w:color w:val="111111"/>
          <w:sz w:val="28"/>
          <w:sz w:val="28"/>
          <w:szCs w:val="28"/>
          <w:rtl w:val="true"/>
          <w:lang w:bidi="fa-IR"/>
        </w:rPr>
        <w:t xml:space="preserve">محمّدی صلی اللّه علیه و آله و سلم رسیدم ، و جامه های سفید در بر و کلاه نورانی بر سر داشت ، چون نظر مبارکش بر من افتاد فرمود ، تو دعبلی؟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از</w:t>
      </w:r>
    </w:p>
    <w:p>
      <w:pPr>
        <w:pStyle w:val="BookText"/>
        <w:rPr/>
      </w:pPr>
      <w:r>
        <w:rPr>
          <w:rFonts w:ascii="IRNazanin" w:hAnsi="IRNazanin" w:eastAsia="IRNazanin"/>
          <w:color w:val="111111"/>
          <w:sz w:val="28"/>
          <w:sz w:val="28"/>
          <w:szCs w:val="28"/>
          <w:rtl w:val="true"/>
          <w:lang w:bidi="fa-IR"/>
        </w:rPr>
        <w:t xml:space="preserve">شعرهایی که در شأن اولاد من گفته ای ، من این دو بیت را 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أَضْحَكَ اللّه سِنَّ الدّهرِ إنْ 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آل أحمد مظلومُون قد قُهِروُا</w:t>
      </w:r>
    </w:p>
    <w:p>
      <w:pPr>
        <w:pStyle w:val="BookText"/>
        <w:rPr/>
      </w:pPr>
      <w:r>
        <w:rPr>
          <w:rFonts w:ascii="Amiri" w:hAnsi="Amiri" w:eastAsia="Amiri" w:cs="Amiri"/>
          <w:color w:val="111111"/>
          <w:sz w:val="28"/>
          <w:sz w:val="28"/>
          <w:szCs w:val="28"/>
          <w:rtl w:val="true"/>
          <w:lang w:bidi="ar-SA"/>
        </w:rPr>
        <w:t xml:space="preserve">مُشَرَّدُون نُفوا عن عُقر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كانّهم قد جَنُوا ما ليس يَغْتَفِرُ</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خندان نگرداند خدا دندانِ روزگار را اگر بخندد و شادی کند در روزی که آل پیغمبر صلی اللّه علیه و آله و سلم ستم دیده و مقهور گردیده اند از دشمنان ، و ایشان را رانده اند و از میان خانه های خود بدر کرده اند ، گویا ایشان گناهی کرده اند که آمرزیده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بیت را خواندم حضرت مرا تحسین فرمود و شفاعت نمود و جامه هایی که در بر داشت به من خلعت داد و این جامه های آن حضرت است که در بر من 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أيضاً روایت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قبر دعبل این ابیات را که از جملۀ اشعار اوست نقش کرده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أَعَدَّ اللّه يومَ يلقاه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دِعبل أن لا إله اِلاّ هو</w:t>
      </w:r>
    </w:p>
    <w:p>
      <w:pPr>
        <w:pStyle w:val="BookText"/>
        <w:rPr/>
      </w:pPr>
      <w:r>
        <w:rPr>
          <w:rFonts w:ascii="Amiri" w:hAnsi="Amiri" w:eastAsia="Amiri" w:cs="Amiri"/>
          <w:color w:val="111111"/>
          <w:sz w:val="28"/>
          <w:sz w:val="28"/>
          <w:szCs w:val="28"/>
          <w:rtl w:val="true"/>
          <w:lang w:bidi="ar-SA"/>
        </w:rPr>
        <w:t xml:space="preserve">يَقُولها مخلصاً عساهُ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يَرْحَمُه فی القيامة اللّه</w:t>
      </w:r>
    </w:p>
    <w:p>
      <w:pPr>
        <w:pStyle w:val="BookText"/>
        <w:rPr/>
      </w:pPr>
      <w:r>
        <w:rPr>
          <w:rFonts w:ascii="Amiri" w:hAnsi="Amiri" w:eastAsia="Amiri" w:cs="Amiri"/>
          <w:color w:val="111111"/>
          <w:sz w:val="28"/>
          <w:sz w:val="28"/>
          <w:szCs w:val="28"/>
          <w:rtl w:val="true"/>
          <w:lang w:bidi="ar-SA"/>
        </w:rPr>
        <w:t xml:space="preserve">اللّه مولاه و الرّسول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بعدِهما فالوصىُّ مولاهُ</w:t>
      </w:r>
    </w:p>
    <w:p>
      <w:pPr>
        <w:pStyle w:val="BookText"/>
        <w:rPr/>
      </w:pPr>
      <w:r>
        <w:rPr>
          <w:rFonts w:ascii="IRNazanin" w:hAnsi="IRNazanin" w:eastAsia="IRNazanin"/>
          <w:color w:val="111111"/>
          <w:sz w:val="28"/>
          <w:sz w:val="28"/>
          <w:szCs w:val="28"/>
          <w:rtl w:val="true"/>
          <w:lang w:bidi="fa-IR"/>
        </w:rPr>
        <w:t>يعنى مهیّا کرده است از برایِ خدا در روز قیامت که او را ملاقات نماید دعبل این را که نیست خدایی بجز او؛</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را از روی اخلاص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که به این کلمه رحم کند او را در قیامت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 مولا و آقا و صاحب اختیار اوست و رسول خدا صلی اللّه علیه و آله و سلم ، و بعد از ایشان وصیِّ رسول که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بدان که قصیدۀ مزبوره اختلافِ بسیار دارد و در روایات بعضی بیش تر و بعضی کم تر روایت کرده اند و آن چه مضمونِ مجموع روایات است ایراد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قصیده این است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رشيق القيروانی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الاختلافُ فی جواز كتابتها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العلماء فی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الشعر؛ فكَرِه ذلك سعيد بن المسيب و الزهری ، و أجازه النَّخَعی ، و كذا يروى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الشعر و غيره ؛ 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رأيت علی بن سليمان يميل إلى هذا ،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ينبغی أن يكتب أمام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يجیء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أشبه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هذا فی الشعر إذا دُوِّنَ ، فأما قصيدة رفعها الشاعر إلى ممدوحه فلا يكتب قبلها اسم قائلها ، لكن بعدها ، و إذا كان الأمر هكذا فلا سبيل إلى كتاب البَسْمَلة ؛ لأنّ العذرَ حينئذٍ 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bookmarkStart w:id="105" w:name="pg10924_10422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6" w:name="__RefHeading___Toc3141298_2870459653"/>
      <w:bookmarkStart w:id="107" w:name="_Toc35"/>
      <w:bookmarkEnd w:id="105"/>
      <w:bookmarkEnd w:id="106"/>
      <w:r>
        <w:rPr>
          <w:rtl w:val="true"/>
        </w:rPr>
        <w:t>المطلع الأوّل</w:t>
      </w:r>
      <w:bookmarkEnd w:id="10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تَجاوَبْنَ بالْإرْنانِ والزَّفَراتِ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نَوانحُ عُجْمُ اللَّفظِ والنَّطِقاتِ </w:t>
      </w:r>
      <w:r>
        <w:rPr>
          <w:rStyle w:val="FootnoteAnchor"/>
          <w:rtl w:val="true"/>
        </w:rPr>
        <w:footnoteReference w:id="158"/>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همزمان با آن که دارد دل به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مرغکانِ آسمان غوغا کنند</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میان طایفۀ شعرا متعارف است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و مقاصد الناس تختلف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فطريق أهل البادية ذكر الرحيل و الانتقال ، و توقع البين ، و الإشفاق منه ، و صفة الطلول و الحمول ، و التشويق بحنين الإبل و لمع البروق و مرِّ النسيم ، و ذكر المياه الّتی يلتقون عليها و الرياض الّتی يحلُّون بها من خُزَامى ، و أقحُوان و بَهَار ، و حنوَة ، و ظَيَّان و عَرَار ، و ما أشبهها من زهر البرية الذى تعرفه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تنبته الصحاری و الجبال و ما يلوح لهم من النيران فی الناحية الّتی بها أحبابهم ، و لا يعدون النساء إذا تغزلوا و نسبوا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أهل الحاضرة يأتی أكثر تغزلهم فی ذكر الصدود ، و الهجران ، و الواشين ، و الرقباء ، و مَنَعة الحَرَس و الأبواب ، و فى ذكر الشراب و الندامى ، و الورد و النسرين و النيلوفر ، و ما شاكلَ ذلك من النواوير البلدية ، و الرياحين البستانية ، و فی تشبيه التفاح و التحية به ، ودس الكتب ، و ما شاكل ذلك ممّاهم به منفردون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كمال الدين الفسوی رحمه اللّه فی شرحه على التائيّة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الحديقة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نبذ ممّا يتعلّق بالقصيدة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 أنّها من الطويل و افتتح فيها بالتعزّل ؛ جريّاً على عادة الشعرا من الجاهلية و المُخضرميِّين و الإسلاميِّين من العرب و العجم ، و ذلك أنّهم أرادوا تشويق السامع إلى الغرض المسوَّق له الكلام من مدحٍ أو رثاءٍ و غير ذلك لِيصغى إليه حين وروده غاية الإصغاء و يكون له حُسن موقع و فضل تمكن من قلبه فلم يبادروا به بل قدّموا فنّاً آخَر من فنون الكلام ليتكمّل شوقه إلى أن يردَ المقصود و أيضاً المبادرة بالمطلوب من غير تؤطئة و تقدمة ممّا يستنكف عنه العقول بحكم الوجدان حتّى فی المحاورات و أنتَ إذا فتشتَ حال النفوس وجدتها ، كانّها جبلت على إنكار ذلك و يزداد قبح ذلك إذا كان الخطاب مع الملوك و العُظماء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رُبما تركوا ذلك لِأغراض يطول الكلام بتفصيلها ؛ ثمّ إنّ التغزل مبناه فی الغالب على ذكر اُمور لا تحقّق لها فی نفس الأمر و ليست من باب المجاز على وجهٍ لا يكون ألفاظها مستعملة فی حقائقها اصلاً، بل هی تخييلات شعرية و اُمور فريضه أتى بها لِأغراض مستحسنة كالتشويق و التوطئة على ما ذكرنا سواءٌ اتفقت فيها مجازات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العادة بفرضها و الإتيان بها لتلك الأغراض على وجه يعلم كلّ أحدٍ أنّه مجرد فرض و تخييل و إنشاء لأحدِ وجوه التّغزّل الغرض مستحسن ؛ فلذلك كانوا يفتتحون به المدائح السنى كقصيدة كعب و مدائح آله الأطهار من غير أن يمنعوا من ذلك لكنّ ذكر المحقّق الشهيد محمد بن أحمد النِّيسابورى فی كتاب روضة الواعظين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النّاظم أنْشَدَ القصيدة بمحضر الرضا علیه السلام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بدأت بمدارس آیات؟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استحييتُ من الإمام علی بن موسى الرضا علیه السلام أن أنشدَه التشبيب فانشدتُه المناقب و رأس هذه القصيدة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 بن بالإرنان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كلامه رُفِعَ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تائیه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اوّل قصاید شعری چند</w:t>
      </w:r>
    </w:p>
    <w:p>
      <w:pPr>
        <w:pStyle w:val="BookText"/>
        <w:rPr/>
      </w:pPr>
      <w:r>
        <w:rPr>
          <w:rFonts w:ascii="IRNazanin" w:hAnsi="IRNazanin" w:eastAsia="IRNazanin"/>
          <w:color w:val="111111"/>
          <w:sz w:val="28"/>
          <w:sz w:val="28"/>
          <w:szCs w:val="28"/>
          <w:rtl w:val="true"/>
          <w:lang w:bidi="fa-IR"/>
        </w:rPr>
        <w:t xml:space="preserve">مناسب مطلب در عشق و شوق یا در سوز و گداز یا در شکایت روزگار یا در وصف معشوق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 و بعد از آن گریز ، بر سر مطلب می روند؛ این ابیات را در صدر قصیده ایراد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رنین </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إذا أخرَجَ المكروبُ أَو المريضُ صَوتاً رقيقاً ، فهو الرَّنين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أَخفاهُ فهو الهنين ، فإذا أَظهَرَه فَخَرجَ خافياً فهو الحنين ، فإن زاد فيه فهو الأنين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زَادَ فی رَفْعِهِ فهو الخَنين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أَزْفَرَ بِه و قَبَحَ الأَنينَ فهو الزَّفير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مَدَّ النَّفَس ثمّ رَمَى به فهو الشَّهيق فإذا تَردَّد نَفسُه فی الصَّدر عند خروجِ الروح فهو الحَشْرَجَة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صدای حزین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درد آمیز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نائحه است ، یعنی زنان نوحه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اَعجم کلامی را می گویند که از آن معنی ای مفهوم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یک دیگر را گفتند و صدا بلند کردند با ناله های سوزناک و آه های دردناک ، نوحه کننده ای چند که لفظ و سخن ایشان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خوانندگی مرغان است که عشّاق را و ارباب اندوه را به وَجد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يُخَبِّرْنَ بِالْأَنفَاسِ عَن سِرِّ 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أُسارى هَوىً ماضٍ و آخَرَ آتِ </w:t>
      </w:r>
      <w:r>
        <w:rPr>
          <w:rStyle w:val="FootnoteAnchor"/>
          <w:rtl w:val="true"/>
        </w:rPr>
        <w:footnoteReference w:id="162"/>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خبر می دادند به نفس های خود از راز نهانی جانهایی </w:t>
      </w:r>
      <w:r>
        <w:rPr>
          <w:rStyle w:val="FootnoteAnchor"/>
          <w:rtl w:val="true"/>
        </w:rPr>
        <w:footnoteReference w:id="164"/>
      </w:r>
      <w:r>
        <w:rPr>
          <w:rFonts w:ascii="IRNazanin" w:hAnsi="IRNazanin" w:eastAsia="IRNazanin"/>
          <w:color w:val="111111"/>
          <w:sz w:val="28"/>
          <w:sz w:val="28"/>
          <w:szCs w:val="28"/>
          <w:rtl w:val="true"/>
          <w:lang w:bidi="fa-IR"/>
        </w:rPr>
        <w:t>چند که اسیر عشق و هوی گردیده اند ؛ بعضی عشّاق گذشته اند و بعضی آینده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فَأَصْعَدْنَ أو أسْفَفْنَ </w:t>
      </w:r>
      <w:r>
        <w:rPr>
          <w:rStyle w:val="FootnoteAnchor"/>
          <w:rtl w:val="true"/>
        </w:rPr>
        <w:footnoteReference w:id="165"/>
      </w:r>
      <w:r>
        <w:rPr>
          <w:rFonts w:ascii="Amiri" w:hAnsi="Amiri" w:eastAsia="Amiri" w:cs="Amiri"/>
          <w:color w:val="111111"/>
          <w:sz w:val="28"/>
          <w:sz w:val="28"/>
          <w:szCs w:val="28"/>
          <w:rtl w:val="true"/>
          <w:lang w:bidi="ar-SA"/>
        </w:rPr>
        <w:t xml:space="preserve">حتَّى تَقَوَّضَتْ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صُفوفُ الدُّجَى </w:t>
      </w:r>
      <w:r>
        <w:rPr>
          <w:rStyle w:val="FootnoteAnchor"/>
          <w:rtl w:val="true"/>
        </w:rPr>
        <w:footnoteReference w:id="166"/>
      </w:r>
      <w:r>
        <w:rPr>
          <w:rFonts w:ascii="Amiri" w:hAnsi="Amiri" w:eastAsia="Amiri" w:cs="Amiri"/>
          <w:color w:val="111111"/>
          <w:sz w:val="28"/>
          <w:sz w:val="28"/>
          <w:szCs w:val="28"/>
          <w:rtl w:val="true"/>
          <w:lang w:bidi="ar-SA"/>
        </w:rPr>
        <w:t xml:space="preserve">بالفَجْرِ مُنْهَزِماتِ </w:t>
      </w:r>
      <w:r>
        <w:rPr>
          <w:rStyle w:val="FootnoteAnchor"/>
          <w:rtl w:val="true"/>
        </w:rPr>
        <w:footnoteReference w:id="167"/>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مرغان نوحه کننده گاه به جانب بالا و گاه به جانب پستی پرواز کردند ، تا آن که شکسته و پراکنده شدند لشکرهای تاریکی شب از هجوم عساکر روشناییِ صبح ،گریزندگان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xml:space="preserve">عَلَى الْعَرَصَاتِ الخَالِياتِ مِنَ 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شَعٍ صَبٍّ عَلَى الْعَرَصَاتِ </w:t>
      </w:r>
      <w:r>
        <w:rPr>
          <w:rStyle w:val="FootnoteAnchor"/>
          <w:rtl w:val="true"/>
        </w:rPr>
        <w:footnoteReference w:id="169"/>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خانه ای کاکنون چنین آلوده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معشوقۀ من بوده است</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مَها </w:t>
      </w:r>
      <w:r>
        <w:rPr>
          <w:rFonts w:eastAsia="Amiri" w:cs="Amiri" w:ascii="Amiri" w:hAnsi="Amiri"/>
          <w:color w:val="111111"/>
          <w:sz w:val="28"/>
          <w:szCs w:val="28"/>
          <w:rtl w:val="true"/>
          <w:lang w:bidi="ar-SA"/>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جمع مهاة است ، و مهاة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کوهی است ، و گاهی به اعتبار خوش آیندگی و وحشی بودن تشبیه می کنند معشوق را به آن ، و شاید این جا این معنی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بسیار مشتاق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بر آن عرصه های خالی از معشوق من که در زمان سابق در آن جا بوده اند ، سلام اندوهناکی که مشتاق است و محزون است بر خالی بودن آن عرصه ها از معشوق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 xml:space="preserve">فَعَهْدي بها خُضْرَ الْمَعاهِدِ مَالَفاً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العَطِراتِ البيض والخَفِراتِ </w:t>
      </w:r>
      <w:r>
        <w:rPr>
          <w:rStyle w:val="FootnoteAnchor"/>
          <w:rtl w:val="true"/>
        </w:rPr>
        <w:footnoteReference w:id="172"/>
      </w:r>
      <w:r>
        <w:rPr>
          <w:rStyle w:val="FootnoteAnchor"/>
          <w:rtl w:val="true"/>
        </w:rPr>
        <w:footnoteReference w:id="17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یادم آید ایام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می یافت از عشقش کمال</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دیده ام و به خاطر دارم وقتی را که آن عرصه های معشوق من مکان ها و بقعه های آن سبز و خرّم و محلّ الفت بود ، به سبب دلربایان ، خوش بویان ، سفید رویان با نهایت شرم و حیا که در آن زمین ها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 xml:space="preserve">لياليَ يُعدينَ الوِصالَ على القِلَى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يُعدي تَدانيِنا عَلَى الْغَرَباتِ </w:t>
      </w:r>
      <w:r>
        <w:rPr>
          <w:rStyle w:val="FootnoteAnchor"/>
          <w:rtl w:val="true"/>
        </w:rPr>
        <w:footnoteReference w:id="174"/>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چه به خاطر دارم در شبی چند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ها با آن معشوقان یاری می کردند</w:t>
      </w:r>
    </w:p>
    <w:p>
      <w:pPr>
        <w:pStyle w:val="BookText"/>
        <w:rPr/>
      </w:pPr>
      <w:r>
        <w:rPr>
          <w:rFonts w:ascii="IRNazanin" w:hAnsi="IRNazanin" w:eastAsia="IRNazanin"/>
          <w:color w:val="111111"/>
          <w:sz w:val="28"/>
          <w:sz w:val="28"/>
          <w:szCs w:val="28"/>
          <w:rtl w:val="true"/>
          <w:lang w:bidi="fa-IR"/>
        </w:rPr>
        <w:t xml:space="preserve">وصال محبوب </w:t>
      </w:r>
      <w:r>
        <w:rPr>
          <w:rStyle w:val="FootnoteAnchor"/>
          <w:rtl w:val="true"/>
        </w:rPr>
        <w:footnoteReference w:id="176"/>
      </w:r>
      <w:r>
        <w:rPr>
          <w:rFonts w:ascii="IRNazanin" w:hAnsi="IRNazanin" w:eastAsia="IRNazanin"/>
          <w:color w:val="111111"/>
          <w:sz w:val="28"/>
          <w:sz w:val="28"/>
          <w:szCs w:val="28"/>
          <w:rtl w:val="true"/>
          <w:lang w:bidi="fa-IR"/>
        </w:rPr>
        <w:t>را بر دشمنی و هجران ، و یاری می کردند نزدیکی محبوب را بر دوری و هجران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 xml:space="preserve">و إذ هُنَّ يَلْحَظْنَ الْعُيُونَ سَوافِراً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سیوطی کتاب دیگری به نام الأشباه والنظائر في الفروع دارد که در علم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لبنان به زیور طبع آراسته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يَسْتَرْنَ بالأَيْدِي عَلَى الْوَجَنَاتِ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در هنگامی که معشوقان از زیر چشم نظر می کردند به سوی دیده های نظارگیان و تماشا کنندگان ، با روهای گشوده بی حجاب ، و از روی حیا گونه های خود را می پوشانیدند به دست های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Amiri" w:hAnsi="Amiri" w:eastAsia="Amiri" w:cs="Amiri"/>
          <w:color w:val="111111"/>
          <w:sz w:val="28"/>
          <w:sz w:val="28"/>
          <w:szCs w:val="28"/>
          <w:rtl w:val="true"/>
          <w:lang w:bidi="ar-SA"/>
        </w:rPr>
        <w:t xml:space="preserve">وَ إذْ كُلَّ يومٍ لي بلَحْظِيَ نَشْوَةٌ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يَبِيتُ لَها قَلْبِي على نَشَواتِ </w:t>
      </w:r>
      <w:r>
        <w:rPr>
          <w:rStyle w:val="FootnoteAnchor"/>
          <w:rtl w:val="true"/>
        </w:rPr>
        <w:footnoteReference w:id="178"/>
      </w:r>
      <w:r>
        <w:rPr>
          <w:rStyle w:val="FootnoteAnchor"/>
          <w:rtl w:val="true"/>
        </w:rPr>
        <w:footnoteReference w:id="179"/>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وین زمان این گفتگو افسانه 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معشوق هم ویرانه ای است</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روزگاری که در هر روز آن به مشاهدۀ جمال دلبران برای من نَشاط به هم می رسید ، که دلم شب های بسیار بر آن نَشاط به سر می آورد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از تعزّل و رسوم شاعرانه فارغ شد شروع در اظهار مطلب نموده بر سر </w:t>
      </w:r>
    </w:p>
    <w:p>
      <w:pPr>
        <w:pStyle w:val="BookText"/>
        <w:rPr/>
      </w:pPr>
      <w:r>
        <w:rPr>
          <w:rFonts w:ascii="IRNazanin" w:hAnsi="IRNazanin" w:eastAsia="IRNazanin"/>
          <w:color w:val="111111"/>
          <w:sz w:val="28"/>
          <w:sz w:val="28"/>
          <w:szCs w:val="28"/>
          <w:rtl w:val="true"/>
          <w:lang w:bidi="fa-IR"/>
        </w:rPr>
        <w:t xml:space="preserve">مطلب آمد و گفت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 xml:space="preserve">فَكَم حَسَرَاتٍ هَاجَها بِمُحَسْرٍ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وُقُوفِيَ يَومَ الجَمعِ مِن عَرَفاتِ </w:t>
      </w:r>
      <w:r>
        <w:rPr>
          <w:rFonts w:eastAsia="Amiri" w:cs="Amiri" w:ascii="Amiri" w:hAnsi="Amiri"/>
          <w:color w:val="111111"/>
          <w:sz w:val="28"/>
          <w:szCs w:val="28"/>
          <w:rtl w:val="true"/>
          <w:lang w:bidi="ar-SA"/>
        </w:rPr>
        <w:t xml:space="preserve">! </w:t>
      </w:r>
      <w:r>
        <w:rPr>
          <w:rStyle w:val="FootnoteAnchor"/>
          <w:rtl w:val="true"/>
        </w:rPr>
        <w:footnoteReference w:id="181"/>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چون که در عرفات و بین حاجیان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امام عصر از دیده نهان</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چه حسرت ها و اندوه ها که از برای من به هیجان آمد در 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مُحسِّر </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که منتهای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است از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الحرام </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به سبب اجتماعی که مردم در روز عرفه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کردند ، و امام زمان در میان ایشان نبود یا بود و مغلوب دشمنان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Amiri" w:hAnsi="Amiri" w:eastAsia="Amiri" w:cs="Amiri"/>
          <w:color w:val="111111"/>
          <w:sz w:val="28"/>
          <w:sz w:val="28"/>
          <w:szCs w:val="28"/>
          <w:rtl w:val="true"/>
          <w:lang w:bidi="ar-SA"/>
        </w:rPr>
        <w:t xml:space="preserve">أَلَمْ تَرَ للأيّامِ ماجَرَّ جَورُها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مِنْ نَقْضِ و طُولِ شَتاتِ؟ </w:t>
      </w:r>
      <w:r>
        <w:rPr>
          <w:rStyle w:val="FootnoteAnchor"/>
          <w:rtl w:val="true"/>
        </w:rPr>
        <w:footnoteReference w:id="187"/>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بگسلاند عهدهای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جور آرد برون از آستین</w:t>
      </w:r>
    </w:p>
    <w:p>
      <w:pPr>
        <w:pStyle w:val="BookText"/>
        <w:rPr/>
      </w:pPr>
      <w:r>
        <w:rPr>
          <w:rFonts w:ascii="IRNazanin" w:hAnsi="IRNazanin" w:eastAsia="IRNazanin"/>
          <w:color w:val="111111"/>
          <w:sz w:val="28"/>
          <w:sz w:val="28"/>
          <w:szCs w:val="28"/>
          <w:rtl w:val="true"/>
          <w:lang w:bidi="fa-IR"/>
        </w:rPr>
        <w:t xml:space="preserve">رشتۀ ایمانِ مردم را گسست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مردم با امامت را شکست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نمی بینی روزگار را که جنایت ها کرد جور و ستم آن بر مردم از بر هم </w:t>
      </w:r>
    </w:p>
    <w:p>
      <w:pPr>
        <w:pStyle w:val="BookText"/>
        <w:rPr/>
      </w:pPr>
      <w:r>
        <w:rPr>
          <w:rFonts w:ascii="IRNazanin" w:hAnsi="IRNazanin" w:eastAsia="IRNazanin"/>
          <w:color w:val="111111"/>
          <w:sz w:val="28"/>
          <w:sz w:val="28"/>
          <w:szCs w:val="28"/>
          <w:rtl w:val="true"/>
          <w:lang w:bidi="fa-IR"/>
        </w:rPr>
        <w:t>زدن عهدها که در بابِ امامت ائمّۀ اطهار علیهم السلام از ایشان گرفته شده بود ، و به طول انجامیدن پراکندگی مردم و احوال ایشان؟</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 xml:space="preserve">وَ مِنْ دُولِ الْمُسْتَهزِنِينَ وَ مَنْ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طالباً للنُّورِ في الظُّلُماتِ ؟ </w:t>
      </w:r>
      <w:r>
        <w:rPr>
          <w:rStyle w:val="FootnoteAnchor"/>
          <w:rtl w:val="true"/>
        </w:rPr>
        <w:footnoteReference w:id="189"/>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خلق هم دنبال ایشان 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از تیرگی ها خواستند</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از دولت های خلفای جور که به شرع و دین و ائمّۀ مسلمین سُخريه و استهزا می نمایند ، یا به خواهش نفس خود عمل می نمایند ، و از گمراهی آن جماعت که طلب می نمایند به سبب متابعت آن خلیفه های ناحق نور هدایت را در تاریکی جهالت و ضلالت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 xml:space="preserve">فَكَيْفَ و مَن أنَّى يُطالبُ زُلْفَةٌ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w:t>
      </w:r>
      <w:r>
        <w:rPr>
          <w:rStyle w:val="FootnoteAnchor"/>
          <w:rtl w:val="true"/>
        </w:rPr>
        <w:footnoteReference w:id="192"/>
      </w:r>
      <w:r>
        <w:rPr>
          <w:rFonts w:ascii="Amiri" w:hAnsi="Amiri" w:eastAsia="Amiri" w:cs="Amiri"/>
          <w:color w:val="111111"/>
          <w:sz w:val="28"/>
          <w:sz w:val="28"/>
          <w:szCs w:val="28"/>
          <w:rtl w:val="true"/>
          <w:lang w:bidi="ar-SA"/>
        </w:rPr>
        <w:t>بَعْدَ الصَّوم وَ الصَّلواتِ،</w:t>
      </w:r>
      <w:r>
        <w:rPr>
          <w:rStyle w:val="FootnoteAnchor"/>
          <w:rtl w:val="true"/>
        </w:rPr>
        <w:footnoteReference w:id="19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 اهلِ بیت در دور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آمد بعد از صوم و صلات</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Amiri" w:hAnsi="Amiri" w:eastAsia="Amiri" w:cs="Amiri"/>
          <w:color w:val="111111"/>
          <w:sz w:val="28"/>
          <w:sz w:val="28"/>
          <w:szCs w:val="28"/>
          <w:rtl w:val="true"/>
          <w:lang w:bidi="ar-SA"/>
        </w:rPr>
        <w:t xml:space="preserve">سوى حُبِّ أَبْناءِ النَّبِيِّ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بُغض بَني الزَّرْقاءِ وَ الْعَبَلاتِ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و 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اُميّة الصغرى و هم من قريش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العَبَلات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حصل منها و من أبيها و من الأولاد و الأفعال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مبتداء 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واژۀ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طَيْبي می شود چنان که ابن مالک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ثالِثٌ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شَذَّ طانيٌّ مقولاً بالألِف</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چگونه و کجا به هم می رسد طلب کردن امری که موجب قرب باشد به سوی حق تعالی بعد از روزه و نمازها به غیر دوستی فرزندان پیغمبر و خویشان نزدیک او؟ و دشمنی فرزندان زن اَزرقِ کبود چشم و فرزندان اُمیّه که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عَبَلات </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می گفتند؟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اوّل اشاره است به اولاد مروان ملعون </w:t>
      </w:r>
      <w:r>
        <w:rPr>
          <w:rStyle w:val="FootnoteAnchor"/>
          <w:rtl w:val="true"/>
        </w:rPr>
        <w:footnoteReference w:id="196"/>
      </w:r>
      <w:r>
        <w:rPr>
          <w:rFonts w:ascii="IRNazanin" w:hAnsi="IRNazanin" w:eastAsia="IRNazanin"/>
          <w:color w:val="111111"/>
          <w:sz w:val="28"/>
          <w:sz w:val="28"/>
          <w:szCs w:val="28"/>
          <w:rtl w:val="true"/>
          <w:lang w:bidi="fa-IR"/>
        </w:rPr>
        <w:t xml:space="preserve">که سال ها در میان بنی اُمیّه پادشاهی </w:t>
      </w:r>
    </w:p>
    <w:p>
      <w:pPr>
        <w:pStyle w:val="BookText"/>
        <w:rPr/>
      </w:pPr>
      <w:r>
        <w:rPr>
          <w:rFonts w:ascii="IRNazanin" w:hAnsi="IRNazanin" w:eastAsia="IRNazanin"/>
          <w:color w:val="111111"/>
          <w:sz w:val="28"/>
          <w:sz w:val="28"/>
          <w:szCs w:val="28"/>
          <w:rtl w:val="true"/>
          <w:lang w:bidi="fa-IR"/>
        </w:rPr>
        <w:t xml:space="preserve">کردند به جور و ستم ، زیرا که مروان مادرش زن زناکار مشهوری بود ، چنان چه ابن جوزی از محدّثان اهل سنّت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میان حضرت امام حسين عليه السلام و مروانِ ملعون نزاعی شد ، حضرت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زن اَزرق می شومِ زناکار که در بازار عکاظ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بازارهای مشهور عرب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نشست ، و مردم را دعوت می کرد بسوی خود که با او زنا کنند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و دویم اشاره است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سلسلۀ میشومۀ بنی اُمیّه </w:t>
      </w:r>
      <w:r>
        <w:rPr>
          <w:rStyle w:val="FootnoteAnchor"/>
          <w:rtl w:val="true"/>
        </w:rPr>
        <w:footnoteReference w:id="1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علیه السلام كان يبالغ في الجهر بالتسمية ؛ فلمّا وصلت الدولة إلى بني أُميه بالغَوا في المنع من الجهر؛ سعياً في إبطال آثار علىّ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الدلائل العقلية موافقة لنا و عمل علي بن أبي طالب علیه السلام مَعَنا و مَن اتّخذ عليّاً و إماماً لدينه فقد استمسك بالعروة الوثقى في دينه و 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انتهى ما أردنا من كلامه بألفاظه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من المتمسِّكين بهذه العروة الوُثقى و رَزَقَنا خيرَ الآخِرة و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السيد السند المدنيّ قدس اللّه نفسه الزكيّة في الحدائق النّدية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بعض الكتب الطّبّيّة أنّها إنّما اُضيفت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بَقْلَة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الحَمقاء ؛ لأنّ سيدتنا فاطمة الزهراء علیها السلام كان تستطيبها فسَمّتها بني أميّة 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بَقْلَة الحمقاء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وقفت على ذلك في بعض كتب الحديث من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 الدعوات للقُطب الراوندي ،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الغيب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الحدائق</w:t>
      </w:r>
    </w:p>
    <w:p>
      <w:pPr>
        <w:pStyle w:val="BookText"/>
        <w:rPr/>
      </w:pPr>
      <w:r>
        <w:rPr>
          <w:rFonts w:ascii="Amiri" w:hAnsi="Amiri" w:eastAsia="Amiri" w:cs="Amiri"/>
          <w:color w:val="111111"/>
          <w:sz w:val="28"/>
          <w:sz w:val="28"/>
          <w:szCs w:val="28"/>
          <w:rtl w:val="true"/>
          <w:lang w:bidi="ar-SA"/>
        </w:rPr>
        <w:t xml:space="preserve">الندية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حق تعالی در قرآن</w:t>
      </w:r>
    </w:p>
    <w:p>
      <w:pPr>
        <w:pStyle w:val="BookText"/>
        <w:rPr/>
      </w:pPr>
      <w:r>
        <w:rPr>
          <w:rFonts w:ascii="IRNazanin" w:hAnsi="IRNazanin" w:eastAsia="IRNazanin"/>
          <w:color w:val="111111"/>
          <w:sz w:val="28"/>
          <w:sz w:val="28"/>
          <w:szCs w:val="28"/>
          <w:rtl w:val="true"/>
          <w:lang w:bidi="fa-IR"/>
        </w:rPr>
        <w:t xml:space="preserve">مجید ایشان را شجرۀ ملعونه نامیده است </w:t>
      </w:r>
      <w:r>
        <w:rPr>
          <w:rStyle w:val="FootnoteAnchor"/>
          <w:rtl w:val="true"/>
        </w:rPr>
        <w:footnoteReference w:id="200"/>
      </w:r>
      <w:r>
        <w:rPr>
          <w:rFonts w:ascii="IRNazanin" w:hAnsi="IRNazanin" w:eastAsia="IRNazanin"/>
          <w:color w:val="111111"/>
          <w:sz w:val="28"/>
          <w:sz w:val="28"/>
          <w:szCs w:val="28"/>
          <w:rtl w:val="true"/>
          <w:lang w:bidi="fa-IR"/>
        </w:rPr>
        <w:t>و در مدّت هزار ماه غصب خلافت اَئمّۀ حق کردند ، و اوّل ایشان عثمان ملعون بود ، و آخر ایشان مروان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مروان نیز از جملۀ ایشان بودند ، لعنة اللّه عليهم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Amiri" w:hAnsi="Amiri" w:eastAsia="Amiri" w:cs="Amiri"/>
          <w:color w:val="111111"/>
          <w:sz w:val="28"/>
          <w:sz w:val="28"/>
          <w:szCs w:val="28"/>
          <w:rtl w:val="true"/>
          <w:lang w:bidi="ar-SA"/>
        </w:rPr>
        <w:t xml:space="preserve">وَ هِنْدٍ وَ مَا أدَّتْ سُمَيَّةُ وَ 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 الْكُفْرِ في الإِسْلامِ وَ الْفَجَراتِ؟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دشمنی چون آل مروان کثیف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معاویه ستم کار سخيف</w:t>
      </w:r>
    </w:p>
    <w:p>
      <w:pPr>
        <w:pStyle w:val="BookText"/>
        <w:rPr/>
      </w:pPr>
      <w:r>
        <w:rPr>
          <w:rFonts w:ascii="IRNazanin" w:hAnsi="IRNazanin" w:eastAsia="IRNazanin"/>
          <w:color w:val="111111"/>
          <w:sz w:val="28"/>
          <w:sz w:val="28"/>
          <w:szCs w:val="28"/>
          <w:rtl w:val="true"/>
          <w:lang w:bidi="fa-IR"/>
        </w:rPr>
        <w:t xml:space="preserve">هم معاویه و هم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جورها راندند بر اهل بلاد</w:t>
      </w:r>
    </w:p>
    <w:p>
      <w:pPr>
        <w:pStyle w:val="BookText"/>
        <w:rPr/>
      </w:pPr>
      <w:r>
        <w:rPr>
          <w:rFonts w:ascii="IRNazanin" w:hAnsi="IRNazanin" w:eastAsia="IRNazanin"/>
          <w:color w:val="111111"/>
          <w:sz w:val="28"/>
          <w:sz w:val="28"/>
          <w:szCs w:val="28"/>
          <w:rtl w:val="true"/>
          <w:lang w:bidi="fa-IR"/>
        </w:rPr>
        <w:t xml:space="preserve">چون ستم پیشه بُدند و نا نجیب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بود از پلیدی ها نصیب</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بغض و عداوت هند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لم تخيّب من نوال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تكفّ عن وصال راغبا</w:t>
      </w:r>
    </w:p>
    <w:p>
      <w:pPr>
        <w:pStyle w:val="BookText"/>
        <w:rPr/>
      </w:pPr>
      <w:r>
        <w:rPr>
          <w:rFonts w:ascii="Amiri" w:hAnsi="Amiri" w:eastAsia="Amiri" w:cs="Amiri"/>
          <w:color w:val="111111"/>
          <w:sz w:val="28"/>
          <w:sz w:val="28"/>
          <w:szCs w:val="28"/>
          <w:rtl w:val="true"/>
          <w:lang w:bidi="ar-SA"/>
        </w:rPr>
        <w:t xml:space="preserve">دارها مفتوحة للداخلين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رِجلها مرفوعة للفاعلين</w:t>
      </w:r>
    </w:p>
    <w:p>
      <w:pPr>
        <w:pStyle w:val="BookText"/>
        <w:rPr/>
      </w:pPr>
      <w:r>
        <w:rPr>
          <w:rFonts w:ascii="Amiri" w:hAnsi="Amiri" w:eastAsia="Amiri" w:cs="Amiri"/>
          <w:color w:val="111111"/>
          <w:sz w:val="28"/>
          <w:sz w:val="28"/>
          <w:szCs w:val="28"/>
          <w:rtl w:val="true"/>
          <w:lang w:bidi="ar-SA"/>
        </w:rPr>
        <w:t xml:space="preserve">فَهى مفعولٌ بها في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 تمييز أفعال الرّجال</w:t>
      </w:r>
    </w:p>
    <w:p>
      <w:pPr>
        <w:pStyle w:val="BookText"/>
        <w:rPr/>
      </w:pPr>
      <w:r>
        <w:rPr>
          <w:rFonts w:ascii="Amiri" w:hAnsi="Amiri" w:eastAsia="Amiri" w:cs="Amiri"/>
          <w:color w:val="111111"/>
          <w:sz w:val="28"/>
          <w:sz w:val="28"/>
          <w:szCs w:val="28"/>
          <w:rtl w:val="true"/>
          <w:lang w:bidi="ar-SA"/>
        </w:rPr>
        <w:t xml:space="preserve">کان ظرفاً مستقرّاً وكرها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قامَ عمرو ذكرها</w:t>
      </w:r>
    </w:p>
    <w:p>
      <w:pPr>
        <w:pStyle w:val="BookText"/>
        <w:rPr/>
      </w:pPr>
      <w:r>
        <w:rPr>
          <w:rFonts w:ascii="Amiri" w:hAnsi="Amiri" w:eastAsia="Amiri" w:cs="Amiri"/>
          <w:color w:val="111111"/>
          <w:sz w:val="28"/>
          <w:sz w:val="28"/>
          <w:szCs w:val="28"/>
          <w:rtl w:val="true"/>
          <w:lang w:bidi="ar-SA"/>
        </w:rPr>
        <w:t>و هي بنت عتبة ، شقّت جنب حمزة سيد الشهداء و أخرجت كَبده لتأكلها فصيّرها اللّه تعالى في قمها مجراً، ثمّ لفظتها و اشتهرت بآكلة الأكباد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به او رجوع شود به الدر المنثور في طبقات ربات الخدور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p>
    <w:p>
      <w:pPr>
        <w:pStyle w:val="BookText"/>
        <w:rPr/>
      </w:pPr>
      <w:r>
        <w:rPr>
          <w:rFonts w:ascii="IRNazanin" w:hAnsi="IRNazanin" w:eastAsia="IRNazanin"/>
          <w:color w:val="111111"/>
          <w:sz w:val="28"/>
          <w:sz w:val="28"/>
          <w:szCs w:val="28"/>
          <w:rtl w:val="true"/>
          <w:lang w:bidi="fa-IR"/>
        </w:rPr>
        <w:t>جگر خوار که مادر معاويه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تنبيه للنّبيه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دَرّ صاحب بن عَبّاد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يا زانية</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أسات جوابنا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فاعدتُ قولي ثانية</w:t>
      </w:r>
    </w:p>
    <w:p>
      <w:pPr>
        <w:pStyle w:val="BookText"/>
        <w:rPr/>
      </w:pPr>
      <w:r>
        <w:rPr>
          <w:rFonts w:ascii="IRNazanin" w:hAnsi="IRNazanin" w:eastAsia="IRNazanin"/>
          <w:color w:val="111111"/>
          <w:sz w:val="28"/>
          <w:sz w:val="28"/>
          <w:szCs w:val="28"/>
          <w:rtl w:val="true"/>
          <w:lang w:bidi="fa-IR"/>
        </w:rPr>
        <w:t xml:space="preserve">یا زانیه يا بنتَ ألفي زانيه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اُحبّ من شُتم الوصي علائية</w:t>
      </w:r>
    </w:p>
    <w:p>
      <w:pPr>
        <w:pStyle w:val="BookText"/>
        <w:rPr/>
      </w:pPr>
      <w:r>
        <w:rPr>
          <w:rFonts w:ascii="Amiri" w:hAnsi="Amiri" w:eastAsia="Amiri" w:cs="Amiri"/>
          <w:color w:val="111111"/>
          <w:sz w:val="28"/>
          <w:sz w:val="28"/>
          <w:szCs w:val="28"/>
          <w:rtl w:val="true"/>
          <w:lang w:bidi="ar-SA"/>
        </w:rPr>
        <w:t>فعلى يزيد لعنة و على أبيه ثمانية</w:t>
      </w:r>
    </w:p>
    <w:p>
      <w:pPr>
        <w:pStyle w:val="BookText"/>
        <w:rPr/>
      </w:pPr>
      <w:r>
        <w:rPr>
          <w:rFonts w:ascii="Amiri" w:hAnsi="Amiri" w:eastAsia="Amiri" w:cs="Amiri"/>
          <w:color w:val="111111"/>
          <w:sz w:val="28"/>
          <w:sz w:val="28"/>
          <w:szCs w:val="28"/>
          <w:rtl w:val="true"/>
          <w:lang w:bidi="ar-SA"/>
        </w:rPr>
        <w:t xml:space="preserve">الإرشاد في أحوال صاحب الكافى اسماعيل بن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مسكنها هاوية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بود ، و آن چه حاصل و صادر شد از سُمَیّه و پسر او که زیاد باشد ، و ایشان صاحبان کفر و فجورها بودند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سمیّه مادر زیاد از زناکاران مشهور بود ، و بدین سبب پدر زیادِ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هو زياد بن أبيه ، و زياد ابن سميّة ، و زياد ابن أبي سفيان ، و زياد بن عُبَيد ؛ لأنّه لم يكن له أبٌ شرعيّ يُعرف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بالطائف في السنة الثامنة الهجرة و قيل في السنة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الدميرى في حياة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 لستُ أدري مَن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الحمار أبو زياد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أبا زياد كنية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اُدباء العرب في الجاهلية و صدر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حياة الحيوان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شئت التفصيل فيه فراجع إلى تقوية الإيمان بردّ تزكيه ابن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فوات الوفيات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الذين نُسِبُوا إلى أمّهاتهم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ولدالزّنا معلوم نبود ، و او را زیاد ابن اَبیه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زیاد پسر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زیاد و معاویه در ولدالزّنا بودن و عداوت حضرت امیر المؤمنين علیه السلام با یک دیگر شریک بودند ، معاویه زیاد را به خود ملحق کرد ، و گفت برادر اوست ، زیرا که ابو سفیان شبی با مادر او زنا کرد ، و زن شراب فروشی را آوردند که بر این معنی گواهی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چنین نسب های کثیف نباشد آن اعمال قبیحه از کسی صادر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عبید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عبيد اللّه بن زياد أمير الجيش و هو جهز على الحسين بن على كرّم اللّه وجهه و على من كان معه مِن أهل بيته و رفقائه السعداء حتّى قَتَله رئيس الأشقياء شمر بن ذي الجوشن لعنة اللّه عليه و سيَّ عبد اللّه الملعون بن زياد حرمه الكريم و أهان بما يقشعر من ذكره جلود الأبدان و يبكى الملك و الإنس و الجانّ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عقیدۀ آلوسی دربارۀ یزید و اتباع او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يغلب على ظنّي أنّ الخبيث لم يكن مصدقاً برسالة النبي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أنّ مجموع ما فعل مع أهل حرم اللّه تعالى و أهل حرم نبيه عليه الصلاة و السلام و عترته الطيبين الطاهرين في الحياة و بعد الممات و ما صدر منه من المخازي ليس بأضعف دلالة على عدم تصديقه من إلقاء ورقة من المصحف الشريف في قذر ، و لا أظنّ أنّ أمره خافياً على أجلّة المسلمين إذا ذاك و لكن كانوا مغلوبين مقهورين لم يسعهم إلاّ الصبر ليقضى اللّه أمراً كل مفعولاً ولو سلّم أنّ الخبيث كان مسلماً فهو مسلم جمع من الكبائر ما لا يحيط به نطاق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أذهب إلى جواز لعن مثله على التعيين ولو لم يتصور أن يكون له مثله من الفاسقين و الظاهر أنّه لم يتب ، و احتمال توبته أضعف من إيمانه و يلحق به ابن زیاد و ابن سعد و جماعة فلعنة اللّه عزّ و جلّ عليهم أجمعين ، و على أنصارهم و على أعوانهم و شيعتهم و مَن مال إليهم إلى يوم الدين ما دمعت عينٌ عَلى أبي عبد اللّه الحسين ، و يعجبنى قول شاعر العصر ذوالفضل الجلي عبد الباقي أفندي العُمَري الموصل و قد سئل عن لعن يزيد اللعين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يزيد على لعني عريض جنابه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فأغدوا به طول المدى ألعن اللعنا</w:t>
      </w:r>
    </w:p>
    <w:p>
      <w:pPr>
        <w:pStyle w:val="BookText"/>
        <w:rPr/>
      </w:pPr>
      <w:r>
        <w:rPr>
          <w:rFonts w:ascii="IRNazanin" w:hAnsi="IRNazanin" w:eastAsia="IRNazanin"/>
          <w:color w:val="111111"/>
          <w:sz w:val="28"/>
          <w:sz w:val="28"/>
          <w:szCs w:val="28"/>
          <w:rtl w:val="true"/>
          <w:lang w:bidi="fa-IR"/>
        </w:rPr>
        <w:t xml:space="preserve">و من كان يخشى القال و القيل من التصريح بلعن ذلك الضليل فليقل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عزّ و جلّ من رَضي بقتل الحسين و مَن آذى عترة النبيّ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بغير حقِّ و مَن غصب حقهم فإنّه يكون لاعناً له لدخوله تحت العموم دخولاً أولياء في نفس الأمر و لا يخالف أحد في جواز اللعن بهذه الألفاظ ونحوها سِوى ابن العربي المار ذكره و موافقيه ؛ فإنّهم على ظاهر ما نقل عنهم لا يجوزون لعن من رضي بقتل الحسين رضى اللّه تعالى عنه ، و ذلك لَعَمري هو الضلال البعيد الذى يكاد يزيد على ضلال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كلامه ؛ و لولا مخافة التطويل لذكرنا وجوهاً كثيرة في هذا الباب كما أنا كتبت رسالة في هذا الموضوع بالعربية ؛ تفسير روح المعاني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عبد الباری عطه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روح المعانی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زیاد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نیز ولدالزّنا بود ، و بدین سبب جرأت بر قتل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جگر گوشۀ رسول خدا و سایر نفوس مقدّسه وسفك دماء محترمه و اعمال شنیعۀ دیگر نمود لعنة اللّه عليهم أجمعين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Amiri" w:hAnsi="Amiri" w:eastAsia="Amiri" w:cs="Amiri"/>
          <w:color w:val="111111"/>
          <w:sz w:val="28"/>
          <w:sz w:val="28"/>
          <w:szCs w:val="28"/>
          <w:rtl w:val="true"/>
          <w:lang w:bidi="ar-SA"/>
        </w:rPr>
        <w:t xml:space="preserve">هُمُ نَقَضُوا عَهْدَ الكِتابِ وَ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مُحْكَمَهُ بِالنُّورِ وَالشَّبُهَاتِ </w:t>
      </w:r>
      <w:r>
        <w:rPr>
          <w:rStyle w:val="FootnoteAnchor"/>
          <w:rtl w:val="true"/>
        </w:rPr>
        <w:footnoteReference w:id="204"/>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ایشان نقض کردند و شکستند عهد واجبی را که در آیاتِ محکماتِ واضحةُ الدّلالات قرآن مجید برایشان لازم شده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خلافت و امامت حق ائمّه علیهم السلام است به بهتانها که بر پیغمبر صلی اللّه علیه و آله و سلم بستند و احادیث دروغ که بر آن حضرت اِفترا کردند ، و شبهه های باطلِ واهی که برای مردم ظاهر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Amiri" w:hAnsi="Amiri" w:eastAsia="Amiri" w:cs="Amiri"/>
          <w:color w:val="111111"/>
          <w:sz w:val="28"/>
          <w:sz w:val="28"/>
          <w:szCs w:val="28"/>
          <w:rtl w:val="true"/>
          <w:lang w:bidi="ar-SA"/>
        </w:rPr>
        <w:t xml:space="preserve">وَ لَمْ تَكُ إِلاّ مِحْنَةٌ كَشَفَتْهُمُ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ضَلالٍ مِنْ هَنِ وَهَناتِ </w:t>
      </w:r>
      <w:r>
        <w:rPr>
          <w:rStyle w:val="FootnoteAnchor"/>
          <w:rtl w:val="true"/>
        </w:rPr>
        <w:footnoteReference w:id="206"/>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امتحانی هست از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نماید عیبشان را آشکار</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نبود غصب کردن آن ملاعین خلافت امیر المؤمنین علیه السلام </w:t>
      </w:r>
      <w:r>
        <w:rPr>
          <w:rStyle w:val="FootnoteAnchor"/>
          <w:rtl w:val="true"/>
        </w:rPr>
        <w:footnoteReference w:id="2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من الميرة ، و هو الكيل ؛ لأنّه يكيل العلم للمؤمنين و منه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نمير أهلنا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خصّه اللّه تعالى به ، حتّى أنّ السيد الزاهد ابن طاووس صنّف كتاباً كبير الحجم سمّاه كشف اليقين في تسمية مولانا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فيه أحاديث كثيرة تدلّ صريحاً على انحصار التسمية به علیه السلام ؛ و لذا لم يسمّ أحد من أولاده المعصومين به و إن شاركوه في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كلامه رُفِعَ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ينكشف من جنايات أعداء اللّه و أعداء الرسول و آله من جملتها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ابن أبي سفيان ، أنّ تلقيب معاوية و أمثاله بأمير المؤمنين زورو بهتان و عتوّ و عدوان و أنّ اللقب الحقيقى لهؤلاء هو أمير الماكرين أو الغادرين أو الخائنين أو المجرمين أو المتمرّدين و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بالتأمّل في قصّه حُجر بن عَدي الكِندي و أصحابه شهداء مرج عذراء و ما فعله ابن سميّة بالمخلصين من شيعة أمير المؤمنين علي علیه السلام بالكوفة و ما صنعه ابنه بريحانة رسول اللّه صلی اللّه علیه و آله و سلم و أهل بيته علیهم السلام ، و ما فعله مسرف ابن عقبة بالمهاجرين و الأنصار و أبنائهم في حرم رسول اللّه صلی اللّه علیه و آله و سلم يتبيّن قطعياً أنّ ضلال أهل الشام كانوا يقضون على هؤلاء لولا مخالفة معاوية من مغبّة الأمر ، وردعه شياطينه عن قتل هولاء العظماء و إن شئت التفصيل فراجع إلى السفر الجليل النصائح الكافيه لمن يتولّى معاوية و الرّد على المتعصِّب العنيد المانع من ذمّ يزيد للحامظ أبي الفرج عبد الرحمن بن على الشهير بابن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يزيد ابن معاوية لأبي جعفر أحمد المكيّ و كشف الهاوية للشيخ ذبيح اللّه المحلاّتي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للّه درّ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عبداً أتى بالصالحاتِ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 كلّ نبيٍّ مرسلٍ و ولي</w:t>
      </w:r>
    </w:p>
    <w:p>
      <w:pPr>
        <w:pStyle w:val="BookText"/>
        <w:rPr/>
      </w:pPr>
      <w:r>
        <w:rPr>
          <w:rFonts w:ascii="Amiri" w:hAnsi="Amiri" w:eastAsia="Amiri" w:cs="Amiri"/>
          <w:color w:val="111111"/>
          <w:sz w:val="28"/>
          <w:sz w:val="28"/>
          <w:szCs w:val="28"/>
          <w:rtl w:val="true"/>
          <w:lang w:bidi="ar-SA"/>
        </w:rPr>
        <w:t xml:space="preserve">و صَامَ ما صام صوّاماً بِلا 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ما قام قوّاماً بلا کسلِ</w:t>
      </w:r>
    </w:p>
    <w:p>
      <w:pPr>
        <w:pStyle w:val="BookText"/>
        <w:rPr/>
      </w:pPr>
      <w:r>
        <w:rPr>
          <w:rFonts w:ascii="Amiri" w:hAnsi="Amiri" w:eastAsia="Amiri" w:cs="Amiri"/>
          <w:color w:val="111111"/>
          <w:sz w:val="28"/>
          <w:sz w:val="28"/>
          <w:szCs w:val="28"/>
          <w:rtl w:val="true"/>
          <w:lang w:bidi="ar-SA"/>
        </w:rPr>
        <w:t xml:space="preserve">و حجَّ ما حجَّ من فرضٍ و من 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طاف بالبيت حافٍ غير متتعلِ</w:t>
      </w:r>
    </w:p>
    <w:p>
      <w:pPr>
        <w:pStyle w:val="BookText"/>
        <w:rPr/>
      </w:pPr>
      <w:r>
        <w:rPr>
          <w:rFonts w:ascii="Amiri" w:hAnsi="Amiri" w:eastAsia="Amiri" w:cs="Amiri"/>
          <w:color w:val="111111"/>
          <w:sz w:val="28"/>
          <w:sz w:val="28"/>
          <w:szCs w:val="28"/>
          <w:rtl w:val="true"/>
          <w:lang w:bidi="ar-SA"/>
        </w:rPr>
        <w:t xml:space="preserve">و طارَ في الجوِّ لا يَؤى إلى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غاص في البحر مأموناً من البللِ</w:t>
      </w:r>
    </w:p>
    <w:p>
      <w:pPr>
        <w:pStyle w:val="BookText"/>
        <w:rPr/>
      </w:pPr>
      <w:r>
        <w:rPr>
          <w:rFonts w:ascii="Amiri" w:hAnsi="Amiri" w:eastAsia="Amiri" w:cs="Amiri"/>
          <w:color w:val="111111"/>
          <w:sz w:val="28"/>
          <w:sz w:val="28"/>
          <w:szCs w:val="28"/>
          <w:rtl w:val="true"/>
          <w:lang w:bidi="ar-SA"/>
        </w:rPr>
        <w:t xml:space="preserve">و عاش ما عاش آلافاً مؤلفة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من الذنب معصوماً من الزللِ</w:t>
      </w:r>
    </w:p>
    <w:p>
      <w:pPr>
        <w:pStyle w:val="BookText"/>
        <w:rPr/>
      </w:pPr>
      <w:r>
        <w:rPr>
          <w:rFonts w:ascii="Amiri" w:hAnsi="Amiri" w:eastAsia="Amiri" w:cs="Amiri"/>
          <w:color w:val="111111"/>
          <w:sz w:val="28"/>
          <w:sz w:val="28"/>
          <w:szCs w:val="28"/>
          <w:rtl w:val="true"/>
          <w:lang w:bidi="ar-SA"/>
        </w:rPr>
        <w:t xml:space="preserve">يكسو اليتامى من الدِّيباجِ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 الجائعين البُر بالعسلِ</w:t>
      </w:r>
    </w:p>
    <w:p>
      <w:pPr>
        <w:pStyle w:val="BookText"/>
        <w:rPr/>
      </w:pPr>
      <w:r>
        <w:rPr>
          <w:rFonts w:ascii="Amiri" w:hAnsi="Amiri" w:eastAsia="Amiri" w:cs="Amiri"/>
          <w:color w:val="111111"/>
          <w:sz w:val="28"/>
          <w:sz w:val="28"/>
          <w:szCs w:val="28"/>
          <w:rtl w:val="true"/>
          <w:lang w:bidi="ar-SA"/>
        </w:rPr>
        <w:t xml:space="preserve">ما كان في الحشر يوم البعث منتفعاً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بحبّ أمير المؤمنين علي</w:t>
      </w:r>
    </w:p>
    <w:p>
      <w:pPr>
        <w:pStyle w:val="BookText"/>
        <w:rPr/>
      </w:pPr>
      <w:r>
        <w:rPr>
          <w:rFonts w:ascii="Amiri" w:hAnsi="Amiri" w:eastAsia="Amiri" w:cs="Amiri"/>
          <w:color w:val="111111"/>
          <w:sz w:val="28"/>
          <w:sz w:val="28"/>
          <w:szCs w:val="28"/>
          <w:rtl w:val="true"/>
          <w:lang w:bidi="ar-SA"/>
        </w:rPr>
        <w:t>السلام عليك يا إمام المتقين و يا سيد الموحدين و يا قسيم الجَنّة و النّار يا أمير المؤمنين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شفاء الصدور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با آن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وضوح و ظهور ، مگر امتحانی از خدا که کفران منافقان را ظاهر گردانید ، و ایشان را رسوا کرد به دعوی گمراهی که کردند به سبب غرض های باطل و نِفاق های پنهان و کینه های دیرینه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Amiri" w:hAnsi="Amiri" w:eastAsia="Amiri" w:cs="Amiri"/>
          <w:color w:val="111111"/>
          <w:sz w:val="28"/>
          <w:sz w:val="28"/>
          <w:szCs w:val="28"/>
          <w:rtl w:val="true"/>
          <w:lang w:bidi="ar-SA"/>
        </w:rPr>
        <w:t xml:space="preserve">تُراتٌ بِلا قُرَبَى وَ مُلْكُ بِلا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بِلا شُورى بِغَيْرِ هُداةِ </w:t>
      </w:r>
      <w:r>
        <w:rPr>
          <w:rStyle w:val="FootnoteAnchor"/>
          <w:rtl w:val="true"/>
        </w:rPr>
        <w:footnoteReference w:id="209"/>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مشورت ناکرده با اهل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را گرفتند این چنین</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گمراهی میراثی بود که از حضرت پیغمبر صلی اللّه علیه و آله و سلم بردند بدون قرابت و خویشی ، و پادشاهی و خلافتی بود که متصرّف شدند بی هدایت و دانایی ، و حکمی</w:t>
      </w:r>
    </w:p>
    <w:p>
      <w:pPr>
        <w:pStyle w:val="BookText"/>
        <w:rPr/>
      </w:pPr>
      <w:r>
        <w:rPr>
          <w:rFonts w:ascii="IRNazanin" w:hAnsi="IRNazanin" w:eastAsia="IRNazanin"/>
          <w:color w:val="111111"/>
          <w:sz w:val="28"/>
          <w:sz w:val="28"/>
          <w:szCs w:val="28"/>
          <w:rtl w:val="true"/>
          <w:lang w:bidi="fa-IR"/>
        </w:rPr>
        <w:t>بود در میان مسلمانان که جاری ساختند بدون مشورت پادشاهان و راهنمایان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Amiri" w:hAnsi="Amiri" w:eastAsia="Amiri" w:cs="Amiri"/>
          <w:color w:val="111111"/>
          <w:sz w:val="28"/>
          <w:sz w:val="28"/>
          <w:szCs w:val="28"/>
          <w:rtl w:val="true"/>
          <w:lang w:bidi="ar-SA"/>
        </w:rPr>
        <w:t xml:space="preserve">رَزايا أَرَتْنا خُضْرَةَ الأَفْقِ 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أُجاجاً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و 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اجْتَمَعَتْ فيه المَلوحَةُ و المَرارَة ، فهو أُجاج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كان عَذباً ، فهو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اللغه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السيد المدنی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الشديد الملوحة لا يمكن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 الشديد المرارة الغليط الذى لا يطاق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السالكين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طَعْمَ كُلِّ 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ها مصیبتی چند است که ، نمود به ما سبزی اُفُق آسمان را سرخی ، و گردانید در کام ما مزۀ هر آب شیرین را شور و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است به آن چه مشهور است میان عرب و عجم که کسی که غم و اَلَم بر او عارض </w:t>
      </w:r>
      <w:r>
        <w:rPr>
          <w:rStyle w:val="FootnoteAnchor"/>
          <w:rtl w:val="true"/>
        </w:rPr>
        <w:footnoteReference w:id="212"/>
      </w:r>
      <w:r>
        <w:rPr>
          <w:rFonts w:ascii="IRNazanin" w:hAnsi="IRNazanin" w:eastAsia="IRNazanin"/>
          <w:color w:val="111111"/>
          <w:sz w:val="28"/>
          <w:sz w:val="28"/>
          <w:szCs w:val="28"/>
          <w:rtl w:val="true"/>
          <w:lang w:bidi="fa-IR"/>
        </w:rPr>
        <w:t>شد دنیا در نظر او تیره و متغیّر می نماید ، و در کام او لذّت ها ناگوار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اشاره بوده باشد به احادیثی که وارد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زیادتی سرخی افق مشرق و مغرب بعد از شهادت حضرت امام حسین علیه السلام به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غصب حقّ امیر المؤمنین علیه السلام کردند آب آسمان برطرف شد و ابرها آب شور از دریاها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حضرت صاحب الأمر علیه السلام که حق به صاحبش بر می گردد آب شیرین از آسمان می بارد و برکت های زمین مضاعف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Amiri" w:hAnsi="Amiri" w:eastAsia="Amiri" w:cs="Amiri"/>
          <w:color w:val="111111"/>
          <w:sz w:val="28"/>
          <w:sz w:val="28"/>
          <w:szCs w:val="28"/>
          <w:rtl w:val="true"/>
          <w:lang w:bidi="ar-SA"/>
        </w:rPr>
        <w:t xml:space="preserve">و ماَ سَهَّلَتْ تلكَ المَذاهبَ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إِلاّ بَيْعَةُ الفَلَتَاتِ </w:t>
      </w:r>
      <w:r>
        <w:rPr>
          <w:rStyle w:val="FootnoteAnchor"/>
          <w:rtl w:val="true"/>
        </w:rPr>
        <w:footnoteReference w:id="213"/>
      </w:r>
      <w:r>
        <w:rPr>
          <w:rStyle w:val="FootnoteAnchor"/>
          <w:rtl w:val="true"/>
        </w:rPr>
        <w:footnoteReference w:id="21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آسان نکرد این مذهب ها و بدعت ها را که در میان ایشان به هم </w:t>
      </w:r>
    </w:p>
    <w:p>
      <w:pPr>
        <w:pStyle w:val="BookText"/>
        <w:rPr/>
      </w:pPr>
      <w:r>
        <w:rPr>
          <w:rFonts w:ascii="IRNazanin" w:hAnsi="IRNazanin" w:eastAsia="IRNazanin"/>
          <w:color w:val="111111"/>
          <w:sz w:val="28"/>
          <w:sz w:val="28"/>
          <w:szCs w:val="28"/>
          <w:rtl w:val="true"/>
          <w:lang w:bidi="fa-IR"/>
        </w:rPr>
        <w:t xml:space="preserve">رسیده است بر مردم ، مگر بیعت باطلی که بی تأمّل و تدبّر با ابوبکر کردند ، و به آن چسبیدند ،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بیعت را بر هم نمی توانیم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بیعت شوم را اجماع نام کردند ، و در نظر مردم مشتبه گردانیدند ، با آن که در اوّل حال اکثر مهاجران و انصار بیعت نکردند ، و اَحدی از بنی هاشم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منافقان را به طمع اموال و مناصب با خود یار کردند ، به جبر و عُنف </w:t>
      </w:r>
      <w:r>
        <w:rPr>
          <w:rStyle w:val="FootnoteAnchor"/>
          <w:rtl w:val="true"/>
        </w:rPr>
        <w:footnoteReference w:id="215"/>
      </w:r>
      <w:r>
        <w:rPr>
          <w:rFonts w:ascii="IRNazanin" w:hAnsi="IRNazanin" w:eastAsia="IRNazanin"/>
          <w:color w:val="111111"/>
          <w:sz w:val="28"/>
          <w:sz w:val="28"/>
          <w:szCs w:val="28"/>
          <w:rtl w:val="true"/>
          <w:lang w:bidi="fa-IR"/>
        </w:rPr>
        <w:t>مردم را به بیعت می بردند ، و ریسمان ها در گردن ایشان کرده می کشیدند ، و شمشیرها بر بالای سر ایشان بود که بیعت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خلافت و بیعتی را اجماع نامیده ، حجّت خلاف خود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سنّیان در کتب خود از عمر روایت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ابوبکر فلته ای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 لمحمّد بن على بن إبراهيم الحماعي المحدّث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مِن شكلي ولا كنتُ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شكلِك ،يا طالقةُ البتّه</w:t>
      </w:r>
    </w:p>
    <w:p>
      <w:pPr>
        <w:pStyle w:val="BookText"/>
        <w:rPr/>
      </w:pPr>
      <w:r>
        <w:rPr>
          <w:rFonts w:ascii="Amiri" w:hAnsi="Amiri" w:eastAsia="Amiri" w:cs="Amiri"/>
          <w:color w:val="111111"/>
          <w:sz w:val="28"/>
          <w:sz w:val="28"/>
          <w:szCs w:val="28"/>
          <w:rtl w:val="true"/>
          <w:lang w:bidi="ar-SA"/>
        </w:rPr>
        <w:t xml:space="preserve">غلطتُ في أمرك أغلوطةً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فذكرتني بيعة الفلتة</w:t>
      </w:r>
    </w:p>
    <w:p>
      <w:pPr>
        <w:pStyle w:val="BookText"/>
        <w:rPr/>
      </w:pPr>
      <w:r>
        <w:rPr>
          <w:rFonts w:ascii="IRNazanin" w:hAnsi="IRNazanin" w:eastAsia="IRNazanin"/>
          <w:color w:val="111111"/>
          <w:sz w:val="28"/>
          <w:sz w:val="28"/>
          <w:szCs w:val="28"/>
          <w:rtl w:val="true"/>
          <w:lang w:bidi="fa-IR"/>
        </w:rPr>
        <w:t xml:space="preserve">دیوان دعبل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ترجمان اللغة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بود ، یعنی امری بود که بی تدبّر و تفکّر به ناگاه روی داد ، خدا مسلمانان را از شر آن نگاه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بعد از این کسی خواهد چنین کاری بکند مگذارید و او را بکشید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شعر اشاره به آن است ، و سببش آن بود که ، عمر برای خود می خواست خلافت را ، و با او تمهید کرده بود که من اوّل تکلیف خلافت به تو می کنم ، تو قبول مکن و به من برگردان تا مردم ما را بی غرض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ظاهر ابوبکر محیل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عمر به او تکلیف کرد ابو بکر دست دراز کرد و به ناچار عمر با او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تفصیل این سخنان إن شاء اللّه در كتاب حياة القلوب </w:t>
      </w:r>
      <w:r>
        <w:rPr>
          <w:rStyle w:val="FootnoteAnchor"/>
          <w:rtl w:val="true"/>
        </w:rPr>
        <w:footnoteReference w:id="217"/>
      </w:r>
      <w:r>
        <w:rPr>
          <w:rFonts w:ascii="IRNazanin" w:hAnsi="IRNazanin" w:eastAsia="IRNazanin"/>
          <w:color w:val="111111"/>
          <w:sz w:val="28"/>
          <w:sz w:val="28"/>
          <w:szCs w:val="28"/>
          <w:rtl w:val="true"/>
          <w:lang w:bidi="fa-IR"/>
        </w:rPr>
        <w:t>مذکور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Amiri" w:hAnsi="Amiri" w:eastAsia="Amiri" w:cs="Amiri"/>
          <w:color w:val="111111"/>
          <w:sz w:val="28"/>
          <w:sz w:val="28"/>
          <w:szCs w:val="28"/>
          <w:rtl w:val="true"/>
          <w:lang w:bidi="ar-SA"/>
        </w:rPr>
        <w:t xml:space="preserve">وَ ما قِيلُ أصحابِ السَّقيفةِ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تُرَاتٍ فِي الضَّلالِ بَتاتِ </w:t>
      </w:r>
      <w:r>
        <w:rPr>
          <w:rStyle w:val="FootnoteAnchor"/>
          <w:rtl w:val="true"/>
        </w:rPr>
        <w:footnoteReference w:id="218"/>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این سخن لیکن نمی باشد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ادعایی هست بی مبنا و سست</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نبود گفتار آن ها که در سقیفۀ بنی ساعده </w:t>
      </w:r>
      <w:r>
        <w:rPr>
          <w:rStyle w:val="FootnoteAnchor"/>
          <w:rtl w:val="true"/>
        </w:rPr>
        <w:footnoteReference w:id="220"/>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آواز بلند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معارضه با انصار می کردند که دعوی میراث حضرت رسول خدا صلی اللّه علیه و آله و سلم کردند به سبب گمراهی ،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خویشان آن حضرتیم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من مرحوم مجلسی در بحار الأنوار نسخه ای غیر از نسخه ای که ترجمه و شرح کرده آراسته</w:t>
      </w:r>
    </w:p>
    <w:p>
      <w:pPr>
        <w:pStyle w:val="BookText"/>
        <w:rPr/>
      </w:pPr>
      <w:r>
        <w:rPr>
          <w:rFonts w:ascii="IRNazanin" w:hAnsi="IRNazanin" w:eastAsia="IRNazanin"/>
          <w:color w:val="111111"/>
          <w:sz w:val="28"/>
          <w:sz w:val="28"/>
          <w:szCs w:val="28"/>
          <w:rtl w:val="true"/>
          <w:lang w:bidi="fa-IR"/>
        </w:rPr>
        <w:t>؛ یعنی آن سخن فایده ای به ایشان نمی بخشد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اشاره است به آن که حضرت امیرالمؤمنین علیه السلام مکرّر در نظم و نثر می فرمودند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 که قریش </w:t>
      </w:r>
      <w:r>
        <w:rPr>
          <w:rStyle w:val="FootnoteAnchor"/>
          <w:rtl w:val="true"/>
        </w:rPr>
        <w:footnoteReference w:id="222"/>
      </w:r>
      <w:r>
        <w:rPr>
          <w:rFonts w:ascii="IRNazanin" w:hAnsi="IRNazanin" w:eastAsia="IRNazanin"/>
          <w:color w:val="111111"/>
          <w:sz w:val="28"/>
          <w:sz w:val="28"/>
          <w:szCs w:val="28"/>
          <w:rtl w:val="true"/>
          <w:lang w:bidi="fa-IR"/>
        </w:rPr>
        <w:t xml:space="preserve">بر انصار تمام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خویشان پیغمبریم و اَحقّیم به خلافت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حجّت را من برایشان دارم که شما قبیلۀ آن حضرتید ، دعوای احقّیت می کنید ، من که پسر عم و داماد اویم چون أولى و أحق </w:t>
      </w:r>
    </w:p>
    <w:p>
      <w:pPr>
        <w:pStyle w:val="BookText"/>
        <w:rPr/>
      </w:pPr>
      <w:r>
        <w:rPr>
          <w:rFonts w:ascii="Amiri" w:hAnsi="Amiri" w:eastAsia="Amiri" w:cs="Amiri"/>
          <w:color w:val="111111"/>
          <w:sz w:val="28"/>
          <w:sz w:val="28"/>
          <w:szCs w:val="28"/>
          <w:rtl w:val="true"/>
          <w:lang w:bidi="ar-SA"/>
        </w:rPr>
        <w:t xml:space="preserve">نباشم؟ قطع نظر از نصّ روز غدير </w:t>
      </w:r>
      <w:r>
        <w:rPr>
          <w:rStyle w:val="FootnoteAnchor"/>
          <w:rtl w:val="true"/>
        </w:rPr>
        <w:footnoteReference w:id="223"/>
      </w:r>
      <w:r>
        <w:rPr>
          <w:rFonts w:ascii="IRNazanin" w:hAnsi="IRNazanin" w:eastAsia="IRNazanin"/>
          <w:color w:val="111111"/>
          <w:sz w:val="28"/>
          <w:sz w:val="28"/>
          <w:szCs w:val="28"/>
          <w:rtl w:val="true"/>
          <w:lang w:bidi="fa-IR"/>
        </w:rPr>
        <w:t>و غير آن ، و أفضل بودن در جمیع کمالات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Amiri" w:hAnsi="Amiri" w:eastAsia="Amiri" w:cs="Amiri"/>
          <w:color w:val="111111"/>
          <w:sz w:val="28"/>
          <w:sz w:val="28"/>
          <w:szCs w:val="28"/>
          <w:rtl w:val="true"/>
          <w:lang w:bidi="ar-SA"/>
        </w:rPr>
        <w:t xml:space="preserve">وَلَوْ قَلَّدُوا المُوصَى إِلَيهِ أُمورَها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لَزُمَّتْ بِمَأْمُونٍ عَلَى </w:t>
      </w:r>
      <w:r>
        <w:rPr>
          <w:rStyle w:val="FootnoteAnchor"/>
          <w:rtl w:val="true"/>
        </w:rPr>
        <w:footnoteReference w:id="225"/>
      </w:r>
      <w:r>
        <w:rPr>
          <w:rFonts w:ascii="Amiri" w:hAnsi="Amiri" w:eastAsia="Amiri" w:cs="Amiri"/>
          <w:color w:val="111111"/>
          <w:sz w:val="28"/>
          <w:sz w:val="28"/>
          <w:szCs w:val="28"/>
          <w:rtl w:val="true"/>
          <w:lang w:bidi="ar-SA"/>
        </w:rPr>
        <w:t xml:space="preserve">العَشَراتِ </w:t>
      </w:r>
      <w:r>
        <w:rPr>
          <w:rStyle w:val="FootnoteAnchor"/>
          <w:rtl w:val="true"/>
        </w:rPr>
        <w:footnoteReference w:id="226"/>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آن که بُد پاکیزه از کار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هر گونه زشتی و خطا</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امّت بی شرم می گذاشتند امور خود را به آن کسی که حضرت رسول صلی اللّه علیه و آله و سلم او را وصیّ گردانید ، و سفارش امت را به او کرد ، هر آینه چسبانیده بودند</w:t>
      </w:r>
    </w:p>
    <w:p>
      <w:pPr>
        <w:pStyle w:val="BookText"/>
        <w:rPr/>
      </w:pPr>
      <w:r>
        <w:rPr>
          <w:rFonts w:ascii="IRNazanin" w:hAnsi="IRNazanin" w:eastAsia="IRNazanin"/>
          <w:color w:val="111111"/>
          <w:sz w:val="28"/>
          <w:sz w:val="28"/>
          <w:szCs w:val="28"/>
          <w:rtl w:val="true"/>
          <w:lang w:bidi="fa-IR"/>
        </w:rPr>
        <w:t xml:space="preserve">و تفویض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ایمن بودند از آن که از او خطایی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تولّد عن فعل وَقَعَ منه و له أن يفعله ، كمن يرمي هدفاً فأصاب إنساناً و هذا لا يستحقّ به ملامة ما لم يقع من صاحبه تقصير في الاحتراز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يتولّد من فعل ليس له أن يفعله ،كمن شرب فسكر ، فحمله السكر على أنّ كسر إناءً و ضرب إنساناً ، فقد ارتكب محظوراً أدّى به إلى وقوع ذلك منه و هذا يستحقّ الذّم و اللوم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فالضرب الأوّل يقال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 فهو مخطيء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الثاني يقال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خطأ فهو خاطئ ؛ و لهذا قال أهل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 إذا تعمّد ما نهي عنه ، و أخطأ إذا أراد الصواب فصار إلى غيره من غير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السالکین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لغزشی واقع شود ؛ یعنی خلیفۀ بر حق </w:t>
      </w:r>
      <w:r>
        <w:rPr>
          <w:rStyle w:val="FootnoteAnchor"/>
          <w:rtl w:val="true"/>
        </w:rPr>
        <w:footnoteReference w:id="229"/>
      </w:r>
      <w:r>
        <w:rPr>
          <w:rFonts w:ascii="IRNazanin" w:hAnsi="IRNazanin" w:eastAsia="IRNazanin"/>
          <w:color w:val="111111"/>
          <w:sz w:val="28"/>
          <w:sz w:val="28"/>
          <w:szCs w:val="28"/>
          <w:rtl w:val="true"/>
          <w:lang w:bidi="fa-IR"/>
        </w:rPr>
        <w:t>علىّ بن ابى 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Amiri" w:hAnsi="Amiri" w:eastAsia="Amiri" w:cs="Amiri"/>
          <w:color w:val="111111"/>
          <w:sz w:val="28"/>
          <w:sz w:val="28"/>
          <w:szCs w:val="28"/>
          <w:rtl w:val="true"/>
          <w:lang w:bidi="ar-SA"/>
        </w:rPr>
        <w:t xml:space="preserve">أخي خَاتَمِ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و قال السيد المدني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 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آخرهم الذي ختموا به ، وخاتم النبيّين مَن أُعْلِقَ به باب النُّبوة و لا يقدح فيه نزول عيسى بعده علیه السلام ؛ لأنّ معنى كونه خاتم النبيّين أنّه لا</w:t>
      </w:r>
    </w:p>
    <w:p>
      <w:pPr>
        <w:pStyle w:val="BookText"/>
        <w:rPr/>
      </w:pPr>
      <w:r>
        <w:rPr>
          <w:rFonts w:ascii="Amiri" w:hAnsi="Amiri" w:eastAsia="Amiri" w:cs="Amiri"/>
          <w:color w:val="111111"/>
          <w:sz w:val="28"/>
          <w:sz w:val="28"/>
          <w:szCs w:val="28"/>
          <w:rtl w:val="true"/>
          <w:lang w:bidi="ar-SA"/>
        </w:rPr>
        <w:t>ينبئ أحدٌ بعده ، و عیسی ممّن نبی قبله و حين ينزل اَنّما ينزل على شريعة محمّد صلی اللّه علیه و آله و سلم ، مصلّياً إلى قبله كانّه بعض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الخَفاجي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السيوطي في فنّ الألغاز عن السَّخاوى أنّه جُمِعَ على خواتيم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خِلاف القياس و 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بخواتيمها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رياض السالكين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شفاء الغليل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الرُّسُلِ المُصَفًّى مِن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مُقْتَرِسِ الأَبْطَالِ فِي الْغَمَراتِ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مصطفی او را برادر خوانده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 عصمت در دلش بنشانده بود</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مأمون ، برادر آخِر پیغمبران بود و پاکیزه بود از هر بدی به نصّ آیۀ تطهیر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از شاعران شیعه و سنی در خصوص این آیه شریفه اشعاری سروده اند که شیخ الحافظ زین المحققين علامۀ امینی قدس سره در کتاب شریف الغدیر جمع آوری کرده اند من جملتها شعر أبي</w:t>
      </w:r>
    </w:p>
    <w:p>
      <w:pPr>
        <w:pStyle w:val="BookText"/>
        <w:rPr/>
      </w:pPr>
      <w:r>
        <w:rPr>
          <w:rFonts w:ascii="Amiri" w:hAnsi="Amiri" w:eastAsia="Amiri" w:cs="Amiri"/>
          <w:color w:val="111111"/>
          <w:sz w:val="28"/>
          <w:sz w:val="28"/>
          <w:szCs w:val="28"/>
          <w:rtl w:val="true"/>
          <w:lang w:bidi="ar-SA"/>
        </w:rPr>
        <w:t xml:space="preserve">الحسن ابن جبير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النّبيَّ المصطفى 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وسِبطيه و فاطمة الزهرا</w:t>
      </w:r>
    </w:p>
    <w:p>
      <w:pPr>
        <w:pStyle w:val="BookText"/>
        <w:rPr/>
      </w:pPr>
      <w:r>
        <w:rPr>
          <w:rFonts w:ascii="Amiri" w:hAnsi="Amiri" w:eastAsia="Amiri" w:cs="Amiri"/>
          <w:color w:val="111111"/>
          <w:sz w:val="28"/>
          <w:sz w:val="28"/>
          <w:szCs w:val="28"/>
          <w:rtl w:val="true"/>
          <w:lang w:bidi="ar-SA"/>
        </w:rPr>
        <w:t xml:space="preserve">هُموا أهل بيتٍ أذهبوا الرِّجس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أطلعهم أُفق الهُدى أنجماً زُهرا</w:t>
      </w:r>
    </w:p>
    <w:p>
      <w:pPr>
        <w:pStyle w:val="BookText"/>
        <w:rPr/>
      </w:pPr>
      <w:r>
        <w:rPr>
          <w:rFonts w:ascii="Amiri" w:hAnsi="Amiri" w:eastAsia="Amiri" w:cs="Amiri"/>
          <w:color w:val="111111"/>
          <w:sz w:val="28"/>
          <w:sz w:val="28"/>
          <w:szCs w:val="28"/>
          <w:rtl w:val="true"/>
          <w:lang w:bidi="ar-SA"/>
        </w:rPr>
        <w:t xml:space="preserve">مُوالاتُهم فَرضٌ على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حُبّهمو أسنى الذَّخائر للأُخرى</w:t>
      </w:r>
    </w:p>
    <w:p>
      <w:pPr>
        <w:pStyle w:val="BookText"/>
        <w:rPr/>
      </w:pPr>
      <w:r>
        <w:rPr>
          <w:rFonts w:ascii="Amiri" w:hAnsi="Amiri" w:eastAsia="Amiri" w:cs="Amiri"/>
          <w:color w:val="111111"/>
          <w:sz w:val="28"/>
          <w:sz w:val="28"/>
          <w:szCs w:val="28"/>
          <w:rtl w:val="true"/>
          <w:lang w:bidi="ar-SA"/>
        </w:rPr>
        <w:t xml:space="preserve">و ما أنا لِلصَحْبِ الكرام بِمُبغض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أرى البَغضاء في حقهم كُفرا</w:t>
      </w:r>
    </w:p>
    <w:p>
      <w:pPr>
        <w:pStyle w:val="BookText"/>
        <w:rPr/>
      </w:pPr>
      <w:r>
        <w:rPr>
          <w:rFonts w:ascii="Amiri" w:hAnsi="Amiri" w:eastAsia="Amiri" w:cs="Amiri"/>
          <w:color w:val="111111"/>
          <w:sz w:val="28"/>
          <w:sz w:val="28"/>
          <w:szCs w:val="28"/>
          <w:rtl w:val="true"/>
          <w:lang w:bidi="ar-SA"/>
        </w:rPr>
        <w:t xml:space="preserve">هموا جاهدوا في اللّه حقّ جِهاده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نصروا دين الهُدى بالظبا نصرا</w:t>
      </w:r>
    </w:p>
    <w:p>
      <w:pPr>
        <w:pStyle w:val="BookText"/>
        <w:rPr/>
      </w:pPr>
      <w:r>
        <w:rPr>
          <w:rFonts w:ascii="Amiri" w:hAnsi="Amiri" w:eastAsia="Amiri" w:cs="Amiri"/>
          <w:color w:val="111111"/>
          <w:sz w:val="28"/>
          <w:sz w:val="28"/>
          <w:szCs w:val="28"/>
          <w:rtl w:val="true"/>
          <w:lang w:bidi="ar-SA"/>
        </w:rPr>
        <w:t xml:space="preserve">عليهم سلامُ اللّه ما دام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المَلأ الأعلى و اكرِم به ذكرا</w:t>
      </w:r>
    </w:p>
    <w:p>
      <w:pPr>
        <w:pStyle w:val="BookText"/>
        <w:rPr/>
      </w:pPr>
      <w:r>
        <w:rPr>
          <w:rFonts w:ascii="IRNazanin" w:hAnsi="IRNazanin" w:eastAsia="IRNazanin"/>
          <w:color w:val="111111"/>
          <w:sz w:val="28"/>
          <w:sz w:val="28"/>
          <w:szCs w:val="28"/>
          <w:rtl w:val="true"/>
          <w:lang w:bidi="fa-IR"/>
        </w:rPr>
        <w:t xml:space="preserve">نور الأبصار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مصفّی از هر رِجسی که به خاطر خَلَد و درندۀ شجاعان بود در جنگ های عظیم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 xml:space="preserve">فَإِنْ جَحَدُوا كانَ الغَدِيرُ شَهِيدَهُ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بَدْرٌ وَ أَحْدٌ شامِخُ الْهَضَباتِ </w:t>
      </w:r>
      <w:r>
        <w:rPr>
          <w:rStyle w:val="FootnoteAnchor"/>
          <w:rtl w:val="true"/>
        </w:rPr>
        <w:footnoteReference w:id="232"/>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شاهدان دیگرش بدر و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علی شایسته تر ، هرگز نَبُد</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اگر انکار کنند خلافت و استحقاق امامت او را، نصّ روز غدیر که در عالم مشهور است گواه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جوانی های او در جنگ بدر و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کوه های بلند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استحقاق خلافت اوست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يا مَن قَدْ انْكَرَ مِن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 مَا لَا يُنْكَرْ</w:t>
      </w:r>
    </w:p>
    <w:p>
      <w:pPr>
        <w:pStyle w:val="BookText"/>
        <w:rPr/>
      </w:pPr>
      <w:r>
        <w:rPr>
          <w:rFonts w:ascii="Amiri" w:hAnsi="Amiri" w:eastAsia="Amiri" w:cs="Amiri"/>
          <w:color w:val="111111"/>
          <w:sz w:val="28"/>
          <w:sz w:val="28"/>
          <w:szCs w:val="28"/>
          <w:rtl w:val="true"/>
          <w:lang w:bidi="ar-SA"/>
        </w:rPr>
        <w:t xml:space="preserve">إنْ كُنتَ لِجَهْلكَ بالأيّام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حَجَدْتَ مَقامَ أبي شُبَّر</w:t>
      </w:r>
    </w:p>
    <w:p>
      <w:pPr>
        <w:pStyle w:val="BookText"/>
        <w:rPr/>
      </w:pPr>
      <w:r>
        <w:rPr>
          <w:rFonts w:ascii="Amiri" w:hAnsi="Amiri" w:eastAsia="Amiri" w:cs="Amiri"/>
          <w:color w:val="111111"/>
          <w:sz w:val="28"/>
          <w:sz w:val="28"/>
          <w:szCs w:val="28"/>
          <w:rtl w:val="true"/>
          <w:lang w:bidi="ar-SA"/>
        </w:rPr>
        <w:t xml:space="preserve">فَاسْأَلُ بَدْراً و اسأل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 الأحزاب و سَل خيبَر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آي مِنَ الْقُرآنِ تُتْلَى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إيثارُهُ بِالْقُوتِ في اللَّزَباتِ </w:t>
      </w:r>
      <w:r>
        <w:rPr>
          <w:rStyle w:val="FootnoteAnchor"/>
          <w:rtl w:val="true"/>
        </w:rPr>
        <w:footnoteReference w:id="235"/>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گواهی می دهد بر خلاف او آیه ای چند از قرآن که مردم می خوانند ، و دلالت می کند بر فضیلت او اختیار کردن او مساکین را به قوت خود در شدّت ها و تنگی ها و قحط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قصّۀ نزول سورۀ کریمۀ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هم العروة الوُثقى لِمعتصم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مناقبسهم جاءت بِوحي و إنزالِ</w:t>
      </w:r>
    </w:p>
    <w:p>
      <w:pPr>
        <w:pStyle w:val="BookText"/>
        <w:rPr/>
      </w:pPr>
      <w:r>
        <w:rPr>
          <w:rFonts w:ascii="Amiri" w:hAnsi="Amiri" w:eastAsia="Amiri" w:cs="Amiri"/>
          <w:color w:val="111111"/>
          <w:sz w:val="28"/>
          <w:sz w:val="28"/>
          <w:szCs w:val="28"/>
          <w:rtl w:val="true"/>
          <w:lang w:bidi="ar-SA"/>
        </w:rPr>
        <w:t xml:space="preserve">مناقب في الشورى و في هل أتى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سورة الأحزاب يعرفها التالي</w:t>
      </w:r>
    </w:p>
    <w:p>
      <w:pPr>
        <w:pStyle w:val="BookText"/>
        <w:rPr/>
      </w:pPr>
      <w:r>
        <w:rPr>
          <w:rFonts w:ascii="Amiri" w:hAnsi="Amiri" w:eastAsia="Amiri" w:cs="Amiri"/>
          <w:color w:val="111111"/>
          <w:sz w:val="28"/>
          <w:sz w:val="28"/>
          <w:szCs w:val="28"/>
          <w:rtl w:val="true"/>
          <w:lang w:bidi="ar-SA"/>
        </w:rPr>
        <w:t xml:space="preserve">و هم أَهل بيت المصطفى فوِدادُهم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مَفروضٌ بِحكمٍ و إسجالِ</w:t>
      </w:r>
    </w:p>
    <w:p>
      <w:pPr>
        <w:pStyle w:val="BookText"/>
        <w:rPr/>
      </w:pPr>
      <w:r>
        <w:rPr>
          <w:rFonts w:ascii="IRNazanin" w:hAnsi="IRNazanin" w:eastAsia="IRNazanin"/>
          <w:color w:val="111111"/>
          <w:sz w:val="28"/>
          <w:sz w:val="28"/>
          <w:szCs w:val="28"/>
          <w:rtl w:val="true"/>
          <w:lang w:bidi="fa-IR"/>
        </w:rPr>
        <w:t xml:space="preserve">و ابن إدریس شافعی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عبيدٌ لِفَتی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فیه هل أتی</w:t>
      </w:r>
    </w:p>
    <w:p>
      <w:pPr>
        <w:pStyle w:val="BookText"/>
        <w:rPr/>
      </w:pPr>
      <w:r>
        <w:rPr>
          <w:rFonts w:ascii="IRNazanin" w:hAnsi="IRNazanin" w:eastAsia="IRNazanin"/>
          <w:color w:val="111111"/>
          <w:sz w:val="28"/>
          <w:sz w:val="28"/>
          <w:szCs w:val="28"/>
          <w:rtl w:val="true"/>
          <w:lang w:bidi="fa-IR"/>
        </w:rPr>
        <w:t xml:space="preserve">إلى متى أكتمه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متی إلی متی</w:t>
      </w:r>
    </w:p>
    <w:p>
      <w:pPr>
        <w:pStyle w:val="BookText"/>
        <w:rPr/>
      </w:pPr>
      <w:r>
        <w:rPr>
          <w:rFonts w:ascii="IRNazanin" w:hAnsi="IRNazanin" w:eastAsia="IRNazanin"/>
          <w:color w:val="111111"/>
          <w:sz w:val="28"/>
          <w:sz w:val="28"/>
          <w:szCs w:val="28"/>
          <w:rtl w:val="true"/>
          <w:lang w:bidi="fa-IR"/>
        </w:rPr>
        <w:t xml:space="preserve">و به تعبیر شیخ اجل سعدی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 آمده ای آیتِ رحمت بر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کدام آیتِ لطف است که در شأن تو نیست</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دیوان شافعی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و غیر آن از صدقات آن حضرت که عامّه و خاصّه روایت کرده اند و کتب سِیَر و اخبار فريقين مَشحون و مملوّ است از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Amiri" w:hAnsi="Amiri" w:eastAsia="Amiri" w:cs="Amiri"/>
          <w:color w:val="111111"/>
          <w:sz w:val="28"/>
          <w:sz w:val="28"/>
          <w:szCs w:val="28"/>
          <w:rtl w:val="true"/>
          <w:lang w:bidi="ar-SA"/>
        </w:rPr>
        <w:t xml:space="preserve">وَ عِزُّ جَلالٍ </w:t>
      </w:r>
      <w:r>
        <w:rPr>
          <w:rStyle w:val="FootnoteAnchor"/>
          <w:rtl w:val="true"/>
        </w:rPr>
        <w:footnoteReference w:id="238"/>
      </w:r>
      <w:r>
        <w:rPr>
          <w:rFonts w:ascii="Amiri" w:hAnsi="Amiri" w:eastAsia="Amiri" w:cs="Amiri"/>
          <w:color w:val="111111"/>
          <w:sz w:val="28"/>
          <w:sz w:val="28"/>
          <w:szCs w:val="28"/>
          <w:rtl w:val="true"/>
          <w:lang w:bidi="ar-SA"/>
        </w:rPr>
        <w:t xml:space="preserve">أَدْرَكَتْهُ بِسَبْقِها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كَانَتْ فِيهِ مُؤْتَنِفاتِ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لم نزع و كذلك كأس أُنف ، لم يشرب و أمر أنف ، مستانف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منقبت هایی یکایک بس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نصیبش گشت بیش از دیگران</w:t>
      </w:r>
    </w:p>
    <w:p>
      <w:pPr>
        <w:pStyle w:val="BookText"/>
        <w:rPr/>
      </w:pPr>
      <w:r>
        <w:rPr>
          <w:rFonts w:ascii="IRNazanin" w:hAnsi="IRNazanin" w:eastAsia="IRNazanin"/>
          <w:color w:val="111111"/>
          <w:sz w:val="28"/>
          <w:sz w:val="28"/>
          <w:szCs w:val="28"/>
          <w:rtl w:val="true"/>
          <w:lang w:bidi="fa-IR"/>
        </w:rPr>
        <w:t xml:space="preserve">نیک اوصافی که می باشد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آرد به کف با مکر و مال</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شجاعت را نیارد کس به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نسازد تیر جانش را هدف</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بزرگواری ، جلالت و عظمتی که دریافته است آن را به سبب سبقت گرفتن به سوی منقبتی چند که در آن حضرت بود ، و دیگری پیش از او آن ها را در نیافته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Amiri" w:hAnsi="Amiri" w:eastAsia="Amiri" w:cs="Amiri"/>
          <w:color w:val="111111"/>
          <w:sz w:val="28"/>
          <w:sz w:val="28"/>
          <w:szCs w:val="28"/>
          <w:rtl w:val="true"/>
          <w:lang w:bidi="ar-SA"/>
        </w:rPr>
        <w:t xml:space="preserve">مَناقِبُ لَم تُدْرَك بِكَيْدٍ </w:t>
      </w:r>
      <w:r>
        <w:rPr>
          <w:rStyle w:val="FootnoteAnchor"/>
          <w:rtl w:val="true"/>
        </w:rPr>
        <w:footnoteReference w:id="240"/>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الكيدُ ضربٌ من الاحتيال و قد يكون مذموماً و ممدوحاً و إن كان يُستَعمل في المذموم أكثر و كذلك الاستدراج و 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بعض ذلك محموداً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كِدْنا لِيُوسُفَ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أَهْلي لَهُمْ إِنْ كَيدي متين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وَلَمْ تُنَلْ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سِوى حدّ الْقَنا الذَّرِباتٍ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مذکور شد منقبتی چند است که نمی توان یافت آن ها را به مکر یا به مال و نمی توان به آن ها رسید به چیزی مگر به دَم نیزه های تند برنده ؛ یعنی از جملۀ منقبت های آن حضرت شجاعت بی نهایت بود که اساس دین مبین به زور بازوی معجز نمای آن حضرت شد ، و اکثر عداوت منافقان با آن جناب از آن جهت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Amiri" w:hAnsi="Amiri" w:eastAsia="Amiri" w:cs="Amiri"/>
          <w:color w:val="111111"/>
          <w:sz w:val="28"/>
          <w:sz w:val="28"/>
          <w:szCs w:val="28"/>
          <w:rtl w:val="true"/>
          <w:lang w:bidi="ar-SA"/>
        </w:rPr>
        <w:t xml:space="preserve">نَجِيُّ لِجِبْرِيلَ الأمينِ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عُكوف عَلَى الْعُزَّى معاً و مَناةِ </w:t>
      </w:r>
      <w:r>
        <w:rPr>
          <w:rStyle w:val="FootnoteAnchor"/>
          <w:rtl w:val="true"/>
        </w:rPr>
        <w:footnoteReference w:id="242"/>
      </w:r>
      <w:r>
        <w:rPr>
          <w:rStyle w:val="FootnoteAnchor"/>
          <w:rtl w:val="true"/>
        </w:rPr>
        <w:footnoteReference w:id="24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مصطفی بود آن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شنید او هم صدای جبرئیل</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امیر المؤمنين صلوات اللّه و سلامه علیه همراز جبرئیل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جبْرِيلُ جَبْرِيلُ جَبْرَائِيلُ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جَبْرِيلُ و جِبْرال و جَبْرينُ</w:t>
      </w:r>
    </w:p>
    <w:p>
      <w:pPr>
        <w:pStyle w:val="BookText"/>
        <w:rPr/>
      </w:pPr>
      <w:r>
        <w:rPr>
          <w:rFonts w:ascii="IRNazanin" w:hAnsi="IRNazanin" w:eastAsia="IRNazanin"/>
          <w:color w:val="111111"/>
          <w:sz w:val="28"/>
          <w:sz w:val="28"/>
          <w:szCs w:val="28"/>
          <w:rtl w:val="true"/>
          <w:lang w:bidi="fa-IR"/>
        </w:rPr>
        <w:t>نظم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پیک ربّ العالمین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بود ؛ زیرا که صدای وحی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حضرت رسول صلی اللّه علیه و آله و سلم نازل می نمود او می شنید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 آب زندگانی بعد از تو می نخواهم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بمیرم بر خاک آستانت</w:t>
      </w:r>
    </w:p>
    <w:p>
      <w:pPr>
        <w:pStyle w:val="BookText"/>
        <w:rPr/>
      </w:pPr>
      <w:r>
        <w:rPr>
          <w:rFonts w:ascii="Amiri" w:hAnsi="Amiri" w:eastAsia="Amiri" w:cs="Amiri"/>
          <w:color w:val="111111"/>
          <w:sz w:val="28"/>
          <w:sz w:val="28"/>
          <w:szCs w:val="28"/>
          <w:rtl w:val="true"/>
          <w:lang w:bidi="ar-SA"/>
        </w:rPr>
        <w:t>و به تعبیر صاحب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قلبي عندكم قد وَقَفاً</w:t>
      </w:r>
    </w:p>
    <w:p>
      <w:pPr>
        <w:pStyle w:val="BookText"/>
        <w:rPr/>
      </w:pPr>
      <w:r>
        <w:rPr>
          <w:rFonts w:ascii="IRNazanin" w:hAnsi="IRNazanin" w:eastAsia="IRNazanin"/>
          <w:color w:val="111111"/>
          <w:sz w:val="28"/>
          <w:sz w:val="28"/>
          <w:szCs w:val="28"/>
          <w:rtl w:val="true"/>
          <w:lang w:bidi="fa-IR"/>
        </w:rPr>
        <w:t xml:space="preserve">و همو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و جميعُ مَن فَوقَ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 ترابی نعل أبي ترابِ</w:t>
      </w:r>
    </w:p>
    <w:p>
      <w:pPr>
        <w:pStyle w:val="BookText"/>
        <w:rPr/>
      </w:pPr>
      <w:r>
        <w:rPr>
          <w:rFonts w:ascii="Amiri" w:hAnsi="Amiri" w:eastAsia="Amiri" w:cs="Amiri"/>
          <w:color w:val="111111"/>
          <w:sz w:val="28"/>
          <w:sz w:val="28"/>
          <w:szCs w:val="28"/>
          <w:rtl w:val="true"/>
          <w:lang w:bidi="ar-SA"/>
        </w:rPr>
        <w:t xml:space="preserve">دیوان صاحب بن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لا غير فراجع إن شئت إلى كتب الرجال و التراجم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 که خود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شما ملازمت می نمودید بر سجده کردن و پرستیدن عُزّی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يَغُوتُ و نَسْرُ و يَعُوقُ است و بَعل ووُدّ ، 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سُواع و لات و مَناة است نام های بتان</w:t>
      </w:r>
    </w:p>
    <w:p>
      <w:pPr>
        <w:pStyle w:val="BookText"/>
        <w:rPr/>
      </w:pPr>
      <w:r>
        <w:rPr>
          <w:rFonts w:ascii="IRNazanin" w:hAnsi="IRNazanin" w:eastAsia="IRNazanin"/>
          <w:color w:val="111111"/>
          <w:sz w:val="28"/>
          <w:sz w:val="28"/>
          <w:szCs w:val="28"/>
          <w:rtl w:val="true"/>
          <w:lang w:bidi="fa-IR"/>
        </w:rPr>
        <w:t xml:space="preserve">صَنم چه ؟ نَصْب و نُصب ، زُون و جِبت و بت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ثَن بت و وَ ثَنی بت پرست و اِل پیمان</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نصاب الصبیان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چند کم برگ امّا پر 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هفت صد سال ، مورد تدریس و تدرّس بوده و ده ها شرح و حاشیه بر آن نگاشته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عربی که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آن به فارسی ترجمه شده و مابقی مترادف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تقلید از نصاب، حدود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عربی به فارسی و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از زبان های دیگر به زبان فارسی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فارسی به لهجه های فارسی ،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مقالاتی دربارۀ نصاب نوشته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أعظم الأصنام عند قريش و كانوا يزورونها و يهدون لها و يتقرّبون عندها بالذبائح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العُزّى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بعث اللّه نبيّه صلی اللّه علیه و آله و سلم فعابها و غيرها من الأصنام و نهاهم عن عبادت ها و نزل القرآن فيها فاشتدّ ذلك على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مراصد الاطلاع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937</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يَغُوتُ و نَسْرُ ويَعُوقُ است و بَعل ووُدّ ، 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سُواع و لات و مَناة است نام های بتان</w:t>
      </w:r>
    </w:p>
    <w:p>
      <w:pPr>
        <w:pStyle w:val="BookText"/>
        <w:rPr/>
      </w:pPr>
      <w:r>
        <w:rPr>
          <w:rFonts w:ascii="IRNazanin" w:hAnsi="IRNazanin" w:eastAsia="IRNazanin"/>
          <w:color w:val="111111"/>
          <w:sz w:val="28"/>
          <w:sz w:val="28"/>
          <w:szCs w:val="28"/>
          <w:rtl w:val="true"/>
          <w:lang w:bidi="fa-IR"/>
        </w:rPr>
        <w:t xml:space="preserve">صَنم چه ؟ نَصْب و نُصب ، زُون و جِبت و بت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وَثَن بت و وَثَنی بت پرست و اِل پیمان</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نصاب الصبیان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چند کم برگ امّا پر 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هفت صد سال ، مورد تدریس و تدرّس بوده و ده ها شرح و حاشیه بر آن نگاشته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عربی که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آن به فارسی ترجمه شده و مابقی مترادف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تقلید از نصاب، حدود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عربی به فارسی و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از زبان های دیگر به زبان فارسی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فارسی به لهجه های فارسی ،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مقالاتی دربارۀ نصاب نوشته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بت بزرگ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خدای یگانه را می پرستیدم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این خطاب با جمعی است که غصب خلافت آن حضرت کردند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عثمان و معاویه</w:t>
      </w:r>
      <w:r>
        <w:rPr>
          <w:rFonts w:eastAsia="IRNazanin" w:cs="IRNazanin"/>
          <w:color w:val="111111"/>
          <w:sz w:val="28"/>
          <w:szCs w:val="28"/>
          <w:rtl w:val="true"/>
          <w:lang w:bidi="fa-IR"/>
        </w:rPr>
        <w:t xml:space="preserve">. </w:t>
      </w:r>
      <w:bookmarkStart w:id="108" w:name="pg10924_10424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9" w:name="__RefHeading___Toc3141300_2870459653"/>
      <w:bookmarkStart w:id="110" w:name="_Toc36"/>
      <w:bookmarkEnd w:id="108"/>
      <w:bookmarkEnd w:id="109"/>
      <w:r>
        <w:rPr>
          <w:rtl w:val="true"/>
        </w:rPr>
        <w:t>المطلع الثاني</w:t>
      </w:r>
      <w:bookmarkEnd w:id="11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Amiri" w:hAnsi="Amiri" w:eastAsia="Amiri" w:cs="Amiri"/>
          <w:color w:val="111111"/>
          <w:sz w:val="28"/>
          <w:sz w:val="28"/>
          <w:szCs w:val="28"/>
          <w:rtl w:val="true"/>
          <w:lang w:bidi="ar-SA"/>
        </w:rPr>
        <w:t xml:space="preserve">بَكَيْتُ لِرَسْمِ </w:t>
      </w:r>
      <w:r>
        <w:rPr>
          <w:rStyle w:val="FootnoteAnchor"/>
          <w:rtl w:val="true"/>
        </w:rPr>
        <w:footnoteReference w:id="245"/>
      </w:r>
      <w:r>
        <w:rPr>
          <w:rFonts w:ascii="Amiri" w:hAnsi="Amiri" w:eastAsia="Amiri" w:cs="Amiri"/>
          <w:color w:val="111111"/>
          <w:sz w:val="28"/>
          <w:sz w:val="28"/>
          <w:szCs w:val="28"/>
          <w:rtl w:val="true"/>
          <w:lang w:bidi="ar-SA"/>
        </w:rPr>
        <w:t xml:space="preserve">الدّارِ مِنْ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أَذْرَيْتُ دَمْعَ الْعَيْنِ بِالْعَبَراتِ </w:t>
      </w:r>
      <w:r>
        <w:rPr>
          <w:rStyle w:val="FootnoteAnchor"/>
          <w:rtl w:val="true"/>
        </w:rPr>
        <w:footnoteReference w:id="246"/>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سیل ها از دیده ام آمد فرود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های صبر را از هم گشود</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مطلع دویم از این قصیده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گریستم برای آثار خانۀ خراب آل پیغمبر صلی اللّه علیه و آله و سلم که ایشان را از آن جا دور کرده بودند ، و منافقان جای ایشان را غصب کرده بودند ، در عرفات ، و پاشیدم آب چشم خود را به گریه کردن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Amiri" w:hAnsi="Amiri" w:eastAsia="Amiri" w:cs="Amiri"/>
          <w:color w:val="111111"/>
          <w:sz w:val="28"/>
          <w:sz w:val="28"/>
          <w:szCs w:val="28"/>
          <w:rtl w:val="true"/>
          <w:lang w:bidi="ar-SA"/>
        </w:rPr>
        <w:t xml:space="preserve">وَبَانَ </w:t>
      </w:r>
      <w:r>
        <w:rPr>
          <w:rStyle w:val="FootnoteAnchor"/>
          <w:rtl w:val="true"/>
        </w:rPr>
        <w:footnoteReference w:id="248"/>
      </w:r>
      <w:r>
        <w:rPr>
          <w:rFonts w:ascii="Amiri" w:hAnsi="Amiri" w:eastAsia="Amiri" w:cs="Amiri"/>
          <w:color w:val="111111"/>
          <w:sz w:val="28"/>
          <w:sz w:val="28"/>
          <w:szCs w:val="28"/>
          <w:rtl w:val="true"/>
          <w:lang w:bidi="ar-SA"/>
        </w:rPr>
        <w:t xml:space="preserve">عُرَى صَبْرِي وَهاجَتْ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رُسُومَ دِيارٍ قَدْ عَفَتْ وَعِراتِ </w:t>
      </w:r>
      <w:r>
        <w:rPr>
          <w:rStyle w:val="FootnoteAnchor"/>
          <w:rtl w:val="true"/>
        </w:rPr>
        <w:footnoteReference w:id="249"/>
      </w:r>
      <w:r>
        <w:rPr>
          <w:rStyle w:val="FootnoteAnchor"/>
          <w:rtl w:val="true"/>
        </w:rPr>
        <w:footnoteReference w:id="25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کنون از کینۀ گردنکشان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اهل نبی شد بی نشان</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بریده شد حلقه های صبر من و به هیجان آمد شوق من به سبب نشان های منزل ها و خانه هایی که اثر آن ها محو شده بود و چول </w:t>
      </w:r>
      <w:r>
        <w:rPr>
          <w:rStyle w:val="FootnoteAnchor"/>
          <w:rtl w:val="true"/>
        </w:rPr>
        <w:footnoteReference w:id="251"/>
      </w:r>
      <w:r>
        <w:rPr>
          <w:rFonts w:ascii="IRNazanin" w:hAnsi="IRNazanin" w:eastAsia="IRNazanin"/>
          <w:color w:val="111111"/>
          <w:sz w:val="28"/>
          <w:sz w:val="28"/>
          <w:szCs w:val="28"/>
          <w:rtl w:val="true"/>
          <w:lang w:bidi="fa-IR"/>
        </w:rPr>
        <w:t>و ناهموار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Amiri" w:hAnsi="Amiri" w:eastAsia="Amiri" w:cs="Amiri"/>
          <w:color w:val="111111"/>
          <w:sz w:val="28"/>
          <w:sz w:val="28"/>
          <w:szCs w:val="28"/>
          <w:rtl w:val="true"/>
          <w:lang w:bidi="ar-SA"/>
        </w:rPr>
        <w:t xml:space="preserve">مدارِسُ آياتٍ </w:t>
      </w:r>
      <w:r>
        <w:rPr>
          <w:rStyle w:val="FootnoteAnchor"/>
          <w:rtl w:val="true"/>
        </w:rPr>
        <w:footnoteReference w:id="252"/>
      </w:r>
      <w:r>
        <w:rPr>
          <w:rFonts w:ascii="Amiri" w:hAnsi="Amiri" w:eastAsia="Amiri" w:cs="Amiri"/>
          <w:color w:val="111111"/>
          <w:sz w:val="28"/>
          <w:sz w:val="28"/>
          <w:szCs w:val="28"/>
          <w:rtl w:val="true"/>
          <w:lang w:bidi="ar-SA"/>
        </w:rPr>
        <w:t xml:space="preserve">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مَنْزِلُ وَحْيِ مُقْفِرُ الْعَرَصَاتِ </w:t>
      </w:r>
      <w:r>
        <w:rPr>
          <w:rStyle w:val="FootnoteAnchor"/>
          <w:rtl w:val="true"/>
        </w:rPr>
        <w:footnoteReference w:id="253"/>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این زمان خالی است از درس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منافق های دون ، گشته خراب</w:t>
      </w:r>
    </w:p>
    <w:p>
      <w:pPr>
        <w:pStyle w:val="BookText"/>
        <w:rPr/>
      </w:pPr>
      <w:r>
        <w:rPr>
          <w:rFonts w:ascii="IRNazanin" w:hAnsi="IRNazanin" w:eastAsia="IRNazanin"/>
          <w:color w:val="111111"/>
          <w:sz w:val="28"/>
          <w:sz w:val="28"/>
          <w:szCs w:val="28"/>
          <w:rtl w:val="true"/>
          <w:lang w:bidi="fa-IR"/>
        </w:rPr>
        <w:t xml:space="preserve">منزل وحی است مانند کویر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گشت و خالی از هر خرد و پیر</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خانه ها محلّ درس گفتن آیه ای چند بود که اهل بیت رسالت در آن ها تفسیر آیات می فرمودند ، و اکنون به سبب جور مخالفان خالی شده اند آن ها از تلاوت قرآن ؛ چه جای تفسیر آن ، و محلّ نزول وحی الهی بود ، و اکنون عرصه های آن از عبادت و هدایت خالی و بیابان و ویران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Amiri" w:hAnsi="Amiri" w:eastAsia="Amiri" w:cs="Amiri"/>
          <w:color w:val="111111"/>
          <w:sz w:val="28"/>
          <w:sz w:val="28"/>
          <w:szCs w:val="28"/>
          <w:rtl w:val="true"/>
          <w:lang w:bidi="ar-SA"/>
        </w:rPr>
        <w:t xml:space="preserve">لاَلِ رَسُولِ اللّه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آل النّبيّ ذريعتي و همو إليه وسيلتي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بهم أعطى غَداً بيدي اليمين صحيفتي</w:t>
      </w:r>
    </w:p>
    <w:p>
      <w:pPr>
        <w:pStyle w:val="BookText"/>
        <w:rPr/>
      </w:pPr>
      <w:r>
        <w:rPr>
          <w:rFonts w:ascii="IRNazanin" w:hAnsi="IRNazanin" w:eastAsia="IRNazanin"/>
          <w:color w:val="111111"/>
          <w:sz w:val="28"/>
          <w:sz w:val="28"/>
          <w:szCs w:val="28"/>
          <w:rtl w:val="true"/>
          <w:lang w:bidi="fa-IR"/>
        </w:rPr>
        <w:t xml:space="preserve">و در موضعی دیگر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آل بیتِ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القَدرِ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pStyle w:val="BookText"/>
        <w:rPr/>
      </w:pPr>
      <w:r>
        <w:rPr>
          <w:rFonts w:ascii="IRNazanin" w:hAnsi="IRNazanin" w:eastAsia="IRNazanin"/>
          <w:color w:val="111111"/>
          <w:sz w:val="28"/>
          <w:sz w:val="28"/>
          <w:szCs w:val="28"/>
          <w:rtl w:val="true"/>
          <w:lang w:bidi="fa-IR"/>
        </w:rPr>
        <w:t xml:space="preserve">و همو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يُصلَّى على المبعوثی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يُغزی بنوه إنّ ذا العجيب</w:t>
      </w:r>
    </w:p>
    <w:p>
      <w:pPr>
        <w:pStyle w:val="BookText"/>
        <w:rPr/>
      </w:pPr>
      <w:r>
        <w:rPr>
          <w:rFonts w:ascii="Amiri" w:hAnsi="Amiri" w:eastAsia="Amiri" w:cs="Amiri"/>
          <w:color w:val="111111"/>
          <w:sz w:val="28"/>
          <w:sz w:val="28"/>
          <w:szCs w:val="28"/>
          <w:rtl w:val="true"/>
          <w:lang w:bidi="ar-SA"/>
        </w:rPr>
        <w:t xml:space="preserve">لئن كان ذنبي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ذنبٌ لستُ عنه اَتوب</w:t>
      </w:r>
    </w:p>
    <w:p>
      <w:pPr>
        <w:pStyle w:val="BookText"/>
        <w:rPr/>
      </w:pPr>
      <w:r>
        <w:rPr>
          <w:rFonts w:ascii="Amiri" w:hAnsi="Amiri" w:eastAsia="Amiri" w:cs="Amiri"/>
          <w:color w:val="111111"/>
          <w:sz w:val="28"/>
          <w:sz w:val="28"/>
          <w:szCs w:val="28"/>
          <w:rtl w:val="true"/>
          <w:lang w:bidi="ar-SA"/>
        </w:rPr>
        <w:t xml:space="preserve">هُم شُفعائي يومَ حَشري و مَوقفي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بَدَتْ للناظرين خُطُوب</w:t>
      </w:r>
    </w:p>
    <w:p>
      <w:pPr>
        <w:pStyle w:val="BookText"/>
        <w:rPr/>
      </w:pPr>
      <w:r>
        <w:rPr>
          <w:rFonts w:ascii="IRNazanin" w:hAnsi="IRNazanin" w:eastAsia="IRNazanin"/>
          <w:color w:val="111111"/>
          <w:sz w:val="28"/>
          <w:sz w:val="28"/>
          <w:szCs w:val="28"/>
          <w:rtl w:val="true"/>
          <w:lang w:bidi="fa-IR"/>
        </w:rPr>
        <w:t xml:space="preserve">و نیز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اُحبّ بني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أعدُّهُ مِن واجباتِ فرائضي</w:t>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أنّي رافضي</w:t>
      </w:r>
    </w:p>
    <w:p>
      <w:pPr>
        <w:pStyle w:val="BookText"/>
        <w:rPr/>
      </w:pPr>
      <w:r>
        <w:rPr>
          <w:rFonts w:ascii="Amiri" w:hAnsi="Amiri" w:eastAsia="Amiri" w:cs="Amiri"/>
          <w:color w:val="111111"/>
          <w:sz w:val="28"/>
          <w:sz w:val="28"/>
          <w:szCs w:val="28"/>
          <w:rtl w:val="true"/>
          <w:lang w:bidi="ar-SA"/>
        </w:rPr>
        <w:t>فانظُر أيّها المتأمّل إلى ملاحظته لِهذه الألفاظ و الأبيات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دیوان شافعی </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بِالخَيْفِ مِنْ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التّعريفِ وَ الْجَمَرات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ها بود از رسولی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می خواند دائم سوی دین</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خانه ها از آل رسول خدا بود صلوات اللّه عليهم در خیف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مسجد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خانۀ کعبه و در عرفات و در جمرات </w:t>
      </w:r>
      <w:r>
        <w:rPr>
          <w:rStyle w:val="FootnoteAnchor"/>
          <w:rtl w:val="true"/>
        </w:rPr>
        <w:footnoteReference w:id="257"/>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ديارٌ لِعَبدِ اللّه بِالْخَيْفِ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وَلِلسَّيدِ الداعي إلى الصَّلَواتِ </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Amiri" w:hAnsi="Amiri" w:eastAsia="Amiri" w:cs="Amiri"/>
          <w:color w:val="111111"/>
          <w:sz w:val="28"/>
          <w:sz w:val="28"/>
          <w:szCs w:val="28"/>
          <w:rtl w:val="true"/>
          <w:lang w:bidi="ar-SA"/>
        </w:rPr>
        <w:t xml:space="preserve">ديارٌ عليّ وَ الحُسَيْنِ 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حَمْزَةَ و السَّجَادِ ذي التَّفِناتِ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سجده گاه روشن سجاد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طیار زانجا پر گشود</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خانه ها بود از عبد اللّه پدر حضرت رسول صلی اللّه علیه و آله و سلم در خیف منی ، و از سیّد بزرگی که خواند مردم را به سوی نمازها ؛ یعنی حضرت رسالت پناه صلی اللّه علیه و آله و سلم ، و خانه های عليّ بن أبي طالب و حسین و جعفر طیّار و حمزۀ سیّد الشهدا و حضرت امام زین العابدین که بسیار سجده کننده بود ، و از بسیاری سجود در پیشانی او پینه ها به هم رسیده بود مانند پینۀ زانو و سینۀ شتر ، و هر سالی چندین مرتبه به مقراض می برید آن پینه ها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Amiri" w:hAnsi="Amiri" w:eastAsia="Amiri" w:cs="Amiri"/>
          <w:color w:val="111111"/>
          <w:sz w:val="28"/>
          <w:sz w:val="28"/>
          <w:szCs w:val="28"/>
          <w:rtl w:val="true"/>
          <w:lang w:bidi="ar-SA"/>
        </w:rPr>
        <w:t xml:space="preserve">ديارٌ لِعَبْدِ اللّه وَ الْفَضْلِ 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 رَسُولِ اللّه في الخَلَواتِ </w:t>
      </w:r>
      <w:r>
        <w:rPr>
          <w:rStyle w:val="FootnoteAnchor"/>
          <w:rtl w:val="true"/>
        </w:rPr>
        <w:footnoteReference w:id="259"/>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خانه ها از عبد اللّه پسر عبّاس عموی پیغمبر و فضل برادر عبد اللّه بود که همراز رسول خدا صلی اللّه علیه و آله و سلم بود در خلوت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دعبل در این جا تقیّه از مأمون کرده است که از اولاد عبّاس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سِبْطَيْ رَسولِ اللّه وَ ابْنَي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وارِثِ علم اللّه وَ الْحَسَناتِ </w:t>
      </w:r>
      <w:r>
        <w:rPr>
          <w:rStyle w:val="FootnoteAnchor"/>
          <w:rtl w:val="true"/>
        </w:rPr>
        <w:footnoteReference w:id="261"/>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خانه های دو فرزند زادۀ رسول خدا و پسر وصیّ او ، و وارث علم خدا و سایر نیکی ها و کمالات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Amiri" w:hAnsi="Amiri" w:eastAsia="Amiri" w:cs="Amiri"/>
          <w:color w:val="111111"/>
          <w:sz w:val="28"/>
          <w:sz w:val="28"/>
          <w:szCs w:val="28"/>
          <w:rtl w:val="true"/>
          <w:lang w:bidi="ar-SA"/>
        </w:rPr>
        <w:t xml:space="preserve">مَنازِلُ وَحْي اللّه يَنْزِلُ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أَحْمَدَ المذكورِ في الصَّلَواتِ </w:t>
      </w:r>
      <w:r>
        <w:rPr>
          <w:rStyle w:val="FootnoteAnchor"/>
          <w:rtl w:val="true"/>
        </w:rPr>
        <w:footnoteReference w:id="263"/>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مُرسل پاکی که هنگام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شود از ذکر نامش سرفراز</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آن خانه ها محلّ نزول وحی خدا بود ،که وحی نازل می شد در میان آن ها بر احمد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نام احمد نام جمله انبیاست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صد آمد نود هم پیش ماست</w:t>
      </w:r>
    </w:p>
    <w:p>
      <w:pPr>
        <w:pStyle w:val="BookText"/>
        <w:rPr/>
      </w:pPr>
      <w:r>
        <w:rPr>
          <w:rFonts w:ascii="IRNazanin" w:hAnsi="IRNazanin" w:eastAsia="IRNazanin"/>
          <w:color w:val="111111"/>
          <w:sz w:val="28"/>
          <w:sz w:val="28"/>
          <w:szCs w:val="28"/>
          <w:rtl w:val="true"/>
          <w:lang w:bidi="fa-IR"/>
        </w:rPr>
        <w:t>که مذکور می شود نام او در نماز ، و به روایت دیگر در پسین 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بامدادها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Amiri" w:hAnsi="Amiri" w:eastAsia="Amiri" w:cs="Amiri"/>
          <w:color w:val="111111"/>
          <w:sz w:val="28"/>
          <w:sz w:val="28"/>
          <w:szCs w:val="28"/>
          <w:rtl w:val="true"/>
          <w:lang w:bidi="ar-SA"/>
        </w:rPr>
        <w:t xml:space="preserve">مَنازِلُ قَومٍ يُهْتَدَى بِهُداهُمْ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فَتُؤْمَنُ </w:t>
      </w:r>
      <w:r>
        <w:rPr>
          <w:rStyle w:val="FootnoteAnchor"/>
          <w:rtl w:val="true"/>
        </w:rPr>
        <w:footnoteReference w:id="266"/>
      </w:r>
      <w:r>
        <w:rPr>
          <w:rFonts w:ascii="Amiri" w:hAnsi="Amiri" w:eastAsia="Amiri" w:cs="Amiri"/>
          <w:color w:val="111111"/>
          <w:sz w:val="28"/>
          <w:sz w:val="28"/>
          <w:szCs w:val="28"/>
          <w:rtl w:val="true"/>
          <w:lang w:bidi="ar-SA"/>
        </w:rPr>
        <w:t xml:space="preserve">مِنْهُمْ زَلَّةُ الْعَثَراتِ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آن ها منزل های قومی بود که هدایت می یافتند مردم به برکت هدایت ایشان ، و ایمن بودند از آن که از ایشان لغزشی واقع شود به سبب عصمت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مَنازِلُ جِبريل الأمين يَحُلُّها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بالتَّعْليمِ وَ الْبَرَكاتِ </w:t>
      </w:r>
      <w:r>
        <w:rPr>
          <w:rStyle w:val="FootnoteAnchor"/>
          <w:rtl w:val="true"/>
        </w:rPr>
        <w:footnoteReference w:id="268"/>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دیار محلّ نزول جبرئیل بود که امین است بر وحی خدا ، و حلول می کرد در آن خانه ها از جانب حق تعالی به رسانیدن وحی به سلام کردن و برکت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Amiri" w:hAnsi="Amiri" w:eastAsia="Amiri" w:cs="Amiri"/>
          <w:color w:val="111111"/>
          <w:sz w:val="28"/>
          <w:sz w:val="28"/>
          <w:szCs w:val="28"/>
          <w:rtl w:val="true"/>
          <w:lang w:bidi="ar-SA"/>
        </w:rPr>
        <w:t xml:space="preserve">مَنازِلُ وَحْيِ اللّه مَعْدِنُ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رَشَادٍ واضِحُ الطُّرُقاتِ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خانه ها بودند محلّ نزول وحی خدا و معدن علم او ، و راه صلاحی که راه های آن واضح و ظاهر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Amiri" w:hAnsi="Amiri" w:eastAsia="Amiri" w:cs="Amiri"/>
          <w:color w:val="111111"/>
          <w:sz w:val="28"/>
          <w:sz w:val="28"/>
          <w:szCs w:val="28"/>
          <w:rtl w:val="true"/>
          <w:lang w:bidi="ar-SA"/>
        </w:rPr>
        <w:t xml:space="preserve">مَنازِلُ كانَتْ لِلصَّلوة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لِلصَّومِ وَ التَّطْهِيرِ وَ الْحَسَناتِ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منزلی چند که بودند برای نماز و پرهیزگاری ، و از برای روزه و پاک گردانیدن خود از صفات ذمیمه و ارتکاب اموری که موجب ثواب و حسنه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Amiri" w:hAnsi="Amiri" w:eastAsia="Amiri" w:cs="Amiri"/>
          <w:color w:val="111111"/>
          <w:sz w:val="28"/>
          <w:sz w:val="28"/>
          <w:szCs w:val="28"/>
          <w:rtl w:val="true"/>
          <w:lang w:bidi="ar-SA"/>
        </w:rPr>
        <w:t xml:space="preserve">مَنازِلُ لاتَيْم يَحُلُّ بِرَبْعِها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ابنُ صهاك هاتِكُ الْحُرُماتِ </w:t>
      </w:r>
      <w:r>
        <w:rPr>
          <w:rStyle w:val="FootnoteAnchor"/>
          <w:rtl w:val="true"/>
        </w:rPr>
        <w:footnoteReference w:id="272"/>
      </w:r>
      <w:r>
        <w:rPr>
          <w:rStyle w:val="FootnoteAnchor"/>
          <w:rtl w:val="true"/>
        </w:rPr>
        <w:footnoteReference w:id="27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منزلی چند بود که نزول نکرد به ساحت آن ها ابوبکر که از قبیلۀ تَیم بود و نه </w:t>
      </w:r>
    </w:p>
    <w:p>
      <w:pPr>
        <w:pStyle w:val="BookText"/>
        <w:rPr/>
      </w:pPr>
      <w:r>
        <w:rPr>
          <w:rFonts w:ascii="IRNazanin" w:hAnsi="IRNazanin" w:eastAsia="IRNazanin"/>
          <w:color w:val="111111"/>
          <w:sz w:val="28"/>
          <w:sz w:val="28"/>
          <w:szCs w:val="28"/>
          <w:rtl w:val="true"/>
          <w:lang w:bidi="fa-IR"/>
        </w:rPr>
        <w:t>عمر که فرزند صهاک حبشیّۀ زانیه بود و هتک کنندۀ حرمت های اهل بیت رسالت 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مراد به دیار و منزل ها خانه آبادهای رفیع و منازع امامت و خلافت باشد ، نه خانه های ظاهری چنان که از آيۀ كريمۀ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بُيُوتٍ أَذِنَ اللّهُ أَنْ تُرْفَعَ </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گفته اند ، و در کتاب حياة القلوب </w:t>
      </w:r>
      <w:r>
        <w:rPr>
          <w:rStyle w:val="FootnoteAnchor"/>
          <w:rtl w:val="true"/>
        </w:rPr>
        <w:footnoteReference w:id="275"/>
      </w:r>
      <w:r>
        <w:rPr>
          <w:rFonts w:ascii="IRNazanin" w:hAnsi="IRNazanin" w:eastAsia="IRNazanin"/>
          <w:color w:val="111111"/>
          <w:sz w:val="28"/>
          <w:sz w:val="28"/>
          <w:szCs w:val="28"/>
          <w:rtl w:val="true"/>
          <w:lang w:bidi="fa-IR"/>
        </w:rPr>
        <w:t>بیان کرده ام ، هر که خواهد به تفصیل این مطلب مطلع گردد، رجوع به آن کتاب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Amiri" w:hAnsi="Amiri" w:eastAsia="Amiri" w:cs="Amiri"/>
          <w:color w:val="111111"/>
          <w:sz w:val="28"/>
          <w:sz w:val="28"/>
          <w:szCs w:val="28"/>
          <w:rtl w:val="true"/>
          <w:lang w:bidi="ar-SA"/>
        </w:rPr>
        <w:t xml:space="preserve">ديارٌ عَفَاها جورُ كُلِّ مُنابِذٍ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تَعْفُ لِلأَيَّامِ وَ السَّنَواتِ </w:t>
      </w:r>
      <w:r>
        <w:rPr>
          <w:rStyle w:val="FootnoteAnchor"/>
          <w:rtl w:val="true"/>
        </w:rPr>
        <w:footnoteReference w:id="276"/>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خانه ای چند است که اثر آن ها را برطرف کرده است ستم هر دشمنی که در مقام محاربه باشد و علانیه عداوت کند ، و محو خراب نشده است از گذشتن روزها و سال های بسیار ؛ و غرض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دولت ایشان مثل بناهای دیگر نیست که به مرور ایّام و سنین برطرف شود ، بلکه از جور ظالمان چند روزی پنهان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 xml:space="preserve">قفا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العلة فيه أنّ أقلّ أقران الرجل في ماله و أهله ، اتنان مجرى كلام الرجل على حدّ ما ألف من خطابه و البصريون ينكرون هذا لِلإلباس و مذهب المبرِّد في مثل 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قِفا نبكِ من ذکری حبیب و منزل ، البيت ؛ أنّ تثنية الفعل للتأكيد فنزل تثنية منزلة التكرير و المعنى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و قد وجهه الجارَ بردى بأنّه حذف الفعل الثاني ثمّ أتى بفاعله و فاعل الفعل على صورة ضمير الاثنين متصلاً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شرح تصریف سه مثال برای این استعمال ذکر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تَزجرانی یا ابنَ عفّانَ فَانْزَجِرُ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تَرْعانى أحم عرضاً مُمَنَّعا</w:t>
      </w:r>
    </w:p>
    <w:p>
      <w:pPr>
        <w:pStyle w:val="BookText"/>
        <w:rPr/>
      </w:pPr>
      <w:r>
        <w:rPr>
          <w:rFonts w:ascii="Amiri" w:hAnsi="Amiri" w:eastAsia="Amiri" w:cs="Amiri"/>
          <w:color w:val="111111"/>
          <w:sz w:val="28"/>
          <w:sz w:val="28"/>
          <w:szCs w:val="28"/>
          <w:rtl w:val="true"/>
          <w:lang w:bidi="ar-SA"/>
        </w:rPr>
        <w:t xml:space="preserve">فقلت لصاحبي لا تحبسانا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بنَزع اُصولِهِ و اجذرّ شِيحاً</w:t>
      </w:r>
    </w:p>
    <w:p>
      <w:pPr>
        <w:pStyle w:val="BookText"/>
        <w:rPr/>
      </w:pPr>
      <w:r>
        <w:rPr>
          <w:rFonts w:ascii="IRNazanin" w:hAnsi="IRNazanin" w:eastAsia="IRNazanin"/>
          <w:color w:val="111111"/>
          <w:sz w:val="28"/>
          <w:sz w:val="28"/>
          <w:szCs w:val="28"/>
          <w:rtl w:val="true"/>
          <w:lang w:bidi="fa-IR"/>
        </w:rPr>
        <w:t xml:space="preserve">شرح التصريف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حاشیه دده خلیفه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اگر طالب فیضی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الأشباه و النظائر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نَسْأَلِ الدَّارَ الَّتي خَفَّ أَهْلُها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عَهْدُها بِالصَّوم و الصَّلَواتِ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پاکی و ایمان شده یکسر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شده گیتی ز پستی و گناه</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عرب شایع است که خطاب عام را به صیغۀ تثنیه می کنند و جِهات آن را در کتاب بِحار الأنوار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قد يخاطب الواحد مخاطبة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للتأكيد من قبيل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قف 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إلى أقلّ ما يكون معه من جمل و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فَعَلَتِ العرب ذلك ، لأنّ الرجل يكون أدنى أعوانه اثنين راعي إبله و غنمه و كذلك الرفقة أدنى ما يكون ثلاثة ؛ فجرى خطاب الاثنين على الواحد لِمرون ألسنتهم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قِفْنَ على جِهة التأكيد ؛ فقُلبت النون ، ألفاً في حال الوصل ؛ لأنّ هذه النون تقلب ألفاً في حال الوقف فحمل الوصل على الوقف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عهدها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الضمير 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بعد عهدها عن الصوم و الصّلوات ؛ لجور المخالفين على أهلها و اخراجهم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الأدب في مجارى كلام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ذکر کرده ام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بایستید ای برادران ، تا سؤال کنیم از خانه ای که اهلش سبک و کم شده اند ، و </w:t>
      </w:r>
    </w:p>
    <w:p>
      <w:pPr>
        <w:pStyle w:val="BookText"/>
        <w:rPr/>
      </w:pPr>
      <w:r>
        <w:rPr>
          <w:rFonts w:ascii="IRNazanin" w:hAnsi="IRNazanin" w:eastAsia="IRNazanin"/>
          <w:color w:val="111111"/>
          <w:sz w:val="28"/>
          <w:sz w:val="28"/>
          <w:szCs w:val="28"/>
          <w:rtl w:val="true"/>
          <w:lang w:bidi="fa-IR"/>
        </w:rPr>
        <w:t>چندگاه است که روزه و نمازها در آن برطرف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بیان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بسیار است که از استیلای مخالفان و مغلوب گردیدن اهل بیت رسالت صلوات اللّه عليهم أجمعين آثار دین اسلام و ایمان از میان مردم محو شده است ، و بدعت های منافقان ظاهر گردیده است ، و به عوض عبادت و وَرَع و تقوی و پرهیزگاری ، شرب خمر و لهو و لعب و قتل نفوس و نهب اموال شیعیان شایع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Amiri" w:hAnsi="Amiri" w:eastAsia="Amiri" w:cs="Amiri"/>
          <w:color w:val="111111"/>
          <w:sz w:val="28"/>
          <w:sz w:val="28"/>
          <w:szCs w:val="28"/>
          <w:rtl w:val="true"/>
          <w:lang w:bidi="ar-SA"/>
        </w:rPr>
        <w:t xml:space="preserve">وَ أَينَ الأُولَى شَطَّتْ بِهم غُرْبَةُ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أَفَانِينَ في الأَقْطارِ </w:t>
      </w:r>
      <w:r>
        <w:rPr>
          <w:rStyle w:val="FootnoteAnchor"/>
          <w:rtl w:val="true"/>
        </w:rPr>
        <w:footnoteReference w:id="280"/>
      </w:r>
      <w:r>
        <w:rPr>
          <w:rFonts w:ascii="Amiri" w:hAnsi="Amiri" w:eastAsia="Amiri" w:cs="Amiri"/>
          <w:color w:val="111111"/>
          <w:sz w:val="28"/>
          <w:sz w:val="28"/>
          <w:szCs w:val="28"/>
          <w:rtl w:val="true"/>
          <w:lang w:bidi="ar-SA"/>
        </w:rPr>
        <w:t xml:space="preserve">مُفْتَرِقاتِ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کجایند آن ها که دور گردانید ایشان را ، غربت مکان و دوری از جاهای خود ؟ و پراکنده گشتند در اطراف عالم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های درخت که پراکنده شوند؟</w:t>
      </w:r>
    </w:p>
    <w:p>
      <w:pPr>
        <w:pStyle w:val="BookText"/>
        <w:rPr/>
      </w:pPr>
      <w:r>
        <w:rPr>
          <w:rFonts w:eastAsia="Times New Roman" w:cs="Times New Roman" w:ascii="Times New Roman" w:hAnsi="Times New Roman"/>
          <w:color w:val="111111"/>
          <w:sz w:val="28"/>
          <w:szCs w:val="28"/>
          <w:lang w:val="en-US" w:bidi="en-US"/>
        </w:rPr>
        <w:t>45</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أهلُ ميراثِ النَّبِيِّ إذا أعتَزَوْا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خَيْرُ ساداتٍ </w:t>
      </w:r>
      <w:r>
        <w:rPr>
          <w:rStyle w:val="FootnoteAnchor"/>
          <w:rtl w:val="true"/>
        </w:rPr>
        <w:footnoteReference w:id="283"/>
      </w:r>
      <w:r>
        <w:rPr>
          <w:rFonts w:ascii="Amiri" w:hAnsi="Amiri" w:eastAsia="Amiri" w:cs="Amiri"/>
          <w:color w:val="111111"/>
          <w:sz w:val="28"/>
          <w:sz w:val="28"/>
          <w:szCs w:val="28"/>
          <w:rtl w:val="true"/>
          <w:lang w:bidi="ar-SA"/>
        </w:rPr>
        <w:t xml:space="preserve">و خَيْرُ حُماةِ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ایشانند اهل میراث پیغمبر هرگاه نسب خود را بیان کنند ، و ایشانند بهترین سروران و بهترین حمایت کنندگان امّت در دنیا و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Amiri" w:hAnsi="Amiri" w:eastAsia="Amiri" w:cs="Amiri"/>
          <w:color w:val="111111"/>
          <w:sz w:val="28"/>
          <w:sz w:val="28"/>
          <w:szCs w:val="28"/>
          <w:rtl w:val="true"/>
          <w:lang w:bidi="ar-SA"/>
        </w:rPr>
        <w:t xml:space="preserve">إذا لَمْ تُنَاجِ اللّه في صَلَواتِنا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بِأَسْمانِهم لَمْ يَقْبَلِ الصَّلَواتِ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هرگاه مناجات نکنیم با خدا در نمازهای خود به نام های مبارک </w:t>
      </w:r>
      <w:r>
        <w:rPr>
          <w:rStyle w:val="FootnoteAnchor"/>
          <w:rtl w:val="true"/>
        </w:rPr>
        <w:footnoteReference w:id="287"/>
      </w:r>
      <w:r>
        <w:rPr>
          <w:rFonts w:ascii="IRNazanin" w:hAnsi="IRNazanin" w:eastAsia="IRNazanin"/>
          <w:color w:val="111111"/>
          <w:sz w:val="28"/>
          <w:sz w:val="28"/>
          <w:szCs w:val="28"/>
          <w:rtl w:val="true"/>
          <w:lang w:bidi="fa-IR"/>
        </w:rPr>
        <w:t xml:space="preserve">ایشان ، خداوند قبول نمی کند نمازهای ما را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یا آل بیت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کَفاكُم من عظيم القدر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Amiri" w:hAnsi="Amiri" w:eastAsia="Amiri" w:cs="Amiri"/>
          <w:color w:val="111111"/>
          <w:sz w:val="28"/>
          <w:sz w:val="28"/>
          <w:szCs w:val="28"/>
          <w:rtl w:val="true"/>
          <w:lang w:bidi="ar-SA"/>
        </w:rPr>
        <w:t xml:space="preserve">مَطاعِيمُ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بِئسَ المطاعِمُ حينَ الذَّل يكسِبُها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مُنْتَصَبُ و القَدْرُ مخفوضٌ</w:t>
      </w:r>
    </w:p>
    <w:p>
      <w:pPr>
        <w:pStyle w:val="BookText"/>
        <w:rPr/>
      </w:pPr>
      <w:r>
        <w:rPr>
          <w:rFonts w:ascii="IRNazanin" w:hAnsi="IRNazanin" w:eastAsia="IRNazanin"/>
          <w:color w:val="111111"/>
          <w:sz w:val="28"/>
          <w:sz w:val="28"/>
          <w:szCs w:val="28"/>
          <w:rtl w:val="true"/>
          <w:lang w:bidi="fa-IR"/>
        </w:rPr>
        <w:t xml:space="preserve">نانم افزود و آبرویم 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بینوایی به از مذلّت خواست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حکایت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لِلأَعسارِ</w:t>
      </w:r>
    </w:p>
    <w:p>
      <w:pPr>
        <w:pStyle w:val="BookText"/>
        <w:rPr/>
      </w:pPr>
      <w:r>
        <w:rPr>
          <w:rStyle w:val="FootnoteAnchor"/>
          <w:rtl w:val="true"/>
        </w:rPr>
        <w:footnoteReference w:id="290"/>
      </w:r>
      <w:r>
        <w:rPr>
          <w:rFonts w:ascii="Amiri" w:hAnsi="Amiri" w:eastAsia="Amiri" w:cs="Amiri"/>
          <w:color w:val="111111"/>
          <w:sz w:val="28"/>
          <w:sz w:val="28"/>
          <w:szCs w:val="28"/>
          <w:rtl w:val="true"/>
          <w:lang w:bidi="ar-SA"/>
        </w:rPr>
        <w:t xml:space="preserve">في كُلُّ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شَرُفُوا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تائييدٌ فيه تسديد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جوهری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شَرَّفَهُ اللّه تشريفاً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تَشَرَّفَ بكذا ، أي عدَّه شَرَفاً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نیز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اللّه الكعبةَ من الشَّرف و فلانٌ بَيْتَه ، جَعَلَ له شرفاً و تَشَرَّفَ ، صار مُشَرَّفاً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بِالْفَضْلِ وَ الْبَرَكَاتِ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سختی ها زهر خرد و ز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هستند از جان دستگیر</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طعام دهنده و ضیافت کننده اند در پریشانی ها و قحطی ها در هر محلی ، به تحقیق که شرف یافته اند به فضیلت بر دیگران به برکت ها و رحمت ها و نعمت ها که از ایشان به مردم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Amiri" w:hAnsi="Amiri" w:eastAsia="Amiri" w:cs="Amiri"/>
          <w:color w:val="111111"/>
          <w:sz w:val="28"/>
          <w:sz w:val="28"/>
          <w:szCs w:val="28"/>
          <w:rtl w:val="true"/>
          <w:lang w:bidi="ar-SA"/>
        </w:rPr>
        <w:t xml:space="preserve">وَ مَا النَّاسُ إلا غاصِبٌ </w:t>
      </w:r>
      <w:r>
        <w:rPr>
          <w:rStyle w:val="FootnoteAnchor"/>
          <w:rtl w:val="true"/>
        </w:rPr>
        <w:footnoteReference w:id="292"/>
      </w:r>
      <w:r>
        <w:rPr>
          <w:rFonts w:ascii="Amiri" w:hAnsi="Amiri" w:eastAsia="Amiri" w:cs="Amiri"/>
          <w:color w:val="111111"/>
          <w:sz w:val="28"/>
          <w:sz w:val="28"/>
          <w:szCs w:val="28"/>
          <w:rtl w:val="true"/>
          <w:lang w:bidi="ar-SA"/>
        </w:rPr>
        <w:t xml:space="preserve">و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مُضْطَعن ذو إحْنَةٍ وَ تِراتِ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نیستند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منکران اهل بیت رسالت صلوات اللّه عليهم اجمعین </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مگر غصب کنندۀ حقّ ایشان یا تکذیب کننده ای که ایشان را به دروغ </w:t>
      </w:r>
    </w:p>
    <w:p>
      <w:pPr>
        <w:pStyle w:val="BookText"/>
        <w:rPr/>
      </w:pPr>
      <w:r>
        <w:rPr>
          <w:rFonts w:ascii="IRNazanin" w:hAnsi="IRNazanin" w:eastAsia="IRNazanin"/>
          <w:color w:val="111111"/>
          <w:sz w:val="28"/>
          <w:sz w:val="28"/>
          <w:szCs w:val="28"/>
          <w:rtl w:val="true"/>
          <w:lang w:bidi="fa-IR"/>
        </w:rPr>
        <w:t xml:space="preserve">نسبت دهند </w:t>
      </w:r>
      <w:r>
        <w:rPr>
          <w:rStyle w:val="FootnoteAnchor"/>
          <w:rtl w:val="true"/>
        </w:rPr>
        <w:footnoteReference w:id="296"/>
      </w:r>
      <w:r>
        <w:rPr>
          <w:rFonts w:ascii="IRNazanin" w:hAnsi="IRNazanin" w:eastAsia="IRNazanin"/>
          <w:color w:val="111111"/>
          <w:sz w:val="28"/>
          <w:sz w:val="28"/>
          <w:szCs w:val="28"/>
          <w:rtl w:val="true"/>
          <w:lang w:bidi="fa-IR"/>
        </w:rPr>
        <w:t xml:space="preserve">، یا کینه ورزی ، که عداوت ایشان را در دل دارند ، و طلب کننده است خون هایی را که رسول خدا و امیر المؤمنين صلوات اللّه عليهما در راه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جهاد با معاندین </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ریخته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Amiri" w:hAnsi="Amiri" w:eastAsia="Amiri" w:cs="Amiri"/>
          <w:color w:val="111111"/>
          <w:sz w:val="28"/>
          <w:sz w:val="28"/>
          <w:szCs w:val="28"/>
          <w:rtl w:val="true"/>
          <w:lang w:bidi="ar-SA"/>
        </w:rPr>
        <w:t xml:space="preserve">إذا ذكروا قَتْلَى بِبَدْرٍ وَ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حُنَيْنٍ أَسْبَلُوا الْعَبَراتِ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گاه به یاد می آورند کشته شده های جنگ بدر </w:t>
      </w:r>
      <w:r>
        <w:rPr>
          <w:rStyle w:val="FootnoteAnchor"/>
          <w:rtl w:val="true"/>
        </w:rPr>
        <w:footnoteReference w:id="300"/>
      </w:r>
      <w:r>
        <w:rPr>
          <w:rFonts w:ascii="IRNazanin" w:hAnsi="IRNazanin" w:eastAsia="IRNazanin"/>
          <w:color w:val="111111"/>
          <w:sz w:val="28"/>
          <w:sz w:val="28"/>
          <w:szCs w:val="28"/>
          <w:rtl w:val="true"/>
          <w:lang w:bidi="fa-IR"/>
        </w:rPr>
        <w:t xml:space="preserve">و خیبر </w:t>
      </w:r>
      <w:r>
        <w:rPr>
          <w:rStyle w:val="FootnoteAnchor"/>
          <w:rtl w:val="true"/>
        </w:rPr>
        <w:footnoteReference w:id="301"/>
      </w:r>
      <w:r>
        <w:rPr>
          <w:rFonts w:ascii="IRNazanin" w:hAnsi="IRNazanin" w:eastAsia="IRNazanin"/>
          <w:color w:val="111111"/>
          <w:sz w:val="28"/>
          <w:sz w:val="28"/>
          <w:szCs w:val="28"/>
          <w:rtl w:val="true"/>
          <w:lang w:bidi="fa-IR"/>
        </w:rPr>
        <w:t>و روز</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حنین را که به دست امیر المؤمنین علیه السلام کشته شدند ، جاری می گردانند آب دیده های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جنگ بدر و حُنَین </w:t>
      </w:r>
      <w:r>
        <w:rPr>
          <w:rStyle w:val="FootnoteAnchor"/>
          <w:rtl w:val="true"/>
        </w:rPr>
        <w:footnoteReference w:id="302"/>
      </w:r>
      <w:r>
        <w:rPr>
          <w:rFonts w:ascii="IRNazanin" w:hAnsi="IRNazanin" w:eastAsia="IRNazanin"/>
          <w:color w:val="111111"/>
          <w:sz w:val="28"/>
          <w:sz w:val="28"/>
          <w:szCs w:val="28"/>
          <w:rtl w:val="true"/>
          <w:lang w:bidi="fa-IR"/>
        </w:rPr>
        <w:t xml:space="preserve">، برای آن که برادران و پدران و اَقارب ایشان در آن دو جنگ به دست آن حضرت کشته شدند ، و امّا جنگ خیبر به سبب آن که </w:t>
      </w:r>
    </w:p>
    <w:p>
      <w:pPr>
        <w:pStyle w:val="BookText"/>
        <w:rPr/>
      </w:pPr>
      <w:r>
        <w:rPr>
          <w:rFonts w:ascii="IRNazanin" w:hAnsi="IRNazanin" w:eastAsia="IRNazanin"/>
          <w:color w:val="111111"/>
          <w:sz w:val="28"/>
          <w:sz w:val="28"/>
          <w:szCs w:val="28"/>
          <w:rtl w:val="true"/>
          <w:lang w:bidi="fa-IR"/>
        </w:rPr>
        <w:t xml:space="preserve">دیگران گریختند ، و فتح به دست ظفر آسای آن حضرت جاری شد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سَل خندقاً و خيبراً و 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بما أقول أدرى</w:t>
      </w:r>
    </w:p>
    <w:p>
      <w:pPr>
        <w:pStyle w:val="BookText"/>
        <w:rPr/>
      </w:pPr>
      <w:r>
        <w:rPr>
          <w:rFonts w:ascii="Amiri" w:hAnsi="Amiri" w:eastAsia="Amiri" w:cs="Amiri"/>
          <w:color w:val="111111"/>
          <w:sz w:val="28"/>
          <w:sz w:val="28"/>
          <w:szCs w:val="28"/>
          <w:rtl w:val="true"/>
          <w:lang w:bidi="ar-SA"/>
        </w:rPr>
        <w:t xml:space="preserve">سَل أُحداً ففيه بالنصِّ الجلي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الأمين لا فتى إلاّ علي</w:t>
      </w:r>
    </w:p>
    <w:p>
      <w:pPr>
        <w:pStyle w:val="BookText"/>
        <w:rPr/>
      </w:pPr>
      <w:r>
        <w:rPr>
          <w:rFonts w:ascii="Amiri" w:hAnsi="Amiri" w:eastAsia="Amiri" w:cs="Amiri"/>
          <w:color w:val="111111"/>
          <w:sz w:val="28"/>
          <w:sz w:val="28"/>
          <w:szCs w:val="28"/>
          <w:rtl w:val="true"/>
          <w:lang w:bidi="ar-SA"/>
        </w:rPr>
        <w:t xml:space="preserve">للّه دَرُّ ضربة أفضلُ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الجميع مِن إنس و جن</w:t>
      </w:r>
    </w:p>
    <w:p>
      <w:pPr>
        <w:pStyle w:val="BookText"/>
        <w:rPr/>
      </w:pPr>
      <w:r>
        <w:rPr>
          <w:rFonts w:ascii="Amiri" w:hAnsi="Amiri" w:eastAsia="Amiri" w:cs="Amiri"/>
          <w:color w:val="111111"/>
          <w:sz w:val="28"/>
          <w:sz w:val="28"/>
          <w:szCs w:val="28"/>
          <w:rtl w:val="true"/>
          <w:lang w:bidi="ar-SA"/>
        </w:rPr>
        <w:t xml:space="preserve">يا ضربةً قاضيةً على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نفسى و أُمّي و أبي لك الفِداء</w:t>
      </w:r>
    </w:p>
    <w:p>
      <w:pPr>
        <w:pStyle w:val="BookText"/>
        <w:rPr/>
      </w:pPr>
      <w:r>
        <w:rPr>
          <w:rFonts w:ascii="Amiri" w:hAnsi="Amiri" w:eastAsia="Amiri" w:cs="Amiri"/>
          <w:color w:val="111111"/>
          <w:sz w:val="28"/>
          <w:sz w:val="28"/>
          <w:szCs w:val="28"/>
          <w:rtl w:val="true"/>
          <w:lang w:bidi="ar-SA"/>
        </w:rPr>
        <w:t>الأنوار القدسيه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به جای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xml:space="preserve">بود مناسب تر بود ، زیرا که در جنگ خیبر کسی از قریش کشته نشد ، مگر آن که در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اهل کتاب نیز داخل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Amiri" w:hAnsi="Amiri" w:eastAsia="Amiri" w:cs="Amiri"/>
          <w:color w:val="111111"/>
          <w:sz w:val="28"/>
          <w:sz w:val="28"/>
          <w:szCs w:val="28"/>
          <w:rtl w:val="true"/>
          <w:lang w:bidi="ar-SA"/>
        </w:rPr>
        <w:t xml:space="preserve">فَكَيْفَ يُحِبُّونَ النَّبِيَّ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تَرَكُوا أَحشَاءَهُم وَ غِراتِ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پس چه سان با آل او باشند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بجوشد کینشان در خون و پوست</w:t>
      </w:r>
    </w:p>
    <w:p>
      <w:pPr>
        <w:pStyle w:val="BookText"/>
        <w:rPr/>
      </w:pPr>
      <w:r>
        <w:rPr>
          <w:rFonts w:ascii="IRNazanin" w:hAnsi="IRNazanin" w:eastAsia="IRNazanin"/>
          <w:color w:val="111111"/>
          <w:sz w:val="28"/>
          <w:sz w:val="28"/>
          <w:szCs w:val="28"/>
          <w:rtl w:val="true"/>
          <w:lang w:bidi="fa-IR"/>
        </w:rPr>
        <w:t xml:space="preserve">بس که خون ها ریخت تیغ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اقارب هایشان در روزگار</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چگونه دوست دارند حضرت رسول صلی اللّه علیه و آله و سلم و خویشان و قبیلۀ او را ؟ و حال آن که از کشتن اقارب و عشایر آن ها پر شده أحشای اندرون های ایشان از کینه و عداوت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لا يَنُوهُ فى الْمَقالِ وَ أَضْمَرُوا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قُلُوباً عَلَى الأَحْفَادِ مُنْطَوياتِ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آینه به تحقیق که در ظاهر با او نرمی و همواری می کردند در گفتگو ، و پنهان می کردند عداوت را در دل هایی که پیچیده شده بود بر کینۀ دیرینه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Amiri" w:hAnsi="Amiri" w:eastAsia="Amiri" w:cs="Amiri"/>
          <w:color w:val="111111"/>
          <w:sz w:val="28"/>
          <w:sz w:val="28"/>
          <w:szCs w:val="28"/>
          <w:rtl w:val="true"/>
          <w:lang w:bidi="ar-SA"/>
        </w:rPr>
        <w:t xml:space="preserve">فَإِنْ </w:t>
      </w:r>
      <w:r>
        <w:rPr>
          <w:rStyle w:val="FootnoteAnchor"/>
          <w:rtl w:val="true"/>
        </w:rPr>
        <w:footnoteReference w:id="308"/>
      </w:r>
      <w:r>
        <w:rPr>
          <w:rFonts w:ascii="Amiri" w:hAnsi="Amiri" w:eastAsia="Amiri" w:cs="Amiri"/>
          <w:color w:val="111111"/>
          <w:sz w:val="28"/>
          <w:sz w:val="28"/>
          <w:szCs w:val="28"/>
          <w:rtl w:val="true"/>
          <w:lang w:bidi="ar-SA"/>
        </w:rPr>
        <w:t xml:space="preserve">لَمْ تَكُنْ إِلا بِقُرَبَى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فَهَاشِمُ أَوْلَى مِنْ هَنٍ وَهَناتِ </w:t>
      </w:r>
      <w:r>
        <w:rPr>
          <w:rStyle w:val="FootnoteAnchor"/>
          <w:rtl w:val="true"/>
        </w:rPr>
        <w:footnoteReference w:id="309"/>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نبود خلافت مگر به قرابت و خویشی محمّد صلی اللّه علیه و آله و سلم چنان چه در روز سقیفه بر انصار حجت کردند و خلافت را از ایشان گرفتند ، پس در این صورت بنى هاشم أولی و سزاوارتر خواهند بود به خلافت از آن جماعتی که خویشی دوری دارند ، و در نسب ایشان گفتگوها نیز هست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Amiri" w:hAnsi="Amiri" w:eastAsia="Amiri" w:cs="Amiri"/>
          <w:color w:val="111111"/>
          <w:sz w:val="28"/>
          <w:sz w:val="28"/>
          <w:szCs w:val="28"/>
          <w:rtl w:val="true"/>
          <w:lang w:bidi="ar-SA"/>
        </w:rPr>
        <w:t xml:space="preserve">سَقَى اللّه قَبْراً بِالمدينةِ </w:t>
      </w:r>
      <w:r>
        <w:rPr>
          <w:rStyle w:val="FootnoteAnchor"/>
          <w:rtl w:val="true"/>
        </w:rPr>
        <w:footnoteReference w:id="311"/>
      </w:r>
      <w:r>
        <w:rPr>
          <w:rFonts w:ascii="Amiri" w:hAnsi="Amiri" w:eastAsia="Amiri" w:cs="Amiri"/>
          <w:color w:val="111111"/>
          <w:sz w:val="28"/>
          <w:sz w:val="28"/>
          <w:szCs w:val="28"/>
          <w:rtl w:val="true"/>
          <w:lang w:bidi="ar-SA"/>
        </w:rPr>
        <w:t xml:space="preserve">غَيْثَة فَقَدْ حَلَّ فِيهِ الأَمنُ بالبَرَكاتِ </w:t>
      </w:r>
      <w:r>
        <w:rPr>
          <w:rStyle w:val="FootnoteAnchor"/>
          <w:rtl w:val="true"/>
        </w:rPr>
        <w:footnoteReference w:id="312"/>
      </w:r>
      <w:r>
        <w:rPr>
          <w:rStyle w:val="FootnoteAnchor"/>
          <w:rtl w:val="true"/>
        </w:rPr>
        <w:footnoteReference w:id="31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سیراب گرداند خداوند قبری را که در مدینۀ </w:t>
      </w:r>
      <w:r>
        <w:rPr>
          <w:rStyle w:val="FootnoteAnchor"/>
          <w:rtl w:val="true"/>
        </w:rPr>
        <w:footnoteReference w:id="314"/>
      </w:r>
      <w:r>
        <w:rPr>
          <w:rFonts w:ascii="IRNazanin" w:hAnsi="IRNazanin" w:eastAsia="IRNazanin"/>
          <w:color w:val="111111"/>
          <w:sz w:val="28"/>
          <w:sz w:val="28"/>
          <w:szCs w:val="28"/>
          <w:rtl w:val="true"/>
          <w:lang w:bidi="fa-IR"/>
        </w:rPr>
        <w:t>طیّبه است ، به باران رحمت خود ، پس به تحقیق که نازل شد در آن قبر کسی که باعث ایمنی کافّۀ خلایق است در دنیا و آخرت با برکت های بسیار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Amiri" w:hAnsi="Amiri" w:eastAsia="Amiri" w:cs="Amiri"/>
          <w:color w:val="111111"/>
          <w:sz w:val="28"/>
          <w:sz w:val="28"/>
          <w:szCs w:val="28"/>
          <w:rtl w:val="true"/>
          <w:lang w:bidi="ar-SA"/>
        </w:rPr>
        <w:t xml:space="preserve">نَبيُّ الْهُدى صَلَّى عَليهِ مَلِيكُهُ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 عَنَّا رُوحَهُ التَّحفاتِ </w:t>
      </w:r>
      <w:r>
        <w:rPr>
          <w:rStyle w:val="FootnoteAnchor"/>
          <w:rtl w:val="true"/>
        </w:rPr>
        <w:footnoteReference w:id="315"/>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سبب ایمنی پیغمبر هدایت است ، درود فرستد بر او پروردگار و مالک اختیار او ، و برساند خدا از جانب ما به روح مقدّسِ مطهّر او ، تحفه ها و درود و ثنا</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 xml:space="preserve">وَ صَلَّى عَليهِ اللّه ماذر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وَلاحَتْ نُجومُ اللَّيلِ مُبْتَدِراتِ </w:t>
      </w:r>
      <w:r>
        <w:rPr>
          <w:rStyle w:val="FootnoteAnchor"/>
          <w:rtl w:val="true"/>
        </w:rPr>
        <w:footnoteReference w:id="318"/>
      </w:r>
      <w:r>
        <w:rPr>
          <w:rStyle w:val="FootnoteAnchor"/>
          <w:rtl w:val="true"/>
        </w:rPr>
        <w:footnoteReference w:id="31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صلوات فرستد بر او حق تعالی مادام که طلوع کند خورشید از افق ، و مادام که ظاهر شوند ستاره های شب </w:t>
      </w:r>
      <w:r>
        <w:rPr>
          <w:rStyle w:val="FootnoteAnchor"/>
          <w:rtl w:val="true"/>
        </w:rPr>
        <w:footnoteReference w:id="320"/>
      </w:r>
      <w:r>
        <w:rPr>
          <w:rFonts w:ascii="IRNazanin" w:hAnsi="IRNazanin" w:eastAsia="IRNazanin"/>
          <w:color w:val="111111"/>
          <w:sz w:val="28"/>
          <w:sz w:val="28"/>
          <w:szCs w:val="28"/>
          <w:rtl w:val="true"/>
          <w:lang w:bidi="fa-IR"/>
        </w:rPr>
        <w:t>؛ مبادرت کنندگان طلوع آفتاب را هر صباح</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Amiri" w:hAnsi="Amiri" w:eastAsia="Amiri" w:cs="Amiri"/>
          <w:color w:val="111111"/>
          <w:sz w:val="28"/>
          <w:sz w:val="28"/>
          <w:szCs w:val="28"/>
          <w:rtl w:val="true"/>
          <w:lang w:bidi="ar-SA"/>
        </w:rPr>
        <w:t xml:space="preserve">أَفَاطِمُ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أفاطمَ مَهلاً بعضَ هذا التدلّل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قد أزمعت صَرمي فأجملي</w:t>
      </w:r>
    </w:p>
    <w:p>
      <w:pPr>
        <w:pStyle w:val="BookText"/>
        <w:rPr/>
      </w:pPr>
      <w:r>
        <w:rPr>
          <w:rFonts w:ascii="IRNazanin" w:hAnsi="IRNazanin" w:eastAsia="IRNazanin"/>
          <w:color w:val="111111"/>
          <w:sz w:val="28"/>
          <w:sz w:val="28"/>
          <w:szCs w:val="28"/>
          <w:rtl w:val="true"/>
          <w:lang w:bidi="fa-IR"/>
        </w:rPr>
        <w:t>است که مناسبتاً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سیوطی هم در نسبت به فاطمة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الفاطمي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سيدة نساء العالمين رضی اللّه تعالى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الدّسوقي على مغني اللبيب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من الكلام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تحفة الغريب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لب اللباب في تحرير الأنساب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شین و میم و تشدید نون چنان که سیوطی در لبّ اللباب ضبط کرده ، صحیح است و لا غير ولو بلغ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سید علی اکبر بُرقعی در کتاب راهنمای دانش وران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بافتح اول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است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چَمَن از قُرای گرگان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شَمَنى صاحب شرح المصنف من الكلام على مغنى ابن هشام است در سال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سیوطی آگاه به ضبط شَمَن نیز بوده چنان که خود سیوطی در مختصر 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حموی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 و همو در لبُّ اللّباب في تحرير الأنساب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بفتحتين و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شَمَن قرية بإسترآباذ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الشُّمُني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بضمتين و تشديد 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شمُنّه ، مَزرعه بباب قُسْطَنطنيَة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سیوطی بر هر دو ضبط نیز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شُمُنّی استاد سیوطی بوده و با او حشر و نشر داشته و در خدمتش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کلام جناب برقعی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دو موضع از بغية الوعاة آن را به ضمّ اول و دوم و تشدید نون ضبط کرده ، اشتباه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حقیقت است و صحیح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دانشوران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البلدان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لب اللباب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2411</w:t>
      </w:r>
    </w:p>
    <w:p>
      <w:pPr>
        <w:pStyle w:val="BookText"/>
        <w:rPr/>
      </w:pPr>
      <w:r>
        <w:rPr>
          <w:rFonts w:ascii="Amiri" w:hAnsi="Amiri" w:eastAsia="Amiri" w:cs="Amiri"/>
          <w:color w:val="111111"/>
          <w:sz w:val="28"/>
          <w:sz w:val="28"/>
          <w:szCs w:val="28"/>
          <w:rtl w:val="true"/>
          <w:lang w:bidi="ar-SA"/>
        </w:rPr>
        <w:t xml:space="preserve">لَوْخِلْتِ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 عَطشاناً بِشَطٌ 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گر بدانی پاره ی جانت به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بر دست دشمن بی دریغ</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سینه ات جوشان شود ، جان هم پریش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دجله را گلگون کنی از اشک خویش</w:t>
      </w:r>
    </w:p>
    <w:p>
      <w:pPr>
        <w:pStyle w:val="BookText"/>
        <w:rPr/>
      </w:pPr>
      <w:r>
        <w:rPr>
          <w:rFonts w:ascii="Amiri" w:hAnsi="Amiri" w:eastAsia="Amiri" w:cs="Amiri"/>
          <w:color w:val="111111"/>
          <w:sz w:val="28"/>
          <w:sz w:val="28"/>
          <w:szCs w:val="28"/>
          <w:rtl w:val="true"/>
          <w:lang w:bidi="ar-SA"/>
        </w:rPr>
        <w:t xml:space="preserve">إذا لَلَطَمْتِ الْخَدَّ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أَجْرَيْتِ دَمْعَ الْعَينِ فِي الْوَجَناتِ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فاطمه ، اگر خیال کنی حسین را که به تیغ بی دریغ اعدا بر خاک کربلا افتاده ، و در کنار شطّ فُرات </w:t>
      </w:r>
      <w:r>
        <w:rPr>
          <w:rStyle w:val="FootnoteAnchor"/>
          <w:rtl w:val="true"/>
        </w:rPr>
        <w:footnoteReference w:id="323"/>
      </w:r>
      <w:r>
        <w:rPr>
          <w:rFonts w:ascii="IRNazanin" w:hAnsi="IRNazanin" w:eastAsia="IRNazanin"/>
          <w:color w:val="111111"/>
          <w:sz w:val="28"/>
          <w:sz w:val="28"/>
          <w:szCs w:val="28"/>
          <w:rtl w:val="true"/>
          <w:lang w:bidi="fa-IR"/>
        </w:rPr>
        <w:t xml:space="preserve">تشنه لب جان داده ، هر آینه طپانچه بر گونۀ گلگون خودخواهی زدن 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نهرها از آب دیدۀ محزون بر گونه های گلگون خود جاری خواهی کرد</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Amiri" w:hAnsi="Amiri" w:eastAsia="Amiri" w:cs="Amiri"/>
          <w:color w:val="111111"/>
          <w:sz w:val="28"/>
          <w:sz w:val="28"/>
          <w:szCs w:val="28"/>
          <w:rtl w:val="true"/>
          <w:lang w:bidi="ar-SA"/>
        </w:rPr>
        <w:t xml:space="preserve">أَفَاطِمُ قُومِي يا ابْنَةَ الْخَيرِ فائدُبي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نُجومَ سَمُوَاتٍ بِأَرْضِ فَلاةٍ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گرچه ایشان ز آسمان هفتم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های تنهایی گمند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فاطمه ، 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بهترین خلق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ندبه و نوحه کن بر فرزندان خود که ستاره های فلک امامت و رِفعتند ، و در زمین بیابان چول </w:t>
      </w:r>
      <w:r>
        <w:rPr>
          <w:rStyle w:val="FootnoteAnchor"/>
          <w:rtl w:val="true"/>
        </w:rPr>
        <w:footnoteReference w:id="325"/>
      </w:r>
      <w:r>
        <w:rPr>
          <w:rFonts w:ascii="IRNazanin" w:hAnsi="IRNazanin" w:eastAsia="IRNazanin"/>
          <w:color w:val="111111"/>
          <w:sz w:val="28"/>
          <w:sz w:val="28"/>
          <w:szCs w:val="28"/>
          <w:rtl w:val="true"/>
          <w:lang w:bidi="fa-IR"/>
        </w:rPr>
        <w:t>به مذلّت افتاده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Amiri" w:hAnsi="Amiri" w:eastAsia="Amiri" w:cs="Amiri"/>
          <w:color w:val="111111"/>
          <w:sz w:val="28"/>
          <w:sz w:val="28"/>
          <w:szCs w:val="28"/>
          <w:rtl w:val="true"/>
          <w:lang w:bidi="ar-SA"/>
        </w:rPr>
        <w:t xml:space="preserve">قبورٌ بِكُوفان و أُخرى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بِفَغٌ نَالَها صَلَواتي </w:t>
      </w:r>
      <w:r>
        <w:rPr>
          <w:rStyle w:val="FootnoteAnchor"/>
          <w:rtl w:val="true"/>
        </w:rPr>
        <w:footnoteReference w:id="326"/>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در مدینه یا که مکه خفته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کوفه ترک هستی گفته اند</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قبری چند در کوفه است ، و قبرهای چند دیگر در طَیْبه </w:t>
      </w:r>
      <w:r>
        <w:rPr>
          <w:rStyle w:val="FootnoteAnchor"/>
          <w:rtl w:val="true"/>
        </w:rPr>
        <w:footnoteReference w:id="328"/>
      </w:r>
      <w:r>
        <w:rPr>
          <w:rFonts w:ascii="IRNazanin" w:hAnsi="IRNazanin" w:eastAsia="IRNazanin"/>
          <w:color w:val="111111"/>
          <w:sz w:val="28"/>
          <w:sz w:val="28"/>
          <w:szCs w:val="28"/>
          <w:rtl w:val="true"/>
          <w:lang w:bidi="fa-IR"/>
        </w:rPr>
        <w:t xml:space="preserve">است ؛ یعنی مدینۀ طیّبه ، و قبرهای دیگر در فَخّ </w:t>
      </w:r>
      <w:r>
        <w:rPr>
          <w:rStyle w:val="FootnoteAnchor"/>
          <w:rtl w:val="true"/>
        </w:rPr>
        <w:footnoteReference w:id="329"/>
      </w:r>
      <w:r>
        <w:rPr>
          <w:rFonts w:ascii="IRNazanin" w:hAnsi="IRNazanin" w:eastAsia="IRNazanin"/>
          <w:color w:val="111111"/>
          <w:sz w:val="28"/>
          <w:sz w:val="28"/>
          <w:szCs w:val="28"/>
          <w:rtl w:val="true"/>
          <w:lang w:bidi="fa-IR"/>
        </w:rPr>
        <w:t>مکّۀ مشرّفه است ، برسد به آن ها صلوات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قبرهای کوفه اشاره به ضرایح مقدّسۀ حضرت امیر المؤمنین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به جز از علی که آرد پسری ابو العجائب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کند به عالم شهدای کربلا را</w:t>
      </w:r>
    </w:p>
    <w:p>
      <w:pPr>
        <w:pStyle w:val="BookText"/>
        <w:rPr/>
      </w:pPr>
      <w:r>
        <w:rPr>
          <w:rFonts w:ascii="IRNazanin" w:hAnsi="IRNazanin" w:eastAsia="IRNazanin"/>
          <w:color w:val="111111"/>
          <w:sz w:val="28"/>
          <w:sz w:val="28"/>
          <w:szCs w:val="28"/>
          <w:rtl w:val="true"/>
          <w:lang w:bidi="fa-IR"/>
        </w:rPr>
        <w:t xml:space="preserve">و حضرت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شهدای کربلاست ، و بعضی از اولاد ائمّۀ اطهار علیهم السلام که در کوفه و حوالی آن مدفونند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قبرهای مدینه اشاره است به ، مرقد منوّر حضرت سیّد انبیا صلی اللّه علیه و آله و سلم و مضجع معتبر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ضرايح مطهّرة أئمّۀ بقيع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سادات عالی درجات که در آن بلدۀ طیّبه مدفونند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فَخ اسم موضعی است در نزدیکی مکّۀ معظّمه که اطفال را در آن جا مُحرِم </w:t>
      </w:r>
    </w:p>
    <w:p>
      <w:pPr>
        <w:pStyle w:val="BookText"/>
        <w:rPr/>
      </w:pPr>
      <w:r>
        <w:rPr>
          <w:rFonts w:ascii="IRNazanin" w:hAnsi="IRNazanin" w:eastAsia="IRNazanin"/>
          <w:color w:val="111111"/>
          <w:sz w:val="28"/>
          <w:sz w:val="28"/>
          <w:szCs w:val="28"/>
          <w:rtl w:val="true"/>
          <w:lang w:bidi="fa-IR"/>
        </w:rPr>
        <w:t>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مجمل قصّۀ فخ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پسر علی پسر حسن؟ سیّم پسر حسن ، دویم پسر امام حسن مجتبی علیه السلام که مادر او زینب ، دختر عبد اللّه ، پسر حسن دویم بود در أیّام خلافت موسی که ملقب به هادی و چهارمِ خلفای بنی عبّاس بود خروج 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ذی قعدۀ سال صد و شصت و نه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الفرج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مقاتل الطالبیّین روایت کرده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خروج حسین آن بود که هادی مردی شقی از اولاد عمر بن الخطاب </w:t>
      </w:r>
      <w:r>
        <w:rPr>
          <w:rStyle w:val="FootnoteAnchor"/>
          <w:rtl w:val="true"/>
        </w:rPr>
        <w:footnoteReference w:id="331"/>
      </w:r>
      <w:r>
        <w:rPr>
          <w:rFonts w:ascii="IRNazanin" w:hAnsi="IRNazanin" w:eastAsia="IRNazanin"/>
          <w:color w:val="111111"/>
          <w:sz w:val="28"/>
          <w:sz w:val="28"/>
          <w:szCs w:val="28"/>
          <w:rtl w:val="true"/>
          <w:lang w:bidi="fa-IR"/>
        </w:rPr>
        <w:t xml:space="preserve">را والى مدينۀ طيّبه کرد ، و آن عمریِ ملعون ، کار را بر سادات مدینۀ طیّبه بسیار تنگ کرد ، و اهانت و اذیت بسیار به ایشان می رسانید ، و چون اوایل آمدن حاجیان شد به مدینه ، هفتاد نفر از حاجیان داخل مدینه شدند و وسوسه کردند حسین و سادات را که خروج کنید ، ما اعانت شما می کنیم ، حسین ارادۀ خروج کرد و جمع کرد سادات را که از جملۀ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پسر عبد اللّه بن الحسن ، پسر حضرت امام حسن علیه السلام بود ، یکی یحیی نام داشت و دیگری سلیمان و سیّمی ادریس ، و عبد اللّه پسر حسنِ سیّم که او را أفطس می گفتند ، و ابراهیم پسر اسماعیل که او را طَباطَبا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اللغات </w:t>
      </w:r>
      <w:r>
        <w:rPr>
          <w:rFonts w:eastAsia="IRNazanin" w:cs="IRNazanin"/>
          <w:color w:val="111111"/>
          <w:sz w:val="28"/>
          <w:szCs w:val="28"/>
          <w:rtl w:val="true"/>
          <w:lang w:bidi="fa-IR"/>
        </w:rPr>
        <w:t>:</w:t>
      </w:r>
      <w:r>
        <w:rPr>
          <w:rFonts w:eastAsia="IRNazanin" w:cs="IRNazanin"/>
          <w:color w:val="111111"/>
          <w:sz w:val="28"/>
          <w:szCs w:val="28"/>
          <w:lang w:bidi="fa-IR"/>
        </w:rPr>
        <w:t>555</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گفتند ، و سادات طباطبا نسبت به او می رسانند ، و عمر پسر حسن ، پسر علی ، پسر حسن سیّم ، و عبد اللّه پسر اسحق ، پسر ابراهیم حسن دویم بودند ، و دوستان و آزاد کرده ها و آشنایان خود را جمع کردند ، پس بیست و شش نفر از فرزندان حضرت امیر المؤمنین علیه السلام جمع آمدند ، و با ده نفر</w:t>
      </w:r>
    </w:p>
    <w:p>
      <w:pPr>
        <w:pStyle w:val="BookText"/>
        <w:rPr/>
      </w:pPr>
      <w:r>
        <w:rPr>
          <w:rFonts w:ascii="IRNazanin" w:hAnsi="IRNazanin" w:eastAsia="IRNazanin"/>
          <w:color w:val="111111"/>
          <w:sz w:val="28"/>
          <w:sz w:val="28"/>
          <w:szCs w:val="28"/>
          <w:rtl w:val="true"/>
          <w:lang w:bidi="fa-IR"/>
        </w:rPr>
        <w:t xml:space="preserve">از حاجیان و جمعی از موالیان و سایر مردم خروج کردند ، و چون مؤذّن اذان صبح را گفت داخل مسجد شدند ، و افطس بر منار بالا رفت و مؤذن را جبر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خير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گفت ، عمری چون این صدا </w:t>
      </w:r>
      <w:r>
        <w:rPr>
          <w:rStyle w:val="FootnoteAnchor"/>
          <w:rtl w:val="true"/>
        </w:rPr>
        <w:footnoteReference w:id="333"/>
      </w:r>
      <w:r>
        <w:rPr>
          <w:rFonts w:ascii="IRNazanin" w:hAnsi="IRNazanin" w:eastAsia="IRNazanin"/>
          <w:color w:val="111111"/>
          <w:sz w:val="28"/>
          <w:sz w:val="28"/>
          <w:szCs w:val="28"/>
          <w:rtl w:val="true"/>
          <w:lang w:bidi="fa-IR"/>
        </w:rPr>
        <w:t xml:space="preserve">را شنید گریخت و از مدینه بیرون رفت ، و حسین نماز صبح را در مسجد با مردم کرد ، و کسی از اولاد ابو طالب تخلّف ننمود از ایشان مگر </w:t>
      </w:r>
      <w:r>
        <w:rPr>
          <w:rStyle w:val="FootnoteAnchor"/>
          <w:rtl w:val="true"/>
        </w:rPr>
        <w:footnoteReference w:id="334"/>
      </w:r>
      <w:r>
        <w:rPr>
          <w:rFonts w:ascii="IRNazanin" w:hAnsi="IRNazanin" w:eastAsia="IRNazanin"/>
          <w:color w:val="111111"/>
          <w:sz w:val="28"/>
          <w:sz w:val="28"/>
          <w:szCs w:val="28"/>
          <w:rtl w:val="true"/>
          <w:lang w:bidi="fa-IR"/>
        </w:rPr>
        <w:t xml:space="preserve">حضرت امام موسی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پسر جعفر ، پسر حسن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حسین بر منبر بر آمد و گفت بعد از حمد و 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رسول خدا ، و بر آمده ام بر منبر رسول خدا ، و در حرم رسول خدا شما را دعوت می کنم که عمل کنید به سنّت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بعضی بیعت کردند و در این حال حمّاد </w:t>
      </w:r>
      <w:r>
        <w:rPr>
          <w:rStyle w:val="FootnoteAnchor"/>
          <w:rtl w:val="true"/>
        </w:rPr>
        <w:footnoteReference w:id="335"/>
      </w:r>
      <w:r>
        <w:rPr>
          <w:rFonts w:ascii="Amiri" w:hAnsi="Amiri" w:eastAsia="Amiri" w:cs="Amiri"/>
          <w:color w:val="111111"/>
          <w:sz w:val="28"/>
          <w:sz w:val="28"/>
          <w:szCs w:val="28"/>
          <w:rtl w:val="true"/>
          <w:lang w:bidi="ar-SA"/>
        </w:rPr>
        <w:t xml:space="preserve">بَربَری </w:t>
      </w:r>
      <w:r>
        <w:rPr>
          <w:rStyle w:val="FootnoteAnchor"/>
          <w:rtl w:val="true"/>
        </w:rPr>
        <w:footnoteReference w:id="336"/>
      </w:r>
      <w:r>
        <w:rPr>
          <w:rFonts w:ascii="IRNazanin" w:hAnsi="IRNazanin" w:eastAsia="IRNazanin"/>
          <w:color w:val="111111"/>
          <w:sz w:val="28"/>
          <w:sz w:val="28"/>
          <w:szCs w:val="28"/>
          <w:rtl w:val="true"/>
          <w:lang w:bidi="fa-IR"/>
        </w:rPr>
        <w:t>که داروغۀ مدینه بود لشکری جمع نمود و بر در مسجد آمد و چون خواست از مرکب به زیر آید ، سیّد يحيى بن عبد اللّه با شمشیری که در دست داشت چنان بر پیشانی او زد که زِره و کلاه خودش را برید و نصف سرش را پرانید ، و آن ملعون از اسب درگردید ، و یحیی حمله کرد بر لشکرش و همه گریختند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سال مبارِک </w:t>
      </w:r>
      <w:r>
        <w:rPr>
          <w:rStyle w:val="FootnoteAnchor"/>
          <w:rtl w:val="true"/>
        </w:rPr>
        <w:footnoteReference w:id="337"/>
      </w:r>
      <w:r>
        <w:rPr>
          <w:rFonts w:ascii="IRNazanin" w:hAnsi="IRNazanin" w:eastAsia="IRNazanin"/>
          <w:color w:val="111111"/>
          <w:sz w:val="28"/>
          <w:sz w:val="28"/>
          <w:szCs w:val="28"/>
          <w:rtl w:val="true"/>
          <w:lang w:bidi="fa-IR"/>
        </w:rPr>
        <w:t>ترک که از اُمرای خلیفه بود به حج آمده بود ، چون داخل مدینه شد و خبر خروج حسین را شنید ،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کس به نزد او فرستاد که من نمی خواهم مبتلا به جنگ تو شوم ، و در خون سادات داخل شوم ، شب جمعی را بر سر لشکر من بفرست اگر چه ده نفر باشند ، که بهانه باشد برای من و من بگریزم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 چنین کرد و او گریخت و به جانب مکه رفت </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کليني </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خروج کرد و مدینۀ طیّبه را متصرف شد ، فرستاد و حضرت امام موسی کاظم علیه السلام را تکلیف کرد که با او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نزد او 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 مرا تکلیف بیعت مکن ، پسر عمّ تو محمّد بن عبد اللّه بن الحسن پدرم حضرت امام جعفر صادق علیه السلام را جبر بر بیعت کرد ، بر او لازم شد که امری چند را که نمی خواست بگوید ،گفت ؛ یعنی خبر داد به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کشته خواهد شد و به چه نحو کشته خواهد شد و که او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نیز تکلیف کنی آن چه می دانم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التماس کردم که اگر خواهید بیعت کنید ، من شما را جبر نمی کنم ، اختیار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وَداع حضرت امام موسی علیه السلام آمد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 ؛ بدان که در این سفر البتّه کشته خواهی شد ، نیکو جنگ کن که این گروه فاسقی چندند که در ظاهر اظهار اسلام می کنند ، و در باطن مشرک و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من مزد مصیبت شما را ای گروه خویشان ، من از خدا می طلبم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حسین بیرون رفت و چنان چه حضرت فرموده بود او و اصحابش همه کشته </w:t>
      </w:r>
    </w:p>
    <w:p>
      <w:pPr>
        <w:pStyle w:val="BookText"/>
        <w:rPr/>
      </w:pP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و صاحب مقاتل الطّالبیّین گفته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با سی صد نفر از سادات و موالی و غیر ایشان متوجّه مکّۀ معظمه شدند و شخصی را در مدینه نایب کرد ، چون به فخّ رسیدند لشکر هادی خلیفه به استقبال ایشان آمدند ، و در آن سال از بنی عبّاس ملاعين عبّاس بن محمّد و سلیمان بن ابی جعفر و موسی بن عیسی به حج آمده بودند ، و مبارک </w:t>
      </w:r>
      <w:r>
        <w:rPr>
          <w:rStyle w:val="FootnoteAnchor"/>
          <w:rtl w:val="true"/>
        </w:rPr>
        <w:footnoteReference w:id="342"/>
      </w:r>
      <w:r>
        <w:rPr>
          <w:rFonts w:ascii="IRNazanin" w:hAnsi="IRNazanin" w:eastAsia="IRNazanin"/>
          <w:color w:val="111111"/>
          <w:sz w:val="28"/>
          <w:sz w:val="28"/>
          <w:szCs w:val="28"/>
          <w:rtl w:val="true"/>
          <w:lang w:bidi="fa-IR"/>
        </w:rPr>
        <w:t xml:space="preserve">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يقطين </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و حسن حاجب و حسین بن یقطین نیز به ایشان ملحق شدند ، و ایشان با لشکر گران در برابر لشکر سیّد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ایستادند در روز هشتم ماه ذی 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نماز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اوّل بر حسین امان عرض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امان می دهیم و ضامن می شویم که خلیفه ضرری به شما نرساند ، بلکه احسان کند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چون می دانست که بر امان ایشان اعتماد نمی توان کرد و اگر دست بیابند ایشان را به اَقبح وجوه به قتل خواهند رسانید ، قبول نکرد ، و قتال عظیم در میان ایشان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لشکر مخالف صدای امان بلند می کردند ، و آن شیران بیشۀِ شجاعت قبول امان نکرده ، مردانه جنگ می کردند و با قِلّت عدد و عدم مدد ، جمع کثیری از آن أشقیا را به جهنّم فرستادند تا آن که محمّد بن سلیمان لعین از عقب لشکر ایشان در آمد و اکثر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لشكر حسین را به قتل رسانید </w:t>
      </w:r>
      <w:r>
        <w:rPr>
          <w:rStyle w:val="FootnoteAnchor"/>
          <w:rtl w:val="true"/>
        </w:rPr>
        <w:footnoteReference w:id="344"/>
      </w:r>
      <w:r>
        <w:rPr>
          <w:rFonts w:ascii="IRNazanin" w:hAnsi="IRNazanin" w:eastAsia="IRNazanin"/>
          <w:color w:val="111111"/>
          <w:sz w:val="28"/>
          <w:sz w:val="28"/>
          <w:szCs w:val="28"/>
          <w:rtl w:val="true"/>
          <w:lang w:bidi="fa-IR"/>
        </w:rPr>
        <w:t xml:space="preserve">، تا آن که حسین و سلیمان بن عبد اللّه بن الحسن </w:t>
      </w:r>
      <w:r>
        <w:rPr>
          <w:rStyle w:val="FootnoteAnchor"/>
          <w:rtl w:val="true"/>
        </w:rPr>
        <w:footnoteReference w:id="345"/>
      </w:r>
      <w:r>
        <w:rPr>
          <w:rFonts w:ascii="IRNazanin" w:hAnsi="IRNazanin" w:eastAsia="IRNazanin"/>
          <w:color w:val="111111"/>
          <w:sz w:val="28"/>
          <w:sz w:val="28"/>
          <w:szCs w:val="28"/>
          <w:rtl w:val="true"/>
          <w:lang w:bidi="fa-IR"/>
        </w:rPr>
        <w:t xml:space="preserve">و عبد اللّه بن اسحاق بن ابراهيم بن الحسن و حسن بن محمّد با جماعت دیگر از سادات </w:t>
      </w:r>
    </w:p>
    <w:p>
      <w:pPr>
        <w:pStyle w:val="BookText"/>
        <w:rPr/>
      </w:pPr>
      <w:r>
        <w:rPr>
          <w:rFonts w:ascii="IRNazanin" w:hAnsi="IRNazanin" w:eastAsia="IRNazanin"/>
          <w:color w:val="111111"/>
          <w:sz w:val="28"/>
          <w:sz w:val="28"/>
          <w:szCs w:val="28"/>
          <w:rtl w:val="true"/>
          <w:lang w:bidi="fa-IR"/>
        </w:rPr>
        <w:t xml:space="preserve">و موالی شهید شدند </w:t>
      </w:r>
      <w:r>
        <w:rPr>
          <w:rStyle w:val="FootnoteAnchor"/>
          <w:rtl w:val="true"/>
        </w:rPr>
        <w:footnoteReference w:id="346"/>
      </w:r>
      <w:r>
        <w:rPr>
          <w:rFonts w:ascii="IRNazanin" w:hAnsi="IRNazanin" w:eastAsia="IRNazanin"/>
          <w:color w:val="111111"/>
          <w:sz w:val="28"/>
          <w:sz w:val="28"/>
          <w:szCs w:val="28"/>
          <w:rtl w:val="true"/>
          <w:lang w:bidi="fa-IR"/>
        </w:rPr>
        <w:t xml:space="preserve">، و اکثر سادات حسنی در آن روز به قتل آمدند </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امام محمّد 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واقعۀ هایلۀ کربلا واقعه ای بر سادات کرام عظیم تر از جنگ فَخّ واقع نشد </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 چون آن لشکر شقاوت اثر سرهای شهدا را به نزد موسی و عبّاس آوردند ، جمع کثیری از سادات حسنی و حسینی در آن مجلس شوم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ملعون از حضرت امام موسی علیه السلام پرسیدند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حسین است؟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 xml:space="preserve">» </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از دنیا رفت مسلمان و صالح و بسیار روزه گیرنده و امر کننده به نیکی ها و نهی کننده از بدی ها ، و در میان سادات حسنی ، مانند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ملاعین ساکت شدند و جواب نگفتند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اسیران سادات را به نزد هادی ملعون بردند امر کرد که همه را به قتل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روز آن سگ به جهنّم واصل شده </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 xml:space="preserve">روایت کرده اند که چون هنگام وفات سلیمان شد او را تلقین کلمۀ شهادتین می کردند ، و او شعری چند می خواند که مضمونش این است که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کاشکی مادر مرا نمی زائید و به جنگ حسین و اصحابش نمی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مقاتل الطالبّیین روایت کرده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شبی که سیّد حسین و اصحابش شهید شدند ، بر سر آب های غطفان ، تا صبح آن قبیله نوحۀ جنّ را می شنیدند که اشعار می خواندند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مَسَحَ الرّسول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بريق في الخِدود</w:t>
      </w:r>
    </w:p>
    <w:p>
      <w:pPr>
        <w:pStyle w:val="BookText"/>
        <w:rPr/>
      </w:pPr>
      <w:r>
        <w:rPr>
          <w:rFonts w:ascii="Amiri" w:hAnsi="Amiri" w:eastAsia="Amiri" w:cs="Amiri"/>
          <w:color w:val="111111"/>
          <w:sz w:val="28"/>
          <w:sz w:val="28"/>
          <w:szCs w:val="28"/>
          <w:rtl w:val="true"/>
          <w:lang w:bidi="ar-SA"/>
        </w:rPr>
        <w:t xml:space="preserve">أبواه من عليا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و خير الجدود</w:t>
      </w:r>
    </w:p>
    <w:p>
      <w:pPr>
        <w:pStyle w:val="BookText"/>
        <w:rPr/>
      </w:pP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و برایشان گریه و ندبه می کردند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از حضرت امام محمّد باقر روایت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صلی اللّه علیه و آله و سلم در فخّ ، از مرکب به زیر آمد و دو رکعت نماز کرد و گریست و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 یکی از فرزندان تو در این جا شهید خواهد شد و ثواب کسی که با او شهید شود برابر شهیدان دیگر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 ایضاً روایت کرده است که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جعفر صادق علیه السلام نیز در فخّ فرود آمد و نماز کرد و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مردی از اهل بیت من کشته خواهد شد با گروهی که ارواح ایشان سبقت خواهد گرفت به سوی بهشت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بدان که از این حدیث مستفاد می شود که حسین دعوی امامت نکرده باشد ، و از برای این خروج کرده باشد که نهی از منکر بکند ، و اگر غالب آید حق را به امام زمان بدهد چنان چه احادیث در باب او و در باب زید علیهما السلام به این مضمون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Amiri" w:hAnsi="Amiri" w:eastAsia="Amiri" w:cs="Amiri"/>
          <w:color w:val="111111"/>
          <w:sz w:val="28"/>
          <w:sz w:val="28"/>
          <w:szCs w:val="28"/>
          <w:rtl w:val="true"/>
          <w:lang w:bidi="ar-SA"/>
        </w:rPr>
        <w:t xml:space="preserve">و أخرى بأرْضِ الْجُوزَجانِ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قَبْرٌ بِبا خَمرى لَدَى الْغُرَباتِ </w:t>
      </w:r>
      <w:r>
        <w:rPr>
          <w:rStyle w:val="FootnoteAnchor"/>
          <w:rtl w:val="true"/>
        </w:rPr>
        <w:footnoteReference w:id="355"/>
      </w:r>
      <w:r>
        <w:rPr>
          <w:rStyle w:val="FootnoteAnchor"/>
          <w:rtl w:val="true"/>
        </w:rPr>
        <w:footnoteReference w:id="356"/>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قبر چند دیگر در زمین جُوزجان </w:t>
      </w:r>
      <w:r>
        <w:rPr>
          <w:rStyle w:val="FootnoteAnchor"/>
          <w:rtl w:val="true"/>
        </w:rPr>
        <w:footnoteReference w:id="358"/>
      </w:r>
      <w:r>
        <w:rPr>
          <w:rFonts w:ascii="IRNazanin" w:hAnsi="IRNazanin" w:eastAsia="IRNazanin"/>
          <w:color w:val="111111"/>
          <w:sz w:val="28"/>
          <w:sz w:val="28"/>
          <w:szCs w:val="28"/>
          <w:rtl w:val="true"/>
          <w:lang w:bidi="fa-IR"/>
        </w:rPr>
        <w:t xml:space="preserve">خراسان محلّ آن هاست ، و قبری که به باخمری </w:t>
      </w:r>
      <w:r>
        <w:rPr>
          <w:rStyle w:val="FootnoteAnchor"/>
          <w:rtl w:val="true"/>
        </w:rPr>
        <w:footnoteReference w:id="359"/>
      </w:r>
      <w:r>
        <w:rPr>
          <w:rFonts w:ascii="IRNazanin" w:hAnsi="IRNazanin" w:eastAsia="IRNazanin"/>
          <w:color w:val="111111"/>
          <w:sz w:val="28"/>
          <w:sz w:val="28"/>
          <w:szCs w:val="28"/>
          <w:rtl w:val="true"/>
          <w:lang w:bidi="fa-IR"/>
        </w:rPr>
        <w:t>در غربت و دور از دیار ایشان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اوّل اشاره است به قتل یحیی </w:t>
      </w:r>
      <w:r>
        <w:rPr>
          <w:rStyle w:val="FootnoteAnchor"/>
          <w:rtl w:val="true"/>
        </w:rPr>
        <w:footnoteReference w:id="360"/>
      </w:r>
      <w:r>
        <w:rPr>
          <w:rFonts w:ascii="IRNazanin" w:hAnsi="IRNazanin" w:eastAsia="IRNazanin"/>
          <w:color w:val="111111"/>
          <w:sz w:val="28"/>
          <w:sz w:val="28"/>
          <w:szCs w:val="28"/>
          <w:rtl w:val="true"/>
          <w:lang w:bidi="fa-IR"/>
        </w:rPr>
        <w:t xml:space="preserve">پسر زیدِ </w:t>
      </w:r>
      <w:r>
        <w:rPr>
          <w:rStyle w:val="FootnoteAnchor"/>
          <w:rtl w:val="true"/>
        </w:rPr>
        <w:footnoteReference w:id="3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تفعلون بِوَلَدي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نجف شاعری بود به نام شیخ صالح کوّاز که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السَّماء و الأرض فيه تنافسا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فنالَ الفضا منه أعَزَّ المراتب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بیانات استاد فاطمی نیا دام ظله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زید بن موسى بن جعفر أخ الإمام علی بن موسی الرضا علیه السلام که به زید النار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تسميه زيد النار را در کتب مفصله ذکر کرده اند فراجع إن شئت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که بعد از شهادت پدرش به</w:t>
      </w:r>
    </w:p>
    <w:p>
      <w:pPr>
        <w:pStyle w:val="BookText"/>
        <w:rPr/>
      </w:pPr>
      <w:r>
        <w:rPr>
          <w:rFonts w:ascii="IRNazanin" w:hAnsi="IRNazanin" w:eastAsia="IRNazanin"/>
          <w:color w:val="111111"/>
          <w:sz w:val="28"/>
          <w:sz w:val="28"/>
          <w:szCs w:val="28"/>
          <w:rtl w:val="true"/>
          <w:lang w:bidi="fa-IR"/>
        </w:rPr>
        <w:t xml:space="preserve">خراسان رفت و در آن جا خروج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ولید پلید </w:t>
      </w:r>
      <w:r>
        <w:rPr>
          <w:rStyle w:val="FootnoteAnchor"/>
          <w:rtl w:val="true"/>
        </w:rPr>
        <w:footnoteReference w:id="362"/>
      </w:r>
      <w:r>
        <w:rPr>
          <w:rFonts w:ascii="IRNazanin" w:hAnsi="IRNazanin" w:eastAsia="IRNazanin"/>
          <w:color w:val="111111"/>
          <w:sz w:val="28"/>
          <w:sz w:val="28"/>
          <w:szCs w:val="28"/>
          <w:rtl w:val="true"/>
          <w:lang w:bidi="fa-IR"/>
        </w:rPr>
        <w:t xml:space="preserve">از خلفای بنی امیّه </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 xml:space="preserve">، و در جوزجان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و قال السيد المدنى رحمه اللّه في شرحه على الصحيفة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بكائه علیه السلام على يحيى بن زيد ، و شدّة وَجده و دعائه له دليل على أنّ يحيى كان عارفاً بالحقّ معتقداً له ، و إنّ حاله في الخروج كحال أبيه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انتهى كلامه رفع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شئت التفصيل فراجع إلى رياض السالكين في شرح صحيفة سيد الساجدین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او را شهید کردند و بر دار کشیدند ، و بر دار بود تا ابو مسلم مروزی خروج کرد و او را از دار به زیر آورد و دفن کرد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دویم اشاره است به قتل ابراهیم پسر عبد اللّه بن الحسن که بعد از کشته شدن </w:t>
      </w:r>
    </w:p>
    <w:p>
      <w:pPr>
        <w:pStyle w:val="BookText"/>
        <w:rPr/>
      </w:pPr>
      <w:r>
        <w:rPr>
          <w:rFonts w:ascii="IRNazanin" w:hAnsi="IRNazanin" w:eastAsia="IRNazanin"/>
          <w:color w:val="111111"/>
          <w:sz w:val="28"/>
          <w:sz w:val="28"/>
          <w:szCs w:val="28"/>
          <w:rtl w:val="true"/>
          <w:lang w:bidi="fa-IR"/>
        </w:rPr>
        <w:t xml:space="preserve">برادرش محمّد گریخت و به عراق رفت و در آن جا خروج کرد و مدّت ها حکومت کرد ، و آخر در باخمری که در شانزده فرسخی کوفه است کشته شد و در آن جا مدفون شد ، و تفصیل این قصّه ها مناسب این ترجمه نیست ، و در کتاب حياة القلوب </w:t>
      </w:r>
      <w:r>
        <w:rPr>
          <w:rStyle w:val="FootnoteAnchor"/>
          <w:rtl w:val="true"/>
        </w:rPr>
        <w:footnoteReference w:id="365"/>
      </w:r>
      <w:r>
        <w:rPr>
          <w:rFonts w:ascii="IRNazanin" w:hAnsi="IRNazanin" w:eastAsia="IRNazanin"/>
          <w:color w:val="111111"/>
          <w:sz w:val="28"/>
          <w:sz w:val="28"/>
          <w:szCs w:val="28"/>
          <w:rtl w:val="true"/>
          <w:lang w:bidi="fa-IR"/>
        </w:rPr>
        <w:t>إن شاء اللّه به تفصیل مذکور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Amiri" w:hAnsi="Amiri" w:eastAsia="Amiri" w:cs="Amiri"/>
          <w:color w:val="111111"/>
          <w:sz w:val="28"/>
          <w:sz w:val="28"/>
          <w:szCs w:val="28"/>
          <w:rtl w:val="true"/>
          <w:lang w:bidi="ar-SA"/>
        </w:rPr>
        <w:t xml:space="preserve">و َقَبْرٌ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تَضَمَّنَهَا الرَّحْمَنُ فِي الْغُرَفاتِ </w:t>
      </w:r>
      <w:r>
        <w:rPr>
          <w:rStyle w:val="FootnoteAnchor"/>
          <w:rtl w:val="true"/>
        </w:rPr>
        <w:footnoteReference w:id="366"/>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قبری که در بغداد </w:t>
      </w:r>
      <w:r>
        <w:rPr>
          <w:rStyle w:val="FootnoteAnchor"/>
          <w:rtl w:val="true"/>
        </w:rPr>
        <w:footnoteReference w:id="368"/>
      </w:r>
      <w:r>
        <w:rPr>
          <w:rFonts w:ascii="IRNazanin" w:hAnsi="IRNazanin" w:eastAsia="IRNazanin"/>
          <w:color w:val="111111"/>
          <w:sz w:val="28"/>
          <w:sz w:val="28"/>
          <w:szCs w:val="28"/>
          <w:rtl w:val="true"/>
          <w:lang w:bidi="fa-IR"/>
        </w:rPr>
        <w:t>است ، برای نفس پاکیزه که او را خداوند رحمان به رحمت خود فرو گرفته است در غرفه های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این موضع قصیده رسیدم ، حضرت امام رضا علیه السلام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 می خواهی در این موضع دو بیت الحاق کنم که قصیدۀ تو تمام شود؟</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فرمود این دو بیت بعد 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Amiri" w:hAnsi="Amiri" w:eastAsia="Amiri" w:cs="Amiri"/>
          <w:color w:val="111111"/>
          <w:sz w:val="28"/>
          <w:sz w:val="28"/>
          <w:szCs w:val="28"/>
          <w:rtl w:val="true"/>
          <w:lang w:bidi="ar-SA"/>
        </w:rPr>
        <w:t xml:space="preserve">وَ قَبْرٌ بِطُوسٍ يالَها مِنْ مُصِيبَةٍ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 ما بَدَا مِن بركاتِ 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أمسُهُ مثلُ غَدِه</w:t>
      </w:r>
    </w:p>
    <w:p>
      <w:pPr>
        <w:pStyle w:val="BookText"/>
        <w:rPr/>
      </w:pPr>
      <w:r>
        <w:rPr>
          <w:rFonts w:ascii="Amiri" w:hAnsi="Amiri" w:eastAsia="Amiri" w:cs="Amiri"/>
          <w:color w:val="111111"/>
          <w:sz w:val="28"/>
          <w:sz w:val="28"/>
          <w:szCs w:val="28"/>
          <w:rtl w:val="true"/>
          <w:lang w:bidi="ar-SA"/>
        </w:rPr>
        <w:t xml:space="preserve">و كَشِفَا العَمى و المرضى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الدُّعا في أعتابه</w:t>
      </w:r>
    </w:p>
    <w:p>
      <w:pPr>
        <w:pStyle w:val="BookText"/>
        <w:rPr/>
      </w:pPr>
      <w:r>
        <w:rPr>
          <w:rFonts w:ascii="IRNazanin" w:hAnsi="IRNazanin" w:eastAsia="IRNazanin"/>
          <w:color w:val="111111"/>
          <w:sz w:val="28"/>
          <w:sz w:val="28"/>
          <w:szCs w:val="28"/>
          <w:rtl w:val="true"/>
          <w:lang w:bidi="fa-IR"/>
        </w:rPr>
        <w:t xml:space="preserve">و جناب دعبل در قصیدۀ بلند و بالای دیگری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قَبرانِ في 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شَرِّهم هذا مِن العِبَر</w:t>
      </w:r>
    </w:p>
    <w:p>
      <w:pPr>
        <w:pStyle w:val="BookText"/>
        <w:rPr/>
      </w:pPr>
      <w:r>
        <w:rPr>
          <w:rFonts w:ascii="Amiri" w:hAnsi="Amiri" w:eastAsia="Amiri" w:cs="Amiri"/>
          <w:color w:val="111111"/>
          <w:sz w:val="28"/>
          <w:sz w:val="28"/>
          <w:szCs w:val="28"/>
          <w:rtl w:val="true"/>
          <w:lang w:bidi="ar-SA"/>
        </w:rPr>
        <w:t xml:space="preserve">ما ينفع الرِّجسَ من قُربِ الزّكي ،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الزّكى بقرب الرِّجس من ضررِ</w:t>
      </w:r>
    </w:p>
    <w:p>
      <w:pPr>
        <w:pStyle w:val="BookText"/>
        <w:rPr/>
      </w:pPr>
      <w:r>
        <w:rPr>
          <w:rFonts w:ascii="IRNazanin" w:hAnsi="IRNazanin" w:eastAsia="IRNazanin"/>
          <w:color w:val="111111"/>
          <w:sz w:val="28"/>
          <w:sz w:val="28"/>
          <w:szCs w:val="28"/>
          <w:rtl w:val="true"/>
          <w:lang w:bidi="fa-IR"/>
        </w:rPr>
        <w:t xml:space="preserve">به نقل یکی از دوستان روحانی دو بیت مذکور روی یکی از درهای حرم حضرت رضا علیه السلام نوشته شده دیوان دعبل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 عَلَى الْأَحشاءِ بِالزَّفَراتِ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طوس هم مهمان خود گردانده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را غربت ز میهن رانده است</w:t>
      </w:r>
    </w:p>
    <w:p>
      <w:pPr>
        <w:pStyle w:val="BookText"/>
        <w:rPr/>
      </w:pPr>
      <w:r>
        <w:rPr>
          <w:rFonts w:ascii="IRNazanin" w:hAnsi="IRNazanin" w:eastAsia="IRNazanin"/>
          <w:color w:val="111111"/>
          <w:sz w:val="28"/>
          <w:sz w:val="28"/>
          <w:szCs w:val="28"/>
          <w:rtl w:val="true"/>
          <w:lang w:bidi="fa-IR"/>
        </w:rPr>
        <w:t xml:space="preserve">دود آه او ز خاک آید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اش از حسرت دل غرق خون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رسد روزی که خیزد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از نهان</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Amiri" w:hAnsi="Amiri" w:eastAsia="Amiri" w:cs="Amiri"/>
          <w:color w:val="111111"/>
          <w:sz w:val="28"/>
          <w:sz w:val="28"/>
          <w:szCs w:val="28"/>
          <w:rtl w:val="true"/>
          <w:lang w:bidi="ar-SA"/>
        </w:rPr>
        <w:t xml:space="preserve">إلَى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يُفَرِّجُ عَنَّا الْغَمَّ وَ الْكُرُباتِ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قبری که در شهر طوس است چه عجب مصیبتی است که پیوسته آتش حسرت در درون </w:t>
      </w:r>
      <w:r>
        <w:rPr>
          <w:rStyle w:val="FootnoteAnchor"/>
          <w:rtl w:val="true"/>
        </w:rPr>
        <w:footnoteReference w:id="371"/>
      </w:r>
      <w:r>
        <w:rPr>
          <w:rFonts w:ascii="IRNazanin" w:hAnsi="IRNazanin" w:eastAsia="IRNazanin"/>
          <w:color w:val="111111"/>
          <w:sz w:val="28"/>
          <w:sz w:val="28"/>
          <w:szCs w:val="28"/>
          <w:rtl w:val="true"/>
          <w:lang w:bidi="fa-IR"/>
        </w:rPr>
        <w:t xml:space="preserve">می افروزد با ناله های جان سوز تا روز حشر ، تا روزی که حق تعالی برانگیزد و ظاهر سازد قائمی را که فرج می دهد و زایل می گرداند از ما غم را و كربت ها و شدّت ها را ، اللّهمّ عجّل فرجه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موسى أَرْشَدَ اللّه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صلَّى عَلَيهِ أَفْضَلَ الصَّلَواتِ </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آن قبر علیّ بن موسی است خدا به اصلاح آورد امر او را و درود فرستد بر او بهترین درودها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Style w:val="FootnoteAnchor"/>
          <w:rtl w:val="true"/>
        </w:rPr>
        <w:footnoteReference w:id="373"/>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همان دو بیت از حضرت امام رضا علیه السلام است ، و بیت سیّم را دعبل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ابن بابویه دعبل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آن قبری که در طوس </w:t>
      </w:r>
      <w:r>
        <w:rPr>
          <w:rStyle w:val="FootnoteAnchor"/>
          <w:rtl w:val="true"/>
        </w:rPr>
        <w:footnoteReference w:id="374"/>
      </w:r>
      <w:r>
        <w:rPr>
          <w:rFonts w:ascii="IRNazanin" w:hAnsi="IRNazanin" w:eastAsia="IRNazanin"/>
          <w:color w:val="111111"/>
          <w:sz w:val="28"/>
          <w:sz w:val="28"/>
          <w:szCs w:val="28"/>
          <w:rtl w:val="true"/>
          <w:lang w:bidi="fa-IR"/>
        </w:rPr>
        <w:t xml:space="preserve">است قبر کیست؟ حضرت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است ، و منقضی نخواهد شد شب ها و روزها تا آن که بگرد شهر طوس محلّ تردّد شيعيان من و زائران ، به درستی که هر که در شهر طوس و غربت من زیارت کند مرا ، با من باشد در درجۀ من در روز قیامت و گناهش آمرزیده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Amiri" w:hAnsi="Amiri" w:eastAsia="Amiri" w:cs="Amiri"/>
          <w:color w:val="111111"/>
          <w:sz w:val="28"/>
          <w:sz w:val="28"/>
          <w:szCs w:val="28"/>
          <w:rtl w:val="true"/>
          <w:lang w:bidi="ar-SA"/>
        </w:rPr>
        <w:t xml:space="preserve">فَأَمَّا المُمِضَاتُ الَّتي لَسْتُ بالغاً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مَبالِغَهَا مِنِّي بِكُنْهِ صِفاتِ </w:t>
      </w:r>
      <w:r>
        <w:rPr>
          <w:rStyle w:val="FootnoteAnchor"/>
          <w:rtl w:val="true"/>
        </w:rPr>
        <w:footnoteReference w:id="375"/>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چون توانم داد شرح آن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خفتگان در مسلخ کرببلا</w:t>
      </w:r>
    </w:p>
    <w:p>
      <w:pPr>
        <w:pStyle w:val="BookText"/>
        <w:rPr/>
      </w:pPr>
      <w:r>
        <w:rPr>
          <w:rFonts w:ascii="IRNazanin" w:hAnsi="IRNazanin" w:eastAsia="IRNazanin"/>
          <w:color w:val="111111"/>
          <w:sz w:val="28"/>
          <w:sz w:val="28"/>
          <w:szCs w:val="28"/>
          <w:rtl w:val="true"/>
          <w:lang w:bidi="fa-IR"/>
        </w:rPr>
        <w:t xml:space="preserve">تشنه لب مردند بر رود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ای کاش می کردم وفات</w:t>
      </w:r>
    </w:p>
    <w:p>
      <w:pPr>
        <w:pStyle w:val="BookText"/>
        <w:rPr/>
      </w:pPr>
      <w:r>
        <w:rPr>
          <w:rFonts w:eastAsia="Times New Roman" w:cs="Times New Roman" w:ascii="Times New Roman" w:hAnsi="Times New Roman"/>
          <w:color w:val="111111"/>
          <w:sz w:val="28"/>
          <w:szCs w:val="28"/>
          <w:lang w:val="en-US" w:bidi="en-US"/>
        </w:rPr>
        <w:t>66</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قبورٌ بِبَطْنِ النَّهرِ مِنْ جَنْبِ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 سُهُم </w:t>
      </w:r>
      <w:r>
        <w:rPr>
          <w:rStyle w:val="FootnoteAnchor"/>
          <w:rtl w:val="true"/>
        </w:rPr>
        <w:footnoteReference w:id="377"/>
      </w:r>
      <w:r>
        <w:rPr>
          <w:rFonts w:ascii="Amiri" w:hAnsi="Amiri" w:eastAsia="Amiri" w:cs="Amiri"/>
          <w:color w:val="111111"/>
          <w:sz w:val="28"/>
          <w:sz w:val="28"/>
          <w:szCs w:val="28"/>
          <w:rtl w:val="true"/>
          <w:lang w:bidi="ar-SA"/>
        </w:rPr>
        <w:t xml:space="preserve">مِنها بِشَطٌ فُراتِ </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Amiri" w:hAnsi="Amiri" w:eastAsia="Amiri" w:cs="Amiri"/>
          <w:color w:val="111111"/>
          <w:sz w:val="28"/>
          <w:sz w:val="28"/>
          <w:szCs w:val="28"/>
          <w:rtl w:val="true"/>
          <w:lang w:bidi="ar-SA"/>
        </w:rPr>
        <w:t xml:space="preserve">تُوفُوا عِطاشاً بِالْفُراتِ </w:t>
      </w:r>
      <w:r>
        <w:rPr>
          <w:rStyle w:val="FootnoteAnchor"/>
          <w:rtl w:val="true"/>
        </w:rPr>
        <w:footnoteReference w:id="379"/>
      </w:r>
      <w:r>
        <w:rPr>
          <w:rFonts w:ascii="Amiri" w:hAnsi="Amiri" w:eastAsia="Amiri" w:cs="Amiri"/>
          <w:color w:val="111111"/>
          <w:sz w:val="28"/>
          <w:sz w:val="28"/>
          <w:szCs w:val="28"/>
          <w:rtl w:val="true"/>
          <w:lang w:bidi="ar-SA"/>
        </w:rPr>
        <w:t xml:space="preserve">فَلَيْتَني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فِيهِمْ قَبْلَ يَوْمٍ وَفاتي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امّا آن مصیبت ها که دل مرا سوخته و به درد آورده است و چندان که سعی کنم وصف آن ها را چنان چه باید نمی توانم کرد، اندوه بر صاحبان قبری چند است که واقعند در نزدیک نهری که از پهلوی کربلا جاری است ، و در آخر شب اگر در آن جا نزول نمایند وقت چاشت به نهر فرات می رسند ، وفات یافتند و شهید شدند با لب تشنه در کنار نهر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بودی اگر من در مصیبت ایشان پیش از روز مردن می مردم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نهر بزرگی است که در پنج فرسنگی کربلای معلّی </w:t>
      </w:r>
      <w:r>
        <w:rPr>
          <w:rStyle w:val="FootnoteAnchor"/>
          <w:rtl w:val="true"/>
        </w:rPr>
        <w:footnoteReference w:id="381"/>
      </w:r>
      <w:r>
        <w:rPr>
          <w:rFonts w:ascii="IRNazanin" w:hAnsi="IRNazanin" w:eastAsia="IRNazanin"/>
          <w:color w:val="111111"/>
          <w:sz w:val="28"/>
          <w:sz w:val="28"/>
          <w:szCs w:val="28"/>
          <w:rtl w:val="true"/>
          <w:lang w:bidi="fa-IR"/>
        </w:rPr>
        <w:t xml:space="preserve">می گذرد ، و از آن نهری جدا کرده بودند که به کربلا می آمد ، و به کوفه </w:t>
      </w:r>
      <w:r>
        <w:rPr>
          <w:rStyle w:val="FootnoteAnchor"/>
          <w:rtl w:val="true"/>
        </w:rPr>
        <w:footnoteReference w:id="382"/>
      </w:r>
      <w:r>
        <w:rPr>
          <w:rFonts w:ascii="IRNazanin" w:hAnsi="IRNazanin" w:eastAsia="IRNazanin"/>
          <w:color w:val="111111"/>
          <w:sz w:val="28"/>
          <w:sz w:val="28"/>
          <w:szCs w:val="28"/>
          <w:rtl w:val="true"/>
          <w:lang w:bidi="fa-IR"/>
        </w:rPr>
        <w:t xml:space="preserve">می رفت ، و </w:t>
      </w:r>
    </w:p>
    <w:p>
      <w:pPr>
        <w:pStyle w:val="BookText"/>
        <w:rPr/>
      </w:pPr>
      <w:r>
        <w:rPr>
          <w:rFonts w:ascii="IRNazanin" w:hAnsi="IRNazanin" w:eastAsia="IRNazanin"/>
          <w:color w:val="111111"/>
          <w:sz w:val="28"/>
          <w:sz w:val="28"/>
          <w:szCs w:val="28"/>
          <w:rtl w:val="true"/>
          <w:lang w:bidi="fa-IR"/>
        </w:rPr>
        <w:t xml:space="preserve">آبادانی کوفه از آن نهر بوده است ، و آن نهر بود که بر روی حضرت امام حسین علیه السلام بستند ، و اثر آن نهر نزدیک مرقد منوّر </w:t>
      </w:r>
      <w:r>
        <w:rPr>
          <w:rStyle w:val="FootnoteAnchor"/>
          <w:rtl w:val="true"/>
        </w:rPr>
        <w:footnoteReference w:id="383"/>
      </w:r>
      <w:r>
        <w:rPr>
          <w:rFonts w:ascii="IRNazanin" w:hAnsi="IRNazanin" w:eastAsia="IRNazanin"/>
          <w:color w:val="111111"/>
          <w:sz w:val="28"/>
          <w:sz w:val="28"/>
          <w:szCs w:val="28"/>
          <w:rtl w:val="true"/>
          <w:lang w:bidi="fa-IR"/>
        </w:rPr>
        <w:t>حضرت عبّاس رضی اللّه عنه ظاهر است ، و عبّاس از آن نهر آب برداشته بود که برای لب تشنگان اهل بیت رسالت صلی اللّه علیه و آله و سلم بیاورد ، و او را در میان گرفتند و در حوالی آن نهر او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دور از سایر شهدا در آن جا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علقمی که وزیر مستعصم بود از علمای شیعه بود و او باعث بر طرف شدن مستعصم شد که آخر خلفای اشقیای بنی عبّاس است ، چون حدیثی شنیده بود که هر گه حضرت امام جعفر صادق علیه السلام به کربلا تشریف آوردند ، خطاب به این نهر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روی جدّم امام شهید ، بستند و تو هنوز جاری هستی و می آیی؟ به این سبب ابن علقمی آن نهر را خراب کرد ، و آن باعث خرابی شهر کوفه شد ؛ و به این سبب آن نهر مسمّی به نهر علقمی شد ؛ زیرا که خراب کننده اش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شاعر بیان زیادتی شناعت اعمال قبیحۀ آن کافران است که با آن که سيّد الشهدا و اهل بیت او در پهلوی نهر کوچکی و نزدیکی نهر بزرگ بودند آب را از ایشان منع نمودند تا آن که همه با لب تشنه شهید شدند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أنّ رضا يريد بقتل الحسينِ و استبشاره بذلك و إهانته أهلَ بيت رسول اللّه صلی اللّه علیه و آله و سلم ممّا تواتَر معناه و إن كان تفاصيلُه آحاداً فنحن لا نتوقَّف في شأنه بل في إيمانه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و على أنصاره و أعوانه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سیوطی نیز 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قتله بكربلاء و في قتله قصّة فيها طول لا يحتمل القلب بذكرها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معه ستَّةَ عَشَرَ رجلاً مِن أهل بيته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دیوان حضرت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 الخلفاء</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Amiri" w:hAnsi="Amiri" w:eastAsia="Amiri" w:cs="Amiri"/>
          <w:color w:val="111111"/>
          <w:sz w:val="28"/>
          <w:sz w:val="28"/>
          <w:szCs w:val="28"/>
          <w:rtl w:val="true"/>
          <w:lang w:bidi="ar-SA"/>
        </w:rPr>
        <w:t xml:space="preserve">إلى اللّه أَشْكُو لَوْعَةٌ عِنْدَ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سَقَتْني بِكَأْسِ التَّكْلِ وَ الْفَظَعاتِ </w:t>
      </w:r>
      <w:r>
        <w:rPr>
          <w:rStyle w:val="FootnoteAnchor"/>
          <w:rtl w:val="true"/>
        </w:rPr>
        <w:footnoteReference w:id="385"/>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دیگ غم در سینه ام آید به جوش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برخدای خویشتن آرم خروش</w:t>
      </w:r>
    </w:p>
    <w:p>
      <w:pPr>
        <w:pStyle w:val="BookText"/>
        <w:rPr/>
      </w:pPr>
      <w:r>
        <w:rPr>
          <w:rFonts w:ascii="IRNazanin" w:hAnsi="IRNazanin" w:eastAsia="IRNazanin"/>
          <w:color w:val="111111"/>
          <w:sz w:val="28"/>
          <w:sz w:val="28"/>
          <w:szCs w:val="28"/>
          <w:rtl w:val="true"/>
          <w:lang w:bidi="fa-IR"/>
        </w:rPr>
        <w:t xml:space="preserve">گر ببینم خاکشان را ز اشتیاق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طاقتم بی شک بخواهد گشت طاق</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خدا شکایت می کنم سوختن دل خود را در وقتی که یاد می کنم ایشان را که به من می آشامند کاسه های ماتم زدگی و رسوایی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Amiri" w:hAnsi="Amiri" w:eastAsia="Amiri" w:cs="Amiri"/>
          <w:color w:val="111111"/>
          <w:sz w:val="28"/>
          <w:sz w:val="28"/>
          <w:szCs w:val="28"/>
          <w:rtl w:val="true"/>
          <w:lang w:bidi="ar-SA"/>
        </w:rPr>
        <w:t xml:space="preserve">أخاف بِأَنْ ازْدارَهُمْ فَتَشُوقَني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مَصارِعُهُم بِالْجِزْعَ فَالنَّخَلاتِ </w:t>
      </w:r>
      <w:r>
        <w:rPr>
          <w:rStyle w:val="FootnoteAnchor"/>
          <w:rtl w:val="true"/>
        </w:rPr>
        <w:footnoteReference w:id="387"/>
      </w:r>
      <w:r>
        <w:rPr>
          <w:rStyle w:val="FootnoteAnchor"/>
          <w:rtl w:val="true"/>
        </w:rPr>
        <w:footnoteReference w:id="388"/>
      </w:r>
      <w:r>
        <w:rPr>
          <w:rStyle w:val="FootnoteAnchor"/>
          <w:rtl w:val="true"/>
        </w:rPr>
        <w:footnoteReference w:id="38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از آن که زیاده گردانم زیارت ایشان را ، پس به هیجان آورد حزن مرا دیدن محلّ شهادت ایشان و قبرهای ایشان که واقع است در میان وادی و نخلستان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Amiri" w:hAnsi="Amiri" w:eastAsia="Amiri" w:cs="Amiri"/>
          <w:color w:val="111111"/>
          <w:sz w:val="28"/>
          <w:sz w:val="28"/>
          <w:szCs w:val="28"/>
          <w:rtl w:val="true"/>
          <w:lang w:bidi="ar-SA"/>
        </w:rPr>
        <w:t xml:space="preserve">تَقَسَّمَهُمْ </w:t>
      </w:r>
      <w:r>
        <w:rPr>
          <w:rStyle w:val="FootnoteAnchor"/>
          <w:rtl w:val="true"/>
        </w:rPr>
        <w:footnoteReference w:id="390"/>
      </w:r>
      <w:r>
        <w:rPr>
          <w:rFonts w:ascii="Amiri" w:hAnsi="Amiri" w:eastAsia="Amiri" w:cs="Amiri"/>
          <w:color w:val="111111"/>
          <w:sz w:val="28"/>
          <w:sz w:val="28"/>
          <w:szCs w:val="28"/>
          <w:rtl w:val="true"/>
          <w:lang w:bidi="ar-SA"/>
        </w:rPr>
        <w:t xml:space="preserve">رَيْبُ الْمَنُونِ </w:t>
      </w:r>
      <w:r>
        <w:rPr>
          <w:rStyle w:val="FootnoteAnchor"/>
          <w:rtl w:val="true"/>
        </w:rPr>
        <w:footnoteReference w:id="391"/>
      </w:r>
      <w:r>
        <w:rPr>
          <w:rFonts w:ascii="Amiri" w:hAnsi="Amiri" w:eastAsia="Amiri" w:cs="Amiri"/>
          <w:color w:val="111111"/>
          <w:sz w:val="28"/>
          <w:sz w:val="28"/>
          <w:szCs w:val="28"/>
          <w:rtl w:val="true"/>
          <w:lang w:bidi="ar-SA"/>
        </w:rPr>
        <w:t xml:space="preserve">فَمَاتَرى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عَقْوَةٌ مَغْشِيَّةَ الْحُجُرَاتِ </w:t>
      </w:r>
      <w:r>
        <w:rPr>
          <w:rStyle w:val="FootnoteAnchor"/>
          <w:rtl w:val="true"/>
        </w:rPr>
        <w:footnoteReference w:id="392"/>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پراکنده کرده است ایشان را حوادث روزگار ، پس نمی بینی از برای ایشان خانه و ساحتی که مردم وارد شوند ، یا در حجره های آن یا در جوانب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Amiri" w:hAnsi="Amiri" w:eastAsia="Amiri" w:cs="Amiri"/>
          <w:color w:val="111111"/>
          <w:sz w:val="28"/>
          <w:sz w:val="28"/>
          <w:szCs w:val="28"/>
          <w:rtl w:val="true"/>
          <w:lang w:bidi="ar-SA"/>
        </w:rPr>
        <w:t xml:space="preserve">خَلا أَنَّ مِنْهُم بِالْمَدينةِ عُصْبَةٌ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ما إِنْ مَفَاتِحَهُ لَتَنُوا بِالْعَصْبَةِ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كلامه ملخصاً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أَنْضَاءً مِنَ اللَّزَباتِ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بغیر از آن که جمعی از ایشان در مدینۀ مشرّفه هستند با مذلت و</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خواری و نحافت و لاغری از محن و شداید روزگار غدّار و مکاید دهر ناپایدار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72</w:t>
      </w:r>
      <w:r>
        <w:rPr>
          <w:rFonts w:ascii="Amiri" w:hAnsi="Amiri" w:eastAsia="Amiri" w:cs="Amiri"/>
          <w:color w:val="111111"/>
          <w:sz w:val="28"/>
          <w:sz w:val="28"/>
          <w:szCs w:val="28"/>
          <w:rtl w:val="true"/>
          <w:lang w:bidi="ar-SA"/>
        </w:rPr>
        <w:t xml:space="preserve">قَلِيلَةَ زُوّارٍ سِوَى أَنَّ 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الضَّبْعِ وَ الْعِقْبانِ وَ الرَّخَمَاتِ </w:t>
      </w:r>
      <w:r>
        <w:rPr>
          <w:rStyle w:val="FootnoteAnchor"/>
          <w:rtl w:val="true"/>
        </w:rPr>
        <w:footnoteReference w:id="395"/>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 کسی زیارت می کند قبور ایشان را مگر آن که زیارت کننده ای چند دارند در آن بیابان ها از کفتارها و عقاب ها و همای ها که در خرابه ها و ویرانه ها می باشند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73</w:t>
      </w:r>
      <w:r>
        <w:rPr>
          <w:rFonts w:ascii="Amiri" w:hAnsi="Amiri" w:eastAsia="Amiri" w:cs="Amiri"/>
          <w:color w:val="111111"/>
          <w:sz w:val="28"/>
          <w:sz w:val="28"/>
          <w:szCs w:val="28"/>
          <w:rtl w:val="true"/>
          <w:lang w:bidi="ar-SA"/>
        </w:rPr>
        <w:t xml:space="preserve">لَهُم كُلَّ يَوْمٍ تُرْبَةٌ </w:t>
      </w:r>
      <w:r>
        <w:rPr>
          <w:rStyle w:val="FootnoteAnchor"/>
          <w:rtl w:val="true"/>
        </w:rPr>
        <w:footnoteReference w:id="397"/>
      </w:r>
      <w:r>
        <w:rPr>
          <w:rFonts w:ascii="Amiri" w:hAnsi="Amiri" w:eastAsia="Amiri" w:cs="Amiri"/>
          <w:color w:val="111111"/>
          <w:sz w:val="28"/>
          <w:sz w:val="28"/>
          <w:szCs w:val="28"/>
          <w:rtl w:val="true"/>
          <w:lang w:bidi="ar-SA"/>
        </w:rPr>
        <w:t xml:space="preserve">بِمَضاجِعَ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ثَوَتُ في نَواحِي الْأَرْضِ مُفْتَرِقاتِ </w:t>
      </w:r>
      <w:r>
        <w:rPr>
          <w:rStyle w:val="FootnoteAnchor"/>
          <w:rtl w:val="true"/>
        </w:rPr>
        <w:footnoteReference w:id="398"/>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برای ایشان هر روز تربتی به هم می رسد از قبری چند که اقامت می کنند در نواحی زمین جدا از یک دیگر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74</w:t>
      </w:r>
      <w:r>
        <w:rPr>
          <w:rFonts w:ascii="Amiri" w:hAnsi="Amiri" w:eastAsia="Amiri" w:cs="Amiri"/>
          <w:color w:val="111111"/>
          <w:sz w:val="28"/>
          <w:sz w:val="28"/>
          <w:szCs w:val="28"/>
          <w:rtl w:val="true"/>
          <w:lang w:bidi="ar-SA"/>
        </w:rPr>
        <w:t xml:space="preserve">تنَكَّبَ لأَواءُ السِّنِينَ جِوارَهُم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تَصْطَلِيهِم جَمْرَةُ الْجَمَراتِ </w:t>
      </w:r>
      <w:r>
        <w:rPr>
          <w:rStyle w:val="FootnoteAnchor"/>
          <w:rtl w:val="true"/>
        </w:rPr>
        <w:footnoteReference w:id="400"/>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شدّت ها و بلاهای سال ها نزدیک آن صاحبان قبرها نمی گردد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رحمت و نعمت پروردگار خودند ، و از دنیا و اهل آن آسیبی به ایشان نمی تواند رسید </w:t>
      </w:r>
      <w:r>
        <w:rPr>
          <w:rFonts w:eastAsia="Times New Roman" w:cs="Times New Roman" w:ascii="Times New Roman" w:hAnsi="Times New Roman"/>
          <w:color w:val="111111"/>
          <w:sz w:val="28"/>
          <w:szCs w:val="28"/>
          <w:rtl w:val="true"/>
          <w:lang w:val="en-US" w:bidi="en-US"/>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حرارت اخگرهای جهنّم به ایشان نمی رسد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75</w:t>
      </w:r>
      <w:r>
        <w:rPr>
          <w:rFonts w:ascii="Amiri" w:hAnsi="Amiri" w:eastAsia="Amiri" w:cs="Amiri"/>
          <w:color w:val="111111"/>
          <w:sz w:val="28"/>
          <w:sz w:val="28"/>
          <w:szCs w:val="28"/>
          <w:rtl w:val="true"/>
          <w:lang w:bidi="ar-SA"/>
        </w:rPr>
        <w:t xml:space="preserve">وَ قَدْ كانَ مِنْهُم بِالْحِجازِ وَ أَرْضِها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مَغاوِيرُ نَحَارُونَ في الأَزَماتِ </w:t>
      </w:r>
      <w:r>
        <w:rPr>
          <w:rStyle w:val="FootnoteAnchor"/>
          <w:rtl w:val="true"/>
        </w:rPr>
        <w:footnoteReference w:id="403"/>
      </w:r>
      <w:r>
        <w:rPr>
          <w:rStyle w:val="FootnoteAnchor"/>
          <w:rtl w:val="true"/>
        </w:rPr>
        <w:footnoteReference w:id="404"/>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به تحقیق که بودند از جملۀ آن سادات رفیع الدّرجات گروهی در حجاز </w:t>
      </w:r>
      <w:r>
        <w:rPr>
          <w:rStyle w:val="FootnoteAnchor"/>
          <w:rtl w:val="true"/>
        </w:rPr>
        <w:footnoteReference w:id="405"/>
      </w:r>
      <w:r>
        <w:rPr>
          <w:rFonts w:ascii="IRNazanin" w:hAnsi="IRNazanin" w:eastAsia="IRNazanin"/>
          <w:color w:val="111111"/>
          <w:sz w:val="28"/>
          <w:sz w:val="28"/>
          <w:szCs w:val="28"/>
          <w:rtl w:val="true"/>
          <w:lang w:bidi="fa-IR"/>
        </w:rPr>
        <w:t>مکّه و زمین های حوالی آن بسیار غارت کنندگان دشمنان را ، و بسیار نحرکنندگان شتران را در قحط سال 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76</w:t>
      </w:r>
      <w:r>
        <w:rPr>
          <w:rFonts w:ascii="Amiri" w:hAnsi="Amiri" w:eastAsia="Amiri" w:cs="Amiri"/>
          <w:color w:val="111111"/>
          <w:sz w:val="28"/>
          <w:sz w:val="28"/>
          <w:szCs w:val="28"/>
          <w:rtl w:val="true"/>
          <w:lang w:bidi="ar-SA"/>
        </w:rPr>
        <w:t xml:space="preserve">حِمَى لَمْ تَزُرْهُ الْمُذْنِبَاتُ وَ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تُضِيءُ لَدَى الأَسْتارِ وَ الظُّلُماتِ </w:t>
      </w:r>
      <w:r>
        <w:rPr>
          <w:rStyle w:val="FootnoteAnchor"/>
          <w:rtl w:val="true"/>
        </w:rPr>
        <w:footnoteReference w:id="406"/>
      </w:r>
      <w:r>
        <w:rPr>
          <w:rStyle w:val="FootnoteAnchor"/>
          <w:rtl w:val="true"/>
        </w:rPr>
        <w:footnoteReference w:id="407"/>
      </w:r>
      <w:r>
        <w:rPr>
          <w:rStyle w:val="FootnoteAnchor"/>
          <w:rtl w:val="true"/>
        </w:rPr>
        <w:footnoteReference w:id="408"/>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ایشان را بارگاه و حرم سرایی بود ، که زنان گناه کار به زیارت ایشان نمی توانستند رفت ،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که اهل آن گناه کار باشند ، و رویی چند داشتند که روشنی می بخشید در زیر پرده ها و در تاریک 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w:t>
      </w:r>
      <w:r>
        <w:rPr>
          <w:rFonts w:ascii="Amiri" w:hAnsi="Amiri" w:eastAsia="Amiri" w:cs="Amiri"/>
          <w:color w:val="111111"/>
          <w:sz w:val="28"/>
          <w:sz w:val="28"/>
          <w:szCs w:val="28"/>
          <w:rtl w:val="true"/>
          <w:lang w:bidi="ar-SA"/>
        </w:rPr>
        <w:t xml:space="preserve">إذا وَرَدُوا خَيْلاً بِسُمْرٍ مِنَ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مَساعِيرَ حَرْبٍ أَقْحَموا الغَمَراتِ </w:t>
      </w:r>
      <w:r>
        <w:rPr>
          <w:rStyle w:val="FootnoteAnchor"/>
          <w:rtl w:val="true"/>
        </w:rPr>
        <w:footnoteReference w:id="409"/>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وارد می شدند بر لشکری سواران با نیزه های گندم گون ، افروزندۀ آتش حرب ، خود را بی باکانه داخل می کردند و می افکندند در دریاهای جنگ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78</w:t>
      </w:r>
      <w:r>
        <w:rPr>
          <w:rFonts w:ascii="Amiri" w:hAnsi="Amiri" w:eastAsia="Amiri" w:cs="Amiri"/>
          <w:color w:val="111111"/>
          <w:sz w:val="28"/>
          <w:sz w:val="28"/>
          <w:szCs w:val="28"/>
          <w:rtl w:val="true"/>
          <w:lang w:bidi="ar-SA"/>
        </w:rPr>
        <w:t xml:space="preserve">فَإِنْ فَخَرُوا يَوماً أَتَوْا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جِبريلَ وَ الْفُرقانِ وَ السُّوَراتِ </w:t>
      </w:r>
      <w:r>
        <w:rPr>
          <w:rStyle w:val="FootnoteAnchor"/>
          <w:rtl w:val="true"/>
        </w:rPr>
        <w:footnoteReference w:id="411"/>
      </w:r>
      <w:r>
        <w:rPr>
          <w:rStyle w:val="FootnoteAnchor"/>
          <w:rtl w:val="true"/>
        </w:rPr>
        <w:footnoteReference w:id="412"/>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فخر کنند روزی می آورند محمّد صلی اللّه علیه و آله و سلم را ؛ یعنی نسب خود را به آن حضرت ذکر می کنند ، و جبرئیل علیه السلام و قرآن مجید را ذکر می کنند که بر جدّ ایشان نازل شده ، و سوره های قرآن را یاد می کنند که در شان ایشان فرود آمده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79</w:t>
      </w:r>
      <w:r>
        <w:rPr>
          <w:rFonts w:ascii="Amiri" w:hAnsi="Amiri" w:eastAsia="Amiri" w:cs="Amiri"/>
          <w:color w:val="111111"/>
          <w:sz w:val="28"/>
          <w:sz w:val="28"/>
          <w:szCs w:val="28"/>
          <w:rtl w:val="true"/>
          <w:lang w:bidi="ar-SA"/>
        </w:rPr>
        <w:t xml:space="preserve">وَعَدُّوا عَلِيّاً ذا الْمَناقِب 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الزَّهراء خَيْرَ بَناتِ </w:t>
      </w:r>
      <w:r>
        <w:rPr>
          <w:rStyle w:val="FootnoteAnchor"/>
          <w:rtl w:val="true"/>
        </w:rPr>
        <w:footnoteReference w:id="413"/>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می شمارند علی را که صاحب منقبت های بی احصاست و صاحب</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رفعت و علاست ، و فاطمۀ منوّره زهرا را که بهترینِ دختران عالمیان است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ascii="Amiri" w:hAnsi="Amiri" w:eastAsia="Amiri" w:cs="Amiri"/>
          <w:color w:val="111111"/>
          <w:sz w:val="28"/>
          <w:sz w:val="28"/>
          <w:szCs w:val="28"/>
          <w:rtl w:val="true"/>
          <w:lang w:bidi="ar-SA"/>
        </w:rPr>
        <w:t xml:space="preserve">وَ حَمْزَةَ وَ الْعَبّاسَ ذَا الْعَدْلِ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جَعْفَرَها الطَّيَّارَ </w:t>
      </w:r>
      <w:r>
        <w:rPr>
          <w:rStyle w:val="FootnoteAnchor"/>
          <w:rtl w:val="true"/>
        </w:rPr>
        <w:footnoteReference w:id="415"/>
      </w:r>
      <w:r>
        <w:rPr>
          <w:rFonts w:ascii="Amiri" w:hAnsi="Amiri" w:eastAsia="Amiri" w:cs="Amiri"/>
          <w:color w:val="111111"/>
          <w:sz w:val="28"/>
          <w:sz w:val="28"/>
          <w:szCs w:val="28"/>
          <w:rtl w:val="true"/>
          <w:lang w:bidi="ar-SA"/>
        </w:rPr>
        <w:t xml:space="preserve">في الْحَجَباتِ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می شمارند حمزه را و عباس را که صاحب عدالت و پرهیزگاری بود </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ایشان را که پرواز کننده است در حجاب های عزّت و شرف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81</w:t>
      </w:r>
      <w:r>
        <w:rPr>
          <w:rFonts w:ascii="Amiri" w:hAnsi="Amiri" w:eastAsia="Amiri" w:cs="Amiri"/>
          <w:color w:val="111111"/>
          <w:sz w:val="28"/>
          <w:sz w:val="28"/>
          <w:szCs w:val="28"/>
          <w:rtl w:val="true"/>
          <w:lang w:bidi="ar-SA"/>
        </w:rPr>
        <w:t xml:space="preserve">أُولئِكَ لا مَلْقُوحُ </w:t>
      </w:r>
      <w:r>
        <w:rPr>
          <w:rStyle w:val="FootnoteAnchor"/>
          <w:rtl w:val="true"/>
        </w:rPr>
        <w:footnoteReference w:id="418"/>
      </w:r>
      <w:r>
        <w:rPr>
          <w:rFonts w:ascii="Amiri" w:hAnsi="Amiri" w:eastAsia="Amiri" w:cs="Amiri"/>
          <w:color w:val="111111"/>
          <w:sz w:val="28"/>
          <w:sz w:val="28"/>
          <w:szCs w:val="28"/>
          <w:rtl w:val="true"/>
          <w:lang w:bidi="ar-SA"/>
        </w:rPr>
        <w:t xml:space="preserve">هِنْدِ وِ حِزْبِها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سُمَيَّةَ مِنْ نَوْكَى وَ مِنْ قَذِراتِ </w:t>
      </w:r>
      <w:r>
        <w:rPr>
          <w:rStyle w:val="FootnoteAnchor"/>
          <w:rtl w:val="true"/>
        </w:rPr>
        <w:footnoteReference w:id="419"/>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بزرگواران که ذکر کردیم از زنای هند زناکار بهم نرسیده اند مانند معاویه ، و نه از گروه و اشباه هند مانند سمیّه مادر زیاد ولدالزّنا از احمقان و صاحب قذارت و نجاست در فعل و در نسب</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w:t>
      </w:r>
      <w:r>
        <w:rPr>
          <w:rFonts w:ascii="Amiri" w:hAnsi="Amiri" w:eastAsia="Amiri" w:cs="Amiri"/>
          <w:color w:val="111111"/>
          <w:sz w:val="28"/>
          <w:sz w:val="28"/>
          <w:szCs w:val="28"/>
          <w:rtl w:val="true"/>
          <w:lang w:bidi="ar-SA"/>
        </w:rPr>
        <w:t xml:space="preserve">سَتُسْأَلُ تَيْمْ عَنْهُمْ وعَديُّها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بَيْعَتُهُمْ مِنْ أَفْجَرِ الْفَجَراتِ </w:t>
      </w:r>
      <w:r>
        <w:rPr>
          <w:rStyle w:val="FootnoteAnchor"/>
        </w:rPr>
        <w:footnoteReference w:id="421"/>
      </w:r>
      <w:r>
        <w:rPr>
          <w:rFonts w:eastAsia="Times New Roman" w:cs="Times New Roman" w:ascii="Times New Roman" w:hAnsi="Times New Roman"/>
          <w:color w:val="111111"/>
          <w:sz w:val="28"/>
          <w:szCs w:val="28"/>
          <w:lang w:val="en-US" w:bidi="en-US"/>
        </w:rPr>
        <w:t>83</w:t>
      </w:r>
      <w:r>
        <w:rPr>
          <w:rFonts w:ascii="Amiri" w:hAnsi="Amiri" w:eastAsia="Amiri" w:cs="Amiri"/>
          <w:color w:val="111111"/>
          <w:sz w:val="28"/>
          <w:sz w:val="28"/>
          <w:szCs w:val="28"/>
          <w:rtl w:val="true"/>
          <w:lang w:bidi="ar-SA"/>
        </w:rPr>
        <w:t xml:space="preserve">هُمُ مَنَعُوا الآبَاءَ عَنْ أَخْذِ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تَرَكُوا الأَبْناءَ رَهْنَ شَعَاتِ</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زود باشد که در قیامت سؤال کنند از ابوبکر که از قبیلۀ تَيْم </w:t>
      </w:r>
      <w:r>
        <w:rPr>
          <w:rStyle w:val="FootnoteAnchor"/>
          <w:rtl w:val="true"/>
        </w:rPr>
        <w:footnoteReference w:id="422"/>
      </w:r>
      <w:r>
        <w:rPr>
          <w:rFonts w:ascii="IRNazanin" w:hAnsi="IRNazanin" w:eastAsia="IRNazanin"/>
          <w:color w:val="111111"/>
          <w:sz w:val="28"/>
          <w:sz w:val="28"/>
          <w:szCs w:val="28"/>
          <w:rtl w:val="true"/>
          <w:lang w:bidi="fa-IR"/>
        </w:rPr>
        <w:t xml:space="preserve">است و از عمر که از قبیلۀ عَديّ </w:t>
      </w:r>
      <w:r>
        <w:rPr>
          <w:rStyle w:val="FootnoteAnchor"/>
          <w:rtl w:val="true"/>
        </w:rPr>
        <w:footnoteReference w:id="423"/>
      </w:r>
      <w:r>
        <w:rPr>
          <w:rFonts w:ascii="IRNazanin" w:hAnsi="IRNazanin" w:eastAsia="IRNazanin"/>
          <w:color w:val="111111"/>
          <w:sz w:val="28"/>
          <w:sz w:val="28"/>
          <w:szCs w:val="28"/>
          <w:rtl w:val="true"/>
          <w:lang w:bidi="fa-IR"/>
        </w:rPr>
        <w:t>است که چرا ستم کردید بر اهل بیت و حق ایشان را غصب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بیعت ایشان که با ابوبکر کردند بدترین قبایح و گناهان بود ، و ابوبکر و عمر و اتباع ایشان منع کردند پدران آن ها را از گرفتن حقّ خود ، و ایشان فرزندان را به ظلم و ستم در اطراف عالم متفرق کردند ؛ زیرا که اگر آن ها غصب حقّ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کردند ، هرگز بنی امیّه و بنی عبّاس </w:t>
      </w:r>
      <w:r>
        <w:rPr>
          <w:rStyle w:val="FootnoteAnchor"/>
          <w:rtl w:val="true"/>
        </w:rPr>
        <w:footnoteReference w:id="424"/>
      </w:r>
      <w:r>
        <w:rPr>
          <w:rFonts w:ascii="IRNazanin" w:hAnsi="IRNazanin" w:eastAsia="IRNazanin"/>
          <w:color w:val="111111"/>
          <w:sz w:val="28"/>
          <w:sz w:val="28"/>
          <w:szCs w:val="28"/>
          <w:rtl w:val="true"/>
          <w:lang w:bidi="fa-IR"/>
        </w:rPr>
        <w:t xml:space="preserve">بر اهل بیت رسالت مسلّط نمی شدند ، چنان چه یکی از اکابر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حضرت امام حسین علیه السلام شهید نشد مگر در روز بیعت سقیفه </w:t>
      </w:r>
      <w:r>
        <w:rPr>
          <w:rStyle w:val="FootnoteAnchor"/>
          <w:rtl w:val="true"/>
        </w:rPr>
        <w:footnoteReference w:id="425"/>
      </w:r>
      <w:r>
        <w:rPr>
          <w:rStyle w:val="FootnoteAnchor"/>
          <w:rtl w:val="true"/>
        </w:rPr>
        <w:footnoteReference w:id="42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w:t>
      </w:r>
      <w:r>
        <w:rPr>
          <w:rFonts w:ascii="Amiri" w:hAnsi="Amiri" w:eastAsia="Amiri" w:cs="Amiri"/>
          <w:color w:val="111111"/>
          <w:sz w:val="28"/>
          <w:sz w:val="28"/>
          <w:szCs w:val="28"/>
          <w:rtl w:val="true"/>
          <w:lang w:bidi="ar-SA"/>
        </w:rPr>
        <w:t xml:space="preserve">وَ هُم عَدَلُوها عَنْ وَصيَّ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فَبَيْعَتُهم جَاءَتْ عَلَى الْغَدَرَاتِ</w:t>
      </w:r>
      <w:r>
        <w:rPr>
          <w:rFonts w:eastAsia="Times New Roman" w:cs="Times New Roman" w:ascii="Times New Roman" w:hAnsi="Times New Roman"/>
          <w:color w:val="111111"/>
          <w:sz w:val="28"/>
          <w:szCs w:val="28"/>
          <w:lang w:val="en-US" w:bidi="en-US"/>
        </w:rPr>
        <w:t>85</w:t>
      </w:r>
      <w:r>
        <w:rPr>
          <w:rFonts w:ascii="Amiri" w:hAnsi="Amiri" w:eastAsia="Amiri" w:cs="Amiri"/>
          <w:color w:val="111111"/>
          <w:sz w:val="28"/>
          <w:sz w:val="28"/>
          <w:szCs w:val="28"/>
          <w:rtl w:val="true"/>
          <w:lang w:bidi="ar-SA"/>
        </w:rPr>
        <w:t xml:space="preserve">وَلِيُّهُمُ صِنْوُ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الْفَرَاجُ لِلْغَمَراتِ</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ایشان گردانیدند خلافت را از وصیّ محمد صلی اللّه علیه و آله و سلم ، پس بیعت ایشان آمد بر سبیل مکرها و حیله ها ، و امام ایشان برادر و همتای پیغمبر است ؛ یعنی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او ابو الحسن است که فرج دهندۀ غم های عظیم بود از حضرت رسول صلی اللّه علیه و آله و سلم یا شکافندۀ لشکرهای انبوه بود در غزوات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86</w:t>
      </w:r>
      <w:r>
        <w:rPr>
          <w:rFonts w:ascii="Amiri" w:hAnsi="Amiri" w:eastAsia="Amiri" w:cs="Amiri"/>
          <w:color w:val="111111"/>
          <w:sz w:val="28"/>
          <w:sz w:val="28"/>
          <w:szCs w:val="28"/>
          <w:rtl w:val="true"/>
          <w:lang w:bidi="ar-SA"/>
        </w:rPr>
        <w:t xml:space="preserve">مَلامَك في آلِ النَّبِيِّ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أَحِبّايَ مادامُوا </w:t>
      </w:r>
      <w:r>
        <w:rPr>
          <w:rStyle w:val="FootnoteAnchor"/>
          <w:rtl w:val="true"/>
        </w:rPr>
        <w:footnoteReference w:id="427"/>
      </w:r>
      <w:r>
        <w:rPr>
          <w:rFonts w:ascii="Amiri" w:hAnsi="Amiri" w:eastAsia="Amiri" w:cs="Amiri"/>
          <w:color w:val="111111"/>
          <w:sz w:val="28"/>
          <w:sz w:val="28"/>
          <w:szCs w:val="28"/>
          <w:rtl w:val="true"/>
          <w:lang w:bidi="ar-SA"/>
        </w:rPr>
        <w:t xml:space="preserve">وَ أَهلُ يُقاتى </w:t>
      </w:r>
      <w:r>
        <w:rPr>
          <w:rStyle w:val="FootnoteAnchor"/>
          <w:rtl w:val="true"/>
        </w:rPr>
        <w:footnoteReference w:id="428"/>
      </w:r>
      <w:r>
        <w:rPr>
          <w:rStyle w:val="FootnoteAnchor"/>
          <w:rtl w:val="true"/>
        </w:rPr>
        <w:footnoteReference w:id="42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w:t>
      </w:r>
      <w:r>
        <w:rPr>
          <w:rFonts w:ascii="Amiri" w:hAnsi="Amiri" w:eastAsia="Amiri" w:cs="Amiri"/>
          <w:color w:val="111111"/>
          <w:sz w:val="28"/>
          <w:sz w:val="28"/>
          <w:szCs w:val="28"/>
          <w:rtl w:val="true"/>
          <w:lang w:bidi="ar-SA"/>
        </w:rPr>
        <w:t xml:space="preserve">تَخَيَّرتُهم رُشْداً لِنَفْسِي إِنَّهم </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Style w:val="FootnoteAnchor"/>
          <w:rtl w:val="true"/>
        </w:rPr>
        <w:footnoteReference w:id="431"/>
      </w:r>
      <w:r>
        <w:rPr>
          <w:rFonts w:ascii="Amiri" w:hAnsi="Amiri" w:eastAsia="Amiri" w:cs="Amiri"/>
          <w:color w:val="111111"/>
          <w:sz w:val="28"/>
          <w:sz w:val="28"/>
          <w:szCs w:val="28"/>
          <w:rtl w:val="true"/>
          <w:lang w:bidi="ar-SA"/>
        </w:rPr>
        <w:t>كلِّ حالٍ خِيرَةُ الخِيَراتِ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 دار ملامت خود را از من در محبّت آل پیغمبر صلی اللّه علیه و آله و سلم ؛ زیرا که ایشان دوستان منند تا هستند ، و اهل اعتماد منند ، اختیار کرده ام ایشان را برای صلاح نفس خود زیرا که ایشان بر هر حال برگزیدۀ برگزیدگانند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ascii="Amiri" w:hAnsi="Amiri" w:eastAsia="Amiri" w:cs="Amiri"/>
          <w:color w:val="111111"/>
          <w:sz w:val="28"/>
          <w:sz w:val="28"/>
          <w:szCs w:val="28"/>
          <w:rtl w:val="true"/>
          <w:lang w:bidi="ar-SA"/>
        </w:rPr>
        <w:t xml:space="preserve">نَبَذْتُ إِلَيْهِم بِالْمَودَّةِ صادقاً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سَلَّمتُ نَفْسِي طائِعاً لِوُلاتي </w:t>
      </w:r>
      <w:r>
        <w:rPr>
          <w:rStyle w:val="FootnoteAnchor"/>
        </w:rPr>
        <w:footnoteReference w:id="434"/>
      </w:r>
      <w:r>
        <w:rPr>
          <w:rFonts w:eastAsia="Times New Roman" w:cs="Times New Roman" w:ascii="Times New Roman" w:hAnsi="Times New Roman"/>
          <w:color w:val="111111"/>
          <w:sz w:val="28"/>
          <w:szCs w:val="28"/>
          <w:lang w:val="en-US" w:bidi="en-US"/>
        </w:rPr>
        <w:t>89</w:t>
      </w:r>
      <w:r>
        <w:rPr>
          <w:rFonts w:ascii="Amiri" w:hAnsi="Amiri" w:eastAsia="Amiri" w:cs="Amiri"/>
          <w:color w:val="111111"/>
          <w:sz w:val="28"/>
          <w:sz w:val="28"/>
          <w:szCs w:val="28"/>
          <w:rtl w:val="true"/>
          <w:lang w:bidi="ar-SA"/>
        </w:rPr>
        <w:t xml:space="preserve">فيارَبِّ زِدْني في هَوايَ </w:t>
      </w:r>
      <w:r>
        <w:rPr>
          <w:rStyle w:val="FootnoteAnchor"/>
          <w:rtl w:val="true"/>
        </w:rPr>
        <w:footnoteReference w:id="435"/>
      </w:r>
      <w:r>
        <w:rPr>
          <w:rFonts w:ascii="Amiri" w:hAnsi="Amiri" w:eastAsia="Amiri" w:cs="Amiri"/>
          <w:color w:val="111111"/>
          <w:sz w:val="28"/>
          <w:sz w:val="28"/>
          <w:szCs w:val="28"/>
          <w:rtl w:val="true"/>
          <w:lang w:bidi="ar-SA"/>
        </w:rPr>
        <w:t xml:space="preserve">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زِدْحُبَّهم يا رَبِّ في حَسَناتي</w:t>
      </w:r>
      <w:r>
        <w:rPr>
          <w:rFonts w:eastAsia="Amiri" w:cs="Amiri" w:ascii="Amiri" w:hAnsi="Amiri"/>
          <w:color w:val="111111"/>
          <w:sz w:val="28"/>
          <w:szCs w:val="28"/>
          <w:rtl w:val="true"/>
          <w:lang w:bidi="ar-SA"/>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خود را به سوی ایشان افکنده ام از روی صدق و راستی ، و تسلیم کرده ام جان خود را به طوع و رغبت از برای والیان و امامان خود ، پس ای پروردگار من زیاد کن بینایی مرا در محبّت ایشان ، و ثواب محبّت ایشان را زیاد کن در حسنات من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90</w:t>
      </w:r>
      <w:r>
        <w:rPr>
          <w:rFonts w:ascii="Amiri" w:hAnsi="Amiri" w:eastAsia="Amiri" w:cs="Amiri"/>
          <w:color w:val="111111"/>
          <w:sz w:val="28"/>
          <w:sz w:val="28"/>
          <w:szCs w:val="28"/>
          <w:rtl w:val="true"/>
          <w:lang w:bidi="ar-SA"/>
        </w:rPr>
        <w:t xml:space="preserve">سَأَبكِهِمُ ما حَجَّ اللّه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ناحَ قُمْرِيٌّ على الشَّجَرَاتِ </w:t>
      </w:r>
      <w:r>
        <w:rPr>
          <w:rStyle w:val="FootnoteAnchor"/>
        </w:rPr>
        <w:footnoteReference w:id="436"/>
      </w:r>
      <w:r>
        <w:rPr>
          <w:rFonts w:eastAsia="Times New Roman" w:cs="Times New Roman" w:ascii="Times New Roman" w:hAnsi="Times New Roman"/>
          <w:color w:val="111111"/>
          <w:sz w:val="28"/>
          <w:szCs w:val="28"/>
          <w:lang w:val="en-US" w:bidi="en-US"/>
        </w:rPr>
        <w:t>91</w:t>
      </w:r>
      <w:r>
        <w:rPr>
          <w:rFonts w:ascii="Amiri" w:hAnsi="Amiri" w:eastAsia="Amiri" w:cs="Amiri"/>
          <w:color w:val="111111"/>
          <w:sz w:val="28"/>
          <w:sz w:val="28"/>
          <w:szCs w:val="28"/>
          <w:rtl w:val="true"/>
          <w:lang w:bidi="ar-SA"/>
        </w:rPr>
        <w:t xml:space="preserve">وَ إنِّي لَمَولاهُم و قال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لَمَحْزُونٌ بِطُولِ </w:t>
      </w:r>
      <w:r>
        <w:rPr>
          <w:rStyle w:val="FootnoteAnchor"/>
          <w:rtl w:val="true"/>
        </w:rPr>
        <w:footnoteReference w:id="437"/>
      </w:r>
      <w:r>
        <w:rPr>
          <w:rFonts w:ascii="Amiri" w:hAnsi="Amiri" w:eastAsia="Amiri" w:cs="Amiri"/>
          <w:color w:val="111111"/>
          <w:sz w:val="28"/>
          <w:sz w:val="28"/>
          <w:szCs w:val="28"/>
          <w:rtl w:val="true"/>
          <w:lang w:bidi="ar-SA"/>
        </w:rPr>
        <w:t>حَياتي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برایشان خواهم گریستم مادام که حج کند از برای خدا سواره ای ، و مادام که ناله و نوحه کند قُمرای بر درختان ، و به درستی که من دوست و معتقد ایشانم و دشمنم با دشمنان ایشان ، و بدرستی که من اندوهناکم از درازی عمر خود ؛ زیرا که ایشان را در این احوال نمی توانم دید ، یا می خواهم جان خود را فدای ایشان بکنم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92</w:t>
      </w:r>
      <w:r>
        <w:rPr>
          <w:rFonts w:ascii="Amiri" w:hAnsi="Amiri" w:eastAsia="Amiri" w:cs="Amiri"/>
          <w:color w:val="111111"/>
          <w:sz w:val="28"/>
          <w:sz w:val="28"/>
          <w:szCs w:val="28"/>
          <w:rtl w:val="true"/>
          <w:lang w:bidi="ar-SA"/>
        </w:rPr>
        <w:t xml:space="preserve">بِنَفْسِي أَنْتُم مِنْ كُهُولٍ وَفِتْيَةٍ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لِفَكٌ عُناةٍ أَوْ لِحَمْلِ دِياتِ </w:t>
      </w:r>
      <w:r>
        <w:rPr>
          <w:rStyle w:val="FootnoteAnchor"/>
          <w:rtl w:val="true"/>
        </w:rPr>
        <w:footnoteReference w:id="438"/>
      </w:r>
      <w:r>
        <w:rPr>
          <w:rStyle w:val="FootnoteAnchor"/>
          <w:rtl w:val="true"/>
        </w:rPr>
        <w:footnoteReference w:id="43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w:t>
      </w:r>
      <w:r>
        <w:rPr>
          <w:rFonts w:ascii="Amiri" w:hAnsi="Amiri" w:eastAsia="Amiri" w:cs="Amiri"/>
          <w:color w:val="111111"/>
          <w:sz w:val="28"/>
          <w:sz w:val="28"/>
          <w:szCs w:val="28"/>
          <w:rtl w:val="true"/>
          <w:lang w:bidi="ar-SA"/>
        </w:rPr>
        <w:t xml:space="preserve">وَ لِلْخَيْل لَمَّا قيد المَوتُ خَطْوَها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فَأَطْلَقْتُمُ مِنْهُنَّ بِالذَّرِباتِ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جان خود را فدای شما می کنم ای پیران ، و جوانان اهل بیت رسالت ؛برای آن که یاری کنید مسلمانان را چنان که </w:t>
      </w:r>
      <w:r>
        <w:rPr>
          <w:rStyle w:val="FootnoteAnchor"/>
          <w:rtl w:val="true"/>
        </w:rPr>
        <w:footnoteReference w:id="441"/>
      </w:r>
      <w:r>
        <w:rPr>
          <w:rFonts w:ascii="IRNazanin" w:hAnsi="IRNazanin" w:eastAsia="IRNazanin"/>
          <w:color w:val="111111"/>
          <w:sz w:val="28"/>
          <w:sz w:val="28"/>
          <w:szCs w:val="28"/>
          <w:rtl w:val="true"/>
          <w:lang w:bidi="fa-IR"/>
        </w:rPr>
        <w:t>عادت شماست از خلاص کردن اسیران که به جور و ستم ایشان را اسیر کرده باشند ، یا دیتی بر کسی لازم شده باشد و قادر بر ادای آن نباشد ، و شما متحمّل آن دیت او بشوید و او را آزاد سازید ، و از برای نجات دادن سوارانی چند که در مخمصه افتاده باشند و تن به مردن و کشتن داده باشند به حدّی که گویا مرگ پای اسبان ایشان را در بند و زنجیر کرده است که قدرت گریختن نداشته باشند ، و شما بند از پای ایشان بردارید و از کشته شدن نجات بخشید ، به کار فرمودن نیزه ها و شمشیرهای تیز برنده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94</w:t>
      </w:r>
      <w:r>
        <w:rPr>
          <w:rFonts w:ascii="Amiri" w:hAnsi="Amiri" w:eastAsia="Amiri" w:cs="Amiri"/>
          <w:color w:val="111111"/>
          <w:sz w:val="28"/>
          <w:sz w:val="28"/>
          <w:szCs w:val="28"/>
          <w:rtl w:val="true"/>
          <w:lang w:bidi="ar-SA"/>
        </w:rPr>
        <w:t xml:space="preserve">أُحِبُّ قَصِیَّ الرَّحْمِ مِنْ أَجْلِ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أَهْجُرُ فيكُم زَوجَتي </w:t>
      </w:r>
      <w:r>
        <w:rPr>
          <w:rStyle w:val="FootnoteAnchor"/>
          <w:rtl w:val="true"/>
        </w:rPr>
        <w:footnoteReference w:id="442"/>
      </w:r>
      <w:r>
        <w:rPr>
          <w:rFonts w:ascii="Amiri" w:hAnsi="Amiri" w:eastAsia="Amiri" w:cs="Amiri"/>
          <w:color w:val="111111"/>
          <w:sz w:val="28"/>
          <w:sz w:val="28"/>
          <w:szCs w:val="28"/>
          <w:rtl w:val="true"/>
          <w:lang w:bidi="ar-SA"/>
        </w:rPr>
        <w:t xml:space="preserve">وَ بَناتي </w:t>
      </w:r>
      <w:r>
        <w:rPr>
          <w:rStyle w:val="FootnoteAnchor"/>
          <w:rtl w:val="true"/>
        </w:rPr>
        <w:footnoteReference w:id="443"/>
      </w:r>
      <w:r>
        <w:rPr>
          <w:rStyle w:val="FootnoteAnchor"/>
          <w:rtl w:val="true"/>
        </w:rPr>
        <w:footnoteReference w:id="444"/>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 می دارم آن ها را که خویش من نیستند یا خویشی دور دارند هرگاه دوست شما باشند ، و دوری می کنم از زن و فرزند و دختران خود اگر از شیعه و</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موالی شما نباشند</w:t>
      </w:r>
      <w:r>
        <w:rPr>
          <w:rFonts w:eastAsia="IRNazanin" w:cs="IRNazanin"/>
          <w:color w:val="111111"/>
          <w:sz w:val="28"/>
          <w:szCs w:val="28"/>
          <w:rtl w:val="true"/>
          <w:lang w:bidi="fa-IR"/>
        </w:rPr>
        <w:t xml:space="preserve">. </w:t>
      </w:r>
      <w:r>
        <w:rPr>
          <w:rStyle w:val="FootnoteAnchor"/>
        </w:rPr>
        <w:footnoteReference w:id="445"/>
      </w:r>
      <w:r>
        <w:rPr>
          <w:rFonts w:eastAsia="Times New Roman" w:cs="Times New Roman" w:ascii="Times New Roman" w:hAnsi="Times New Roman"/>
          <w:color w:val="111111"/>
          <w:sz w:val="28"/>
          <w:szCs w:val="28"/>
          <w:lang w:val="en-US" w:bidi="en-US"/>
        </w:rPr>
        <w:t>95</w:t>
      </w:r>
      <w:r>
        <w:rPr>
          <w:rFonts w:ascii="Amiri" w:hAnsi="Amiri" w:eastAsia="Amiri" w:cs="Amiri"/>
          <w:color w:val="111111"/>
          <w:sz w:val="28"/>
          <w:sz w:val="28"/>
          <w:szCs w:val="28"/>
          <w:rtl w:val="true"/>
          <w:lang w:bidi="ar-SA"/>
        </w:rPr>
        <w:t xml:space="preserve">وَ أَكْتُمُ حُبِّيكُمْ مَخافَةَ كَاشِحٍ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عَنِيدٍ لأَهْلِ الْحَقُّ غَيْرِ مُواتِ </w:t>
      </w:r>
      <w:r>
        <w:rPr>
          <w:rStyle w:val="FootnoteAnchor"/>
          <w:rtl w:val="true"/>
        </w:rPr>
        <w:footnoteReference w:id="446"/>
      </w:r>
      <w:r>
        <w:rPr>
          <w:rStyle w:val="FootnoteAnchor"/>
          <w:rtl w:val="true"/>
        </w:rPr>
        <w:footnoteReference w:id="447"/>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پنهان می کنم من مَحبّت </w:t>
      </w:r>
      <w:r>
        <w:rPr>
          <w:rStyle w:val="FootnoteAnchor"/>
          <w:rtl w:val="true"/>
        </w:rPr>
        <w:footnoteReference w:id="448"/>
      </w:r>
      <w:r>
        <w:rPr>
          <w:rFonts w:ascii="IRNazanin" w:hAnsi="IRNazanin" w:eastAsia="IRNazanin"/>
          <w:color w:val="111111"/>
          <w:sz w:val="28"/>
          <w:sz w:val="28"/>
          <w:szCs w:val="28"/>
          <w:rtl w:val="true"/>
          <w:lang w:bidi="fa-IR"/>
        </w:rPr>
        <w:t>شما را از ترس دشمنی که پنهان می کند دشمنی خود را ، و معاند اهل حق است و موافق در مذهب نیست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96</w:t>
      </w:r>
      <w:r>
        <w:rPr>
          <w:rFonts w:ascii="Amiri" w:hAnsi="Amiri" w:eastAsia="Amiri" w:cs="Amiri"/>
          <w:color w:val="111111"/>
          <w:sz w:val="28"/>
          <w:sz w:val="28"/>
          <w:szCs w:val="28"/>
          <w:rtl w:val="true"/>
          <w:lang w:bidi="ar-SA"/>
        </w:rPr>
        <w:t xml:space="preserve">فَيا عَيْنُ بَكَّيهِمْ وَجُودِي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آنَ لِلتَّسْكاب وَ الْهَمَلاتِ </w:t>
      </w:r>
      <w:r>
        <w:rPr>
          <w:rStyle w:val="FootnoteAnchor"/>
          <w:rtl w:val="true"/>
        </w:rPr>
        <w:footnoteReference w:id="449"/>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ای دیده ، گریه کن برایشان ، وجود و بخششی کن به آب دیده ، پس به تحقیق که وقت آن شده است که فرو ریزی آب دیده را و نهرها از اشک جاری گردانی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97</w:t>
      </w:r>
      <w:r>
        <w:rPr>
          <w:rFonts w:ascii="Amiri" w:hAnsi="Amiri" w:eastAsia="Amiri" w:cs="Amiri"/>
          <w:color w:val="111111"/>
          <w:sz w:val="28"/>
          <w:sz w:val="28"/>
          <w:szCs w:val="28"/>
          <w:rtl w:val="true"/>
          <w:lang w:bidi="ar-SA"/>
        </w:rPr>
        <w:t xml:space="preserve">لَقَدْ خِفْتُ في الدُّنْيا وَ أَيَّامِ سَعْيِها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لأَرْجُوا الْأمْنَ بَعْدَ وَفاتي </w:t>
      </w:r>
      <w:r>
        <w:rPr>
          <w:rStyle w:val="FootnoteAnchor"/>
          <w:rtl w:val="true"/>
        </w:rPr>
        <w:footnoteReference w:id="451"/>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سوگند می 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ترسان بودم از دشمنان در دنیا و روزهای سعی دنیا ، به درستی که امیدوارم که ایمن باشم به برکت شفاعت پیشوایاندین از خوف عذاب الهی بعد از وفات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دعبل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بیت را خواندم ، حضرت 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 خدا ایمن گرداند تو را در روز ترس بزرگ؛ یعنی روز قیامت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98</w:t>
      </w:r>
      <w:r>
        <w:rPr>
          <w:rFonts w:ascii="Amiri" w:hAnsi="Amiri" w:eastAsia="Amiri" w:cs="Amiri"/>
          <w:color w:val="111111"/>
          <w:sz w:val="28"/>
          <w:sz w:val="28"/>
          <w:szCs w:val="28"/>
          <w:rtl w:val="true"/>
          <w:lang w:bidi="ar-SA"/>
        </w:rPr>
        <w:t xml:space="preserve">أَلَمْ تَرَ أَنِّي مُذْ ثَلاثُونَ </w:t>
      </w:r>
      <w:r>
        <w:rPr>
          <w:rStyle w:val="FootnoteAnchor"/>
          <w:rtl w:val="true"/>
        </w:rPr>
        <w:footnoteReference w:id="452"/>
      </w:r>
      <w:r>
        <w:rPr>
          <w:rFonts w:ascii="Amiri" w:hAnsi="Amiri" w:eastAsia="Amiri" w:cs="Amiri"/>
          <w:color w:val="111111"/>
          <w:sz w:val="28"/>
          <w:sz w:val="28"/>
          <w:szCs w:val="28"/>
          <w:rtl w:val="true"/>
          <w:lang w:bidi="ar-SA"/>
        </w:rPr>
        <w:t xml:space="preserve">حَجَّةٌ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أَرُوحُ وَ أَغْدُوا دَانِمَ الحَسَراتِ </w:t>
      </w:r>
      <w:r>
        <w:rPr>
          <w:rStyle w:val="FootnoteAnchor"/>
          <w:rtl w:val="true"/>
        </w:rPr>
        <w:footnoteReference w:id="454"/>
      </w:r>
      <w:r>
        <w:rPr>
          <w:rStyle w:val="FootnoteAnchor"/>
          <w:rtl w:val="true"/>
        </w:rPr>
        <w:footnoteReference w:id="455"/>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نمی بینی که مدّت سی سال است که پسین و بامداد بر من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گذرد ، و پیوسته در حیرتم از مظلوم بودن اهل بیت رسالت؟</w:t>
      </w:r>
      <w:r>
        <w:rPr>
          <w:rFonts w:eastAsia="Times New Roman" w:cs="Times New Roman" w:ascii="Times New Roman" w:hAnsi="Times New Roman"/>
          <w:color w:val="111111"/>
          <w:sz w:val="28"/>
          <w:szCs w:val="28"/>
          <w:lang w:val="en-US" w:bidi="en-US"/>
        </w:rPr>
        <w:t>99</w:t>
      </w:r>
      <w:r>
        <w:rPr>
          <w:rFonts w:ascii="Amiri" w:hAnsi="Amiri" w:eastAsia="Amiri" w:cs="Amiri"/>
          <w:color w:val="111111"/>
          <w:sz w:val="28"/>
          <w:sz w:val="28"/>
          <w:szCs w:val="28"/>
          <w:rtl w:val="true"/>
          <w:lang w:bidi="ar-SA"/>
        </w:rPr>
        <w:t xml:space="preserve">أَرَى فَيْنَهم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أَيْدِيَهُم مِنْ فَيْنِهِم صَفِراتِ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بینم حقوق ایشان را از خمس و غنایم و انفال و غیر آن که مال امام و اقارب اوست در میان غیر ایشان قسمت می شود ، و دست های ایشان از حق ایشان خالی و تهی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دعبل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دو بیت را خواندم حضرت امام رضا علیه السلام 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ای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گریستن آن حضرت برای گمراهی خلق و تعطیل احکام الهی و پریشانی سادات بود نه از برای دنیا ؛ زیرا که جمیع دنیا به نزد ایشان به قدر پَر پشه ای اعتبار نداشت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100</w:t>
      </w:r>
      <w:r>
        <w:rPr>
          <w:rFonts w:ascii="Amiri" w:hAnsi="Amiri" w:eastAsia="Amiri" w:cs="Amiri"/>
          <w:color w:val="111111"/>
          <w:sz w:val="28"/>
          <w:sz w:val="28"/>
          <w:szCs w:val="28"/>
          <w:rtl w:val="true"/>
          <w:lang w:bidi="ar-SA"/>
        </w:rPr>
        <w:t xml:space="preserve">فَكَيْفَ </w:t>
      </w:r>
      <w:r>
        <w:rPr>
          <w:rStyle w:val="FootnoteAnchor"/>
          <w:rtl w:val="true"/>
        </w:rPr>
        <w:footnoteReference w:id="457"/>
      </w:r>
      <w:r>
        <w:rPr>
          <w:rFonts w:ascii="Amiri" w:hAnsi="Amiri" w:eastAsia="Amiri" w:cs="Amiri"/>
          <w:color w:val="111111"/>
          <w:sz w:val="28"/>
          <w:sz w:val="28"/>
          <w:szCs w:val="28"/>
          <w:rtl w:val="true"/>
          <w:lang w:bidi="ar-SA"/>
        </w:rPr>
        <w:t xml:space="preserve">أَداوَى مِنْ جَوَى بِي </w:t>
      </w:r>
      <w:r>
        <w:rPr>
          <w:rStyle w:val="FootnoteAnchor"/>
          <w:rtl w:val="true"/>
        </w:rPr>
        <w:footnoteReference w:id="458"/>
      </w:r>
      <w:r>
        <w:rPr>
          <w:rFonts w:ascii="Amiri" w:hAnsi="Amiri" w:eastAsia="Amiri" w:cs="Amiri"/>
          <w:color w:val="111111"/>
          <w:sz w:val="28"/>
          <w:sz w:val="28"/>
          <w:szCs w:val="28"/>
          <w:rtl w:val="true"/>
          <w:lang w:bidi="ar-SA"/>
        </w:rPr>
        <w:t xml:space="preserve">وَ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أَهْلُ الكُفْرِ وَ اللَّعَناتِ </w:t>
      </w:r>
      <w:r>
        <w:rPr>
          <w:rStyle w:val="FootnoteAnchor"/>
        </w:rPr>
        <w:footnoteReference w:id="459"/>
      </w:r>
      <w:r>
        <w:rPr>
          <w:rStyle w:val="FootnoteAnchor"/>
        </w:rPr>
        <w:footnoteReference w:id="460"/>
      </w:r>
      <w:r>
        <w:rPr>
          <w:rFonts w:eastAsia="Times New Roman" w:cs="Times New Roman" w:ascii="Times New Roman" w:hAnsi="Times New Roman"/>
          <w:color w:val="111111"/>
          <w:sz w:val="28"/>
          <w:szCs w:val="28"/>
          <w:lang w:val="en-US" w:bidi="en-US"/>
        </w:rPr>
        <w:t>101</w:t>
      </w:r>
      <w:r>
        <w:rPr>
          <w:rFonts w:ascii="Amiri" w:hAnsi="Amiri" w:eastAsia="Amiri" w:cs="Amiri"/>
          <w:color w:val="111111"/>
          <w:sz w:val="28"/>
          <w:sz w:val="28"/>
          <w:szCs w:val="28"/>
          <w:rtl w:val="true"/>
          <w:lang w:bidi="ar-SA"/>
        </w:rPr>
        <w:t xml:space="preserve">وَ آل زيادٍ في الْقُصُورِ مَصُونَةٌ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رسول اللّه مُنْهَتِكاتِ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دوا کنم از سوزش دلی که دارم ؟ و سوختن دل من از آن است که بنی امیّه که اهل کفر و لعنت ها بودند با آل زیاد ولدالزّنا در قصرها ، مصون و محفوظ باشند و آل رسول خدا را هتک حرمت نمایند و بر شتران سوار کرده شهر به شهر گردانند </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سوزش و اندوه را به چه چیز دوا می توان کرد؟</w:t>
      </w:r>
      <w:r>
        <w:rPr>
          <w:rFonts w:eastAsia="Times New Roman" w:cs="Times New Roman" w:ascii="Times New Roman" w:hAnsi="Times New Roman"/>
          <w:color w:val="111111"/>
          <w:sz w:val="28"/>
          <w:szCs w:val="28"/>
          <w:lang w:val="en-US" w:bidi="en-US"/>
        </w:rPr>
        <w:t>102</w:t>
      </w:r>
      <w:r>
        <w:rPr>
          <w:rFonts w:ascii="Amiri" w:hAnsi="Amiri" w:eastAsia="Amiri" w:cs="Amiri"/>
          <w:color w:val="111111"/>
          <w:sz w:val="28"/>
          <w:sz w:val="28"/>
          <w:szCs w:val="28"/>
          <w:rtl w:val="true"/>
          <w:lang w:bidi="ar-SA"/>
        </w:rPr>
        <w:t xml:space="preserve">سَأَبكيهِمُ ما ذَرَّ في الأُفُقِ </w:t>
      </w:r>
      <w:r>
        <w:rPr>
          <w:rStyle w:val="FootnoteAnchor"/>
          <w:rtl w:val="true"/>
        </w:rPr>
        <w:footnoteReference w:id="463"/>
      </w:r>
      <w:r>
        <w:rPr>
          <w:rFonts w:ascii="Amiri" w:hAnsi="Amiri" w:eastAsia="Amiri" w:cs="Amiri"/>
          <w:color w:val="111111"/>
          <w:sz w:val="28"/>
          <w:sz w:val="28"/>
          <w:szCs w:val="28"/>
          <w:rtl w:val="true"/>
          <w:lang w:bidi="ar-SA"/>
        </w:rPr>
        <w:t xml:space="preserve">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مُنادي الْخَيْرِ بِالصَّلَواتِ </w:t>
      </w:r>
      <w:r>
        <w:rPr>
          <w:rStyle w:val="FootnoteAnchor"/>
        </w:rPr>
        <w:footnoteReference w:id="464"/>
      </w:r>
      <w:r>
        <w:rPr>
          <w:rFonts w:eastAsia="Times New Roman" w:cs="Times New Roman" w:ascii="Times New Roman" w:hAnsi="Times New Roman"/>
          <w:color w:val="111111"/>
          <w:sz w:val="28"/>
          <w:szCs w:val="28"/>
          <w:lang w:val="en-US" w:bidi="en-US"/>
        </w:rPr>
        <w:t>103</w:t>
      </w:r>
      <w:r>
        <w:rPr>
          <w:rFonts w:ascii="Amiri" w:hAnsi="Amiri" w:eastAsia="Amiri" w:cs="Amiri"/>
          <w:color w:val="111111"/>
          <w:sz w:val="28"/>
          <w:sz w:val="28"/>
          <w:szCs w:val="28"/>
          <w:rtl w:val="true"/>
          <w:lang w:bidi="ar-SA"/>
        </w:rPr>
        <w:t xml:space="preserve">وَ ما طَلَعت شَمسٌ وَ حانَ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بِاللَّيْلِ أَبكيهِمْ وَ بالغَدَواتِ</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این خواهم گریست همیشه مادام که طالع شود در افق آفتابی و مادام که ندا کند منادی رسول یا منادی به سوی خیر به نمازها ؛ یعنی مادام که بانگ نماز گویند و مادام که آفتاب طلوع کند یا نزدیک غروب آن شود ، و در شب خواهم گریست و در بامدادها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104</w:t>
      </w:r>
      <w:r>
        <w:rPr>
          <w:rFonts w:ascii="Amiri" w:hAnsi="Amiri" w:eastAsia="Amiri" w:cs="Amiri"/>
          <w:color w:val="111111"/>
          <w:sz w:val="28"/>
          <w:sz w:val="28"/>
          <w:szCs w:val="28"/>
          <w:rtl w:val="true"/>
          <w:lang w:bidi="ar-SA"/>
        </w:rPr>
        <w:t xml:space="preserve">ديارُ رَسُولِ اللّه أَصْبَحْنَ بَلْقَعاً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زيادٍ تَسْكُنُ الْحُجُراتِ </w:t>
      </w:r>
      <w:r>
        <w:rPr>
          <w:rStyle w:val="FootnoteAnchor"/>
          <w:rtl w:val="true"/>
        </w:rPr>
        <w:footnoteReference w:id="465"/>
      </w:r>
      <w:r>
        <w:rPr>
          <w:rStyle w:val="FootnoteAnchor"/>
          <w:rtl w:val="true"/>
        </w:rPr>
        <w:footnoteReference w:id="46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105</w:t>
      </w:r>
      <w:r>
        <w:rPr>
          <w:rFonts w:ascii="Amiri" w:hAnsi="Amiri" w:eastAsia="Amiri" w:cs="Amiri"/>
          <w:color w:val="111111"/>
          <w:sz w:val="28"/>
          <w:sz w:val="28"/>
          <w:szCs w:val="28"/>
          <w:rtl w:val="true"/>
          <w:lang w:bidi="ar-SA"/>
        </w:rPr>
        <w:t xml:space="preserve">و آلُ رَسُولِ اللّه تَدمَى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زيادٍ رَبَّةُ الْحَجَلاتِ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ascii="Amiri" w:hAnsi="Amiri" w:eastAsia="Amiri" w:cs="Amiri"/>
          <w:color w:val="111111"/>
          <w:sz w:val="28"/>
          <w:sz w:val="28"/>
          <w:szCs w:val="28"/>
          <w:rtl w:val="true"/>
          <w:lang w:bidi="ar-SA"/>
        </w:rPr>
        <w:t xml:space="preserve">وَ آلُ رَسُولِ الله تُسْبَى </w:t>
      </w:r>
      <w:r>
        <w:rPr>
          <w:rStyle w:val="FootnoteAnchor"/>
          <w:rtl w:val="true"/>
        </w:rPr>
        <w:footnoteReference w:id="468"/>
      </w:r>
      <w:r>
        <w:rPr>
          <w:rFonts w:ascii="Amiri" w:hAnsi="Amiri" w:eastAsia="Amiri" w:cs="Amiri"/>
          <w:color w:val="111111"/>
          <w:sz w:val="28"/>
          <w:sz w:val="28"/>
          <w:szCs w:val="28"/>
          <w:rtl w:val="true"/>
          <w:lang w:bidi="ar-SA"/>
        </w:rPr>
        <w:t xml:space="preserve">حَرِيمُهُمْ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زِيادٍ آمِنوُ السَّرَباتِ </w:t>
      </w:r>
      <w:r>
        <w:rPr>
          <w:rStyle w:val="FootnoteAnchor"/>
          <w:rtl w:val="true"/>
        </w:rPr>
        <w:footnoteReference w:id="469"/>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خانه های حضرت رسول صلی اللّه علیه و آله و سلم خالی و ویران گردیده بود و آل زیاد در حجره های خود به ناز و نعمت ساکن بودند ، و آل رسول خون از گلوهای ایشان می ریخت از قید و بند و زنجیر ، و آل زیاد صاحبان حجله های ناز بودند ، و آل حضرت رسالت حریم ایشان را اسیر کردند و آل زیاد در راه ها ایمن بودند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107</w:t>
      </w:r>
      <w:r>
        <w:rPr>
          <w:rFonts w:ascii="Amiri" w:hAnsi="Amiri" w:eastAsia="Amiri" w:cs="Amiri"/>
          <w:color w:val="111111"/>
          <w:sz w:val="28"/>
          <w:sz w:val="28"/>
          <w:szCs w:val="28"/>
          <w:rtl w:val="true"/>
          <w:lang w:bidi="ar-SA"/>
        </w:rPr>
        <w:t xml:space="preserve">إذا وُ تروا مَدُّوا إلى واتريهِمُ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أكفَاً عَنِ الأَوْتَارِ مُنْقَبِضاتِ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جنایتی یا قتلی بر ایشان وارد می شد نمی توانستند دعوی خون و دیه برایشان بکنند ، بلکه محتاج می شدند که دراز کنند به سوی ایشان از برای سؤال دستی چند را که از طلب جنایت کوتاه و منقبض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دعبل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دو بیت را خواندم حضرت دست های مبارک خود را گردانید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کوتاه است دست های ما از گرفتن عوض جنایت ها که بر ما وارد شده و می 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108</w:t>
      </w:r>
      <w:r>
        <w:rPr>
          <w:rFonts w:ascii="Amiri" w:hAnsi="Amiri" w:eastAsia="Amiri" w:cs="Amiri"/>
          <w:color w:val="111111"/>
          <w:sz w:val="28"/>
          <w:sz w:val="28"/>
          <w:szCs w:val="28"/>
          <w:rtl w:val="true"/>
          <w:lang w:bidi="ar-SA"/>
        </w:rPr>
        <w:t xml:space="preserve">فَلَولا الَّذى أرجُوهُ في اليَومِ أَوْغَدٍ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قلبي </w:t>
      </w:r>
      <w:r>
        <w:rPr>
          <w:rStyle w:val="FootnoteAnchor"/>
          <w:rtl w:val="true"/>
        </w:rPr>
        <w:footnoteReference w:id="472"/>
      </w:r>
      <w:r>
        <w:rPr>
          <w:rFonts w:ascii="Amiri" w:hAnsi="Amiri" w:eastAsia="Amiri" w:cs="Amiri"/>
          <w:color w:val="111111"/>
          <w:sz w:val="28"/>
          <w:sz w:val="28"/>
          <w:szCs w:val="28"/>
          <w:rtl w:val="true"/>
          <w:lang w:bidi="ar-SA"/>
        </w:rPr>
        <w:t xml:space="preserve">إثْرَهُمْ حَسَراتِ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اگر نبود آن چه من امیدوارم ، آن را که امروز واقع شود یا فردا ، جان من پاره پاره می شد از پی ایشان از جهت حسرت ها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عَلَى اسمِ اللّه و الْبَرَكاتِ </w:t>
      </w:r>
      <w:r>
        <w:rPr>
          <w:rStyle w:val="FootnoteAnchor"/>
          <w:rtl w:val="true"/>
        </w:rPr>
        <w:footnoteReference w:id="475"/>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110</w:t>
      </w:r>
      <w:r>
        <w:rPr>
          <w:rFonts w:ascii="Amiri" w:hAnsi="Amiri" w:eastAsia="Amiri" w:cs="Amiri"/>
          <w:color w:val="111111"/>
          <w:sz w:val="28"/>
          <w:sz w:val="28"/>
          <w:szCs w:val="28"/>
          <w:rtl w:val="true"/>
          <w:lang w:bidi="ar-SA"/>
        </w:rPr>
        <w:t xml:space="preserve">يُمَيِّزُ فينا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يَجْزِي عَلَى النَّعماءِ و النَّقِماتِ </w:t>
      </w:r>
      <w:r>
        <w:rPr>
          <w:rStyle w:val="FootnoteAnchor"/>
          <w:rtl w:val="true"/>
        </w:rPr>
        <w:footnoteReference w:id="476"/>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چه امید می دارم بیرون آمدن امامی است که البتّه بیرون می آید و قیام نماید به امامت به نام خدا و یاری او و با برکت های بسیار ،و تمیز دهد در میان ما ، و ظاهر گرداند هر حقّ و باطلی را ، و جزا می دهد مردم را بر نعمت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نقمتها یعنی بر </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عقوبت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روایت ابن بابویه رحمه اللّه دعبل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این دو بیت را خواندم ، حضرت امام رضا علیه السلام بسیار گریست ، پس سر به سوی من بلند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خزاعی ، روح القدس این دو بیت را بر زبان تو گفته است ، آیا می دانی کیست آن امام و کی قیام خواهد نمود ؟ </w:t>
      </w:r>
      <w:r>
        <w:rPr>
          <w:rStyle w:val="FootnoteAnchor"/>
          <w:rtl w:val="true"/>
        </w:rPr>
        <w:footnoteReference w:id="478"/>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 مولای من ،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آن که شنیده ام که امامی از میان شما خروج خواهد کرد و زمین را از فساد پاک خواهد نمود ، و پر از عدالت خواهد نمود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 ، امام بعد از من محمّد پسر من است ، و بعد از محمّد پسر او علی امام است ، و بعد از علی پسر او حسن امام است ، و بعد از حسن پسر او حجّت قائم امام است که در غیبت انتظار او خواهند کشید ، و چون ظاهر شود همه کس اطاعت او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دنیا باقی نمانده باشد مگر یک روز ، البتّه حقّ تعالی آن روز را دراز گرداند تا آن حضرت بیرون آید و پر کند زمین را از عدالت چنان چه پر از جور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که چه وقت بیرون می آید ، خبر دادن از وقت است و به تحقیق که خبر داد</w:t>
      </w:r>
    </w:p>
    <w:p>
      <w:pPr>
        <w:pStyle w:val="BookText"/>
        <w:rPr/>
      </w:pPr>
      <w:r>
        <w:rPr>
          <w:rFonts w:ascii="IRNazanin" w:hAnsi="IRNazanin" w:eastAsia="IRNazanin"/>
          <w:color w:val="111111"/>
          <w:sz w:val="28"/>
          <w:sz w:val="28"/>
          <w:szCs w:val="28"/>
          <w:rtl w:val="true"/>
          <w:lang w:bidi="fa-IR"/>
        </w:rPr>
        <w:t xml:space="preserve">مرا پدرم از پدرش از پدرانش از حضرت امیر المؤمنین علیه السلام که از حضرت رسول صلی اللّه علیه و آله و سلم پرسیدند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بیرون خواهد آمد قائم از فرزندان تو؟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بیرون آمدن او مثل قیامت است که حق تعالی 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خدا کسی نمی داند خصوص وقت آن را و بی خبر و به ناگاه خواهد آمد </w:t>
      </w:r>
      <w:r>
        <w:rPr>
          <w:rFonts w:eastAsia="IRNazanin" w:cs="IRNazanin"/>
          <w:color w:val="111111"/>
          <w:sz w:val="28"/>
          <w:szCs w:val="28"/>
          <w:rtl w:val="true"/>
          <w:lang w:bidi="fa-IR"/>
        </w:rPr>
        <w:t xml:space="preserve">» </w:t>
      </w:r>
      <w:r>
        <w:rPr>
          <w:rStyle w:val="FootnoteAnchor"/>
          <w:rtl w:val="true"/>
        </w:rPr>
        <w:footnoteReference w:id="480"/>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111</w:t>
      </w:r>
    </w:p>
    <w:p>
      <w:pPr>
        <w:pStyle w:val="BookText"/>
        <w:rPr/>
      </w:pPr>
      <w:r>
        <w:rPr>
          <w:rFonts w:ascii="Amiri" w:hAnsi="Amiri" w:eastAsia="Amiri" w:cs="Amiri"/>
          <w:color w:val="111111"/>
          <w:sz w:val="28"/>
          <w:sz w:val="28"/>
          <w:szCs w:val="28"/>
          <w:rtl w:val="true"/>
          <w:lang w:bidi="ar-SA"/>
        </w:rPr>
        <w:t xml:space="preserve">فَيا نَفْسُ طِيبي ثُمَّ يا نَفْسُ فَابْشَرِي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بَعيدٍ كلُّ ماهُوَ آتِ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عاقبت آن روز می آید زپس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دیرست این زمان از دسترس</w:t>
      </w:r>
    </w:p>
    <w:p>
      <w:pPr>
        <w:pStyle w:val="BookText"/>
        <w:rPr/>
      </w:pPr>
      <w:r>
        <w:rPr>
          <w:rFonts w:ascii="IRNazanin" w:hAnsi="IRNazanin" w:eastAsia="IRNazanin"/>
          <w:color w:val="111111"/>
          <w:sz w:val="28"/>
          <w:sz w:val="28"/>
          <w:szCs w:val="28"/>
          <w:rtl w:val="true"/>
          <w:lang w:bidi="fa-IR"/>
        </w:rPr>
        <w:t xml:space="preserve">گرچه جور ظالمان گشته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آید برون ماه مراد</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Amiri" w:hAnsi="Amiri" w:eastAsia="Amiri" w:cs="Amiri"/>
          <w:color w:val="111111"/>
          <w:sz w:val="28"/>
          <w:sz w:val="28"/>
          <w:szCs w:val="28"/>
          <w:rtl w:val="true"/>
          <w:lang w:bidi="ar-SA"/>
        </w:rPr>
        <w:t xml:space="preserve">وَ لا تَجْزَعي مِنْ مُدَّةِ الْجَورِ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قُوَّتي قَدْ آذَنَتْ بِثَباتِ</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ای جان ، خوش باش پس ای نفس ، شاد باش پس دور نیست هر چه آمدنی است ، و جزع مکن از طول مدّت جور مخالفان ، به درستی که من می بینم قوّت خود را که اعلام می کند و خبر می دهد که ثابت 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دیگر گویا می بینم که دولت مخالفان خبر می دهد به پراکندگی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Amiri" w:hAnsi="Amiri" w:eastAsia="Amiri" w:cs="Amiri"/>
          <w:color w:val="111111"/>
          <w:sz w:val="28"/>
          <w:sz w:val="28"/>
          <w:szCs w:val="28"/>
          <w:rtl w:val="true"/>
          <w:lang w:bidi="ar-SA"/>
        </w:rPr>
        <w:t xml:space="preserve">فَإِنْ قَرَّبَ الرَّحْمَنُ مِنْ تلكَ مُدَّتِي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 مِنْ عُمْرِي وَ وَقْتِ وَفاتي </w:t>
      </w:r>
      <w:r>
        <w:rPr>
          <w:rStyle w:val="FootnoteAnchor"/>
          <w:rtl w:val="true"/>
        </w:rPr>
        <w:footnoteReference w:id="484"/>
      </w:r>
      <w:r>
        <w:rPr>
          <w:rStyle w:val="FootnoteAnchor"/>
          <w:rtl w:val="true"/>
        </w:rPr>
        <w:footnoteReference w:id="48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غصه را از نفس خود دور افکنم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 شادی در زمانه می زنم</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Amiri" w:hAnsi="Amiri" w:eastAsia="Amiri" w:cs="Amiri"/>
          <w:color w:val="111111"/>
          <w:sz w:val="28"/>
          <w:sz w:val="28"/>
          <w:szCs w:val="28"/>
          <w:rtl w:val="true"/>
          <w:lang w:bidi="ar-SA"/>
        </w:rPr>
        <w:t xml:space="preserve">شَفَيْتُ وَ لَمْ أَتْرُكُ لِنَفْسِي 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رَوَّيْتُ مِنْهُمْ مُنْصُلي وَ قَناتي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اگر نزدیک گرداند خداوند رحمان به آن دولت عمر مرا ، و تأخیر نماید از عمر من و وقت وفات من ، تشفّی خاطر خود می کنم از ایشان ، و از برای نفس خود غصّه و اندوهی نمی گذارم ، و سیراب می گردانم از خون ایشان شمشیر و نیزۀ خود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Amiri" w:hAnsi="Amiri" w:eastAsia="Amiri" w:cs="Amiri"/>
          <w:color w:val="111111"/>
          <w:sz w:val="28"/>
          <w:sz w:val="28"/>
          <w:szCs w:val="28"/>
          <w:rtl w:val="true"/>
          <w:lang w:bidi="ar-SA"/>
        </w:rPr>
        <w:t xml:space="preserve">فَإِنِّي مِنَ الرَّحْمنِ </w:t>
      </w:r>
      <w:r>
        <w:rPr>
          <w:rStyle w:val="FootnoteAnchor"/>
          <w:rtl w:val="true"/>
        </w:rPr>
        <w:footnoteReference w:id="487"/>
      </w:r>
      <w:r>
        <w:rPr>
          <w:rFonts w:ascii="Amiri" w:hAnsi="Amiri" w:eastAsia="Amiri" w:cs="Amiri"/>
          <w:color w:val="111111"/>
          <w:sz w:val="28"/>
          <w:sz w:val="28"/>
          <w:szCs w:val="28"/>
          <w:rtl w:val="true"/>
          <w:lang w:bidi="ar-SA"/>
        </w:rPr>
        <w:t xml:space="preserve">أَرجُو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لَدَى الْفِردَوسِ غَيْرَ بَنَاتِ </w:t>
      </w:r>
      <w:r>
        <w:rPr>
          <w:rStyle w:val="FootnoteAnchor"/>
          <w:rtl w:val="true"/>
        </w:rPr>
        <w:footnoteReference w:id="488"/>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بسکه در دل مهرشان پرورده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خالصانه رو بدیشان کرده ام</w:t>
      </w:r>
    </w:p>
    <w:p>
      <w:pPr>
        <w:pStyle w:val="BookText"/>
        <w:rPr/>
      </w:pPr>
      <w:r>
        <w:rPr>
          <w:rFonts w:ascii="IRNazanin" w:hAnsi="IRNazanin" w:eastAsia="IRNazanin"/>
          <w:color w:val="111111"/>
          <w:sz w:val="28"/>
          <w:sz w:val="28"/>
          <w:szCs w:val="28"/>
          <w:rtl w:val="true"/>
          <w:lang w:bidi="fa-IR"/>
        </w:rPr>
        <w:t xml:space="preserve">چشم دارم از خدای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را کوته نماید در جهان</w:t>
      </w:r>
    </w:p>
    <w:p>
      <w:pPr>
        <w:pStyle w:val="BookText"/>
        <w:rPr/>
      </w:pPr>
      <w:r>
        <w:rPr>
          <w:rFonts w:ascii="IRNazanin" w:hAnsi="IRNazanin" w:eastAsia="IRNazanin"/>
          <w:color w:val="111111"/>
          <w:sz w:val="28"/>
          <w:sz w:val="28"/>
          <w:szCs w:val="28"/>
          <w:rtl w:val="true"/>
          <w:lang w:bidi="fa-IR"/>
        </w:rPr>
        <w:t xml:space="preserve">مردمان یابند راه چاره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تارها کردند از بدکاره ها</w:t>
      </w:r>
    </w:p>
    <w:p>
      <w:pPr>
        <w:pStyle w:val="BookText"/>
        <w:rPr/>
      </w:pPr>
      <w:r>
        <w:rPr>
          <w:rFonts w:eastAsia="Times New Roman" w:cs="Times New Roman" w:ascii="Times New Roman" w:hAnsi="Times New Roman"/>
          <w:color w:val="111111"/>
          <w:sz w:val="28"/>
          <w:szCs w:val="28"/>
          <w:lang w:val="en-US" w:bidi="en-US"/>
        </w:rPr>
        <w:t>116</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عسى اللّه أَنْ يَرْتاحَ لِلْخَلْقِ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 قَوْمٍ دَانِمُ اللَّحَظَاتِ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درستی که من از خداوند مهربان امیدوارم به سبب محبّت ایشان زندگانی در بهشت فردوس </w:t>
      </w:r>
      <w:r>
        <w:rPr>
          <w:rStyle w:val="FootnoteAnchor"/>
          <w:rtl w:val="true"/>
        </w:rPr>
        <w:footnoteReference w:id="491"/>
      </w:r>
      <w:r>
        <w:rPr>
          <w:rFonts w:ascii="IRNazanin" w:hAnsi="IRNazanin" w:eastAsia="IRNazanin"/>
          <w:color w:val="111111"/>
          <w:sz w:val="28"/>
          <w:sz w:val="28"/>
          <w:szCs w:val="28"/>
          <w:rtl w:val="true"/>
          <w:lang w:bidi="fa-IR"/>
        </w:rPr>
        <w:t>را که منقطع نمی شود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حق تعالی رحم کند بر خلایق و بر انگیزد برای ایشان چاره ای که سبب خلاص ایشان گردد از جور مخالفان ، به درستی که حق تعالی نسبت به هر قوم پیوسته نظرهای لطف و رحمت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Amiri" w:hAnsi="Amiri" w:eastAsia="Amiri" w:cs="Amiri"/>
          <w:color w:val="111111"/>
          <w:sz w:val="28"/>
          <w:sz w:val="28"/>
          <w:szCs w:val="28"/>
          <w:rtl w:val="true"/>
          <w:lang w:bidi="ar-SA"/>
        </w:rPr>
        <w:t xml:space="preserve">فَان قُلْتُ عُرفاً أَنكَرُوهُ بِمنْكَرٍ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غَطَّوْا عَلَى التَّحقِيقِ بِالشَّبُهَاتِ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پردۀ شبهه به حق افکنده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های راستی را کنده اند</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بگویم سخن نیکو را ، انکار کنند آن را به سخن بدی که در برابر آن گویند و بپوشانند تحقیق حق را به شبه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Amiri" w:hAnsi="Amiri" w:eastAsia="Amiri" w:cs="Amiri"/>
          <w:color w:val="111111"/>
          <w:sz w:val="28"/>
          <w:sz w:val="28"/>
          <w:szCs w:val="28"/>
          <w:rtl w:val="true"/>
          <w:lang w:bidi="ar-SA"/>
        </w:rPr>
        <w:t xml:space="preserve">تَقَاصَرُ نَفْسي دائِماً عَنْ جِدالِهِمْ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كَفاني ما أَلْقَى مِنَ الْعَبَراتِ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کوتاهی می کند نفس من پیوسته از جدال کردن با ایشان به جهت نابرابر گفتن ایشان ، بس است مرا آن چه می ریزم از اشک های حسرت و اندوه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Amiri" w:hAnsi="Amiri" w:eastAsia="Amiri" w:cs="Amiri"/>
          <w:color w:val="111111"/>
          <w:sz w:val="28"/>
          <w:sz w:val="28"/>
          <w:szCs w:val="28"/>
          <w:rtl w:val="true"/>
          <w:lang w:bidi="ar-SA"/>
        </w:rPr>
        <w:t xml:space="preserve">أحاولُ نَقْلَ الصُّمَّ عَنْ مُسْتَقَرُها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 أحْجَارٍ مِنَ الصَّلَداتِ </w:t>
      </w:r>
      <w:r>
        <w:rPr>
          <w:rStyle w:val="FootnoteAnchor"/>
          <w:rtl w:val="true"/>
        </w:rPr>
        <w:footnoteReference w:id="49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اراده ای که من کرده ام که ایشان را به حجّت و برهان و موعظه هدایت </w:t>
      </w:r>
    </w:p>
    <w:p>
      <w:pPr>
        <w:pStyle w:val="BookText"/>
        <w:rPr/>
      </w:pPr>
      <w:r>
        <w:rPr>
          <w:rFonts w:ascii="IRNazanin" w:hAnsi="IRNazanin" w:eastAsia="IRNazanin"/>
          <w:color w:val="111111"/>
          <w:sz w:val="28"/>
          <w:sz w:val="28"/>
          <w:szCs w:val="28"/>
          <w:rtl w:val="true"/>
          <w:lang w:bidi="fa-IR"/>
        </w:rPr>
        <w:t>کنم مانند آن است که کسی خواهد کوه سخت را از جایش حرکت دهد ، و به سنگ های صلب سخن بشنواند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Amiri" w:hAnsi="Amiri" w:eastAsia="Amiri" w:cs="Amiri"/>
          <w:color w:val="111111"/>
          <w:sz w:val="28"/>
          <w:sz w:val="28"/>
          <w:szCs w:val="28"/>
          <w:rtl w:val="true"/>
          <w:lang w:bidi="ar-SA"/>
        </w:rPr>
        <w:t xml:space="preserve">فَحَسْبِيَ مِنْهُم أَنْ أَبُوءَ بِغُصَّةٍ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في صَدْرِي وَ فِي لَهَواتِي </w:t>
      </w:r>
      <w:r>
        <w:rPr>
          <w:rStyle w:val="FootnoteAnchor"/>
          <w:rtl w:val="true"/>
        </w:rPr>
        <w:footnoteReference w:id="496"/>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بس است مرا از ایشان آن که برگردم با اندوهی که در گلویم گره شده باشد و نتوانم فرو برد و نتوانم انداخت ، پس متردّد باشد میان سینه و حلق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Amiri" w:hAnsi="Amiri" w:eastAsia="Amiri" w:cs="Amiri"/>
          <w:color w:val="111111"/>
          <w:sz w:val="28"/>
          <w:sz w:val="28"/>
          <w:szCs w:val="28"/>
          <w:rtl w:val="true"/>
          <w:lang w:bidi="ar-SA"/>
        </w:rPr>
        <w:t xml:space="preserve">فَمِنْ عارِف لَمْ يَنْتَفِعُ وَ مُعانِدٍ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تَميلُ بِهِ الأهواء لِلشَّهَوَاتِ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کرده ام پنهان درون 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 و رنج ها را بارها</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مخالفان عارفی است به حق که به علم خود منتفع نمی شود ، و بعضی معاندی است که میل می دهد هواهای نفسانی او را به سوی شهوت ها و خواهش ها</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Amiri" w:hAnsi="Amiri" w:eastAsia="Amiri" w:cs="Amiri"/>
          <w:color w:val="111111"/>
          <w:sz w:val="28"/>
          <w:sz w:val="28"/>
          <w:szCs w:val="28"/>
          <w:rtl w:val="true"/>
          <w:lang w:bidi="ar-SA"/>
        </w:rPr>
        <w:t xml:space="preserve">كَأَنَّكَ بِالأَضْلاعِ قَدْ ضَاقَ ذَرْعُها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مِنْ شِدَّةِ الزَّفَراتِ</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نزدیک است و گویا می بینی که دندانه های پهلوهای من عاجز شده است برای آن چه بار کرده ام بر آن ها ، و پنهان کرده ام در آن ها از آه سوزناک و نالۀ دردآمیز چنان که </w:t>
      </w:r>
      <w:r>
        <w:rPr>
          <w:rStyle w:val="FootnoteAnchor"/>
          <w:rtl w:val="true"/>
        </w:rPr>
        <w:footnoteReference w:id="499"/>
      </w:r>
      <w:r>
        <w:rPr>
          <w:rFonts w:ascii="IRNazanin" w:hAnsi="IRNazanin" w:eastAsia="IRNazanin"/>
          <w:color w:val="111111"/>
          <w:sz w:val="28"/>
          <w:sz w:val="28"/>
          <w:szCs w:val="28"/>
          <w:rtl w:val="true"/>
          <w:lang w:bidi="fa-IR"/>
        </w:rPr>
        <w:t xml:space="preserve">شاعر گفته است ؛ شعر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ناله را هر چند می خواهم که پنهان برکشم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می گوید که من تنگ آمدم فریاد کن </w:t>
      </w:r>
    </w:p>
    <w:p>
      <w:pPr>
        <w:pStyle w:val="BookText"/>
        <w:rPr/>
      </w:pPr>
      <w:r>
        <w:rPr>
          <w:rFonts w:ascii="IRNazanin" w:hAnsi="IRNazanin" w:eastAsia="IRNazanin"/>
          <w:color w:val="111111"/>
          <w:sz w:val="28"/>
          <w:sz w:val="28"/>
          <w:szCs w:val="28"/>
          <w:rtl w:val="true"/>
          <w:lang w:bidi="fa-IR"/>
        </w:rPr>
        <w:t>و در بعضی از روایات این دو بیت مذکور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Amiri" w:hAnsi="Amiri" w:eastAsia="Amiri" w:cs="Amiri"/>
          <w:color w:val="111111"/>
          <w:sz w:val="28"/>
          <w:sz w:val="28"/>
          <w:szCs w:val="28"/>
          <w:rtl w:val="true"/>
          <w:lang w:bidi="ar-SA"/>
        </w:rPr>
        <w:t xml:space="preserve">فيا وارثي علم النَّبِيِّ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سَلامٌ دائِمُ النَّفَحاتِ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ایمن از مهر شمایم در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مُشْفِع ام خواهید شد بعد از وفات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Amiri" w:hAnsi="Amiri" w:eastAsia="Amiri" w:cs="Amiri"/>
          <w:color w:val="111111"/>
          <w:sz w:val="28"/>
          <w:sz w:val="28"/>
          <w:szCs w:val="28"/>
          <w:rtl w:val="true"/>
          <w:lang w:bidi="ar-SA"/>
        </w:rPr>
        <w:t xml:space="preserve">لَقَدْ أَمِنَتْ نَفْسِي بِكُم في حَياتِها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لأَرْجُوا الأمن عندَ مَماتي </w:t>
      </w:r>
      <w:r>
        <w:rPr>
          <w:rStyle w:val="FootnoteAnchor"/>
          <w:rtl w:val="true"/>
        </w:rPr>
        <w:footnoteReference w:id="50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ای وارثان علم پیغمبر و آل او ، بر شما باد سلامی که شمیمش پیوسته در وزیدن باشد ، به تحقیق که ایمن بود جان من به برکت شما در حال حیات </w:t>
      </w:r>
    </w:p>
    <w:p>
      <w:pPr>
        <w:pStyle w:val="BookText"/>
        <w:rPr/>
      </w:pPr>
      <w:r>
        <w:rPr>
          <w:rFonts w:ascii="IRNazanin" w:hAnsi="IRNazanin" w:eastAsia="IRNazanin"/>
          <w:color w:val="111111"/>
          <w:sz w:val="28"/>
          <w:sz w:val="28"/>
          <w:szCs w:val="28"/>
          <w:rtl w:val="true"/>
          <w:lang w:bidi="fa-IR"/>
        </w:rPr>
        <w:t xml:space="preserve">من ، یا ایمان آورد به شما در حیات </w:t>
      </w:r>
      <w:r>
        <w:rPr>
          <w:rStyle w:val="FootnoteAnchor"/>
          <w:rtl w:val="true"/>
        </w:rPr>
        <w:footnoteReference w:id="502"/>
      </w:r>
      <w:r>
        <w:rPr>
          <w:rFonts w:ascii="IRNazanin" w:hAnsi="IRNazanin" w:eastAsia="IRNazanin"/>
          <w:color w:val="111111"/>
          <w:sz w:val="28"/>
          <w:sz w:val="28"/>
          <w:szCs w:val="28"/>
          <w:rtl w:val="true"/>
          <w:lang w:bidi="fa-IR"/>
        </w:rPr>
        <w:t xml:space="preserve">من؛ و به درستی که امیدوارم که در امان باشم به شفاعت شما از عذاب خدا نزد مردن من </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ترجمۀ قصیدۀ غرّای دعبل رضی اللّه عنه بر سبیل اختصار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التوكّل على اللّه العزيز الغفّار، و أرجو شفاعة أئمّتي في دار القرار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تعاقب الليل و النّهار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العبد المُذنب المحتاج إلى رحمة اللّه الغفّار، ابن محمّد تقي، محمّد باقر يومَ الثلثا تاسع ، شهر ربيع الآخر، سنة ثلثة عشر و مائة بعد الألف من الهجرة النبويّة المصطفويّة صلى اللّه علیه و آله و سلم </w:t>
      </w:r>
      <w:r>
        <w:rPr>
          <w:rFonts w:eastAsia="IRNazanin" w:cs="IRNazanin"/>
          <w:color w:val="111111"/>
          <w:sz w:val="28"/>
          <w:szCs w:val="28"/>
          <w:rtl w:val="true"/>
          <w:lang w:bidi="fa-IR"/>
        </w:rPr>
        <w:t xml:space="preserve">» </w:t>
      </w:r>
      <w:r>
        <w:rPr>
          <w:rStyle w:val="FootnoteAnchor"/>
          <w:rtl w:val="true"/>
        </w:rPr>
        <w:footnoteReference w:id="504"/>
      </w:r>
      <w:bookmarkStart w:id="111" w:name="pg10924_104307"/>
    </w:p>
    <w:p>
      <w:pPr>
        <w:pStyle w:val="Heading2"/>
        <w:numPr>
          <w:ilvl w:val="1"/>
          <w:numId w:val="1"/>
        </w:numPr>
        <w:rPr/>
      </w:pPr>
      <w:bookmarkStart w:id="112" w:name="__RefHeading___Toc3141302_2870459653"/>
      <w:bookmarkStart w:id="113" w:name="_Toc37"/>
      <w:bookmarkEnd w:id="111"/>
      <w:bookmarkEnd w:id="112"/>
      <w:r>
        <w:rPr>
          <w:rtl w:val="true"/>
        </w:rPr>
        <w:t>فهرست منابع</w:t>
      </w:r>
      <w:bookmarkEnd w:id="1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إجازات الحديث ، سید احمد حسینی ،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مجلس شورای اسلامی ،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نگارش ، محمد اسفندیاری ، چاپ اول ،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انجمن قلم حوزه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اُدباء العرب فی الجاهلية و صدر الإسلام ، پطرس البستانی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ششم ،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مكتبة صادر ، بيروت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فی أحوال صاحب الكافى اسماعيل بن عَبّاد ، احمد بن محمد حسنى حسینی ، مخطوط ،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،كتابخانۀ مجلس شورای اسلامی ،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الأشباه و النظائر في النحو ، عبد الرحمن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غرير الشيخ ، چاپ دوم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دار الكتب العلمية ، بيروت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الإصابة فی تمييز الصحابه ،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دار إحياء التراث العربی ، بيروت ، لبنان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 ابو جعفر محمد بن يعقوب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اکبر غفاری ، چاپ اول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دار الكتب اسلامیه ،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الأعلام ، خير الدین زِرِکلی ، چاپ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دار الملايين ، بيروت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أعيان الشيعة ، سيد محسن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امین ، چاپ اول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دار التعاريف ، بيروت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الأغانى ، ابو الفرج اصفهانی ، چاپ اول ،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مطبعۀ بریل ، لیدن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اَمالى الشيخ الطوسی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سید محمد صادق بحر العلوم ، مكتبة الداورى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صدوق ، محمد بن علی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آیت اللّه محمد باقر کمره ای ، چاپ اول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انتشارات اسلامیه ،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أُمراء البيان ، محمد کرد علی ، چاپ سوم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دار الأمانة ، بيروت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الربيع ، سيد علی خان مدنی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مخطوط ، کتابخانۀ مجلس شورای اسلامی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الأنوار القدسيّة ، آيت اللّه محمد حسین غروی اصفهانی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دار المودّة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الأنوار النعمانيّة ، سید نعمت اللّه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علی قاضی طباطبایی ، چاپ اول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شرکت چاپ ، تبریز ،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الأيّام واللّيالی و الشّهور ، يحيى بن زياد 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ابراهیم ابیاری ، چاپ دوم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المصرى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اللبنانی ، مطبعۀ نهضة ، قاهر، مصر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الحقّ ، آیت اللّه علی قاضی طباطبایی قدس ، سید محمد حسن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علی قاضی نیا ، چاپ سوم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انتشارات حکمت ،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نگارش ، احمد سمیعی گیلانی ، چاپ اول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مرکز نشر دانشگاهی ، تهران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الجامعة لِدُرر الأخبار الأئمّة الأطهار علیهم السلام ، علامه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دوم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مؤسسة الوفاء ، بيروت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البداية و النهاية ، أبی الفداء اسماعيل بن عمر بن كثير قُرَشی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اللّه بن عبد المحسن ترکی ، چاپ اول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هجر ، ریاض ، عربستان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بديع اللغة ، سيد على حسینی 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احمد حسینی ، سید صادق حسینی ، چاپ اوّل ،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مجمع الذخائر الإسلامية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قاطع ، محمد حسین بن خَلَف تبریزی متخلّص به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معین ، چاپ اول ،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انتشارات امیرکبیر ،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بغية الوعاة ، عبد الرحمن 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ابو الفضل ابراهیم ، چاپ دوم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دار الفکر ، 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 بنویسیم ، رضا بابایی ، ویراست دوم ،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نشر ادیان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تأجيج النيران فی وفات سلطان خراسان ، عبد الرضا ابن عبد الصمد الولی البحرانی ، مخطوط ، کتابخانۀ مجلس شورای اسلامی ، </w:t>
      </w:r>
      <w:r>
        <w:rPr>
          <w:rFonts w:eastAsia="IRNazanin" w:cs="IRNazanin"/>
          <w:color w:val="111111"/>
          <w:sz w:val="28"/>
          <w:szCs w:val="28"/>
          <w:lang w:bidi="fa-IR"/>
        </w:rPr>
        <w:t>17168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الأدب العربى ، حنا الفاخوری ، چاپ ششم ، مطبعۀ بولسيه ، 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آداب اللغة العربية ، جرجی زيدان ، محمد بقاعی ، چاپ اول ،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دار الفکر ، 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الخلفاء ، عبد الرحمن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محيى الدين عبد الحمید ، چاپ سوم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مطبعة المدنى ، قاهره ،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دمشق ،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أبی سعيد عمر بن غرامة ، چاپ اول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الفكر ،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تأسيس الشيعة ، سيد حسن صدر ، منشورات اعلمی ،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الغريب ، محمد بن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المطبعة البهيّة ،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تحفۀ طالقانی ، مهدی بکان ، چاپ اول ،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دار الحجّة عجل اللّه تعالی فرجه الشریف ،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ترجمان اللغة ، محمد يحيى بن محمد شفیع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النصائح الكافية لِمن يتولّى معاوية ، محمد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عزیز اللّه عطاردی ، چاپ سوم ،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انتشارات عطارد ، تجریش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به نظم قصیدۀ تائیۀ دعبل ، امید مجد ، چاپ اول ، کتابخانۀ ملی ایران ،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ترجمۀ فيض قدسی ، سید جعفر نبوی ،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انتشارات علمی و فرهنگی ،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ترجمۀ مقاتل الطالبيّين ، ابو الفرج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هاشم رسولی محلاتی ، علی اکبر غفاری ، چاپ دوم ،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نشر صدوق ،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التصريح على التوضيح ، خالد بن عبد اللّه أزهرى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شيخ ياسين ، چاپ اول ، 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تقوية الإيمان بِردّ تزكية ابن أبی سفيان ، محمد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دار الثّقافة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تنقيح المقال فی أحوال الرجال ، عبد اللّه بن محمد حسن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 سنگی ،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العلوم فی اصطلاحات الفنون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دُستور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النبی بن عبد الرسول احمد نکری ، قطب الدین محمود بن غیاث الدین علی ، چاپ دوم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منشورات اعلمی ، 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جرعه ای از دریا ، آیت اللّه شبیری زنجانی ، چاپ اول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مؤسسۀ کتاب شناسی شیعه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جلاء العيون ، علامه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علی امامیان ، چاپ ششم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انتشارات سرور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پریشان ، رضا مختاری ، چاپ دوم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نشر دانش حوزه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جمهرة اللغة ، محمد بن حسن بن دريد 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ابراهيم شمس الدین ، چاپ اول ،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الكتب العلمية ، بيروت ، لبنان ، مطبعۀ سعادت ، استانبول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الأدب ، سید احمد هاشمی ، چاپ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السعادة ، قاهره ،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حاشية الدسوقی على مغنی اللبیب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دوم ، مكتبة الشفيعی ،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دده جونکی ، دده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مخطوط ، جامعة الملك سعود ، رياض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حدائق المقربين ، محمد صالح بن عبد الواسع حسینی خاتون آبادی ، مخطوط ،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کتابخانۀ مجلس شورای اسلامی ، </w:t>
      </w:r>
      <w:r>
        <w:rPr>
          <w:rFonts w:eastAsia="IRNazanin" w:cs="IRNazanin"/>
          <w:color w:val="111111"/>
          <w:sz w:val="28"/>
          <w:szCs w:val="28"/>
          <w:lang w:bidi="fa-IR"/>
        </w:rPr>
        <w:t>5657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الحدائق النديه فی شرح الصمديّة ، سيد علی خان مدنی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حسین خاتمی ، چاپ اوّل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نشر مهر بیکران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اليقين ، علامه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اول ، ذوی القربى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المتقين ، علامه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انتشارات رشیدی ،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حياة الحيوان الكبرى ، كمال الدین دمیری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اول ، المراسلات ،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حياة القلوب ،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دوم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انتشارات سرور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خزانة الأدب، عبد القادر بن عمر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السلام هارون ، چاپ چهارم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مكتبة الخانجی ، قاهره ،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خورشید مشرقین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برگزيدۀ أنوار المواهب فی نكت أخبار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اکبر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سعید عرفانیان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اسلامی ، چاپ اول ،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انتشارات رسالت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مسلمین ، محمدرضا حکیمی ، چاپ پانزدهم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دليل ما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دايرة المعارف بزرگ اسلامی ، جمعی از محققین ، چاپ دوم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مرکز دایرة المعارف بزرگ اسلامی ،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دايرة المعارف تشیع ، جمعی از محققین ، چاپ اول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بنیاد اسلامی طاهر، تهران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دايرة المعارف ، پطرس البستانی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اول ، دار المعرفة ، بيروت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الدرّة اليتيمّة فی تتمّات الثمينة ، شيخ عباس قمّی ، به خط محمد حسین ،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فی طبقات ربات الخدور ، زينب فوّاز عامِلی ، چاپ اول ،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مطبعة الكبرى الأميريّة ، بولاق ،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 عبد الرحمن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اللّه بن عبد المحسن تركی ، چاپ اول ،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قاهره ،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النضيد فی مراثى السبط الشهيد ، سيد محسن امین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چهارم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مطبعة الآداب ،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دعبل الخزاعی جرجيس كنعان ، چاپ اول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مطبعة الهلال ،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دعبل بن على الخزاعی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خزاعی ، چاپ اول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مطبعة النعمان ، نجف 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دعبل خزاعی ، سید محسن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مطبعه الإتقان ، دمشق ، سوريه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الأزری الكبير ، شیخ کاظم ازری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شاکر هادی شکر ، چاپ اول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دار التوجيه الإسلامی ، كويت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الإمام الشافعی ، محمد بن إدريس بن شافع معروف به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الرحمن مصطاوی ، چاپ سوم ،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دار المعرفة ، بيروت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حافظ ، </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قدسی حسینی ، چاپ اول ،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دعبل بن على الخزاعی ، دعبل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الصاحب عمران الدجيلی ، چاپ دوم ،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دار الكتاب اللبنانی ، بيروت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صاحب بن عَبّاد ، اسماعیل بن عَبّاد ملقب به صاحب و كافی الكفاة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محمد حسن آل یاسین ، چاپ سوم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مؤسسۀ قائم آل محمد صلی اللّه علیه و آله و سلم ،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علامه حسن زاده ، چاپ ششم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مرکز فرهنگی رجاء ،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تصانيف الشيعة ، شیخ آقا بزرگ تهرانی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دار الأضواء ، بيروت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دانشوران ، سید علی اکبر برقعی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محمد باقر برقعی ،چاپ اول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دفتر انتشارات اسلامی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الکشی ، محمد بن عمر بن عبدالعزیز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سید احمد حسینی ، چاپ اول ، موسسه اعلمی ،کربلا ،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 احمد بن علی بن احمد بن عباس نجاشی اسدی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آیت اللّه شبیری زنجانی ، چاپ اول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جامعة المدرسين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الرَّد على المتعصب العنيد المانع مِن ذمّ يزيد ،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محمد کاظم محمودی ، چاپ اول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المعانی ، محمود آلوسی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دار إحياء التراث العربی ، بيروت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روضات الجنّات فی احوال العلماء و السادات ، علامه محمد باقر موسوی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محمدتقی کشفی ،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حيدريه ،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روضات الجنات فی أحوال العلماء و السادات ، علامه محمد باقر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علی روضاتی ، چاپ دوم ، سنگی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مطبعۀ تهران ،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رياض السالكين فی شرح صحيفة سيد الساجدین علیه السلام ، سید علی خان مدنی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سید محسن حسینی امینی ، چاپ هفتم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موسسۀ نشر سلامی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ريحانة الأدب ، محمد علی مدرس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سوم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چاپخانۀ حیدری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 المعاد ، علامه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انتشارات اسلامیه ، تهران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نامۀ علامه ملجسی ، سید مصلح الدین مهدوی ، چاپ اول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دبیرخانۀ همایش بزرگداشت علامه مجلسی ، تهران تلامذة العلامة المجلسی و المجازون عنه ، سید احمد حسینی، چاپ اول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،کتابخانۀ مجلس شورای اسلامی ،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نامۀ علامه مجلسی ، محمد حسین سجاد ، چاپ اول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نشر مهر ثامن الأئمّة ،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زهر الآداب و ثمر الألباب ، ابی اسحاق ابراهیم بن علی قیروانی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على بجاوی ، چاپ اول ،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مصطفی حلبی ، قاهره ،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شناسی بهار ، محمد تقی بهار ، چاپ اوّل ،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های پرستو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الأدب فی مجارى كلام العرب ، ابى منصور 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مخطوط ، کتابخانۀ مجلس شورای اسلامی ، </w:t>
      </w:r>
      <w:r>
        <w:rPr>
          <w:rFonts w:eastAsia="IRNazanin" w:cs="IRNazanin"/>
          <w:color w:val="111111"/>
          <w:sz w:val="28"/>
          <w:szCs w:val="28"/>
          <w:lang w:bidi="fa-IR"/>
        </w:rPr>
        <w:t>7825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سلافة العصر ، سید علی خان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دو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المكتبة المرتضوى ،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 أعلام النبلاء ، محمد بن احمد بن عثمان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شعیب ارنؤوط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أسد ، چاپ اول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مؤسسة الرسالة ، بيروت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التصريف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جامع المقدمات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مسعود بن عمر 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شانزدهم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انتشارات هجرت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النِّظام على الشافيه ، نظام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زکی جعفری ، چاپ سوم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دار الحّجة عجل اللّه تعالی فرجه الشریف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بوستان ،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خزائلی ، چاپ چهاردهم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انتشارات جاویدان ،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دعبل ، سید محمد صادق طباطبایی ، مخطوط ، کتابخانۀ مجلس شورای اسلامی ، </w:t>
      </w:r>
      <w:r>
        <w:rPr>
          <w:rFonts w:eastAsia="IRNazanin" w:cs="IRNazanin"/>
          <w:color w:val="111111"/>
          <w:sz w:val="28"/>
          <w:szCs w:val="28"/>
          <w:lang w:bidi="fa-IR"/>
        </w:rPr>
        <w:t>988/17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شواهد شرح شافیه رضی الدین استرآبادی ، عبد القادر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نور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زفزاف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محيي الدين عبد الحمید ، چاپ دوم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 ، انتشارات مرتضوی ،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عُقود الجمان ، عبد الرحمن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دار إحياء الكتب العربی ، قاهره ،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قصيدۀ تائيۀ دعبل ، کمال الدین محمد بن محمد فسوى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مخطوط ،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مركز إحياء ميراث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مراثی سید بحر العلوم ، شیخ رحمت اللّه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حسین درگاهی ، چاپ دوم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انتشارات اسوه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مراح الأرواح ، احمد بن علی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ملا أحمد معروف به دیکقوز ، چاپ دوم ،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و ترجمه تائیۀ دعبل ، علامه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محدث ، چاپ اول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و ترجمۀ تائیۀ دعبل ، علامه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القاسم نجفی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یزدی ، مخطوط ، کتابخانۀ مجلس شورای اسلامی ، </w:t>
      </w:r>
      <w:r>
        <w:rPr>
          <w:rFonts w:eastAsia="IRNazanin" w:cs="IRNazanin"/>
          <w:color w:val="111111"/>
          <w:sz w:val="28"/>
          <w:szCs w:val="28"/>
          <w:lang w:bidi="fa-IR"/>
        </w:rPr>
        <w:t>1246/3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و ترجمۀ تائیۀ دعبل ، علامه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جعفر هندی ، مخطوط ،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مركز إحياء ميراث اسلامی ،</w:t>
      </w:r>
      <w:r>
        <w:rPr>
          <w:rFonts w:eastAsia="IRNazanin" w:cs="IRNazanin"/>
          <w:color w:val="111111"/>
          <w:sz w:val="28"/>
          <w:szCs w:val="28"/>
          <w:lang w:bidi="fa-IR"/>
        </w:rPr>
        <w:t>2275/2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و ترجمۀ تائیۀ دعبل ، علامه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حسن بن ابراهیم اردکانی ، مخطوط،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کتابخانۀ حوزه علمیۀ امام صادق علیه السلام ، اردکان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و ترجمۀ تائیۀ دعبل ، علامه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مخطوط ، کتابخانۀ مجلس شورای اسلامی ، </w:t>
      </w:r>
      <w:r>
        <w:rPr>
          <w:rFonts w:eastAsia="IRNazanin" w:cs="IRNazanin"/>
          <w:color w:val="111111"/>
          <w:sz w:val="28"/>
          <w:szCs w:val="28"/>
          <w:lang w:bidi="fa-IR"/>
        </w:rPr>
        <w:t>4255/4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و ترجمۀ تائیۀ دعبل ، علامه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مخطوط ،کتابخانۀ مدرسۀ صدر بازار ، </w:t>
      </w:r>
      <w:r>
        <w:rPr>
          <w:rFonts w:eastAsia="IRNazanin" w:cs="IRNazanin"/>
          <w:color w:val="111111"/>
          <w:sz w:val="28"/>
          <w:szCs w:val="28"/>
          <w:lang w:bidi="fa-IR"/>
        </w:rPr>
        <w:t>456/3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الشعر و الشعراء ، عبد اللّه بن مسلم بن قتيبه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أحمد محمد شاکر ، چاپ اول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دار المعارف ، كورنيش ،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الشعر و الشعراء ، عبد اللّه بن مسلم بن قتيبه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مصطفى </w:t>
      </w:r>
    </w:p>
    <w:p>
      <w:pPr>
        <w:pStyle w:val="BookText"/>
        <w:rPr/>
      </w:pPr>
      <w:r>
        <w:rPr>
          <w:rFonts w:ascii="IRNazanin" w:hAnsi="IRNazanin" w:eastAsia="IRNazanin"/>
          <w:color w:val="111111"/>
          <w:sz w:val="28"/>
          <w:sz w:val="28"/>
          <w:szCs w:val="28"/>
          <w:rtl w:val="true"/>
          <w:lang w:bidi="fa-IR"/>
        </w:rPr>
        <w:t xml:space="preserve">آفندی ، چاپ دوم ،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مكتبۀ تجارية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شفاء السائل و تهذيب المسائل ، عبد الرحمن بن محمد بن محمد 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مطیع حافظ ، چاپ اول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دار الفکر ، دمشق ، سوریه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شفاء الصدور في شرح زيارة العاشور ، ميرزا ابو الفضل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باقر ملکیان ، چاپ دوم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اسوه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شفاء الغليل فيما فی كلام العرب من الدخيل ، أحمد بن محمد خفاجی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کشّاش ، چاپ اول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دار الكتب العلمية ، بيروت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 اسماعيل بن حمّاد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احمد عبد الغفور عطّار ، چاپ سوم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دار الملايين ، بيروت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الشعراء ، ابن معتز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الستار أحمد فراح ، چاپ اول ،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 ، قاهره ،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عروض آل الرسول صلی اللّه علیه و آله و سلم ، محمد زکی جعفری ، چاپ اول ،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تکسوار حجاز ،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و آثار فارسی او ، مهین پناهی ، چاپ اول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انتشارات جهاد دانشگاهی ،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،حسن طارمی ، چاپ اول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طرح نو ،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العمدة فی محاسن الشّعر و آدابه و نقده ، ابن رشیق قیروانی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محيي الدين عبد الحمید ، چاپ اول ،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دار الطَّلاع ، قاهره ،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عين الحياة ، علامه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انتشارات جاویدان ،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الرضاء علیه السلام ، محمد بن علی بن الحسين بن بابویه قمّی معروف به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مهدی حسینی لاجوردی ، چاپ دوم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كتاب فروشی طوس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الغدیر ، علامه عبد الحسین احمد امینی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مركز الغدير ، چاپ چهارم ،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مؤسسۀ دايرة المعارف الفقه الإسلامی ،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غیاث اللُّغات ، غیاث الدین محمد بن حلال رامپوری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شروت ، چاپ سوم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انتشارات امیرکبیر ،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فرجام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غزل عرفانی 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عبد اللّه فاطمی نیا ،چاپ ششم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مؤسسه فرهنگی و انتشاراتی رسائل ،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جامع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آنندراج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پادشاه متخلص به شاد ، محمد دبیر سیاقی ، چاپ دوم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کتاب فروشی جمهوری اسلامی ،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نظام ، سید محمد علی داعى الإسلام ، چاپ اول ،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حیدرآباد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اللغة ، ابو منصور 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ياسين العيوبی ، چاپ اول ،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المكتبة العصرية ، صيدا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فوات الوفيات ، محمد بن شاکر کتبی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احسان عباس ، چاپ اول ، دار صادر ،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الرضويّة في أحوال علماء المذهب الجعفريّة ، شيخ عباس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ناصر باقری بیدهندی ، چاپ اول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بوستان کتاب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نسخه های خطی کتاب نامۀ حوزۀ علمیه امام صادق علیه السلام ، سید جعفر حسینی ، چاپ اول ، نشر مجمع ذخائر اسلامی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نسخه های خطی کتاب خانۀ مجلس شورای اسلامی ، محمد تقی دانش پژوه و بهاء الدین علمی انوری ،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خانۀ مجلس شورای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های خطی کتاب خانۀ مدرسه صدر بازار ، سید جعفر حسینی ، چاپ اول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نشر مجمع ذخائر اسلامی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های خطی مرکز إحياء ميراث اسلامی ، سید احمد حسینی ، چاپ اول ،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نشر مجمع ذخائر اسلامی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 ابن 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اول ، دار المعرفة ، بيروت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فهرستوارۀ دست نوشته های ایران ، مصطفی درایتی ، چاپ اول ، مؤسسۀ فرهنگی پژوهشی الجواد علیه السلام ، مشهد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الفيض القدسى فی ترجمة العلامة المجلسى ، محدّث نوری ، ضمن بحار الأنوار ذکر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قابوس نامه عنصر المعالى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حسین یوسفی ، چاپ اول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انتشارات علمی و فرهنگی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المحيط ، محمد بن یعقوب فیروز آبادی ، چاپ اول ، مطبعة السعادة ،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العلماء ، ميرزا محمّد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اول ، انتشارات اسلامیه ،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الرجال ، تقى الدين حسين بن على بن داود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محمد صادق آل بحر العلوم ، چاپ اول ،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،مطبعۀ حيدريه ،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شناسی مجلسی ، حسین درگاهی ، علی اکبر تلافی ، چاپ اول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بنیاد فرهنگی امام رضا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کشّاف اصطلاحات الفنون و العلوم ، محمد علی تهانوی ، جمعی از محققین ، چاپ اول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مكتبة لبنان ناشرون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الظنون عن أسامی الكُتُب و الفنون ، مصطفى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حاجی خلیفه ، مقدمۀ آیت اللّه مرعشی رحمه اللّه ، چاپ دوم ،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دار احياء التراث العربی ، بيروت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الغمّه ، على بن عيسى اربلی ، سید هاشم محلاتی ، چاپ اول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نشر بنی هاشم ، 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الهاوية ، شيخ ذبیح اللّه محلاتی ، چاپ اول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نشر کتاب ،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النِّعمة ، ابو جعفر محمد بن على بن الحسين بن بابويه قمّى معروف به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اکبر غفاری ، چاپ اول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مكتبة الصدوق ،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الكُنى و الألقاب ،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پنجم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مكتبة الصدر ،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گلستان ،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خطیب رهبر ، چاپ بیست و دوم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 ، انتشارات صفی علیشاه ،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گوهر دانش ، محمد تقی ادیب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جمال الدین خراسانی ، چاپ اوّل ، چاپخانۀ خراسان ، مشهد ،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اللّالى العبقريّة فی شرح العينيّة الحميريّة ، بهاء الدین اصفهانی معروف به فاضل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جعفر سبحانی ، چاپ اول ،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موسسۀ امام صادق علیه السلام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 اللُّباب في تحرير الأنساب ، عبد الرحمن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دار الفكر ، بيروت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اللُّباب في تهذيب الأنساب ، ابن أثير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دار الفكر ، بيروت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 ابن منظور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سوم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موسسة التاريخ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احياء التراث العربي ، بيروت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لطائف الطوائف ، فخر الدين علی صفی ، احمد گلچین معانی ، چاپ چهارم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انتشارات اقبال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لغتنامۀ دهخدا ،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المثلّث ، ابن السِّيد بَطَليوسي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صلاح مهدی فرطوسی ، چاپ اول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دار الرشيد ، بغداد ،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مجالس المؤمنین ، قاضی نور 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انتشارات اسلامیّه ،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 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اُسوه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محاضرات الأُدباء ، 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قاهره ،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مراصد الاطلاع على أسماء الأمكنة و البَقاع ، صفی الدين عبد المؤمن بن </w:t>
      </w:r>
    </w:p>
    <w:p>
      <w:pPr>
        <w:pStyle w:val="BookText"/>
        <w:rPr/>
      </w:pPr>
      <w:r>
        <w:rPr>
          <w:rFonts w:ascii="IRNazanin" w:hAnsi="IRNazanin" w:eastAsia="IRNazanin"/>
          <w:color w:val="111111"/>
          <w:sz w:val="28"/>
          <w:sz w:val="28"/>
          <w:szCs w:val="28"/>
          <w:rtl w:val="true"/>
          <w:lang w:bidi="fa-IR"/>
        </w:rPr>
        <w:t xml:space="preserve">عبد الحقّ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محمد بجاوی ،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دار إحياء الكتب العربية ، قاهره ،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مرآت الأحوال ، احمد بن محمد علی بن محمد باقر اصفهانی مشهور به بهبهانی ، مخطوط ، کتاب خانه ، مجلسی شورای اسلامی ،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المزهر فی علوم اللغة ، عبد الرحمن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احمد 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 الفضل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بجاوی ، چاپ چهارم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دار إحياء الكتب العربيّة ، قاهره ،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مشاهیر دانشمندان اسلام ، شیخ محمد رازی ، چاپ اول ،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انتشارات اسلامیّه ،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دار الكتب العربية ، بيروت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الأُدباء ، ياقوت حموی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احسان عباس ، چاپ اول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دار الغرب الإسلامی ، بيروت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 یاقوت حَمَوی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مرعشلی ، چاپ اول ،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دار إحياء التراث العربی ، بيروت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الذين نُسبوا إلى أُمّهاتهم ، فُؤاد صالح سید ، چاپ اول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شرکت العالمية للكتاب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الشعراء ، محمد بن عمران بن موسی مرزبانی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عباس هانی چراخ ، چاپ اول ،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بيروت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الشعراء فی معجم البلدان ،کامل ،جُبوری ، چاپ اول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مکتبۀ لبنان ناشرون ، 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فی معايير أشعار العجم ، شمس الدين محمد بن قیس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عبد الوهاب قزوینی ، مدرس رضوی ، سیروس شمیسا ، چاپ اول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نشر علم ،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قبائل العرب ، عمر رضا کحّالة ، چاپ هشتم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w:t>
      </w:r>
    </w:p>
    <w:p>
      <w:pPr>
        <w:pStyle w:val="BookText"/>
        <w:rPr/>
      </w:pPr>
      <w:r>
        <w:rPr>
          <w:rFonts w:ascii="Amiri" w:hAnsi="Amiri" w:eastAsia="Amiri" w:cs="Amiri"/>
          <w:color w:val="111111"/>
          <w:sz w:val="28"/>
          <w:sz w:val="28"/>
          <w:szCs w:val="28"/>
          <w:rtl w:val="true"/>
          <w:lang w:bidi="ar-SA"/>
        </w:rPr>
        <w:t>موسسة الرسالة ، بيروت ،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 اللبیب ، ابن هشام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ششم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انتشارات سيد الشهدا علیه السلام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الغیب ، فخر الدین محمد رازی </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اول ، استانبول ، ترکیه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الألفاظ القرآن ، 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نجیب ماجدی ، چاپ اول ،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المكتبه العصريّة ، صيدا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 ابو جعفر محمد بن علی بن الحسين بن بابویه قمی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اکبر غفّاری ، چاپ دوم ، جامعۀ مدرسین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المنصف من الكلام ، تقی الدین احمد بن محمد 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المطبعة البهيّة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نصاب الصبیان ، ابو نصر فراهی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حسن حسن زادۀ آملی ،چاپ اوّل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النصائح الكافيه لِمَن يتولّى معاوية ، محمد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دار الثقافة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الفوائد ،ابن مالك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سلیمان بن ابراهیم ، چاپ اول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مجلۀ جامعۀ أمّ القرى ، عربستان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نفحات الروضات ، علامه محمد باقر نجفی اصفهانی ، سید احمد روضاتی ، چاپ اول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مكتبة القرآن ،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الأبصار فی مناقب آل بيت النبی المختار ، شیخ نسید شبلنجی ، چاپ اول ، مطبعۀ يوسفيه ،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الأنوار فی شرح الصحيفة السجاديّة ، سيد نعمت اللّه موسوی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آسیانا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الوافی بالوفيات ، صلاح الدین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احمد أرناووط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تزكی مصطفی ،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دار إحياء التراث العربی ، بيروت ، لبنان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وفيات الأعيان ، احمد بن محمد بن أبی بكر 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احسان عباس ،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دار صادر ، 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المؤلّفين و آثار المؤلفين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پاشا بغدادی ،چاپ دوم ،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دار إحياء التراث العربي ، بيروت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بن معاوية ، أبو جعفر أحمد مکی ،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بيروت ، لبنان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آغازین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مقدمۀ مصحّح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تصحيح قصيدۀ تائيه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طریق روایت تائیه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اختلاف نسخ قصیده تائيه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شروح قصيدۀ تائيه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نُسخ ترجمه و شرح علامۀ مجلسی</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نُسخ اساس طبع</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مقدمه ای مختصر در شعر و شاعری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معنی فدای لفظ شدن</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زندگی نامۀ دعبل خزاعی ، علّامۀ مجلسی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مقام علمی</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مشایخ روایی دعبل</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نَسب 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راویان حدیث از دعبل</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تأليفات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در کلام بزرگان نقد و ادب</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زندگی نامه</w:t>
      </w:r>
      <w:r>
        <w:rPr>
          <w:rFonts w:eastAsia="IRNazanin" w:cs="IRNazanin"/>
          <w:color w:val="111111"/>
          <w:sz w:val="28"/>
          <w:szCs w:val="28"/>
          <w:rtl w:val="true"/>
          <w:lang w:bidi="fa-IR"/>
        </w:rPr>
        <w:t>...</w:t>
      </w:r>
      <w:r>
        <w:rPr>
          <w:rFonts w:eastAsia="IRNazanin" w:cs="IRNazanin"/>
          <w:color w:val="111111"/>
          <w:sz w:val="28"/>
          <w:szCs w:val="28"/>
          <w:lang w:bidi="fa-IR"/>
        </w:rPr>
        <w:t>67</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لقب مجلسی</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مقام علمی</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تأليفات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علامه مجلسی و نقش برجسته او در عمومی کردن علوم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مقدمة 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المطلع الأوّل</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فریاد از روزگار</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حبّ اهل بیت علیهم السلام و بغض دشمنانشان</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ناقضين 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بیعت شوم</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مناقب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مناقب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المطلع الثانی</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واقعه فخ</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مظلومیّت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ذکر مصیبت قمر بنی هاشم علیه السلام</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مظلوميّت أهل 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مناقب أهل 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رزائل دشمنان أهل بیت</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محبّت أهل 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گریه بر أهل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منازل رسول اللّه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ظهور امام زمان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شفاعت أهل 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خطاب به دشمنان أهل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179</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باور من بعضی از عبارت ها و بعضی از کتب تخصصی و فنی را نباید ترجمه کرد و این بدان معنا نیست که نمی توان ترجمه کرد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بالوفيات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وارۀ دست نوشته های ایران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الذریعه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وارۀ دست نوشته های ایران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وارۀ دست نوشته های ایران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وارۀ دست نوشته های ایران </w:t>
      </w:r>
      <w:r>
        <w:rPr>
          <w:rFonts w:eastAsia="IRNazanin" w:cs="IRNazanin"/>
          <w:b w:val="false"/>
          <w:bCs w:val="false"/>
          <w:i w:val="false"/>
          <w:iCs w:val="false"/>
          <w:color w:val="333333"/>
          <w:sz w:val="20"/>
          <w:szCs w:val="20"/>
        </w:rPr>
        <w:t>941:6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وارۀ دست نوشته های ایران </w:t>
      </w:r>
      <w:r>
        <w:rPr>
          <w:rFonts w:eastAsia="IRNazanin" w:cs="IRNazanin"/>
          <w:b w:val="false"/>
          <w:bCs w:val="false"/>
          <w:i w:val="false"/>
          <w:iCs w:val="false"/>
          <w:color w:val="333333"/>
          <w:sz w:val="20"/>
          <w:szCs w:val="20"/>
        </w:rPr>
        <w:t>941:6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وارۀ دست نوشته های ایران </w:t>
      </w:r>
      <w:r>
        <w:rPr>
          <w:rFonts w:eastAsia="IRNazanin" w:cs="IRNazanin"/>
          <w:b w:val="false"/>
          <w:bCs w:val="false"/>
          <w:i w:val="false"/>
          <w:iCs w:val="false"/>
          <w:color w:val="333333"/>
          <w:sz w:val="20"/>
          <w:szCs w:val="20"/>
        </w:rPr>
        <w:t>941:6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وارۀ دست نوشته های ایران </w:t>
      </w:r>
      <w:r>
        <w:rPr>
          <w:rFonts w:eastAsia="IRNazanin" w:cs="IRNazanin"/>
          <w:b w:val="false"/>
          <w:bCs w:val="false"/>
          <w:i w:val="false"/>
          <w:iCs w:val="false"/>
          <w:color w:val="333333"/>
          <w:sz w:val="20"/>
          <w:szCs w:val="20"/>
        </w:rPr>
        <w:t>941:6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12:14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تمام عبارت را توضیح دهند ، شرح اصطلاحی است و اگر بعض عبارات را توضیح دهند ، شرح بعض عبارت است که به آن حاشیه یا تعلیقه گفته می شود ، البته بعضی حاشیه را به علوم منقول و تعلیقه را به علوم معقول اختصاص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به واژۀ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کتاب تحفۀ طالقانی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وارۀ دست نوشته های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مرکز احیاء میراث اسلامی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کتابخانۀ مجلس شورای اسلامی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کتابخانۀ مجلس شورای اسلامی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کتابخانۀ مدرسه صدر بازار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کتابخانۀ حوزۀ علمیه امام صادق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تقریظ ایشان بر کتاب عروض آل رسول صلی اللّه علیه و آله و سلم</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فی معايير أشعار العجم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 به همین مضامین را ابن رشیق نقل می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قَرَأْتُمْ شَيْئاً مِنْ كِتَابِ اللَّهِ فَلَمْ تَعْرِفُوهُ فَاطْلُبُوهُ فِي أَشْعَارُ الْعَرَبِ ؛ فَإِنَّ الشَّعْرَ دِيوَانِ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إِذَا سُئِلَ عَنْ شَيْ‌ءٍ مِنَ الْقُرْآنِ أَنْشَدَ فِيهِ 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عقود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این که چرا پیامبر اکرم صلی اللّه علیه و آله و سلم شعر نمی گفتند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زياد بن عمر و سمّي نابغةً لقوله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دانش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الأزری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علامۀ حسن زاده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عنصر المعالی در قابوس نامه در توصیه به فرزندش گوید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الجق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اُمراءُ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مسلمین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گوهر دانش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نگارش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لطائف الطوائف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رشیق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الفهرست ابن 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 الذریعه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الذریعه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إنشادُ الشعر و إنشاؤه و نظمه أسهل عليه من شربِ الماء</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رجال نجاشی و عیون أخبار الرضا و اصول كافى</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الأغانی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w:t>
      </w:r>
      <w:r>
        <w:rPr>
          <w:rFonts w:eastAsia="IRNazanin" w:cs="IRNazanin"/>
          <w:b w:val="false"/>
          <w:bCs w:val="false"/>
          <w:i w:val="false"/>
          <w:iCs w:val="false"/>
          <w:color w:val="333333"/>
          <w:sz w:val="20"/>
          <w:szCs w:val="20"/>
        </w:rPr>
        <w:t>268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الشعراء في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آداب اللغة العربية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دعبل خزاعی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الروضات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اللغة العربية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الأغانى</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به دو مصراع بیت گویند؟</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اللّالی العَبْقريّة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أويس طائی مکنّی به ابو تمام</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محمد تقی مجلسی هفت فرزند داشت که سه تای آن ها پسر و چهارتای آن ها دختر بودند و علامه محمد باقر مجلسی کوچک ترین پسر ایشان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مرات الأحوال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القدسى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الأحوال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أشعار ایشان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دریا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الأحوال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الفيض القدسی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اغلاط مشهور استعمال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معضَلات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حال آن که 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معضِلات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 چنان که جوهری در صحاح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أعضَلَ الأمر 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و استغلق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امرٌ مُعضِلٌ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يُهتدى لوجهه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والمُعضِلاتُ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المقربين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حديقه خاسه، ملخصاً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بوستان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خزائلی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 بيت اخير الذکر شعر جناب سعدی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القدسى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الأنوار النعمانية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الأحوال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عباس قمّی در الكُنى و 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خاتون آبادی گفته وفات علّامه در سنۀ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حال آن که در حدائق المقربین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خاتون آبادی سنۀ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المقربين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ایشان در مورد کتبی که برای عموم مردم نوشته می شود صادق است، لكن كتب مدرسی و تخصصی را مقامی دیگر است که بحث از آن مقالی دیگر می طلبد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با کتاب های او 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شناسی مجلسی و علامه مجلسی و آثار فارسی او؛ هم چنین دربارۀ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نگاری علامه 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کتاب علامۀ مجلسی</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نگارش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الحياة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نگارش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بوستان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آمال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خاطر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كمال الدين الفسوی فی شرحه على التائية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رحمه اللّه تعالى كان من خُزاعة و هم بطن من الأَزُد ؛ سمّوا بذلك لتخزعهم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تخلفهم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الأَزُد و عدم خروجهم معهم حين خرجوا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شرفها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للتفرق فی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كانوا وُلاة البيت بعد جرهم إلى أنّ عادة القريش و خلوصهم فی وِلاء النّبی و آله الطاهرين صلوات اللّه عليهم أجمعين فی غاية الشهرة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قصیدۀ تائیه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حدیث رسول اللّه 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ستُدفَنُ بَضْعَةٌ مِنّي بأرض خراسان لا يزورها مؤمن إلا أوجَبَ الله له الجَنّة و حَرَّمَ جسده على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سست و زبون</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و بکسر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زود فراهم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یاسین در حاشيه شرح التصريح على التوضيح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فصل العلماء تصانيفهم بالتراجم ، ليضمّوا الشیء إلى ما يلائمه و يفصلوه عمّا لا يلائمه و تسهيلاً على الطلاب؛ إذ كان افراد كلّ نوع بباب يَقصِد عند الحاجة أسهلُ فی الاقتباس و أبعدُ فی تحصيل الشیء من مظانّه عن الالتباس ، و تنشيطاً للقارى ؛ لأنّه كُلّما ختم باباً و أَخَذَ غيره ، كان ذلك أبسطُ لنفسه و أنشطُ لهمّته مِن أن يستمر على الكتاب بطوله و لذلك فصل الحكيم تعالى كتابه سوراً و جزأه العلماء أعشاراً و أخماساً و أحزاباً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على التوضيح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الخُزاعی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خُزاعة ، قبيلةٌ مِن الأزُد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 اللّباب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قبائل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سروری در حاشیه مَراح الأرواح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هذا خبرُ مبتدأ محذوف ،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القاعدة فی قرائت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هى أنّه لا يخلو إمّا أن يكون فيما بعده لفظ أو لا ؛ فإن كان الأوّل ، فانّه ينون و إن كان الثانی يُسكّن و لذا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ينوّن مهما وُصِل ويُسكّن مهما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مصدر فی أصل الوضع و فی اللغة القطع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 بين الشيئين إذا فرقتَ بينهما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الاصطلاح ، علامة تفريق بين الاثنين و لذا قيل ههنا بمعنى اسم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الفاصل بين الكلامين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سمّى بالباب أوّل كلّ جملةً من الكلام ؛ لأنّ الدخول فيها منه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شیخ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غیاث اللغات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به ضم و کسر و فتح اول خوانده می شود، البته در هر صورتی معنای دیگری دارد و در این جا به معنای کیسۀ زر و سیم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تعبیر بعض مشایخ کلماتی را که ابتدای آن ها بر سه حرکت جایز است خوانده شود، أبو اللَّهو يا أبو اللَعب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خوش ذوقی ابیاتی از لغات مثلثه سروده که به بیتی از آن که مورد نیاز است اکتفا می کنیم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خِلْعَت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که انسان اعطا می کند</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بفارس من ناحية كرمان و ربما جُعِل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اللغه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ثعالبی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سرخ گردیدن سفیدی چشم و آن اکثر از باد و جریان آب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غیاث 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از جامه که بدان سر بندند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غیاث 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شیخ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وجه تسمیه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سهل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ترجمۀ این عبارت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دفع الى ذوالرياستين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وزير المأمون صلة و حملنی على بر ذون أصفر خراسانى و كنت اسايره فی يوم مطير و عليه ممطر خز و برنس منه فأمر لی به و دعا بغیره جدید فلبسه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آثرتك باللبيس لأنّه خير الممطرين قال فاعطیت به ثمانين ديناراً فلم تطب نفسى ببيعه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مراصد الاطلاع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این عبارت از نص حکایت دعبل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ذلك اليوم يوماً مطيراً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تشديد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بعلاوۀ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آفتاب طلعت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لدفع المخاوِف اليوميّة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بجای این جمله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وها أنا أشرع فی المقصود بعون الملك الودود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جایز است قبل از شعر بسم اللّه الرحمن الرحيم نوشت؟</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عجم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يفهم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الأعجم الذى لا يفصحُ و لا يبين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أصوات الطّيور و نغماتها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كاروان عشق می راند به پیش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عاشقان در گفتگو با یار خویش</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رشيق فی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للشعراء مذاهب فی افتتاح القصائد بالنسيب ؛ لما فيه من عطف القلوب ، و استدعاء القَبُول بحسب ما فی الطِّباع من حبِّ الغزل ، و الميل إلى اللهو و النساء ، و إنّ ذلك استدراج إلى ما بعده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الثعالبی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ترييب الأصوات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أُسارى هوىً ماضٍ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يخبرْنَ عن العشّاق الماضين و الآتين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می خوانند از هجران 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از آنان که بر بستند بار</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جانی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 ، ق ،ک ،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فأسعدن أو أسعفن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الظُلمة</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فأسْعَدْنَ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العشاق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الإعانة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الإيصال إلى البُغية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فأسْعَدْنَ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أسفَفْنَ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أَسَفَ الطائر إذا دَنا مِن الارض فی طَيَرانه ، فالضمير للنوائح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كن يَطرْنَ تارةً ، صعوداً ، و تارةً ، هبوطاً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تَقَوَّضَت الصفوف ، انتَقَضَتْ و تَفَرّقَت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که خور ، شمشیر زَرّین برکشید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مرغکانِ نوحه خوان را سر برید</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البقرة الوحشية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شجٌّ ، أي حزين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صبٍّ ، عاشق مشتاق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العرصات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ثانياً ، تأكيد للأولى أو متعلّق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سلام از من بدان کاشانه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کنون گشتند چون ویرانه ها</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حياة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جمع مهاة و هى البقرة الوحشية و الجمع مهوات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خُضْرَ المعاهِدِ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كنتُ اعهدها خضرة أماكنها المعهوده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من قبيل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ضربی زيداً قائماً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 باعتبار المتعلّق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عن المجرور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حال منه أو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للتعليل متعلّق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الحياء تقول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خفِر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جارية خَفِرة و متخفرّة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متعلّقة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الليالي و العطرات ، أي يعدين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دلربایی پاک دامن ، پاک باز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حيا و با وفا و سرفراز</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أعداه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أعانه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ينصرن الوصال على الهجران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يعدي ترايننا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يعدينا تدانينا وقربنا أو تعدي اللّيالي قربنا على العَزَبات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المفارقات البعيدة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عزب عنّي فلان ، أي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باعجام الأوّل و إهمال الثاني من الغربة و هو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خوشا آن دم که دور از هر گناه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بارها دزدانه می کردم نگاه</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محبوبه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جناب سیوطی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للشّاعر صرفُ ما لا ينصرف للضّرورة؛ لأنّه يردّه إلى أصله، و هو الصَّرف ، أو يستفيد بذلك زيادة حرفٍ في الوزن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ابن يعيش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ما لا ينصرف يجوز صرفُه في الشعر لإتمام القافية و إقامة وزنها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التنوين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أحسن الضرورات لأنّه ردّ إلى أصله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الأشباه و النظائر في النحو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و متعلّق بعامل الظرف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نشواتِ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و شب بودم نشاطی بر 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زان نکو گفتار فرخنده جمال</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بوادي ، مُحسِّر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السين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حدّ مِنى إلى جِهة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يوم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زمان که در منا بودم مقیم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سینه ام می سوخت از دردی عظیم</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مراصد الاطلاع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الجَريرة و هي الجناية أو الجرّ من نَقصَ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للبيان و يحتمل للتعليل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نقض العهود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الشَتات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نمی بینی مگر دست قضا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بر عالم زند چوب جفا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دُولِ المُسْتَهزِئين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بالشرع و الدينِ و بأئمّة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المستهترين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اسْتَهتر أي اتّبع هواه فلا يبالي بما يفعل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غَدَابهم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المستهزئين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صار بهم في الظلمات طالباً للنّور ؛ أي يطلبون الهداية منهم و هذا محال و يحتمل على الثانى أن يكون المراد بهم ، الأئمّة و أتباعهم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 امامت زین دورویی ها گزند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زمان کردند دین را ریشخند</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السّند المدني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 و التّقدّم كالزُلفي و المراد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علیه السلام فصَلّ عليهم و على الروحانيّين من ملائكتك و أهل الزّلفة عندك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الملائكة المقرّبون و ليس المراد بالقرب ، القرب المكاني لتنزّهه تعالى عن المكان ، بل قرب المنزلة و الرّتبة منه و هم الذين عِلمهم به سبحانه أكثر و خوفهم و خشيّتهم له أشدّ و من كان كذلك كان أدنى منزلةً عنده و أقرب مرتبةً لديه و 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الكروبيّون من كرب إذا 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أحاديث أهل البيت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الذى يتألّه إليه عند الحوائج و الشدائد كلّ مخلوق ، عند انقطاع الرَّجاء من كلّ مَن دونه و تقطّع الأسباب مِن جميع ما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باشد موجب قرب خدا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سپردن هست بر آل عبا</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الزَّرقا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الطَّيْبِي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الزرقة أبغض الألوان إلى العرب ؛ لأنّه ، لونُ أعدائهم الروم و المراد بهم ، بنو مروان ؛ فانّ أُمَّه كانت زرقًاء ، زانيةً كما رَوَى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الحسين علیه السلام قال لِمَروان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الزَّرقاء الدّاعيةِ إلى نفسها بِسُوق عُكاظ</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بنى أُميّة الصغرى من قريش و إنّما نُسبوا إلى أُمّهم عَبْلَة ، إحدى النساء بني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عَبْلَة اسم أُميّة الصغرى و هم من قريش ، 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النّسبة إليهم ، عَبْلِيّ تردّه إلى الواحد ، لأن أُمّهم، اسمها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آیت اللّه محمد حسین اصفهانی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وَيل مروان و ويل عايشة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تحمّلا خطايا فاحشة أنوار القدسیة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الليث سمّى عُكاظ، عكاظاً لأنّ العرب كانت تجتمع فيه فيغكظ بعضهم بعضاً بالفخار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خباثت این شجرۀ ملعونه افرادی هم چون امام المُشکِّکین فخر رازی را هم به زبان آورده که در تفسیرش گوید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الشَّجَرَةَ الْمَلْعُونَةَ فِي الْقُرْآنِ ۚ وَ نُخَوِّفُهُمْ فَمَا يَزِيدُهُمْ إِلَّا طُغْيَانًا كَبِيرًا</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آن کس که بدیشان دل نهاد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 بود چون کار خصم بد نهاد</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المعروفة بآكلة الأكباد ، الآنسة بمذاكير الرّجال ، الجوادة التي تتمثّل في الأبيات التالية بأجلى مظاهرها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مسیحی جناب بستانی گوید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أحد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قرآن را که بُد نَصّی درست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بشکستند در گام نخست</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تكُ إلا مِحْنَةٌ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يكن إلاّ امتحان أصابهم بعد النّبي صلی اللّه علیه و آله و سلم ، فظهر كفرهم و نفاقهم بدعوى 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 وَهَناتِ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الشيء القبيح ؛ أي من شيء و أشياء من القبائح و بسبب الكفر و الأغراض الباطلة و الأحقاد القديمة و العقائد الفاسدة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که فرصت شد که سلطانی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را دعوت به نادانی کنند</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نعمت اللّه جزایری رحمه اللّه در شرح صحیفۀ سجادیّه می فرماید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مبتداء محذوفٍ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يحتملهما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الإرث و التاء بدلٌ من الواو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السلطنة و الخلافة ؛ أي ورثوا النبي صلی اللّه علیه و آله و سلم بلا قرابة و ملكوا الخلافة بلا هداية و علم و حكموا في النفوس و الأموال و الفرج بغير مشورة من الهداة ؛ 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قرابت ارث او را برده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او را آشکارا خورده اند</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الثعالبي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للماء الملح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أُجاجٌ إلّا إذا كان مَعَ ملوحته 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بيعة الفَلَتات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بيعة أبي بكر فلتة وَقى اللّه المسلمين شرّها كما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المجلد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الأمر فلتة أي فَجأة من غير تدبّر و تردّد و هما علی الاستعارة أو أشار بهما إلى ما مرّ من أنّ بعد السقيفة انقطع ماء السماء و صار ماء أُجاجاً و إنّ اشتداد حمرة الأُفق حصل بعد شهادة 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همه بدعت که در دین رخ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گمراهی یک عدّه بود</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درشتی کردن و تندی و ستیزه نمودن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غیاث اللغات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الأمر فلتة أي فجأةً من غير تردّدٍ و 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افتَلَت الكلام ، بی اندیشه گفت سخن را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و لكن ذكر مفصّلاً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بمعنى القول 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خبره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نتأ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ارتفع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الضلال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أو متعلّق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254:49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مدعی بودند که ما برتریم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که خویشاوند با پیغمبریم</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مراصد الاطلاع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بلند مرتبه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شارح چون کلمۀ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متن 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باء 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ناتئ از نتأ الشئ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بلند مرتبه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کرده است ولی مصحّح به استناد شرح قنوی ،کلمه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نمود و ترجمۀ آن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سمّيت قريش لأنّهم كانو أصحاب تجارة و لم يكونوا أصحاب زرع و لا ضرع ، و القرش الكسب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پنج مکان اطلاق می شود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مراصد الاطلاع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زمامها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تقليد الوُلاة الأعمال ، تفويضها إليهم وضمير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أُمورها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لَزُمّت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الأُمور مِن الزمام ،كناية عن انتظامها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 امّت دست بیعت می گشود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کسی که مصطفی فرموده بود</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فائدة لا تخلو عن عائدة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معصوم السيد على خان المدني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الخطأ هو ما يكون مبدوّه من صاحبه و هو نوعان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أخا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الثعالبي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 خاتم إلّا إذا كان فيه فَضٌّ و إلّا فهو فَتْخَة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تطهير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 يُطَهِّرَكُمْ تَطْهِيرًا 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شامِخُ الهَذَبات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الهضبةُ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المنبسط على وجه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حجتى واضح بود عید 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امامت هست زان مرد دلیر</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رضا هندی رحمه اللّه را در قصیدۀ کوثریه همین مضمون را به نظم در آورده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اللزبات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اللبزبة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الشدة و القحط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اَتی نازل شد از پروردگار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شود احسان و فضلش آشکار</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صبّاغ مالکی گوید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 خِلال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همین صورت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عزّ خلال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شارح این دو کلمه را مانند قنوی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جلال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و ترجمه کرده است</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المفعول 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مُوْتَنِفات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طريات مبتدعات لم يسبقه إليها أحدٌ ،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كعُنق و مُحسن</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این کلمه دو نسخه بدل نوشته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بخیرٍ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گوید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يناجيه و يساره جبرئيل ؛ لأنّه كان يسمع الوحي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أنتم عُكوف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الحال أنتم ملازمون و محبوسون على عبادة الأصنام و الخطاب لغاصبي الخلافة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 و مَنات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تقديم و تأخير ؛ أي و منات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زمان که خلق گمره در حیات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پرستیدند عُزّا و منات</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های گوناگونی دارد که ابن مالک أندلسی در بیتی بدان ها اشاره کرده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 ، يقال رسم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أثرها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مطلع ثانٍ و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 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بيت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إلحاد من كلّ شيء و سيف ذرب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أذريت الشيء ، إذا ألقيته كإلقائك الحبّ للزّرع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الدمع المصبوب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أذريت دمع العين بالعبرات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يقرأ بالياء مِن الذري ، و أن يقرأ بالباء الموحدة من الذرب بمعنى الحِدة و الحرارة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خانۀ آل پیمبر شد خراب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غصه اش گرداند جانم را کباب</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وفكّ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افترق و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 الشيء وهاجه غيره ، فعَلى الأوّل فقوله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صَبابتي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فاعله 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بنزع الخافض ؛ أي لرسوم و على الثاني فقوله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إنْمَحَت و انْدَرَسَتْ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الشوق و حرارته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طاقتم در این مصیبت گشت طاق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درونم شعله ور شد اشتیاق</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غول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بیابان و جای خالی از آدم را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قاطع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انجمن ،</w:t>
      </w:r>
      <w:r>
        <w:rPr>
          <w:rFonts w:eastAsia="IRNazanin" w:cs="IRNazanin"/>
          <w:b w:val="false"/>
          <w:bCs w:val="false"/>
          <w:i w:val="false"/>
          <w:iCs w:val="false"/>
          <w:color w:val="333333"/>
          <w:sz w:val="20"/>
          <w:szCs w:val="20"/>
        </w:rPr>
        <w:t>326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جمع آية و هى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سمّيت الآية القرآنية ، آيةً لكونها علامة على صدق مَن أتى بها</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 أو مجرور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حينئذٍ يحتمل الوصفيّة 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كونه خبراً لمحذوف و يحتمل أن يكون الظرف خبراً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بوضع الظاهر موضع المضمر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مفازة لا نباتَ فيها و لا ماء ، و أقفرت الدّار خَلَتْ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هایی که در آن ها بود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می خواندند با ایمان و شور</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شافعی گوید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هایی کز بدی پاکیزه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علی و از حسین و حمزه بود</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نخلتان نبتتا من أصلٍ واحد ، و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 الرجل صنو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آن مددکار کهن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پیمبر یار بود و هم سخن</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حسین و از حسن بود و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وارث دین و رسالت را ولی</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السورات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هایی که سراپا نور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 ها بر مصطفی آمد فرود</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دَرّ الشاعر حيث قال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 ؛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فيؤمن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مردمان ز آن ها هدایت می شدند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ایمن از هر لغزش و مکری بُدند</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البركات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بمعنى الزيادة و النماء و تطلق على مطلق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بركات السماوات و الأرض ،خيراتها الناصية بإنزال المطر من السماء و بإخراج النبات و الثمار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هایی با تبرک ها قرین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پاک جبریل امین</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وحی و علم کردگار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رشد از منفذش بود آشکار</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تکیه گاه زهد و پرهیز و صلات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و تطهیر و احسان و زکات</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و المحلّة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 الشجاع و فتك به ، انتهز منه فرصة فقتله و في الأمر لجّ و الأظهر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هایی کاین زمان ویران شدست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گزند ظالمان این سان شدست</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القلوب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244</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 كاشفه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دیگر می شود تعمیر و راست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اکنونش خرابی ها بجا است</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سعد تفتازانی در شرح التصریف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يستعمل لفظ الاثنين في بعض المواضع لِلواحد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دده خلیفه سه صفحه عبارت اخیر الذکر را شرح کرده و مطالب نابی در حاشیه خود نوشته که از باب تتمیم فائده چند سطری می آوریم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شاعَ في الأشعار هذا النوع من الخطاب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الآفاق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أين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أُولى هنا اسم موصول ،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بوزن العُلى ، فهو أيضاً جمع لا واحد له من لفظه واحده الذى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شَطَّتْ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بتشديد الطاء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الذي ينويه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الأفانين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الأغصان ، جمع أفنان و هو جمع فَنَن و هنا كناية عن التّفرق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کجایند آن بزرگان نجیب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وطن دورند تنها و غریب</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قادات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انتسبش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وارثان لایق پیغمبرند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خلق اند و دین را یاورند</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نمی گردد نمازی هم قبول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 نباشد ذکری از آل رسول</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بنام های نامی و اسم های سامی گرامی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مضامین را جناب شافعی زیبا سروده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إطعام و إنعام أهل بيت علیهم السلام بدون منّت و چشم داشتی است نه ریا و نشان دادن مال و اموال به دیگران شیخ اَجل چه زیبا این افراد را معرفی کرده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نسخۀ اصل ، 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الأعسار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الإقتار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الأقطار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لازم و هم متعدّی استعمال شده چنان که ابن منظور در لسان العرب اشاره کرده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شَرَفه و شَرَف عليه و شَرَّفَهُ جَعَلَ له شَرَفاً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مثلث العین است یعنی از سه باب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 شَرِفَ ، شَرُفَ ، که صورت اوّل هم لازم و هم متعدی استعمال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دوم و سوم فقط لازم استعمال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ابواب مختلفی رفته که هر کدام معنای متفاوتی دارد ؛ مثلاً اگر به باب تفعیل رو به معنای شرف دادن به دیگران است امّا اگر به باب تَفَعُّل رود به معنای کسب شرف کردن از دیگری است ؛ بنابراین نباید تشرّف و تشریف را بجای هم به کار برد که فساد معنوی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 نحن فيه شَرَّفوا و شَرُفُوا هر دو صحیح است ، فتأمّل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حاسد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تَضَاغَنَ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و اضطغنوا ، انطووا على الأحقاد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قتل له قتيلٌ فلم يدرك بدمه ؛ تقول منه و تره ، يتره ، و تراً ، و 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دشمنان پستشان نالایق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غاصب و ناراستگو و فاسق اند</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مامقانی قدس سره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خلیل بن احمد پرسیدند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في عليِّ بن أبي طالب؟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أقول في حقِّ امرىءٍ كَتَمَتْ مناقبَه أوليائه ؛ خوفاً ، و أعدائه ؛ حسداً ، ثمّ ظَهَرَ مِن بين الكَتمين مامَلَأ الخافقين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ذكروا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منافقي قريش و أهل الكتاب معاً ولو خصّ بالأول فذكر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لِأنّهم انهزموا فيه وجَرى الفتح على يد عليّ علیه السلام فبكاؤهم للحسد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كان 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كان 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یادشان آید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خونشان را ریخت در بدر و حنین</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مراصد الاطلاع </w:t>
      </w:r>
      <w:r>
        <w:rPr>
          <w:rFonts w:eastAsia="IRNazanin" w:cs="IRNazanin"/>
          <w:b w:val="false"/>
          <w:bCs w:val="false"/>
          <w:i w:val="false"/>
          <w:iCs w:val="false"/>
          <w:color w:val="333333"/>
          <w:sz w:val="20"/>
          <w:szCs w:val="20"/>
        </w:rPr>
        <w:t>494:1</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تصغير الحَنان و هو الرحمة تصغير ترخيم و يجوز أن يكون تصغير الجِنّ و هو حىٌّ من الجن و قال السُهَيلي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سمّى بحُنَيْن ابن قانية بن مِهلائيل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محمد حسین غروی اصفهانی رحمه اللّه می فرماید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توقد الحر و منه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صدره على وَغْرٍ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بالتسكين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ضغن و عداوة و توقد من الغيظ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لاجرم در قلبشان بس کینه ها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بغضهاشان از علی در سینه ها است</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بودند یار 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خصم او بودند لیکن در خِفا</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أوجه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تكون رابطة للجواب و ذلك حيث لا يصلح لأن يكون شرطاً و هو منحصر في ست 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السادسة أن تقترن بحرف له الصدر كقوله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أهلِك فذى لهبٍ لظاهُ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تكاد يلهتب التهابا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بقُربي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قدح في أنسابهم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بنی هاشم خود از پیغمبرند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خلافت بعد از او لایق ترند</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نسخۀ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المدينة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الها ، مالک پیغمبری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سلام ما به نزدش آوری</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1247</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مليكه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ربّه و مالكه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 خود را چو باران بهار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بارها بر تربت پاکش ببار</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برساند خداوند عالمیان از جانب ما بندگان به روح مقدس مطهر خاتم پیغمبران تحفه های بی پایان و درود و ثنای بی کران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 طلع و الشرق الشمس و يتحرّك و شرقت الشمس ، طلعت و الشارق الشمس حين تشرق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ظهرت و تلألَأت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يبتدرون طلوع الشمس أو كناية عن سرعتهنَّ في الحركة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شب و روز تو باشد پابه 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 خود کن نثار مصطفی</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صنعة التأبيد ، و هو تعليق الشي بأمر يفيد الأبديّة كقوله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خالِدينَ فيها مادامَتِ السّماواتُ وَ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و سلامه على النبيّ مادام طلع الشمس و ظهرت و تلألأت النجوم و ذلك أمر يقتضى التأبيد ، إذ الطلوع ثابت للشّمس إلى يوم القيامة فصلاته تكون إلى ذلك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شئت التفصيل ما زاد على هذا فراجع إلى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بالمطوّل</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الدّسوقي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بالفاطمة و هو مرخّم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اللغة الفُصحى و هي لغة مَن لا ينتظر الحرف المحذوف و قال الشُّمُنّي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مرخم فاطمة على الأكثر و هو أن ينوى المحذوف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الدماميني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 أفاطمة فرخّم بحذف الهاء و أبقى الميم على فتحها جرياً على اللغة الفصحی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ذکر شد در ذیل بیت معروف امرء القيس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لا يجوز تلاوة مثل هذه الأبيات إلّا إذا حصل الإقبال و سالت الدموع على الخدّين و أحاطت الرّعشة بالجانبين</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خیز از جای خودای خَیرالنساء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پسرهای خودت کن نوحه ها</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گفته شد بمعنی بیابان برهوت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سید محمّد علی داعی الاسلام نیز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بیابان کم و آب و علف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نظام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أُخرى بِفَخٌ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القتلى بفخّ في زَمَنِ الهادي و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على بن الحسن بن الحسن بن علي بن أبي طالب علیهم السلام و سليمان بن عبد اللّه بن الحسن و أتباههما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سلام من بدان مردان پاک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بخوابیدند اکنون زیر خاک</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 لمدينة رسول اللّه صلی اللّه علیه و آله و سلم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طيبة وطابة و هى الرائحة الحسنة لحسن رائحة تربتها فيما قيل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مراصد الاطلاع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900</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 الذي يُصاد به الطير مُعرّب و ليس بعربي و اسمه بالعربية طَرَق و هو وادٍ بمكة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چه زیبا سروده مرحوم شهریار در غزل بی نظیر خود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العزیز ابن عبد اللّه</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هر دو طاء مهمله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اسماعيل بن ابراهيم بن حسن بن علی علیهم السلام ؛ زیرا که در زبان لکنت داشت و به جای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گفت آورده اند که در ایّام خردسالی به روز عید ، والد بزرگوار او به او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نوع جامه برای تو مهیا کنم؟ او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قباقبا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روز اسماعیل را لقب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گشت و اولاد او را سادات طباطبایی</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صدای بایمان مشحون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بعلاوۀ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زمان و حجة اللّه على الانس و الجان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متبرک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 در 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مبارک الترکی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ملخصا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بضم كاف و فتح لام است چنان که علامه و شیخ الطایفه شیخ طوسی بدان تصریح کرده اند و از مشایخ خلفاً عن سلف بدین وجه مسموع گشته و بالفعل نیز در ألسنۀ اهالی آن ولایت ؛ یعنی ری و توابع آن ، بدین وجه قرانت می شود و آن توابع و دِیهات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قاموس بفتح کاف و کسر لام گفته و او را به 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است و این از اَغلاط قاموس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اصول کافی</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متبرک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کلمه از مقاتل چاپ قاهره تصحیح شد</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رسانیدند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سادات رفیع الدرجات و موالی سعادت بینات ، به درجۀ شهادت رسیدند و به شهدای کربلا ملحق گردیدند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سگ شقاوت اندوز به جهنم واصل شد و به عمر سعد و شمر بن ذي الجوش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لعنهما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گردید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الحافظ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أبو نعيم في الدلائل عن أُمّ سلمة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الجنّ تبكي على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تنوح عليه و أخرج ثَعلب في أماليه عن أبي خبّاب الكلبي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أتيت كربلاء فقلت لرجل من أشراف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بما بلغني أنّكم تسمعون نَوْحَ الجنّ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تَلْقَى أحداً إلا أخبرك أنّه سمع ذلك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فأخبرني بما سمعت أنت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سمعتم يقولون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أُخرى بأرض الجوزجان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قتل يحيى بن زيد بن على بن الحسين علیهم السلام ؛ فانّه قتل بجوزجان و صلب بها في زمن الوليد و كان مصلوباً حتّى ظهر أبو مسلم و أنزله و دفنه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على ستة عشر فرسخاً من الكوفة ، قتل فيها إبراهيم بن عبد اللّه بن الحسن ، 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القربات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خراسان نیز سرداری رشید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ثَری سوی ثریا پر کشید</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إبراهيم هناك فقبرُه به إلى الآن يزار و إيَّاها عنى دِعبل بن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الجوز 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منها جماعة من العلماء و بها قتل يحيى بن زيد بن علي بن الحسين بن عليّ بن أبي طالب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في تهذيب 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که ، زید به دو نفر اطلاق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عليّ بن الحسين علیهم السلام که در سنه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به شهادت 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ماجرای شهادتش این بود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والی مدینه به هشام شکایت کرد و هشام به جای رسیدگی به شکوائیه ایشان تحقیرش کرد و به حضرت باقر علیه السلام نیز جسارت کرد و نهايةَ الأمر زید را شهید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صادق علیه السلام پرسید که بدن عمویم چه شد؟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آن را زیر شن های ساحل دفن کردیم ولی دشمن آن را پیدا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با صدای بلند شروع به گریه نمود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أفلا أو قَرْتُمُوه حديداً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چرا تکّه آهنی به بدنش نبستید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به ته آب فرود رود و به دست دشمن نیفتد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بدنش را چهار سال در گرما و سرما به دار آویختند و به لطف إلهی بدنش نپوسید و سالم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عالم سنّی در الکاشف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روات صحاح ستّه از نگهبانان بدن زید بوده او می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نوبت نگهبانی من شد در خواب حضرت رسول اکرم صلی اللّه علیه و آله و سلم را دیدم که به بدن زید نگاه کرد و خطاب به من فرمودند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بعلاوۀ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اللعنة و العذاب الشديد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بعلاوۀ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لعنهم اللّه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المتوكّل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قتل يحيى بن زيد صرت إلى المدينة ، فلقيت أبا عبد اللّه علیه السلام محدّثته الحديث عن يحيى فبكى و اشتدّ وجده به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ابن عمّي و ألحقه بآبائه و أجداده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مذکور چیزی یافت نشد</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 ضمانها أو اشتمل عليه مجازاً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بنگر مؤمنی نیکوسرشت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 از بغداد بر سوی بهشت</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الدنيا و سيّدةُ البلاد ، قال ابن الأنباري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بغداد للأعجام و العرب تختلف في لفظها ؛ إذ لم يكن أصلُها من كلامهم و لا اشتقاقها من لغاتهم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بدیع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شفاء الغليل فيما في كلام العرب من الدَّخيل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المعرّب و الدّخيل من معاجم العربيه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المعرَّب للجواليقي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حرّ عاملی قدس سره راجع به این مکان مقدس می فرماید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درونها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تأجيج النّيران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مراصد الاطلاع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المُمِضَات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أمضه الجرح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أوجعه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المضض ، وَجَعُ المصيبة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 بالغا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أبلغ بكنه صفاتي أن أصف أنّها بلغت 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مبلغ من الحزن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بالتنوين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صفات المبالغ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فالتنوين بدل من المضافِ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دریغا ، قلب من آمد به درد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توانم وصف این اندوه کرد</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 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النزول من آخر الليل و الأشهر فيه مُعَرَّس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الراء المفتوحة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جناب نِظام نیشابوری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نزول في السفر من آخر الليل لِلاستراحة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أعرسوا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فيه قليلة و الموضع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مُعَرَّسٌ و مُعْرَسٌ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شافيه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شرح نِظام بر شافیه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مُمِضَات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حذفت الفاء منه للضرورة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يِبطنِ النَّهر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بقربه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الشعبة الّتي أجريت من الفرات إلى كربلاء و هو الّذي منع الحسين علیه السلام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 أصلُ النّهر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النزول آخر الليل و موضع مُعَرَّس و هنا يحتمل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قبورهم قريبة من الفرات بحيث إذا لم ينزلِ المسافر بقربها يذهب اليوم إلى الفرات ، فهو نصف منزل و الغرض تعظيم جورهم و شناعته بأنّهم ، ماتوا عطشاً مع كونهم بجنب النهر الصغير و بقُرب النهر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بالعراة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القِراءة بهذه الأبيات إلاّ حال رقة القلب و جريان الدموع</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1154</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الكوفة لاستدارتها أخذاً من قول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كوفاناً و كَوْفاناً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الكاف و فتحها للرّميلة المستديرة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بعلاوۀ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مضجع مطهّر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میر حسین می بدی از سعد الدین تفتازانی نقل می کند که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 ، حرقته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به یاد آرم از این مردان پاک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سینه ام از غصه گردد چاک چاک</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افتعل من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شاقني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حبّها ، أي هاجني و شاق الطنب إلى الوتد ، شدّه و أوثقه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منعطف الوادي و وسطه أو منقطعه أو منحاه أو لا يسمّى جزعاً ، حتّى تكون له سعة تنبت الشجر أو هو مكان بالوادي لا شجَر فيه و رُبَما كان رملا و محلّة القوم كذا في القاموس ؛ أي أخاف من زيارتهم أن يهيج حزني عند رؤية مصارعهم الواقعة بين الوادي و أشجار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 أي فتشدني رؤية مصارعهم إلى الجِزع و النحول ، و هو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نسخۀ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النخلات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غدّار فلک گردانده 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مردمان را از بر آن ها به زور</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تغشاهم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الزمان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تغشاهم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أحاط و نزل بهم و في بعض النسخ القديمة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تقسّمهم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فرقهم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يقلق النفوس من الحوادث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 و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بالضم و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القوم و وسط الدار و أصلها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ليس لهم 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دارهم و جمعها 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ساحة يأتي الناس حجراتها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کسی را گوشه ای افکنده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جانشان را از بلا آکنده است</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نیز مثلث الفاء است ولی معنای هر صورتی با صورت دیگر فرق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السید بطلیوسی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فَعْلَةٌ من العَصْب و هى الطيُّ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العَصْبَةُ شجرةٌ تَلْتَوي على غيرها من الشجر لها ورقٌ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هيأت الاعتصاب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من عَشَرَة الى أربعين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زُوّاراً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 لهم زائرين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الرخمة ؛ أي لا يزور قبورهم سوى هذه الطيور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زائران خاک آن فرزانه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جغد و کفتارند در ویرانه ها</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نومة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أقامت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شود افزون به هر جای زمین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تربت پاکیزگانی این چنین</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التنكيب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 أي لا يجاورهم لأواء السِّنين لفراقهم الدنيا ؛ و المراد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جمرات الجحيم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باشند از افق های قضا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بدی و زحمت مردم رها</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أهلها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الغارات و غارهم اللّه بخير ، أصابهم بخصب و 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 مردانی که روز زندگی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 حق کردند نیکو بندگی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سخاوتمندی این اهل 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فقیری سیر می شد در حجاز</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حمي من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تَزُزه المُذنباتُ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تقربه إلاّ المطهِّرات من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الظلمات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همسرانی مؤمن و پاکیزه خو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شبستان داشتند آنان نکو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رویشان از فرط ایمان تابناک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روشنی می داد بر گردون ز خاک</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البياض و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القنات و هى الرمح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بكسر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الخشب الذى تسعه به النار و منه قيل للرجل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مسعر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تحمى به الحرب و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و يحتمل الرفع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أقمحوا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أدخلو أنفسهم بلارؤية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 غمرة البحر ، معظمه 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دشمنان را خوار کردند و زبون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شرحش از حد قلم باشد برون</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 السورات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فخرها دارند که ، در روزگار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جدشان باشد رسول کردگار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نیز در قرآن شان یابی نشان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هایی آمده در شأنشان</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علی که رِفعتش بی انتهاست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فخرها دارند و الحق هم سزاست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مامشان زهرای پاک و اطهر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فخری زین نسب بالاتر است؟</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چه خوش گفته ابن ادریس 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في مجلسٍ نَذْكُرْ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وسبطیه و فاطمَةَ الزّكيّةيُقال تجاوزوا يا قومُ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مِن حديثِ الرافضيّةبرئتُ إلى المُهيمن مِن أُناسٍ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يَرَونَ الرَّفْضَ حُبَّ الفاطمّيةدیوان شافعی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جعفراً الطيار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عباسشان یاران پاک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طیارشان برتر ز خاک</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بودند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أبناء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مَلْقوحُ 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يحصلوا مِن لقاحها و وطنها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حمقى و يمكن أن يكون من النَيك و هو الجماع ؛ لكن لا يساعده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معاویه نبودند و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مردمانی زشت کار و بد نهاد</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زود باشد زان دو تن بیدادگر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پرسد در قیامت دادگر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کز چه رو حق علی را خورده 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ارثش را به یغما برده اید</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عدة قبائل اسمها تيم؛ فالأول تَيْم ؛ قريش ، و الثاني تيم اللات و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تيم اللّه بن ثعلبة و الثالث تيم الرباب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في تهذيب 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ملخصاً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قبيلۀ عَديّ بن کعب ، در نسبت بدان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في تهذيب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بعلاوۀ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لعنهم اللّه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سقيفۀ بنی ساعده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قول آیت اللّه شیخ محمد حسین غروی اصفهانی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رموه إذ رَموه بَل رَمَى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أشقى منهم و أظلماهم أسّسوا السقيفة السخيفة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ظلماً و ما أدراك ما السقيفةدر جای دیگر 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رَماه إذ رماه حرملة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رماه مَن مَهَّدَ لهسَهمٌ أتى من جانبِ السقيفة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قوسه على يد الخليفةويلٌ له ممّا جَنَت يداه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هل جنى بما جنى عداهالأنوار القدسيه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عاشوا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أوداى ماعاشوا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كفّ عني مَلامَك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عشق من بر اهل بیت 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نفس باقی است باشد پا به 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تکیه ها کردم بر ایشان در منِش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باد از تکیه گاهم سرزنشبندگان برگزیدۀ ایزدند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را رنگی ز خوبی ها زدند</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رشداً لامرى فانّهم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لفى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چه زیبا گفته سند اعلام اهل سنت جار اللّه زمخشري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كَثُرَ الشَّكُ و الخِلافُ و 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يَدّعي الفَوزَ بالصِّراط السوىّفاعتصامي بلإله سِواه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حُبِّي لِأحمدَ و علیٍّفازَ كلبٌ بحبِّ أصحابِ 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أَشقى بحُبّ آلِ النّبيمضمون بیت مذکور را خوش ذوقی به فارسی به نظم کشیده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رستگار آمد سگی کو گشت با اصحاب 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که با آل رسولم چون نباشم رستگارخورشید مشرقین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جاهداً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بر اهل بیت دادم راستی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خود را هم دهم بی کاستی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بار الها ،عشق من را کن فزون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حُبّشان را اجر ده از حد برونتا برآید ناله ای از فاخته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من هم زین بلا بگداخته</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يقيني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بیاید کس سوی بیت 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نامۀ دل هم نخواهد شد تمام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دشمنم با دشمنان خوارشان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دوستم با هر که باشد یارشانبار الها ، عمر من کوتاه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مرا با راهشان همراه کن</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طوال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أسارى ، أي كانوا معدين مرجون لفكِّ الأسارى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الدِّيات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القوم و لنّجاة قوم من الركبان وقعوا في مَخمَصَة فأشرفوا على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من چون تحفه ای در این 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کش بر اهل بیت پاک 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بازگردانند زنجیر از اسیر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دستگیری می کنند از خرد و پیرچون کسی از دیه باشد ناتوان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 او گیرند این بار گرانهر سواری را که می افتد به بند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نیزه های تیزتان آزاد کرد</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قيد خيولهم فأطلقتم و حللتم القيود عن الخيول بالقنا و السيوف الذربة الحديدة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چه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أُسرتي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 الرَّحم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أحبّ من كان بعيداً من جهة الرَّحم ، إذا كان محبّاً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زوجتي و بناتي ، إذا كنّ مخالفات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غریبی راهتان بگرفت پیش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می دارم من او را همچو خویش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بیتم با شما گر نیست دوست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نگاه من همانند عدوست</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قول شیخ اجل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هزار خویش که بیگانه از خدا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 یک تن بیگانه کآشنا باشدگلستان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حبيِّ إياكم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المؤاتاة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المطاوعّة و الموافقة و قد نقلت الهمزة واواً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از ترس دو رویان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مهرتان در سینه ام باشد نهان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دشمنان بستند تیغ از هر کنار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مهرتان را چون نمایم آشکار؟</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تعریف محبت و مراتب و علامات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التَّسْكاب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عينه ، فاضت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من ، بخشنده باش و اشک ریز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بجوشد چشمه ها از خاک نیز</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قسم بر آن که جان را آفرید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جهان ترسم بُد از خصم پلید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 امیدم هست در روز جزا با شفاعت گردم از آتش رها</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 ثلاثین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قنوی در شرح خود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مذومنذ إن جُرّ بهما اسم فهما حرفان ، و ان وقع بعدهما اسم مرفوع فهما اسمان مرفوعان على الابتداء، و الاسم المرفوع بعدهما خبر لهما عند جمهور البصريّين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انّهما قد تكونان بمعنى أول المدّة نحو ما رأيته مذيوم الجمعة ، أي أول زمان عدم رؤيتي ايّاه يوم الجمعة ، و قد تكونان بمعنى جميع المدة نحو ما رأيته مذيومان أي جميع مدّة عدم رؤيتي ايّاه يومان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 ثلاثون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من هذا القبيل</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سه حرکت خوانده می شود ، لکن معانی هر صورتی متفاوت است و خوش ذوقی در این باره گفته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بشنو از من حَجّه را و حِجّه را و حُجّه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حَجّه سال و حِجّه یک حجّ ، حُجّه برهان ای فلانو صاحب کتاب المثلث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الفَعْلَة الواحدة من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الحَجَّة أيضاً مصدر حَجَّ الطيبُ الشجةَ إذا قاسَهَا بالميل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الحَجَّةُ أيضاً شحمة الأُذنِ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كلامه ملخصاً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نصابچه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نمی بینی که سی سال 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حیران گشته ام هر صبح و 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حیرت از ظلمی که در دور قضا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رود بر اهل بیت مصطفی</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ایشان را دو رویان برده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و انفال و غنیمت خورده اند</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کیف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الحرقة و شدّة الوجد من عشق أو 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دریغا ، چون دلم ناید به درد؟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همه ظلمی که آن بد کار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چون که ابناء معاویه کنون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بلا هستند محفوظ و مصوندر امان هستند نیز آل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خوشی ها در گلو افکنده بادلیک اهل بیت پیغمبر به 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رانده می گردند از شهری به شهر</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الفلوات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عبد الحسين الأعصم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إذا أتت بنت النبيّ لِربّها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تشكو و لا تخفى عليه خافيةو اللّه يغضب للبتول بدون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تشكوا فكيف إذا أتَنه شاكيةرَبِّ انتقم ممّن أبادو عترتي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وسَبَوا على عُجُفِ النِّياق بَناتيهالدّر النَّضيد في مراثي السِّبط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مؤذن می دهد بانگ نماز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بود خورشید در عالم فراز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 و شب از غصه ها خواهم گریست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بهتر باشد از این گونه زیست</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القفر الّتي لا شيء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خانۀ اهل نبی چون شد به 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قصرها افراشتند آل زیاد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خاک گلگون گشت از آل 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پلیدان فارغ از رنج و تبیآل پیغمبر بدور از راحتی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خبیثان فارغ از هر آفتی</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رَبَّة الحَجَلات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المربوبة فيها أو صاحبتها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يزين بالثياب و الستور للعروس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 ،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يسبى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آمَنَ مِن سربه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نفسه و فلانٌ واسع السرب ، أي رضي البال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شرح قنوی و دیوان دعبل پس از بیت مذکور بیت دیگری است که در هیچ یک از دو نسخۀ شرح و چاپ های بحار و کشف الغمه از آن اثری نیست آن بیت این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آلُ رسولِ اللّه هَلْبٌ رِقابُهم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نُخْفٌ جُسُومُهُم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زيادٍ غُلَّظ القُصَراتِ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بیت پیامبر در اثر پریشانی و تنگ دستی اندام هاشان نحیف و لاغر است ، و حال آن که آل زیاد بعلّت تنعّم و برخورداری از ناز و نعمت فربه و تنومندند</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وُتروا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قتل منهم أحدٌ ، لم يقدروا على القصاص و أخذ الدِّيه بل احتاجوا إلى سؤال منهم و لم يقدروا على إظهار الجناية 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مدّوا أيديهم لأخذ الدّيه و لم يقدروا على الأخذ و الأوّل أبلغ و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که از آل نبی می ریخت خون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جور نامردان 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دریغا ، دستشان کوتاه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خون خواهی بپا خیزند زود</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و در سایر 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نفسی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نیستم از لطف یزدان نا امید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ورنه جان زین غصه ها پر می کشید</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یار غائب دانی چه ذوق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ابری که در بیابان بر تشنه ای ببارد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سعدی</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 چنین بیتی را علّامه سید مهدی بحر العلوم قدس سره فرموده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حُزنٌ طويل أي أن يَنْجَلي 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يقوم بأمر اللّه قائمُهُمراثی سید بحر العلوم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 امید من که از این آل پاک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قائمی ، پر عدل سازد روی خاک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 و باطل را ز هم سازد 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ورزد بر سزا و بر جزا</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آقا بزرگ طهرانی ضمن معرفی کتاب مؤجّج الأحزان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فيه مؤلفه أنّ دعبل الخزاعى لمّا بلغ قوله في التائية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الحشر حتى يبعث اللّه قائماً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يفرج عنّا الهمّ و الكرباتقال من حضر مجلس الرضا علیه السلام لمّا نطق دعبل بهذا البيت تهلل وجه الرضا علیه السلام و طأطأ رأسه الى الأرض و بسط كفّيه و رمق بطرفه الى السّماء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عجّل فرجه و سهّل مخرجه و انصرنا به و أهلك عدوّه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وصل دعبل الى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خروج إمام لا محالة خارج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يقوم على اسم اللّه و البركاتقال أبو الصلت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سمع الإمام ذلك قام قائماً على قدميه و طأطأ رأسه منحنياً به الى الأرض بعد أن وضع كفّه اليمنى على هامته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عجّل فرجه و سهّل مخرجه و انصرنا به نصراً عزيزا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استظهر بعض الأفاضل من الحديث المذكور في هذا الكتاب أنّه مستند ما نرى من فعل الشيعة من القيام عند ذكر القائم علیه السلام و وضع اليد على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تذکر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کتابی که آقا بزرگ رحمه اللّه از آن مطلب نقل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تأجیج نیران الأحزان في وفات سلطان خراسان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ای از آن در کتابخانۀ مجلس شورای اسلامی به شمارۀ </w:t>
      </w:r>
      <w:r>
        <w:rPr>
          <w:rFonts w:eastAsia="IRNazanin" w:cs="IRNazanin"/>
          <w:b w:val="false"/>
          <w:bCs w:val="false"/>
          <w:i w:val="false"/>
          <w:iCs w:val="false"/>
          <w:color w:val="333333"/>
          <w:sz w:val="20"/>
          <w:szCs w:val="20"/>
        </w:rPr>
        <w:t>20/333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مؤلّف آن سید علی خان مدنی قدس سره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عبد الرضا ابن عبد الصمد الولي البحرانى ، الرضي المرتضى ، و الحُسام المنتضى ، الصحيح النَسَب ، الصريح الحسب ، مجمع البحرين ؛ بحر العلم و بحر العمل ، و مقلّد النحرين ؛ نحر الآداب و نحر الأَمل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سُلافة العصر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مخفی نماند که هر کس با توجه به استعداد فطری و ادراک فکری ای که دارد می تواند خدمتی به شرع مقدس کند و سلوک هر کسی در عملی است و هر کسی را بهر کاری ساخته اند و چه زیبا گفته ابن خلدون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السلوكَ لم تتّحد طريقه ، بل الطُرُق إلى اللّه عدد أنفاس الخلائق و كل سالك له طريق يناسبه و تربيته تختصّه ؛ و كما اختلف طريق السلوك فتختلف العلل و الأحوال الوردات باختلافها و تختصّ كل طريقٍ بمناسبة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السائل و تهذيب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اشارۀ به آیۀ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ييَسْأَلُونَكَ عَنِ السَّاعَةِ أَيَّانَ مُرْسَاهَا قُلْ إِنَّمَا عِلْمُهَا عِنْدَ رَبِّي لَا يُجَلِّيهَا لِوَقْتِهَا إِلَّا هُوَ ثَقُلَتْ فِي السَّمَاوَاتِ وَالْأَرْضِ لَا تَأْتِيكُمْ إِلَّا بَغْتَةً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أبشِري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کنون ای جان من می باش 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خوشی از عاقبت بنمای یاد</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ليوم وفاتى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زمان گر زنده باشم بی دریغ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کنم از خونشان سیراب ، تیغ</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بضمتين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مُحلّی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رسم الخطش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یعنی میم را بی الف می نویسند و اگر غیر محلّی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نوشت ؛ یعنی نون را جدا می 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اليتيمة في تتمات درّة الثمينه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بتات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منقطع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امّیدم بود بر کردگار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بهشتش را کند بر من نثار</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لفلان أي رحمه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 فِعْلول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زمان نا مردم ناراستگو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کنند انکار گفتار نکو</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می ریزیم ولی لب بسته 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 که بدگویند از ایشان خسته ام</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موقوف المعانی هستند</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برایشان ندارد هیچ 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 سنگی کی شود زیر و زبر؟</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بغضب أي رجع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اللحمات في أقصى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سهم من بغضی است مانده در گلو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نیستم قادر دهم آن را فرو</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غم بر دوش من سنگین شدست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سینه ام از خون دل رنگین شدست</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چه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شما ای آل پیغمبر 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سلامی که بماند مستدام</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أيها المتأمّل إلى انتهائه رحمه اللّه لهذه الأبيات الشريفة الّتى ، هى من حُسن عقيدته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اعلم أنّ الانتهاء فهو قائدة القصيدة و آخر ما يبقي منها في الأسماع، وسبيله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محكماً لا تمكن الزيادة عليه و لا يأتي بعده أحسن منه و إذا كان أوّل الشعر مفتاحاً له وجوب أن يكون الآخر قفلاً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ختام المسك خاتمة شرح النهج البلاغة لابن أبي الحديد و هو يقول في انتهاء شرحه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أَسْتَسْفِعُ إليه بِمَن أَنْصَبْتُ جَسَدي و أسهرت عيني و أعملت فكري و أستغفرت طائفةٌ مِن عُمْرى في شرح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القاضي عبد النبي العثماني في انتهاء كتابه بعد نقل جنايات يزيد بن معاويه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المؤمنون الصادقون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العين تدمع و القلب يحترق بقصة شهادة سيد الشهداء حسين بن علي المرتضى، قرّة عين فاطمة الزهراء و أتباعه الطيبين الطاهرين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عليهم أجمعين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هَوّن على شدائد الدنيا و الآخرة ببركة حبّهم و احشرني يوم القيامة معهم تحت لوائهم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أبي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العلوم في اصطلاحات الفنون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تمام می شود و تاریخ رونویسی و نام کاتب را نیز ندارد</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اردکان 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مذکور اشتباه است؛ زیرا علامۀ مجلسی در سال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کرده حال آن که تاریخ کتابت در این نسخه به قلم علّامه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که مسلّم البطان است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image" Target="media/image3.jpeg"/><Relationship Id="rId30" Type="http://schemas.openxmlformats.org/officeDocument/2006/relationships/image" Target="media/image3.jpeg"/><Relationship Id="rId31" Type="http://schemas.openxmlformats.org/officeDocument/2006/relationships/footer" Target="footer24.xml"/><Relationship Id="rId32" Type="http://schemas.openxmlformats.org/officeDocument/2006/relationships/image" Target="media/image4.jpeg"/><Relationship Id="rId33" Type="http://schemas.openxmlformats.org/officeDocument/2006/relationships/image" Target="media/image4.jpeg"/><Relationship Id="rId34" Type="http://schemas.openxmlformats.org/officeDocument/2006/relationships/footer" Target="footer25.xml"/><Relationship Id="rId35" Type="http://schemas.openxmlformats.org/officeDocument/2006/relationships/image" Target="media/image5.jpeg"/><Relationship Id="rId36" Type="http://schemas.openxmlformats.org/officeDocument/2006/relationships/image" Target="media/image5.jpeg"/><Relationship Id="rId37" Type="http://schemas.openxmlformats.org/officeDocument/2006/relationships/footer" Target="footer26.xml"/><Relationship Id="rId38" Type="http://schemas.openxmlformats.org/officeDocument/2006/relationships/image" Target="media/image6.jpeg"/><Relationship Id="rId39" Type="http://schemas.openxmlformats.org/officeDocument/2006/relationships/image" Target="media/image6.jpeg"/><Relationship Id="rId40" Type="http://schemas.openxmlformats.org/officeDocument/2006/relationships/footer" Target="footer27.xml"/><Relationship Id="rId41" Type="http://schemas.openxmlformats.org/officeDocument/2006/relationships/image" Target="media/image7.jpeg"/><Relationship Id="rId42" Type="http://schemas.openxmlformats.org/officeDocument/2006/relationships/image" Target="media/image7.jpeg"/><Relationship Id="rId43" Type="http://schemas.openxmlformats.org/officeDocument/2006/relationships/footer" Target="footer28.xml"/><Relationship Id="rId44" Type="http://schemas.openxmlformats.org/officeDocument/2006/relationships/image" Target="media/image8.jpeg"/><Relationship Id="rId45" Type="http://schemas.openxmlformats.org/officeDocument/2006/relationships/image" Target="media/image8.jpeg"/><Relationship Id="rId46" Type="http://schemas.openxmlformats.org/officeDocument/2006/relationships/footer" Target="footer29.xml"/><Relationship Id="rId47" Type="http://schemas.openxmlformats.org/officeDocument/2006/relationships/image" Target="media/image9.jpeg"/><Relationship Id="rId48" Type="http://schemas.openxmlformats.org/officeDocument/2006/relationships/image" Target="media/image9.jpeg"/><Relationship Id="rId49" Type="http://schemas.openxmlformats.org/officeDocument/2006/relationships/footer" Target="footer30.xml"/><Relationship Id="rId50" Type="http://schemas.openxmlformats.org/officeDocument/2006/relationships/image" Target="media/image10.jpeg"/><Relationship Id="rId51" Type="http://schemas.openxmlformats.org/officeDocument/2006/relationships/image" Target="media/image10.jpeg"/><Relationship Id="rId52" Type="http://schemas.openxmlformats.org/officeDocument/2006/relationships/footer" Target="footer31.xml"/><Relationship Id="rId53" Type="http://schemas.openxmlformats.org/officeDocument/2006/relationships/image" Target="media/image11.jpeg"/><Relationship Id="rId54" Type="http://schemas.openxmlformats.org/officeDocument/2006/relationships/image" Target="media/image11.jpeg"/><Relationship Id="rId55" Type="http://schemas.openxmlformats.org/officeDocument/2006/relationships/footer" Target="footer32.xml"/><Relationship Id="rId56" Type="http://schemas.openxmlformats.org/officeDocument/2006/relationships/image" Target="media/image12.jpeg"/><Relationship Id="rId57" Type="http://schemas.openxmlformats.org/officeDocument/2006/relationships/image" Target="media/image12.jpeg"/><Relationship Id="rId58" Type="http://schemas.openxmlformats.org/officeDocument/2006/relationships/footer" Target="footer33.xml"/><Relationship Id="rId59" Type="http://schemas.openxmlformats.org/officeDocument/2006/relationships/footer" Target="footer34.xml"/><Relationship Id="rId60" Type="http://schemas.openxmlformats.org/officeDocument/2006/relationships/footer" Target="footer35.xml"/><Relationship Id="rId61" Type="http://schemas.openxmlformats.org/officeDocument/2006/relationships/footer" Target="footer36.xml"/><Relationship Id="rId62" Type="http://schemas.openxmlformats.org/officeDocument/2006/relationships/footer" Target="footer37.xml"/><Relationship Id="rId63" Type="http://schemas.openxmlformats.org/officeDocument/2006/relationships/footer" Target="footer38.xml"/><Relationship Id="rId64" Type="http://schemas.openxmlformats.org/officeDocument/2006/relationships/footer" Target="footer39.xml"/><Relationship Id="rId65" Type="http://schemas.openxmlformats.org/officeDocument/2006/relationships/footer" Target="footer40.xml"/><Relationship Id="rId66" Type="http://schemas.openxmlformats.org/officeDocument/2006/relationships/footer" Target="footer41.xml"/><Relationship Id="rId67" Type="http://schemas.openxmlformats.org/officeDocument/2006/relationships/footer" Target="footer42.xml"/><Relationship Id="rId68" Type="http://schemas.openxmlformats.org/officeDocument/2006/relationships/footer" Target="footer43.xml"/><Relationship Id="rId69" Type="http://schemas.openxmlformats.org/officeDocument/2006/relationships/footer" Target="footer44.xml"/><Relationship Id="rId70" Type="http://schemas.openxmlformats.org/officeDocument/2006/relationships/footer" Target="footer45.xml"/><Relationship Id="rId71" Type="http://schemas.openxmlformats.org/officeDocument/2006/relationships/footer" Target="footer46.xml"/><Relationship Id="rId72" Type="http://schemas.openxmlformats.org/officeDocument/2006/relationships/footer" Target="footer47.xml"/><Relationship Id="rId73" Type="http://schemas.openxmlformats.org/officeDocument/2006/relationships/footer" Target="footer48.xml"/><Relationship Id="rId74" Type="http://schemas.openxmlformats.org/officeDocument/2006/relationships/footer" Target="footer49.xml"/><Relationship Id="rId75" Type="http://schemas.openxmlformats.org/officeDocument/2006/relationships/footer" Target="footer50.xml"/><Relationship Id="rId76" Type="http://schemas.openxmlformats.org/officeDocument/2006/relationships/footer" Target="footer51.xml"/><Relationship Id="rId77" Type="http://schemas.openxmlformats.org/officeDocument/2006/relationships/footer" Target="footer52.xml"/><Relationship Id="rId78" Type="http://schemas.openxmlformats.org/officeDocument/2006/relationships/footer" Target="footer53.xml"/><Relationship Id="rId79" Type="http://schemas.openxmlformats.org/officeDocument/2006/relationships/footer" Target="footer54.xml"/><Relationship Id="rId80" Type="http://schemas.openxmlformats.org/officeDocument/2006/relationships/footer" Target="footer55.xml"/><Relationship Id="rId81" Type="http://schemas.openxmlformats.org/officeDocument/2006/relationships/footer" Target="footer56.xml"/><Relationship Id="rId82" Type="http://schemas.openxmlformats.org/officeDocument/2006/relationships/footer" Target="footer57.xml"/><Relationship Id="rId83" Type="http://schemas.openxmlformats.org/officeDocument/2006/relationships/footer" Target="footer58.xml"/><Relationship Id="rId84" Type="http://schemas.openxmlformats.org/officeDocument/2006/relationships/footer" Target="footer59.xml"/><Relationship Id="rId85" Type="http://schemas.openxmlformats.org/officeDocument/2006/relationships/footer" Target="footer60.xml"/><Relationship Id="rId86" Type="http://schemas.openxmlformats.org/officeDocument/2006/relationships/footer" Target="footer61.xml"/><Relationship Id="rId87" Type="http://schemas.openxmlformats.org/officeDocument/2006/relationships/footer" Target="footer62.xml"/><Relationship Id="rId88" Type="http://schemas.openxmlformats.org/officeDocument/2006/relationships/footer" Target="footer63.xml"/><Relationship Id="rId89" Type="http://schemas.openxmlformats.org/officeDocument/2006/relationships/footer" Target="footer64.xml"/><Relationship Id="rId90" Type="http://schemas.openxmlformats.org/officeDocument/2006/relationships/footer" Target="footer65.xml"/><Relationship Id="rId91" Type="http://schemas.openxmlformats.org/officeDocument/2006/relationships/footer" Target="footer66.xml"/><Relationship Id="rId92" Type="http://schemas.openxmlformats.org/officeDocument/2006/relationships/footer" Target="footer67.xml"/><Relationship Id="rId93" Type="http://schemas.openxmlformats.org/officeDocument/2006/relationships/footer" Target="footer68.xml"/><Relationship Id="rId94" Type="http://schemas.openxmlformats.org/officeDocument/2006/relationships/footer" Target="footer69.xml"/><Relationship Id="rId95" Type="http://schemas.openxmlformats.org/officeDocument/2006/relationships/footer" Target="footer70.xml"/><Relationship Id="rId96" Type="http://schemas.openxmlformats.org/officeDocument/2006/relationships/footer" Target="footer71.xml"/><Relationship Id="rId97" Type="http://schemas.openxmlformats.org/officeDocument/2006/relationships/footer" Target="footer72.xml"/><Relationship Id="rId98" Type="http://schemas.openxmlformats.org/officeDocument/2006/relationships/footer" Target="footer73.xml"/><Relationship Id="rId99" Type="http://schemas.openxmlformats.org/officeDocument/2006/relationships/footer" Target="footer74.xml"/><Relationship Id="rId100" Type="http://schemas.openxmlformats.org/officeDocument/2006/relationships/footer" Target="footer75.xml"/><Relationship Id="rId101" Type="http://schemas.openxmlformats.org/officeDocument/2006/relationships/footer" Target="footer76.xml"/><Relationship Id="rId102" Type="http://schemas.openxmlformats.org/officeDocument/2006/relationships/footer" Target="footer77.xml"/><Relationship Id="rId103" Type="http://schemas.openxmlformats.org/officeDocument/2006/relationships/footer" Target="footer78.xml"/><Relationship Id="rId104" Type="http://schemas.openxmlformats.org/officeDocument/2006/relationships/footer" Target="footer79.xml"/><Relationship Id="rId105" Type="http://schemas.openxmlformats.org/officeDocument/2006/relationships/footer" Target="footer80.xml"/><Relationship Id="rId106" Type="http://schemas.openxmlformats.org/officeDocument/2006/relationships/footer" Target="footer81.xml"/><Relationship Id="rId107" Type="http://schemas.openxmlformats.org/officeDocument/2006/relationships/footer" Target="footer82.xml"/><Relationship Id="rId108" Type="http://schemas.openxmlformats.org/officeDocument/2006/relationships/footer" Target="footer83.xml"/><Relationship Id="rId109" Type="http://schemas.openxmlformats.org/officeDocument/2006/relationships/footer" Target="footer84.xml"/><Relationship Id="rId110" Type="http://schemas.openxmlformats.org/officeDocument/2006/relationships/footer" Target="footer85.xml"/><Relationship Id="rId111" Type="http://schemas.openxmlformats.org/officeDocument/2006/relationships/footer" Target="footer86.xml"/><Relationship Id="rId112" Type="http://schemas.openxmlformats.org/officeDocument/2006/relationships/footer" Target="footer87.xml"/><Relationship Id="rId113" Type="http://schemas.openxmlformats.org/officeDocument/2006/relationships/footer" Target="footer88.xml"/><Relationship Id="rId114" Type="http://schemas.openxmlformats.org/officeDocument/2006/relationships/footer" Target="footer89.xml"/><Relationship Id="rId115" Type="http://schemas.openxmlformats.org/officeDocument/2006/relationships/footer" Target="footer90.xml"/><Relationship Id="rId116" Type="http://schemas.openxmlformats.org/officeDocument/2006/relationships/footer" Target="footer91.xml"/><Relationship Id="rId117" Type="http://schemas.openxmlformats.org/officeDocument/2006/relationships/footer" Target="footer92.xml"/><Relationship Id="rId118" Type="http://schemas.openxmlformats.org/officeDocument/2006/relationships/footer" Target="footer93.xml"/><Relationship Id="rId119" Type="http://schemas.openxmlformats.org/officeDocument/2006/relationships/footer" Target="footer94.xml"/><Relationship Id="rId120" Type="http://schemas.openxmlformats.org/officeDocument/2006/relationships/footer" Target="footer95.xml"/><Relationship Id="rId121" Type="http://schemas.openxmlformats.org/officeDocument/2006/relationships/footer" Target="footer96.xml"/><Relationship Id="rId122" Type="http://schemas.openxmlformats.org/officeDocument/2006/relationships/footer" Target="footer97.xml"/><Relationship Id="rId123" Type="http://schemas.openxmlformats.org/officeDocument/2006/relationships/footer" Target="footer98.xml"/><Relationship Id="rId124" Type="http://schemas.openxmlformats.org/officeDocument/2006/relationships/footer" Target="footer99.xml"/><Relationship Id="rId125" Type="http://schemas.openxmlformats.org/officeDocument/2006/relationships/footer" Target="footer100.xml"/><Relationship Id="rId126" Type="http://schemas.openxmlformats.org/officeDocument/2006/relationships/footer" Target="footer101.xml"/><Relationship Id="rId127" Type="http://schemas.openxmlformats.org/officeDocument/2006/relationships/footer" Target="footer102.xml"/><Relationship Id="rId128" Type="http://schemas.openxmlformats.org/officeDocument/2006/relationships/footer" Target="footer103.xml"/><Relationship Id="rId129" Type="http://schemas.openxmlformats.org/officeDocument/2006/relationships/footer" Target="footer104.xml"/><Relationship Id="rId130" Type="http://schemas.openxmlformats.org/officeDocument/2006/relationships/footer" Target="footer105.xml"/><Relationship Id="rId131" Type="http://schemas.openxmlformats.org/officeDocument/2006/relationships/footer" Target="footer106.xml"/><Relationship Id="rId132" Type="http://schemas.openxmlformats.org/officeDocument/2006/relationships/footer" Target="footer107.xml"/><Relationship Id="rId133" Type="http://schemas.openxmlformats.org/officeDocument/2006/relationships/footer" Target="footer108.xml"/><Relationship Id="rId134" Type="http://schemas.openxmlformats.org/officeDocument/2006/relationships/footer" Target="footer109.xml"/><Relationship Id="rId135" Type="http://schemas.openxmlformats.org/officeDocument/2006/relationships/footer" Target="footer110.xml"/><Relationship Id="rId136" Type="http://schemas.openxmlformats.org/officeDocument/2006/relationships/footer" Target="footer111.xml"/><Relationship Id="rId137" Type="http://schemas.openxmlformats.org/officeDocument/2006/relationships/footer" Target="footer112.xml"/><Relationship Id="rId138" Type="http://schemas.openxmlformats.org/officeDocument/2006/relationships/footer" Target="footer113.xml"/><Relationship Id="rId139" Type="http://schemas.openxmlformats.org/officeDocument/2006/relationships/footer" Target="footer114.xml"/><Relationship Id="rId140" Type="http://schemas.openxmlformats.org/officeDocument/2006/relationships/footer" Target="footer115.xml"/><Relationship Id="rId141" Type="http://schemas.openxmlformats.org/officeDocument/2006/relationships/footer" Target="footer116.xml"/><Relationship Id="rId142" Type="http://schemas.openxmlformats.org/officeDocument/2006/relationships/footer" Target="footer117.xml"/><Relationship Id="rId143" Type="http://schemas.openxmlformats.org/officeDocument/2006/relationships/footer" Target="footer118.xml"/><Relationship Id="rId144" Type="http://schemas.openxmlformats.org/officeDocument/2006/relationships/footer" Target="footer119.xml"/><Relationship Id="rId145" Type="http://schemas.openxmlformats.org/officeDocument/2006/relationships/footer" Target="footer120.xml"/><Relationship Id="rId146" Type="http://schemas.openxmlformats.org/officeDocument/2006/relationships/footer" Target="footer121.xml"/><Relationship Id="rId147" Type="http://schemas.openxmlformats.org/officeDocument/2006/relationships/footer" Target="footer122.xml"/><Relationship Id="rId148" Type="http://schemas.openxmlformats.org/officeDocument/2006/relationships/footer" Target="footer123.xml"/><Relationship Id="rId149" Type="http://schemas.openxmlformats.org/officeDocument/2006/relationships/footer" Target="footer124.xml"/><Relationship Id="rId150" Type="http://schemas.openxmlformats.org/officeDocument/2006/relationships/footer" Target="footer125.xml"/><Relationship Id="rId151" Type="http://schemas.openxmlformats.org/officeDocument/2006/relationships/footer" Target="footer126.xml"/><Relationship Id="rId152" Type="http://schemas.openxmlformats.org/officeDocument/2006/relationships/footer" Target="footer127.xml"/><Relationship Id="rId153" Type="http://schemas.openxmlformats.org/officeDocument/2006/relationships/footer" Target="footer128.xml"/><Relationship Id="rId154" Type="http://schemas.openxmlformats.org/officeDocument/2006/relationships/footer" Target="footer129.xml"/><Relationship Id="rId155" Type="http://schemas.openxmlformats.org/officeDocument/2006/relationships/footer" Target="footer130.xml"/><Relationship Id="rId156" Type="http://schemas.openxmlformats.org/officeDocument/2006/relationships/footer" Target="footer131.xml"/><Relationship Id="rId157" Type="http://schemas.openxmlformats.org/officeDocument/2006/relationships/footer" Target="footer132.xml"/><Relationship Id="rId158" Type="http://schemas.openxmlformats.org/officeDocument/2006/relationships/footer" Target="footer133.xml"/><Relationship Id="rId159" Type="http://schemas.openxmlformats.org/officeDocument/2006/relationships/footer" Target="footer134.xml"/><Relationship Id="rId160" Type="http://schemas.openxmlformats.org/officeDocument/2006/relationships/footer" Target="footer135.xml"/><Relationship Id="rId161" Type="http://schemas.openxmlformats.org/officeDocument/2006/relationships/footer" Target="footer136.xml"/><Relationship Id="rId162" Type="http://schemas.openxmlformats.org/officeDocument/2006/relationships/footer" Target="footer137.xml"/><Relationship Id="rId163" Type="http://schemas.openxmlformats.org/officeDocument/2006/relationships/footer" Target="footer138.xml"/><Relationship Id="rId164" Type="http://schemas.openxmlformats.org/officeDocument/2006/relationships/footer" Target="footer139.xml"/><Relationship Id="rId165" Type="http://schemas.openxmlformats.org/officeDocument/2006/relationships/footer" Target="footer140.xml"/><Relationship Id="rId166" Type="http://schemas.openxmlformats.org/officeDocument/2006/relationships/footer" Target="footer141.xml"/><Relationship Id="rId167" Type="http://schemas.openxmlformats.org/officeDocument/2006/relationships/footer" Target="footer142.xml"/><Relationship Id="rId168" Type="http://schemas.openxmlformats.org/officeDocument/2006/relationships/footer" Target="footer143.xml"/><Relationship Id="rId169" Type="http://schemas.openxmlformats.org/officeDocument/2006/relationships/footer" Target="footer144.xml"/><Relationship Id="rId170" Type="http://schemas.openxmlformats.org/officeDocument/2006/relationships/footer" Target="footer145.xml"/><Relationship Id="rId171" Type="http://schemas.openxmlformats.org/officeDocument/2006/relationships/footer" Target="footer146.xml"/><Relationship Id="rId172" Type="http://schemas.openxmlformats.org/officeDocument/2006/relationships/footer" Target="footer147.xml"/><Relationship Id="rId173" Type="http://schemas.openxmlformats.org/officeDocument/2006/relationships/footer" Target="footer148.xml"/><Relationship Id="rId174" Type="http://schemas.openxmlformats.org/officeDocument/2006/relationships/footer" Target="footer149.xml"/><Relationship Id="rId175" Type="http://schemas.openxmlformats.org/officeDocument/2006/relationships/footer" Target="footer150.xml"/><Relationship Id="rId176" Type="http://schemas.openxmlformats.org/officeDocument/2006/relationships/footer" Target="footer151.xml"/><Relationship Id="rId177" Type="http://schemas.openxmlformats.org/officeDocument/2006/relationships/footer" Target="footer152.xml"/><Relationship Id="rId178" Type="http://schemas.openxmlformats.org/officeDocument/2006/relationships/footer" Target="footer153.xml"/><Relationship Id="rId179" Type="http://schemas.openxmlformats.org/officeDocument/2006/relationships/footer" Target="footer154.xml"/><Relationship Id="rId180" Type="http://schemas.openxmlformats.org/officeDocument/2006/relationships/footer" Target="footer155.xml"/><Relationship Id="rId181" Type="http://schemas.openxmlformats.org/officeDocument/2006/relationships/footer" Target="footer156.xml"/><Relationship Id="rId182" Type="http://schemas.openxmlformats.org/officeDocument/2006/relationships/footer" Target="footer157.xml"/><Relationship Id="rId183" Type="http://schemas.openxmlformats.org/officeDocument/2006/relationships/footer" Target="footer158.xml"/><Relationship Id="rId184" Type="http://schemas.openxmlformats.org/officeDocument/2006/relationships/footer" Target="footer159.xml"/><Relationship Id="rId185" Type="http://schemas.openxmlformats.org/officeDocument/2006/relationships/footer" Target="footer160.xml"/><Relationship Id="rId186" Type="http://schemas.openxmlformats.org/officeDocument/2006/relationships/footer" Target="footer161.xml"/><Relationship Id="rId187" Type="http://schemas.openxmlformats.org/officeDocument/2006/relationships/footer" Target="footer162.xml"/><Relationship Id="rId188" Type="http://schemas.openxmlformats.org/officeDocument/2006/relationships/footer" Target="footer163.xml"/><Relationship Id="rId189" Type="http://schemas.openxmlformats.org/officeDocument/2006/relationships/footer" Target="footer164.xml"/><Relationship Id="rId190" Type="http://schemas.openxmlformats.org/officeDocument/2006/relationships/footer" Target="footer165.xml"/><Relationship Id="rId191" Type="http://schemas.openxmlformats.org/officeDocument/2006/relationships/footer" Target="footer166.xml"/><Relationship Id="rId192" Type="http://schemas.openxmlformats.org/officeDocument/2006/relationships/footer" Target="footer167.xml"/><Relationship Id="rId193" Type="http://schemas.openxmlformats.org/officeDocument/2006/relationships/footer" Target="footer168.xml"/><Relationship Id="rId194" Type="http://schemas.openxmlformats.org/officeDocument/2006/relationships/footer" Target="footer169.xml"/><Relationship Id="rId195" Type="http://schemas.openxmlformats.org/officeDocument/2006/relationships/footer" Target="footer170.xml"/><Relationship Id="rId196" Type="http://schemas.openxmlformats.org/officeDocument/2006/relationships/footer" Target="footer171.xml"/><Relationship Id="rId197" Type="http://schemas.openxmlformats.org/officeDocument/2006/relationships/footer" Target="footer172.xml"/><Relationship Id="rId198" Type="http://schemas.openxmlformats.org/officeDocument/2006/relationships/footer" Target="footer173.xml"/><Relationship Id="rId199" Type="http://schemas.openxmlformats.org/officeDocument/2006/relationships/footer" Target="footer174.xml"/><Relationship Id="rId200" Type="http://schemas.openxmlformats.org/officeDocument/2006/relationships/footer" Target="footer175.xml"/><Relationship Id="rId201" Type="http://schemas.openxmlformats.org/officeDocument/2006/relationships/footer" Target="footer176.xml"/><Relationship Id="rId202" Type="http://schemas.openxmlformats.org/officeDocument/2006/relationships/footer" Target="footer177.xml"/><Relationship Id="rId203" Type="http://schemas.openxmlformats.org/officeDocument/2006/relationships/footer" Target="footer178.xml"/><Relationship Id="rId204" Type="http://schemas.openxmlformats.org/officeDocument/2006/relationships/footer" Target="footer179.xml"/><Relationship Id="rId205" Type="http://schemas.openxmlformats.org/officeDocument/2006/relationships/footer" Target="footer180.xml"/><Relationship Id="rId206" Type="http://schemas.openxmlformats.org/officeDocument/2006/relationships/footer" Target="footer181.xml"/><Relationship Id="rId207" Type="http://schemas.openxmlformats.org/officeDocument/2006/relationships/footer" Target="footer182.xml"/><Relationship Id="rId208" Type="http://schemas.openxmlformats.org/officeDocument/2006/relationships/footer" Target="footer183.xml"/><Relationship Id="rId209" Type="http://schemas.openxmlformats.org/officeDocument/2006/relationships/footer" Target="footer184.xml"/><Relationship Id="rId210" Type="http://schemas.openxmlformats.org/officeDocument/2006/relationships/footer" Target="footer185.xml"/><Relationship Id="rId211" Type="http://schemas.openxmlformats.org/officeDocument/2006/relationships/footer" Target="footer186.xml"/><Relationship Id="rId212" Type="http://schemas.openxmlformats.org/officeDocument/2006/relationships/footer" Target="footer187.xml"/><Relationship Id="rId213" Type="http://schemas.openxmlformats.org/officeDocument/2006/relationships/footer" Target="footer188.xml"/><Relationship Id="rId214" Type="http://schemas.openxmlformats.org/officeDocument/2006/relationships/footer" Target="footer189.xml"/><Relationship Id="rId215" Type="http://schemas.openxmlformats.org/officeDocument/2006/relationships/footer" Target="footer190.xml"/><Relationship Id="rId216" Type="http://schemas.openxmlformats.org/officeDocument/2006/relationships/footer" Target="footer191.xml"/><Relationship Id="rId217" Type="http://schemas.openxmlformats.org/officeDocument/2006/relationships/footer" Target="footer192.xml"/><Relationship Id="rId218" Type="http://schemas.openxmlformats.org/officeDocument/2006/relationships/footer" Target="footer193.xml"/><Relationship Id="rId219" Type="http://schemas.openxmlformats.org/officeDocument/2006/relationships/footer" Target="footer194.xml"/><Relationship Id="rId220" Type="http://schemas.openxmlformats.org/officeDocument/2006/relationships/footer" Target="footer195.xml"/><Relationship Id="rId221" Type="http://schemas.openxmlformats.org/officeDocument/2006/relationships/footer" Target="footer196.xml"/><Relationship Id="rId222" Type="http://schemas.openxmlformats.org/officeDocument/2006/relationships/footer" Target="footer197.xml"/><Relationship Id="rId223" Type="http://schemas.openxmlformats.org/officeDocument/2006/relationships/footer" Target="footer198.xml"/><Relationship Id="rId224" Type="http://schemas.openxmlformats.org/officeDocument/2006/relationships/footer" Target="footer199.xml"/><Relationship Id="rId225" Type="http://schemas.openxmlformats.org/officeDocument/2006/relationships/footer" Target="footer200.xml"/><Relationship Id="rId226" Type="http://schemas.openxmlformats.org/officeDocument/2006/relationships/image" Target="media/image2.jpeg"/><Relationship Id="rId227" Type="http://schemas.openxmlformats.org/officeDocument/2006/relationships/image" Target="media/image2.jpeg"/><Relationship Id="rId228" Type="http://schemas.openxmlformats.org/officeDocument/2006/relationships/footer" Target="footer201.xml"/><Relationship Id="rId229" Type="http://schemas.openxmlformats.org/officeDocument/2006/relationships/footnotes" Target="footnotes.xml"/><Relationship Id="rId230" Type="http://schemas.openxmlformats.org/officeDocument/2006/relationships/numbering" Target="numbering.xml"/><Relationship Id="rId231" Type="http://schemas.openxmlformats.org/officeDocument/2006/relationships/fontTable" Target="fontTable.xml"/><Relationship Id="rId232" Type="http://schemas.openxmlformats.org/officeDocument/2006/relationships/settings" Target="settings.xml"/><Relationship Id="rId2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207</Pages>
  <Words>48089</Words>
  <Characters>162951</Characters>
  <CharactersWithSpaces>209074</CharactersWithSpaces>
  <Paragraphs>2638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2026-08-20T09:47:55Z</dcterms:created>
  <dc:creator>ghaemiyeh.com</dc:creator>
  <dc:description/>
  <dc:language>en-US</dc:language>
  <cp:lastModifiedBy/>
  <dcterms:modified xsi:type="dcterms:W3CDTF">2026-08-20T13:18:04Z</dcterms:modified>
  <cp:revision>1</cp:revision>
  <dc:subject/>
  <dc:title>شرح و ترجمه قصیده تائیه دعبل</dc:title>
</cp:coreProperties>
</file>

<file path=docProps/custom.xml><?xml version="1.0" encoding="utf-8"?>
<Properties xmlns="http://schemas.openxmlformats.org/officeDocument/2006/custom-properties" xmlns:vt="http://schemas.openxmlformats.org/officeDocument/2006/docPropsVTypes"/>
</file>