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60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60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60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مقالاتی از اندیشه نامه ی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9183_2870459653">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2769185_2870459653">
            <w:r>
              <w:rPr>
                <w:webHidden/>
                <w:rStyle w:val="IndexLink"/>
                <w:rtl w:val="true"/>
              </w:rPr>
              <w:t>آزادى</w:t>
            </w:r>
            <w:r>
              <w:rPr>
                <w:rStyle w:val="IndexLink"/>
                <w:rtl w:val="true"/>
              </w:rPr>
              <w:tab/>
            </w:r>
            <w:r>
              <w:rPr>
                <w:rStyle w:val="IndexLink"/>
              </w:rPr>
              <w:t>19</w:t>
            </w:r>
          </w:hyperlink>
        </w:p>
        <w:p>
          <w:pPr>
            <w:pStyle w:val="Contents3"/>
            <w:tabs>
              <w:tab w:val="clear" w:pos="8459"/>
              <w:tab w:val="right" w:pos="9026" w:leader="dot"/>
            </w:tabs>
            <w:rPr/>
          </w:pPr>
          <w:hyperlink w:anchor="__RefHeading___Toc2769187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769189_2870459653">
            <w:r>
              <w:rPr>
                <w:webHidden/>
                <w:rStyle w:val="IndexLink"/>
                <w:rtl w:val="true"/>
              </w:rPr>
              <w:t>مبانى نظرى</w:t>
            </w:r>
            <w:r>
              <w:rPr>
                <w:rStyle w:val="IndexLink"/>
                <w:rtl w:val="true"/>
              </w:rPr>
              <w:tab/>
            </w:r>
            <w:r>
              <w:rPr>
                <w:rStyle w:val="IndexLink"/>
              </w:rPr>
              <w:t>22</w:t>
            </w:r>
          </w:hyperlink>
        </w:p>
        <w:p>
          <w:pPr>
            <w:pStyle w:val="Contents4"/>
            <w:tabs>
              <w:tab w:val="clear" w:pos="8176"/>
              <w:tab w:val="right" w:pos="9026" w:leader="dot"/>
            </w:tabs>
            <w:rPr/>
          </w:pPr>
          <w:hyperlink w:anchor="__RefHeading___Toc2769191_2870459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769193_2870459653">
            <w:r>
              <w:rPr>
                <w:webHidden/>
                <w:rStyle w:val="IndexLink"/>
                <w:rtl w:val="true"/>
              </w:rPr>
              <w:t xml:space="preserve">مبانى فلسفى </w:t>
            </w:r>
            <w:r>
              <w:rPr>
                <w:rStyle w:val="IndexLink"/>
                <w:rtl w:val="true"/>
              </w:rPr>
              <w:t xml:space="preserve">- </w:t>
            </w:r>
            <w:r>
              <w:rPr>
                <w:rStyle w:val="IndexLink"/>
                <w:rtl w:val="true"/>
              </w:rPr>
              <w:t>كلامى</w:t>
            </w:r>
            <w:r>
              <w:rPr>
                <w:rStyle w:val="IndexLink"/>
                <w:rtl w:val="true"/>
              </w:rPr>
              <w:tab/>
            </w:r>
            <w:r>
              <w:rPr>
                <w:rStyle w:val="IndexLink"/>
              </w:rPr>
              <w:t>23</w:t>
            </w:r>
          </w:hyperlink>
        </w:p>
        <w:p>
          <w:pPr>
            <w:pStyle w:val="Contents4"/>
            <w:tabs>
              <w:tab w:val="clear" w:pos="8176"/>
              <w:tab w:val="right" w:pos="9026" w:leader="dot"/>
            </w:tabs>
            <w:rPr/>
          </w:pPr>
          <w:hyperlink w:anchor="__RefHeading___Toc2769195_2870459653">
            <w:r>
              <w:rPr>
                <w:webHidden/>
                <w:rStyle w:val="IndexLink"/>
                <w:rtl w:val="true"/>
              </w:rPr>
              <w:t xml:space="preserve">مبانى فقهى </w:t>
            </w:r>
            <w:r>
              <w:rPr>
                <w:rStyle w:val="IndexLink"/>
                <w:rtl w:val="true"/>
              </w:rPr>
              <w:t xml:space="preserve">- </w:t>
            </w:r>
            <w:r>
              <w:rPr>
                <w:rStyle w:val="IndexLink"/>
                <w:rtl w:val="true"/>
              </w:rPr>
              <w:t>حقوقى</w:t>
            </w:r>
            <w:r>
              <w:rPr>
                <w:rStyle w:val="IndexLink"/>
                <w:rtl w:val="true"/>
              </w:rPr>
              <w:tab/>
            </w:r>
            <w:r>
              <w:rPr>
                <w:rStyle w:val="IndexLink"/>
              </w:rPr>
              <w:t>25</w:t>
            </w:r>
          </w:hyperlink>
        </w:p>
        <w:p>
          <w:pPr>
            <w:pStyle w:val="Contents3"/>
            <w:tabs>
              <w:tab w:val="clear" w:pos="8459"/>
              <w:tab w:val="right" w:pos="9026" w:leader="dot"/>
            </w:tabs>
            <w:rPr/>
          </w:pPr>
          <w:hyperlink w:anchor="__RefHeading___Toc2769197_2870459653">
            <w:r>
              <w:rPr>
                <w:webHidden/>
                <w:rStyle w:val="IndexLink"/>
                <w:rtl w:val="true"/>
              </w:rPr>
              <w:t>انواع آزادى</w:t>
            </w:r>
            <w:r>
              <w:rPr>
                <w:rStyle w:val="IndexLink"/>
                <w:rtl w:val="true"/>
              </w:rPr>
              <w:tab/>
            </w:r>
            <w:r>
              <w:rPr>
                <w:rStyle w:val="IndexLink"/>
              </w:rPr>
              <w:t>28</w:t>
            </w:r>
          </w:hyperlink>
        </w:p>
        <w:p>
          <w:pPr>
            <w:pStyle w:val="Contents4"/>
            <w:tabs>
              <w:tab w:val="clear" w:pos="8176"/>
              <w:tab w:val="right" w:pos="9026" w:leader="dot"/>
            </w:tabs>
            <w:rPr/>
          </w:pPr>
          <w:hyperlink w:anchor="__RefHeading___Toc2769199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769201_2870459653">
            <w:r>
              <w:rPr>
                <w:webHidden/>
                <w:rStyle w:val="IndexLink"/>
                <w:rtl w:val="true"/>
              </w:rPr>
              <w:t>آزادى فرهنگى</w:t>
            </w:r>
            <w:r>
              <w:rPr>
                <w:rStyle w:val="IndexLink"/>
                <w:rtl w:val="true"/>
              </w:rPr>
              <w:tab/>
            </w:r>
            <w:r>
              <w:rPr>
                <w:rStyle w:val="IndexLink"/>
              </w:rPr>
              <w:t>28</w:t>
            </w:r>
          </w:hyperlink>
        </w:p>
        <w:p>
          <w:pPr>
            <w:pStyle w:val="Contents4"/>
            <w:tabs>
              <w:tab w:val="clear" w:pos="8176"/>
              <w:tab w:val="right" w:pos="9026" w:leader="dot"/>
            </w:tabs>
            <w:rPr/>
          </w:pPr>
          <w:hyperlink w:anchor="__RefHeading___Toc2769203_2870459653">
            <w:r>
              <w:rPr>
                <w:webHidden/>
                <w:rStyle w:val="IndexLink"/>
                <w:rtl w:val="true"/>
              </w:rPr>
              <w:t>آزادى فكر و انديشه</w:t>
            </w:r>
            <w:r>
              <w:rPr>
                <w:rStyle w:val="IndexLink"/>
                <w:rtl w:val="true"/>
              </w:rPr>
              <w:tab/>
            </w:r>
            <w:r>
              <w:rPr>
                <w:rStyle w:val="IndexLink"/>
              </w:rPr>
              <w:t>29</w:t>
            </w:r>
          </w:hyperlink>
        </w:p>
        <w:p>
          <w:pPr>
            <w:pStyle w:val="Contents4"/>
            <w:tabs>
              <w:tab w:val="clear" w:pos="8176"/>
              <w:tab w:val="right" w:pos="9026" w:leader="dot"/>
            </w:tabs>
            <w:rPr/>
          </w:pPr>
          <w:hyperlink w:anchor="__RefHeading___Toc2769205_2870459653">
            <w:r>
              <w:rPr>
                <w:webHidden/>
                <w:rStyle w:val="IndexLink"/>
                <w:rtl w:val="true"/>
              </w:rPr>
              <w:t>آزادى اقتصادى</w:t>
            </w:r>
            <w:r>
              <w:rPr>
                <w:rStyle w:val="IndexLink"/>
                <w:rtl w:val="true"/>
              </w:rPr>
              <w:tab/>
            </w:r>
            <w:r>
              <w:rPr>
                <w:rStyle w:val="IndexLink"/>
              </w:rPr>
              <w:t>29</w:t>
            </w:r>
          </w:hyperlink>
        </w:p>
        <w:p>
          <w:pPr>
            <w:pStyle w:val="Contents4"/>
            <w:tabs>
              <w:tab w:val="clear" w:pos="8176"/>
              <w:tab w:val="right" w:pos="9026" w:leader="dot"/>
            </w:tabs>
            <w:rPr/>
          </w:pPr>
          <w:hyperlink w:anchor="__RefHeading___Toc2769207_2870459653">
            <w:r>
              <w:rPr>
                <w:webHidden/>
                <w:rStyle w:val="IndexLink"/>
                <w:rtl w:val="true"/>
              </w:rPr>
              <w:t>آزادى سياسى و اجتماعى</w:t>
            </w:r>
            <w:r>
              <w:rPr>
                <w:rStyle w:val="IndexLink"/>
                <w:rtl w:val="true"/>
              </w:rPr>
              <w:tab/>
            </w:r>
            <w:r>
              <w:rPr>
                <w:rStyle w:val="IndexLink"/>
              </w:rPr>
              <w:t>30</w:t>
            </w:r>
          </w:hyperlink>
        </w:p>
        <w:p>
          <w:pPr>
            <w:pStyle w:val="Contents3"/>
            <w:tabs>
              <w:tab w:val="clear" w:pos="8459"/>
              <w:tab w:val="right" w:pos="9026" w:leader="dot"/>
            </w:tabs>
            <w:rPr/>
          </w:pPr>
          <w:hyperlink w:anchor="__RefHeading___Toc2769209_2870459653">
            <w:r>
              <w:rPr>
                <w:webHidden/>
                <w:rStyle w:val="IndexLink"/>
                <w:rtl w:val="true"/>
              </w:rPr>
              <w:t>ترابط آزادى با ساير مفاهيم اساسى</w:t>
            </w:r>
            <w:r>
              <w:rPr>
                <w:rStyle w:val="IndexLink"/>
                <w:rtl w:val="true"/>
              </w:rPr>
              <w:tab/>
            </w:r>
            <w:r>
              <w:rPr>
                <w:rStyle w:val="IndexLink"/>
              </w:rPr>
              <w:t>32</w:t>
            </w:r>
          </w:hyperlink>
        </w:p>
        <w:p>
          <w:pPr>
            <w:pStyle w:val="Contents4"/>
            <w:tabs>
              <w:tab w:val="clear" w:pos="8176"/>
              <w:tab w:val="right" w:pos="9026" w:leader="dot"/>
            </w:tabs>
            <w:rPr/>
          </w:pPr>
          <w:hyperlink w:anchor="__RefHeading___Toc2769211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769213_2870459653">
            <w:r>
              <w:rPr>
                <w:webHidden/>
                <w:rStyle w:val="IndexLink"/>
                <w:rtl w:val="true"/>
              </w:rPr>
              <w:t>آزادى و شريعت</w:t>
            </w:r>
            <w:r>
              <w:rPr>
                <w:rStyle w:val="IndexLink"/>
                <w:rtl w:val="true"/>
              </w:rPr>
              <w:tab/>
            </w:r>
            <w:r>
              <w:rPr>
                <w:rStyle w:val="IndexLink"/>
              </w:rPr>
              <w:t>32</w:t>
            </w:r>
          </w:hyperlink>
        </w:p>
        <w:p>
          <w:pPr>
            <w:pStyle w:val="Contents4"/>
            <w:tabs>
              <w:tab w:val="clear" w:pos="8176"/>
              <w:tab w:val="right" w:pos="9026" w:leader="dot"/>
            </w:tabs>
            <w:rPr/>
          </w:pPr>
          <w:hyperlink w:anchor="__RefHeading___Toc2769215_2870459653">
            <w:r>
              <w:rPr>
                <w:webHidden/>
                <w:rStyle w:val="IndexLink"/>
                <w:rtl w:val="true"/>
              </w:rPr>
              <w:t>آزادى و قانون</w:t>
            </w:r>
            <w:r>
              <w:rPr>
                <w:rStyle w:val="IndexLink"/>
                <w:rtl w:val="true"/>
              </w:rPr>
              <w:tab/>
            </w:r>
            <w:r>
              <w:rPr>
                <w:rStyle w:val="IndexLink"/>
              </w:rPr>
              <w:t>33</w:t>
            </w:r>
          </w:hyperlink>
        </w:p>
        <w:p>
          <w:pPr>
            <w:pStyle w:val="Contents4"/>
            <w:tabs>
              <w:tab w:val="clear" w:pos="8176"/>
              <w:tab w:val="right" w:pos="9026" w:leader="dot"/>
            </w:tabs>
            <w:rPr/>
          </w:pPr>
          <w:hyperlink w:anchor="__RefHeading___Toc2769217_2870459653">
            <w:r>
              <w:rPr>
                <w:webHidden/>
                <w:rStyle w:val="IndexLink"/>
                <w:rtl w:val="true"/>
              </w:rPr>
              <w:t>آزادى و عدالت</w:t>
            </w:r>
            <w:r>
              <w:rPr>
                <w:rStyle w:val="IndexLink"/>
                <w:rtl w:val="true"/>
              </w:rPr>
              <w:tab/>
            </w:r>
            <w:r>
              <w:rPr>
                <w:rStyle w:val="IndexLink"/>
              </w:rPr>
              <w:t>34</w:t>
            </w:r>
          </w:hyperlink>
        </w:p>
        <w:p>
          <w:pPr>
            <w:pStyle w:val="Contents4"/>
            <w:tabs>
              <w:tab w:val="clear" w:pos="8176"/>
              <w:tab w:val="right" w:pos="9026" w:leader="dot"/>
            </w:tabs>
            <w:rPr/>
          </w:pPr>
          <w:hyperlink w:anchor="__RefHeading___Toc2769219_2870459653">
            <w:r>
              <w:rPr>
                <w:webHidden/>
                <w:rStyle w:val="IndexLink"/>
                <w:rtl w:val="true"/>
              </w:rPr>
              <w:t>آزادى و اخلاق</w:t>
            </w:r>
            <w:r>
              <w:rPr>
                <w:rStyle w:val="IndexLink"/>
                <w:rtl w:val="true"/>
              </w:rPr>
              <w:tab/>
            </w:r>
            <w:r>
              <w:rPr>
                <w:rStyle w:val="IndexLink"/>
              </w:rPr>
              <w:t>35</w:t>
            </w:r>
          </w:hyperlink>
        </w:p>
        <w:p>
          <w:pPr>
            <w:pStyle w:val="Contents4"/>
            <w:tabs>
              <w:tab w:val="clear" w:pos="8176"/>
              <w:tab w:val="right" w:pos="9026" w:leader="dot"/>
            </w:tabs>
            <w:rPr/>
          </w:pPr>
          <w:hyperlink w:anchor="__RefHeading___Toc2769221_2870459653">
            <w:r>
              <w:rPr>
                <w:webHidden/>
                <w:rStyle w:val="IndexLink"/>
                <w:rtl w:val="true"/>
              </w:rPr>
              <w:t>آزادى و امنيت</w:t>
            </w:r>
            <w:r>
              <w:rPr>
                <w:rStyle w:val="IndexLink"/>
                <w:rtl w:val="true"/>
              </w:rPr>
              <w:tab/>
            </w:r>
            <w:r>
              <w:rPr>
                <w:rStyle w:val="IndexLink"/>
              </w:rPr>
              <w:t>36</w:t>
            </w:r>
          </w:hyperlink>
        </w:p>
        <w:p>
          <w:pPr>
            <w:pStyle w:val="Contents4"/>
            <w:tabs>
              <w:tab w:val="clear" w:pos="8176"/>
              <w:tab w:val="right" w:pos="9026" w:leader="dot"/>
            </w:tabs>
            <w:rPr/>
          </w:pPr>
          <w:hyperlink w:anchor="__RefHeading___Toc2769223_2870459653">
            <w:r>
              <w:rPr>
                <w:webHidden/>
                <w:rStyle w:val="IndexLink"/>
                <w:rtl w:val="true"/>
              </w:rPr>
              <w:t>آزادى و پيشرفت</w:t>
            </w:r>
            <w:r>
              <w:rPr>
                <w:rStyle w:val="IndexLink"/>
                <w:rtl w:val="true"/>
              </w:rPr>
              <w:tab/>
            </w:r>
            <w:r>
              <w:rPr>
                <w:rStyle w:val="IndexLink"/>
              </w:rPr>
              <w:t>38</w:t>
            </w:r>
          </w:hyperlink>
        </w:p>
        <w:p>
          <w:pPr>
            <w:pStyle w:val="Contents3"/>
            <w:tabs>
              <w:tab w:val="clear" w:pos="8459"/>
              <w:tab w:val="right" w:pos="9026" w:leader="dot"/>
            </w:tabs>
            <w:rPr/>
          </w:pPr>
          <w:hyperlink w:anchor="__RefHeading___Toc2769225_2870459653">
            <w:r>
              <w:rPr>
                <w:webHidden/>
                <w:rStyle w:val="IndexLink"/>
                <w:rtl w:val="true"/>
              </w:rPr>
              <w:t>راهبرد و شيوه هاى تحقق آزادى</w:t>
            </w:r>
            <w:r>
              <w:rPr>
                <w:rStyle w:val="IndexLink"/>
                <w:rtl w:val="true"/>
              </w:rPr>
              <w:tab/>
            </w:r>
            <w:r>
              <w:rPr>
                <w:rStyle w:val="IndexLink"/>
              </w:rPr>
              <w:t>38</w:t>
            </w:r>
          </w:hyperlink>
        </w:p>
        <w:p>
          <w:pPr>
            <w:pStyle w:val="Contents4"/>
            <w:tabs>
              <w:tab w:val="clear" w:pos="8176"/>
              <w:tab w:val="right" w:pos="9026" w:leader="dot"/>
            </w:tabs>
            <w:rPr/>
          </w:pPr>
          <w:hyperlink w:anchor="__RefHeading___Toc2769227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769229_2870459653">
            <w:r>
              <w:rPr>
                <w:webHidden/>
                <w:rStyle w:val="IndexLink"/>
                <w:rtl w:val="true"/>
              </w:rPr>
              <w:t>تكيه بر تعاليم اسلامى</w:t>
            </w:r>
            <w:r>
              <w:rPr>
                <w:rStyle w:val="IndexLink"/>
                <w:rtl w:val="true"/>
              </w:rPr>
              <w:tab/>
            </w:r>
            <w:r>
              <w:rPr>
                <w:rStyle w:val="IndexLink"/>
              </w:rPr>
              <w:t>39</w:t>
            </w:r>
          </w:hyperlink>
        </w:p>
        <w:p>
          <w:pPr>
            <w:pStyle w:val="Contents4"/>
            <w:tabs>
              <w:tab w:val="clear" w:pos="8176"/>
              <w:tab w:val="right" w:pos="9026" w:leader="dot"/>
            </w:tabs>
            <w:rPr/>
          </w:pPr>
          <w:hyperlink w:anchor="__RefHeading___Toc2769231_2870459653">
            <w:r>
              <w:rPr>
                <w:webHidden/>
                <w:rStyle w:val="IndexLink"/>
                <w:rtl w:val="true"/>
              </w:rPr>
              <w:t>باورمندى</w:t>
            </w:r>
            <w:r>
              <w:rPr>
                <w:rStyle w:val="IndexLink"/>
                <w:rtl w:val="true"/>
              </w:rPr>
              <w:tab/>
            </w:r>
            <w:r>
              <w:rPr>
                <w:rStyle w:val="IndexLink"/>
              </w:rPr>
              <w:t>39</w:t>
            </w:r>
          </w:hyperlink>
        </w:p>
        <w:p>
          <w:pPr>
            <w:pStyle w:val="Contents4"/>
            <w:tabs>
              <w:tab w:val="clear" w:pos="8176"/>
              <w:tab w:val="right" w:pos="9026" w:leader="dot"/>
            </w:tabs>
            <w:rPr/>
          </w:pPr>
          <w:hyperlink w:anchor="__RefHeading___Toc2769233_2870459653">
            <w:r>
              <w:rPr>
                <w:webHidden/>
                <w:rStyle w:val="IndexLink"/>
                <w:rtl w:val="true"/>
              </w:rPr>
              <w:t>قانونمندى</w:t>
            </w:r>
            <w:r>
              <w:rPr>
                <w:rStyle w:val="IndexLink"/>
                <w:rtl w:val="true"/>
              </w:rPr>
              <w:tab/>
            </w:r>
            <w:r>
              <w:rPr>
                <w:rStyle w:val="IndexLink"/>
              </w:rPr>
              <w:t>40</w:t>
            </w:r>
          </w:hyperlink>
        </w:p>
        <w:p>
          <w:pPr>
            <w:pStyle w:val="Contents4"/>
            <w:tabs>
              <w:tab w:val="clear" w:pos="8176"/>
              <w:tab w:val="right" w:pos="9026" w:leader="dot"/>
            </w:tabs>
            <w:rPr/>
          </w:pPr>
          <w:hyperlink w:anchor="__RefHeading___Toc2769235_2870459653">
            <w:r>
              <w:rPr>
                <w:webHidden/>
                <w:rStyle w:val="IndexLink"/>
                <w:rtl w:val="true"/>
              </w:rPr>
              <w:t>فرهنگ سازى</w:t>
            </w:r>
            <w:r>
              <w:rPr>
                <w:rStyle w:val="IndexLink"/>
                <w:rtl w:val="true"/>
              </w:rPr>
              <w:tab/>
            </w:r>
            <w:r>
              <w:rPr>
                <w:rStyle w:val="IndexLink"/>
              </w:rPr>
              <w:t>41</w:t>
            </w:r>
          </w:hyperlink>
        </w:p>
        <w:p>
          <w:pPr>
            <w:pStyle w:val="Contents4"/>
            <w:tabs>
              <w:tab w:val="clear" w:pos="8176"/>
              <w:tab w:val="right" w:pos="9026" w:leader="dot"/>
            </w:tabs>
            <w:rPr/>
          </w:pPr>
          <w:hyperlink w:anchor="__RefHeading___Toc2769237_2870459653">
            <w:r>
              <w:rPr>
                <w:webHidden/>
                <w:rStyle w:val="IndexLink"/>
                <w:rtl w:val="true"/>
              </w:rPr>
              <w:t>فرايندسازى</w:t>
            </w:r>
            <w:r>
              <w:rPr>
                <w:rStyle w:val="IndexLink"/>
                <w:rtl w:val="true"/>
              </w:rPr>
              <w:tab/>
            </w:r>
            <w:r>
              <w:rPr>
                <w:rStyle w:val="IndexLink"/>
              </w:rPr>
              <w:t>42</w:t>
            </w:r>
          </w:hyperlink>
        </w:p>
        <w:p>
          <w:pPr>
            <w:pStyle w:val="Contents3"/>
            <w:tabs>
              <w:tab w:val="clear" w:pos="8459"/>
              <w:tab w:val="right" w:pos="9026" w:leader="dot"/>
            </w:tabs>
            <w:rPr/>
          </w:pPr>
          <w:hyperlink w:anchor="__RefHeading___Toc2769239_2870459653">
            <w:r>
              <w:rPr>
                <w:webHidden/>
                <w:rStyle w:val="IndexLink"/>
                <w:rtl w:val="true"/>
              </w:rPr>
              <w:t>آسيبها و چالشهاى فراروى آزادى</w:t>
            </w:r>
            <w:r>
              <w:rPr>
                <w:rStyle w:val="IndexLink"/>
                <w:rtl w:val="true"/>
              </w:rPr>
              <w:tab/>
            </w:r>
            <w:r>
              <w:rPr>
                <w:rStyle w:val="IndexLink"/>
              </w:rPr>
              <w:t>43</w:t>
            </w:r>
          </w:hyperlink>
        </w:p>
        <w:p>
          <w:pPr>
            <w:pStyle w:val="Contents4"/>
            <w:tabs>
              <w:tab w:val="clear" w:pos="8176"/>
              <w:tab w:val="right" w:pos="9026" w:leader="dot"/>
            </w:tabs>
            <w:rPr/>
          </w:pPr>
          <w:hyperlink w:anchor="__RefHeading___Toc2769241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769243_2870459653">
            <w:r>
              <w:rPr>
                <w:webHidden/>
                <w:rStyle w:val="IndexLink"/>
                <w:rtl w:val="true"/>
              </w:rPr>
              <w:t>هرج ومرج</w:t>
            </w:r>
            <w:r>
              <w:rPr>
                <w:rStyle w:val="IndexLink"/>
                <w:rtl w:val="true"/>
              </w:rPr>
              <w:tab/>
            </w:r>
            <w:r>
              <w:rPr>
                <w:rStyle w:val="IndexLink"/>
              </w:rPr>
              <w:t>43</w:t>
            </w:r>
          </w:hyperlink>
        </w:p>
        <w:p>
          <w:pPr>
            <w:pStyle w:val="Contents4"/>
            <w:tabs>
              <w:tab w:val="clear" w:pos="8176"/>
              <w:tab w:val="right" w:pos="9026" w:leader="dot"/>
            </w:tabs>
            <w:rPr/>
          </w:pPr>
          <w:hyperlink w:anchor="__RefHeading___Toc2769245_2870459653">
            <w:r>
              <w:rPr>
                <w:webHidden/>
                <w:rStyle w:val="IndexLink"/>
                <w:rtl w:val="true"/>
              </w:rPr>
              <w:t>تفرقه</w:t>
            </w:r>
            <w:r>
              <w:rPr>
                <w:rStyle w:val="IndexLink"/>
                <w:rtl w:val="true"/>
              </w:rPr>
              <w:tab/>
            </w:r>
            <w:r>
              <w:rPr>
                <w:rStyle w:val="IndexLink"/>
              </w:rPr>
              <w:t>44</w:t>
            </w:r>
          </w:hyperlink>
        </w:p>
        <w:p>
          <w:pPr>
            <w:pStyle w:val="Contents4"/>
            <w:tabs>
              <w:tab w:val="clear" w:pos="8176"/>
              <w:tab w:val="right" w:pos="9026" w:leader="dot"/>
            </w:tabs>
            <w:rPr/>
          </w:pPr>
          <w:hyperlink w:anchor="__RefHeading___Toc2769247_2870459653">
            <w:r>
              <w:rPr>
                <w:webHidden/>
                <w:rStyle w:val="IndexLink"/>
                <w:rtl w:val="true"/>
              </w:rPr>
              <w:t>توطئه</w:t>
            </w:r>
            <w:r>
              <w:rPr>
                <w:rStyle w:val="IndexLink"/>
                <w:rtl w:val="true"/>
              </w:rPr>
              <w:tab/>
            </w:r>
            <w:r>
              <w:rPr>
                <w:rStyle w:val="IndexLink"/>
              </w:rPr>
              <w:t>44</w:t>
            </w:r>
          </w:hyperlink>
        </w:p>
        <w:p>
          <w:pPr>
            <w:pStyle w:val="Contents4"/>
            <w:tabs>
              <w:tab w:val="clear" w:pos="8176"/>
              <w:tab w:val="right" w:pos="9026" w:leader="dot"/>
            </w:tabs>
            <w:rPr/>
          </w:pPr>
          <w:hyperlink w:anchor="__RefHeading___Toc2769249_2870459653">
            <w:r>
              <w:rPr>
                <w:webHidden/>
                <w:rStyle w:val="IndexLink"/>
                <w:rtl w:val="true"/>
              </w:rPr>
              <w:t>قانون شكنى</w:t>
            </w:r>
            <w:r>
              <w:rPr>
                <w:rStyle w:val="IndexLink"/>
                <w:rtl w:val="true"/>
              </w:rPr>
              <w:tab/>
            </w:r>
            <w:r>
              <w:rPr>
                <w:rStyle w:val="IndexLink"/>
              </w:rPr>
              <w:t>45</w:t>
            </w:r>
          </w:hyperlink>
        </w:p>
        <w:p>
          <w:pPr>
            <w:pStyle w:val="Contents4"/>
            <w:tabs>
              <w:tab w:val="clear" w:pos="8176"/>
              <w:tab w:val="right" w:pos="9026" w:leader="dot"/>
            </w:tabs>
            <w:rPr/>
          </w:pPr>
          <w:hyperlink w:anchor="__RefHeading___Toc2769251_2870459653">
            <w:r>
              <w:rPr>
                <w:webHidden/>
                <w:rStyle w:val="IndexLink"/>
                <w:rtl w:val="true"/>
              </w:rPr>
              <w:t>فساد و انحرافات اجتماعى</w:t>
            </w:r>
            <w:r>
              <w:rPr>
                <w:rStyle w:val="IndexLink"/>
                <w:rtl w:val="true"/>
              </w:rPr>
              <w:tab/>
            </w:r>
            <w:r>
              <w:rPr>
                <w:rStyle w:val="IndexLink"/>
              </w:rPr>
              <w:t>45</w:t>
            </w:r>
          </w:hyperlink>
        </w:p>
        <w:p>
          <w:pPr>
            <w:pStyle w:val="Contents4"/>
            <w:tabs>
              <w:tab w:val="clear" w:pos="8176"/>
              <w:tab w:val="right" w:pos="9026" w:leader="dot"/>
            </w:tabs>
            <w:rPr/>
          </w:pPr>
          <w:hyperlink w:anchor="__RefHeading___Toc2769253_2870459653">
            <w:r>
              <w:rPr>
                <w:webHidden/>
                <w:rStyle w:val="IndexLink"/>
                <w:rtl w:val="true"/>
              </w:rPr>
              <w:t>ترويج باطل و تحريف عقايد</w:t>
            </w:r>
            <w:r>
              <w:rPr>
                <w:rStyle w:val="IndexLink"/>
                <w:rtl w:val="true"/>
              </w:rPr>
              <w:tab/>
            </w:r>
            <w:r>
              <w:rPr>
                <w:rStyle w:val="IndexLink"/>
              </w:rPr>
              <w:t>46</w:t>
            </w:r>
          </w:hyperlink>
        </w:p>
        <w:p>
          <w:pPr>
            <w:pStyle w:val="Contents4"/>
            <w:tabs>
              <w:tab w:val="clear" w:pos="8176"/>
              <w:tab w:val="right" w:pos="9026" w:leader="dot"/>
            </w:tabs>
            <w:rPr/>
          </w:pPr>
          <w:hyperlink w:anchor="__RefHeading___Toc2769255_2870459653">
            <w:r>
              <w:rPr>
                <w:webHidden/>
                <w:rStyle w:val="IndexLink"/>
                <w:rtl w:val="true"/>
              </w:rPr>
              <w:t>فتنه گرى</w:t>
            </w:r>
            <w:r>
              <w:rPr>
                <w:rStyle w:val="IndexLink"/>
                <w:rtl w:val="true"/>
              </w:rPr>
              <w:tab/>
            </w:r>
            <w:r>
              <w:rPr>
                <w:rStyle w:val="IndexLink"/>
              </w:rPr>
              <w:t>46</w:t>
            </w:r>
          </w:hyperlink>
        </w:p>
        <w:p>
          <w:pPr>
            <w:pStyle w:val="Contents4"/>
            <w:tabs>
              <w:tab w:val="clear" w:pos="8176"/>
              <w:tab w:val="right" w:pos="9026" w:leader="dot"/>
            </w:tabs>
            <w:rPr/>
          </w:pPr>
          <w:hyperlink w:anchor="__RefHeading___Toc2769257_2870459653">
            <w:r>
              <w:rPr>
                <w:webHidden/>
                <w:rStyle w:val="IndexLink"/>
                <w:rtl w:val="true"/>
              </w:rPr>
              <w:t>بى بندوبارى اخلاقى</w:t>
            </w:r>
            <w:r>
              <w:rPr>
                <w:rStyle w:val="IndexLink"/>
                <w:rtl w:val="true"/>
              </w:rPr>
              <w:tab/>
            </w:r>
            <w:r>
              <w:rPr>
                <w:rStyle w:val="IndexLink"/>
              </w:rPr>
              <w:t>47</w:t>
            </w:r>
          </w:hyperlink>
        </w:p>
        <w:p>
          <w:pPr>
            <w:pStyle w:val="Contents4"/>
            <w:tabs>
              <w:tab w:val="clear" w:pos="8176"/>
              <w:tab w:val="right" w:pos="9026" w:leader="dot"/>
            </w:tabs>
            <w:rPr/>
          </w:pPr>
          <w:hyperlink w:anchor="__RefHeading___Toc2769259_2870459653">
            <w:r>
              <w:rPr>
                <w:webHidden/>
                <w:rStyle w:val="IndexLink"/>
                <w:rtl w:val="true"/>
              </w:rPr>
              <w:t>نفوذ بيگانگان</w:t>
            </w:r>
            <w:r>
              <w:rPr>
                <w:rStyle w:val="IndexLink"/>
                <w:rtl w:val="true"/>
              </w:rPr>
              <w:tab/>
            </w:r>
            <w:r>
              <w:rPr>
                <w:rStyle w:val="IndexLink"/>
              </w:rPr>
              <w:t>47</w:t>
            </w:r>
          </w:hyperlink>
        </w:p>
        <w:p>
          <w:pPr>
            <w:pStyle w:val="Contents4"/>
            <w:tabs>
              <w:tab w:val="clear" w:pos="8176"/>
              <w:tab w:val="right" w:pos="9026" w:leader="dot"/>
            </w:tabs>
            <w:rPr/>
          </w:pPr>
          <w:hyperlink w:anchor="__RefHeading___Toc2769261_2870459653">
            <w:r>
              <w:rPr>
                <w:webHidden/>
                <w:rStyle w:val="IndexLink"/>
                <w:rtl w:val="true"/>
              </w:rPr>
              <w:t>استحاله ى نظام</w:t>
            </w:r>
            <w:r>
              <w:rPr>
                <w:rStyle w:val="IndexLink"/>
                <w:rtl w:val="true"/>
              </w:rPr>
              <w:tab/>
            </w:r>
            <w:r>
              <w:rPr>
                <w:rStyle w:val="IndexLink"/>
              </w:rPr>
              <w:t>48</w:t>
            </w:r>
          </w:hyperlink>
        </w:p>
        <w:p>
          <w:pPr>
            <w:pStyle w:val="Contents3"/>
            <w:tabs>
              <w:tab w:val="clear" w:pos="8459"/>
              <w:tab w:val="right" w:pos="9026" w:leader="dot"/>
            </w:tabs>
            <w:rPr/>
          </w:pPr>
          <w:hyperlink w:anchor="__RefHeading___Toc2769263_2870459653">
            <w:r>
              <w:rPr>
                <w:webHidden/>
                <w:rStyle w:val="IndexLink"/>
                <w:rtl w:val="true"/>
              </w:rPr>
              <w:t>مقايسه ى رويكرد انقلاب اسلامى به آزادى با ساير رويكردها</w:t>
            </w:r>
            <w:r>
              <w:rPr>
                <w:rStyle w:val="IndexLink"/>
                <w:rtl w:val="true"/>
              </w:rPr>
              <w:tab/>
            </w:r>
            <w:r>
              <w:rPr>
                <w:rStyle w:val="IndexLink"/>
              </w:rPr>
              <w:t>48</w:t>
            </w:r>
          </w:hyperlink>
        </w:p>
        <w:p>
          <w:pPr>
            <w:pStyle w:val="Contents4"/>
            <w:tabs>
              <w:tab w:val="clear" w:pos="8176"/>
              <w:tab w:val="right" w:pos="9026" w:leader="dot"/>
            </w:tabs>
            <w:rPr/>
          </w:pPr>
          <w:hyperlink w:anchor="__RefHeading___Toc2769265_2870459653">
            <w:r>
              <w:rPr>
                <w:webHidden/>
                <w:rStyle w:val="IndexLink"/>
                <w:rtl w:val="true"/>
              </w:rPr>
              <w:t>رويكرد ليبراليسم</w:t>
            </w:r>
            <w:r>
              <w:rPr>
                <w:rStyle w:val="IndexLink"/>
                <w:rtl w:val="true"/>
              </w:rPr>
              <w:tab/>
            </w:r>
            <w:r>
              <w:rPr>
                <w:rStyle w:val="IndexLink"/>
              </w:rPr>
              <w:t>48</w:t>
            </w:r>
          </w:hyperlink>
        </w:p>
        <w:p>
          <w:pPr>
            <w:pStyle w:val="Contents4"/>
            <w:tabs>
              <w:tab w:val="clear" w:pos="8176"/>
              <w:tab w:val="right" w:pos="9026" w:leader="dot"/>
            </w:tabs>
            <w:rPr/>
          </w:pPr>
          <w:hyperlink w:anchor="__RefHeading___Toc2769267_2870459653">
            <w:r>
              <w:rPr>
                <w:webHidden/>
                <w:rStyle w:val="IndexLink"/>
                <w:rtl w:val="true"/>
              </w:rPr>
              <w:t>رويكرد سوسياليسم</w:t>
            </w:r>
            <w:r>
              <w:rPr>
                <w:rStyle w:val="IndexLink"/>
                <w:rtl w:val="true"/>
              </w:rPr>
              <w:tab/>
            </w:r>
            <w:r>
              <w:rPr>
                <w:rStyle w:val="IndexLink"/>
              </w:rPr>
              <w:t>50</w:t>
            </w:r>
          </w:hyperlink>
        </w:p>
        <w:p>
          <w:pPr>
            <w:pStyle w:val="Contents4"/>
            <w:tabs>
              <w:tab w:val="clear" w:pos="8176"/>
              <w:tab w:val="right" w:pos="9026" w:leader="dot"/>
            </w:tabs>
            <w:rPr/>
          </w:pPr>
          <w:hyperlink w:anchor="__RefHeading___Toc2769269_2870459653">
            <w:r>
              <w:rPr>
                <w:webHidden/>
                <w:rStyle w:val="IndexLink"/>
                <w:rtl w:val="true"/>
              </w:rPr>
              <w:t>رويكرد انقلاب اسلامى</w:t>
            </w:r>
            <w:r>
              <w:rPr>
                <w:rStyle w:val="IndexLink"/>
                <w:rtl w:val="true"/>
              </w:rPr>
              <w:tab/>
            </w:r>
            <w:r>
              <w:rPr>
                <w:rStyle w:val="IndexLink"/>
              </w:rPr>
              <w:t>51</w:t>
            </w:r>
          </w:hyperlink>
        </w:p>
        <w:p>
          <w:pPr>
            <w:pStyle w:val="Contents3"/>
            <w:tabs>
              <w:tab w:val="clear" w:pos="8459"/>
              <w:tab w:val="right" w:pos="9026" w:leader="dot"/>
            </w:tabs>
            <w:rPr/>
          </w:pPr>
          <w:hyperlink w:anchor="__RefHeading___Toc2769271_2870459653">
            <w:r>
              <w:rPr>
                <w:webHidden/>
                <w:rStyle w:val="IndexLink"/>
                <w:rtl w:val="true"/>
              </w:rPr>
              <w:t>توفيق و كارآمدى جمهورى اسلامى در تحقق آزاديهاى مطلوب</w:t>
            </w:r>
            <w:r>
              <w:rPr>
                <w:rStyle w:val="IndexLink"/>
                <w:rtl w:val="true"/>
              </w:rPr>
              <w:tab/>
            </w:r>
            <w:r>
              <w:rPr>
                <w:rStyle w:val="IndexLink"/>
              </w:rPr>
              <w:t>52</w:t>
            </w:r>
          </w:hyperlink>
        </w:p>
        <w:p>
          <w:pPr>
            <w:pStyle w:val="Contents4"/>
            <w:tabs>
              <w:tab w:val="clear" w:pos="8176"/>
              <w:tab w:val="right" w:pos="9026" w:leader="dot"/>
            </w:tabs>
            <w:rPr/>
          </w:pPr>
          <w:hyperlink w:anchor="__RefHeading___Toc2769273_2870459653">
            <w:r>
              <w:rPr>
                <w:webHidden/>
                <w:rStyle w:val="IndexLink"/>
                <w:rtl w:val="true"/>
              </w:rPr>
              <w:t>تأسيس نظام جمهورى اسلامى ايران</w:t>
            </w:r>
            <w:r>
              <w:rPr>
                <w:rStyle w:val="IndexLink"/>
                <w:rtl w:val="true"/>
              </w:rPr>
              <w:tab/>
            </w:r>
            <w:r>
              <w:rPr>
                <w:rStyle w:val="IndexLink"/>
              </w:rPr>
              <w:t>52</w:t>
            </w:r>
          </w:hyperlink>
        </w:p>
        <w:p>
          <w:pPr>
            <w:pStyle w:val="Contents4"/>
            <w:tabs>
              <w:tab w:val="clear" w:pos="8176"/>
              <w:tab w:val="right" w:pos="9026" w:leader="dot"/>
            </w:tabs>
            <w:rPr/>
          </w:pPr>
          <w:hyperlink w:anchor="__RefHeading___Toc2769275_2870459653">
            <w:r>
              <w:rPr>
                <w:webHidden/>
                <w:rStyle w:val="IndexLink"/>
                <w:rtl w:val="true"/>
              </w:rPr>
              <w:t>آزادى فرهنگى</w:t>
            </w:r>
            <w:r>
              <w:rPr>
                <w:rStyle w:val="IndexLink"/>
                <w:rtl w:val="true"/>
              </w:rPr>
              <w:tab/>
            </w:r>
            <w:r>
              <w:rPr>
                <w:rStyle w:val="IndexLink"/>
              </w:rPr>
              <w:t>52</w:t>
            </w:r>
          </w:hyperlink>
        </w:p>
        <w:p>
          <w:pPr>
            <w:pStyle w:val="Contents4"/>
            <w:tabs>
              <w:tab w:val="clear" w:pos="8176"/>
              <w:tab w:val="right" w:pos="9026" w:leader="dot"/>
            </w:tabs>
            <w:rPr/>
          </w:pPr>
          <w:hyperlink w:anchor="__RefHeading___Toc2769277_2870459653">
            <w:r>
              <w:rPr>
                <w:webHidden/>
                <w:rStyle w:val="IndexLink"/>
                <w:rtl w:val="true"/>
              </w:rPr>
              <w:t>آزادى اقتصادى</w:t>
            </w:r>
            <w:r>
              <w:rPr>
                <w:rStyle w:val="IndexLink"/>
                <w:rtl w:val="true"/>
              </w:rPr>
              <w:tab/>
            </w:r>
            <w:r>
              <w:rPr>
                <w:rStyle w:val="IndexLink"/>
              </w:rPr>
              <w:t>53</w:t>
            </w:r>
          </w:hyperlink>
        </w:p>
        <w:p>
          <w:pPr>
            <w:pStyle w:val="Contents4"/>
            <w:tabs>
              <w:tab w:val="clear" w:pos="8176"/>
              <w:tab w:val="right" w:pos="9026" w:leader="dot"/>
            </w:tabs>
            <w:rPr/>
          </w:pPr>
          <w:hyperlink w:anchor="__RefHeading___Toc2769279_2870459653">
            <w:r>
              <w:rPr>
                <w:webHidden/>
                <w:rStyle w:val="IndexLink"/>
                <w:rtl w:val="true"/>
              </w:rPr>
              <w:t>آزادى علم و فناورى</w:t>
            </w:r>
            <w:r>
              <w:rPr>
                <w:rStyle w:val="IndexLink"/>
                <w:rtl w:val="true"/>
              </w:rPr>
              <w:tab/>
            </w:r>
            <w:r>
              <w:rPr>
                <w:rStyle w:val="IndexLink"/>
              </w:rPr>
              <w:t>54</w:t>
            </w:r>
          </w:hyperlink>
        </w:p>
        <w:p>
          <w:pPr>
            <w:pStyle w:val="Contents4"/>
            <w:tabs>
              <w:tab w:val="clear" w:pos="8176"/>
              <w:tab w:val="right" w:pos="9026" w:leader="dot"/>
            </w:tabs>
            <w:rPr/>
          </w:pPr>
          <w:hyperlink w:anchor="__RefHeading___Toc2769281_2870459653">
            <w:r>
              <w:rPr>
                <w:webHidden/>
                <w:rStyle w:val="IndexLink"/>
                <w:rtl w:val="true"/>
              </w:rPr>
              <w:t xml:space="preserve">آزادى سياسى </w:t>
            </w:r>
            <w:r>
              <w:rPr>
                <w:rStyle w:val="IndexLink"/>
                <w:rtl w:val="true"/>
              </w:rPr>
              <w:t xml:space="preserve">- </w:t>
            </w:r>
            <w:r>
              <w:rPr>
                <w:rStyle w:val="IndexLink"/>
                <w:rtl w:val="true"/>
              </w:rPr>
              <w:t>اجتماعى</w:t>
            </w:r>
            <w:r>
              <w:rPr>
                <w:rStyle w:val="IndexLink"/>
                <w:rtl w:val="true"/>
              </w:rPr>
              <w:tab/>
            </w:r>
            <w:r>
              <w:rPr>
                <w:rStyle w:val="IndexLink"/>
              </w:rPr>
              <w:t>54</w:t>
            </w:r>
          </w:hyperlink>
        </w:p>
        <w:p>
          <w:pPr>
            <w:pStyle w:val="Contents4"/>
            <w:tabs>
              <w:tab w:val="clear" w:pos="8176"/>
              <w:tab w:val="right" w:pos="9026" w:leader="dot"/>
            </w:tabs>
            <w:rPr/>
          </w:pPr>
          <w:hyperlink w:anchor="__RefHeading___Toc2769283_2870459653">
            <w:r>
              <w:rPr>
                <w:webHidden/>
                <w:rStyle w:val="IndexLink"/>
                <w:rtl w:val="true"/>
              </w:rPr>
              <w:t>آزادى بيان</w:t>
            </w:r>
            <w:r>
              <w:rPr>
                <w:rStyle w:val="IndexLink"/>
                <w:rtl w:val="true"/>
              </w:rPr>
              <w:tab/>
            </w:r>
            <w:r>
              <w:rPr>
                <w:rStyle w:val="IndexLink"/>
              </w:rPr>
              <w:t>55</w:t>
            </w:r>
          </w:hyperlink>
        </w:p>
        <w:p>
          <w:pPr>
            <w:pStyle w:val="Contents3"/>
            <w:tabs>
              <w:tab w:val="clear" w:pos="8459"/>
              <w:tab w:val="right" w:pos="9026" w:leader="dot"/>
            </w:tabs>
            <w:rPr/>
          </w:pPr>
          <w:hyperlink w:anchor="__RefHeading___Toc2769285_2870459653">
            <w:r>
              <w:rPr>
                <w:webHidden/>
                <w:rStyle w:val="IndexLink"/>
                <w:rtl w:val="true"/>
              </w:rPr>
              <w:t>جمع بندى و نتيجه گيرى</w:t>
            </w:r>
            <w:r>
              <w:rPr>
                <w:rStyle w:val="IndexLink"/>
                <w:rtl w:val="true"/>
              </w:rPr>
              <w:tab/>
            </w:r>
            <w:r>
              <w:rPr>
                <w:rStyle w:val="IndexLink"/>
              </w:rPr>
              <w:t>55</w:t>
            </w:r>
          </w:hyperlink>
        </w:p>
        <w:p>
          <w:pPr>
            <w:pStyle w:val="Contents4"/>
            <w:tabs>
              <w:tab w:val="clear" w:pos="8176"/>
              <w:tab w:val="right" w:pos="9026" w:leader="dot"/>
            </w:tabs>
            <w:rPr/>
          </w:pPr>
          <w:hyperlink w:anchor="__RefHeading___Toc2769287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769289_2870459653">
            <w:r>
              <w:rPr>
                <w:webHidden/>
                <w:rStyle w:val="IndexLink"/>
                <w:rtl w:val="true"/>
              </w:rPr>
              <w:t>منابع</w:t>
            </w:r>
            <w:r>
              <w:rPr>
                <w:rStyle w:val="IndexLink"/>
                <w:rtl w:val="true"/>
              </w:rPr>
              <w:tab/>
            </w:r>
            <w:r>
              <w:rPr>
                <w:rStyle w:val="IndexLink"/>
              </w:rPr>
              <w:t>58</w:t>
            </w:r>
          </w:hyperlink>
        </w:p>
        <w:p>
          <w:pPr>
            <w:pStyle w:val="Contents2"/>
            <w:tabs>
              <w:tab w:val="clear" w:pos="8743"/>
              <w:tab w:val="right" w:pos="9026" w:leader="dot"/>
            </w:tabs>
            <w:rPr/>
          </w:pPr>
          <w:hyperlink w:anchor="__RefHeading___Toc2769291_2870459653">
            <w:r>
              <w:rPr>
                <w:webHidden/>
                <w:rStyle w:val="IndexLink"/>
                <w:rtl w:val="true"/>
              </w:rPr>
              <w:t>اخلاق</w:t>
            </w:r>
            <w:r>
              <w:rPr>
                <w:rStyle w:val="IndexLink"/>
                <w:rtl w:val="true"/>
              </w:rPr>
              <w:tab/>
            </w:r>
            <w:r>
              <w:rPr>
                <w:rStyle w:val="IndexLink"/>
              </w:rPr>
              <w:t>60</w:t>
            </w:r>
          </w:hyperlink>
        </w:p>
        <w:p>
          <w:pPr>
            <w:pStyle w:val="Contents3"/>
            <w:tabs>
              <w:tab w:val="clear" w:pos="8459"/>
              <w:tab w:val="right" w:pos="9026" w:leader="dot"/>
            </w:tabs>
            <w:rPr/>
          </w:pPr>
          <w:hyperlink w:anchor="__RefHeading___Toc2769293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769295_2870459653">
            <w:r>
              <w:rPr>
                <w:webHidden/>
                <w:rStyle w:val="IndexLink"/>
                <w:rtl w:val="true"/>
              </w:rPr>
              <w:t>جايگاه و اهميت اخلاق</w:t>
            </w:r>
            <w:r>
              <w:rPr>
                <w:rStyle w:val="IndexLink"/>
                <w:rtl w:val="true"/>
              </w:rPr>
              <w:tab/>
            </w:r>
            <w:r>
              <w:rPr>
                <w:rStyle w:val="IndexLink"/>
              </w:rPr>
              <w:t>65</w:t>
            </w:r>
          </w:hyperlink>
        </w:p>
        <w:p>
          <w:pPr>
            <w:pStyle w:val="Contents4"/>
            <w:tabs>
              <w:tab w:val="clear" w:pos="8176"/>
              <w:tab w:val="right" w:pos="9026" w:leader="dot"/>
            </w:tabs>
            <w:rPr/>
          </w:pPr>
          <w:hyperlink w:anchor="__RefHeading___Toc2769297_2870459653">
            <w:r>
              <w:rPr>
                <w:webHidden/>
                <w:rStyle w:val="IndexLink"/>
                <w:rtl w:val="true"/>
              </w:rPr>
              <w:t>جايگاه اخلاق</w:t>
            </w:r>
            <w:r>
              <w:rPr>
                <w:rStyle w:val="IndexLink"/>
                <w:rtl w:val="true"/>
              </w:rPr>
              <w:tab/>
            </w:r>
            <w:r>
              <w:rPr>
                <w:rStyle w:val="IndexLink"/>
              </w:rPr>
              <w:t>65</w:t>
            </w:r>
          </w:hyperlink>
        </w:p>
        <w:p>
          <w:pPr>
            <w:pStyle w:val="Contents4"/>
            <w:tabs>
              <w:tab w:val="clear" w:pos="8176"/>
              <w:tab w:val="right" w:pos="9026" w:leader="dot"/>
            </w:tabs>
            <w:rPr/>
          </w:pPr>
          <w:hyperlink w:anchor="__RefHeading___Toc2769299_2870459653">
            <w:r>
              <w:rPr>
                <w:webHidden/>
                <w:rStyle w:val="IndexLink"/>
                <w:rtl w:val="true"/>
              </w:rPr>
              <w:t>اهميت اخلاق</w:t>
            </w:r>
            <w:r>
              <w:rPr>
                <w:rStyle w:val="IndexLink"/>
                <w:rtl w:val="true"/>
              </w:rPr>
              <w:tab/>
            </w:r>
            <w:r>
              <w:rPr>
                <w:rStyle w:val="IndexLink"/>
              </w:rPr>
              <w:t>66</w:t>
            </w:r>
          </w:hyperlink>
        </w:p>
        <w:p>
          <w:pPr>
            <w:pStyle w:val="Contents3"/>
            <w:tabs>
              <w:tab w:val="clear" w:pos="8459"/>
              <w:tab w:val="right" w:pos="9026" w:leader="dot"/>
            </w:tabs>
            <w:rPr/>
          </w:pPr>
          <w:hyperlink w:anchor="__RefHeading___Toc2769301_2870459653">
            <w:r>
              <w:rPr>
                <w:webHidden/>
                <w:rStyle w:val="IndexLink"/>
                <w:rtl w:val="true"/>
              </w:rPr>
              <w:t>مبانى و اصول اخلاق</w:t>
            </w:r>
            <w:r>
              <w:rPr>
                <w:rStyle w:val="IndexLink"/>
                <w:rtl w:val="true"/>
              </w:rPr>
              <w:tab/>
            </w:r>
            <w:r>
              <w:rPr>
                <w:rStyle w:val="IndexLink"/>
              </w:rPr>
              <w:t>68</w:t>
            </w:r>
          </w:hyperlink>
        </w:p>
        <w:p>
          <w:pPr>
            <w:pStyle w:val="Contents4"/>
            <w:tabs>
              <w:tab w:val="clear" w:pos="8176"/>
              <w:tab w:val="right" w:pos="9026" w:leader="dot"/>
            </w:tabs>
            <w:rPr/>
          </w:pPr>
          <w:hyperlink w:anchor="__RefHeading___Toc2769303_2870459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769305_2870459653">
            <w:r>
              <w:rPr>
                <w:webHidden/>
                <w:rStyle w:val="IndexLink"/>
                <w:rtl w:val="true"/>
              </w:rPr>
              <w:t>مبانى هستى شناختى</w:t>
            </w:r>
            <w:r>
              <w:rPr>
                <w:rStyle w:val="IndexLink"/>
                <w:rtl w:val="true"/>
              </w:rPr>
              <w:tab/>
            </w:r>
            <w:r>
              <w:rPr>
                <w:rStyle w:val="IndexLink"/>
              </w:rPr>
              <w:t>68</w:t>
            </w:r>
          </w:hyperlink>
        </w:p>
        <w:p>
          <w:pPr>
            <w:pStyle w:val="Contents4"/>
            <w:tabs>
              <w:tab w:val="clear" w:pos="8176"/>
              <w:tab w:val="right" w:pos="9026" w:leader="dot"/>
            </w:tabs>
            <w:rPr/>
          </w:pPr>
          <w:hyperlink w:anchor="__RefHeading___Toc2769307_2870459653">
            <w:r>
              <w:rPr>
                <w:webHidden/>
                <w:rStyle w:val="IndexLink"/>
                <w:rtl w:val="true"/>
              </w:rPr>
              <w:t>مبانى انسان شناختى</w:t>
            </w:r>
            <w:r>
              <w:rPr>
                <w:rStyle w:val="IndexLink"/>
                <w:rtl w:val="true"/>
              </w:rPr>
              <w:tab/>
            </w:r>
            <w:r>
              <w:rPr>
                <w:rStyle w:val="IndexLink"/>
              </w:rPr>
              <w:t>70</w:t>
            </w:r>
          </w:hyperlink>
        </w:p>
        <w:p>
          <w:pPr>
            <w:pStyle w:val="Contents4"/>
            <w:tabs>
              <w:tab w:val="clear" w:pos="8176"/>
              <w:tab w:val="right" w:pos="9026" w:leader="dot"/>
            </w:tabs>
            <w:rPr/>
          </w:pPr>
          <w:hyperlink w:anchor="__RefHeading___Toc2769309_2870459653">
            <w:r>
              <w:rPr>
                <w:webHidden/>
                <w:rStyle w:val="IndexLink"/>
                <w:rtl w:val="true"/>
              </w:rPr>
              <w:t>مبانى ارزش شناختى</w:t>
            </w:r>
            <w:r>
              <w:rPr>
                <w:rStyle w:val="IndexLink"/>
                <w:rtl w:val="true"/>
              </w:rPr>
              <w:tab/>
            </w:r>
            <w:r>
              <w:rPr>
                <w:rStyle w:val="IndexLink"/>
              </w:rPr>
              <w:t>73</w:t>
            </w:r>
          </w:hyperlink>
        </w:p>
        <w:p>
          <w:pPr>
            <w:pStyle w:val="Contents3"/>
            <w:tabs>
              <w:tab w:val="clear" w:pos="8459"/>
              <w:tab w:val="right" w:pos="9026" w:leader="dot"/>
            </w:tabs>
            <w:rPr/>
          </w:pPr>
          <w:hyperlink w:anchor="__RefHeading___Toc2769311_2870459653">
            <w:r>
              <w:rPr>
                <w:webHidden/>
                <w:rStyle w:val="IndexLink"/>
                <w:rtl w:val="true"/>
              </w:rPr>
              <w:t>اهداف اخلاق</w:t>
            </w:r>
            <w:r>
              <w:rPr>
                <w:rStyle w:val="IndexLink"/>
                <w:rtl w:val="true"/>
              </w:rPr>
              <w:tab/>
            </w:r>
            <w:r>
              <w:rPr>
                <w:rStyle w:val="IndexLink"/>
              </w:rPr>
              <w:t>76</w:t>
            </w:r>
          </w:hyperlink>
        </w:p>
        <w:p>
          <w:pPr>
            <w:pStyle w:val="Contents4"/>
            <w:tabs>
              <w:tab w:val="clear" w:pos="8176"/>
              <w:tab w:val="right" w:pos="9026" w:leader="dot"/>
            </w:tabs>
            <w:rPr/>
          </w:pPr>
          <w:hyperlink w:anchor="__RefHeading___Toc2769313_2870459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769315_2870459653">
            <w:r>
              <w:rPr>
                <w:webHidden/>
                <w:rStyle w:val="IndexLink"/>
                <w:rtl w:val="true"/>
              </w:rPr>
              <w:t>هدف غايى</w:t>
            </w:r>
            <w:r>
              <w:rPr>
                <w:rStyle w:val="IndexLink"/>
                <w:rtl w:val="true"/>
              </w:rPr>
              <w:tab/>
            </w:r>
            <w:r>
              <w:rPr>
                <w:rStyle w:val="IndexLink"/>
              </w:rPr>
              <w:t>76</w:t>
            </w:r>
          </w:hyperlink>
        </w:p>
        <w:p>
          <w:pPr>
            <w:pStyle w:val="Contents4"/>
            <w:tabs>
              <w:tab w:val="clear" w:pos="8176"/>
              <w:tab w:val="right" w:pos="9026" w:leader="dot"/>
            </w:tabs>
            <w:rPr/>
          </w:pPr>
          <w:hyperlink w:anchor="__RefHeading___Toc2769317_2870459653">
            <w:r>
              <w:rPr>
                <w:webHidden/>
                <w:rStyle w:val="IndexLink"/>
                <w:rtl w:val="true"/>
              </w:rPr>
              <w:t>اهداف مقدماتى</w:t>
            </w:r>
            <w:r>
              <w:rPr>
                <w:rStyle w:val="IndexLink"/>
                <w:rtl w:val="true"/>
              </w:rPr>
              <w:tab/>
            </w:r>
            <w:r>
              <w:rPr>
                <w:rStyle w:val="IndexLink"/>
              </w:rPr>
              <w:t>77</w:t>
            </w:r>
          </w:hyperlink>
        </w:p>
        <w:p>
          <w:pPr>
            <w:pStyle w:val="Contents3"/>
            <w:tabs>
              <w:tab w:val="clear" w:pos="8459"/>
              <w:tab w:val="right" w:pos="9026" w:leader="dot"/>
            </w:tabs>
            <w:rPr/>
          </w:pPr>
          <w:hyperlink w:anchor="__RefHeading___Toc2769319_2870459653">
            <w:r>
              <w:rPr>
                <w:webHidden/>
                <w:rStyle w:val="IndexLink"/>
                <w:rtl w:val="true"/>
              </w:rPr>
              <w:t>منابع نظام اخلاقى</w:t>
            </w:r>
            <w:r>
              <w:rPr>
                <w:rStyle w:val="IndexLink"/>
                <w:rtl w:val="true"/>
              </w:rPr>
              <w:tab/>
            </w:r>
            <w:r>
              <w:rPr>
                <w:rStyle w:val="IndexLink"/>
              </w:rPr>
              <w:t>77</w:t>
            </w:r>
          </w:hyperlink>
        </w:p>
        <w:p>
          <w:pPr>
            <w:pStyle w:val="Contents4"/>
            <w:tabs>
              <w:tab w:val="clear" w:pos="8176"/>
              <w:tab w:val="right" w:pos="9026" w:leader="dot"/>
            </w:tabs>
            <w:rPr/>
          </w:pPr>
          <w:hyperlink w:anchor="__RefHeading___Toc2769321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769323_2870459653">
            <w:r>
              <w:rPr>
                <w:webHidden/>
                <w:rStyle w:val="IndexLink"/>
                <w:rtl w:val="true"/>
              </w:rPr>
              <w:t>عقل</w:t>
            </w:r>
            <w:r>
              <w:rPr>
                <w:rStyle w:val="IndexLink"/>
                <w:rtl w:val="true"/>
              </w:rPr>
              <w:tab/>
            </w:r>
            <w:r>
              <w:rPr>
                <w:rStyle w:val="IndexLink"/>
              </w:rPr>
              <w:t>77</w:t>
            </w:r>
          </w:hyperlink>
        </w:p>
        <w:p>
          <w:pPr>
            <w:pStyle w:val="Contents4"/>
            <w:tabs>
              <w:tab w:val="clear" w:pos="8176"/>
              <w:tab w:val="right" w:pos="9026" w:leader="dot"/>
            </w:tabs>
            <w:rPr/>
          </w:pPr>
          <w:hyperlink w:anchor="__RefHeading___Toc2769325_2870459653">
            <w:r>
              <w:rPr>
                <w:webHidden/>
                <w:rStyle w:val="IndexLink"/>
                <w:rtl w:val="true"/>
              </w:rPr>
              <w:t>فطرت</w:t>
            </w:r>
            <w:r>
              <w:rPr>
                <w:rStyle w:val="IndexLink"/>
                <w:rtl w:val="true"/>
              </w:rPr>
              <w:tab/>
            </w:r>
            <w:r>
              <w:rPr>
                <w:rStyle w:val="IndexLink"/>
              </w:rPr>
              <w:t>78</w:t>
            </w:r>
          </w:hyperlink>
        </w:p>
        <w:p>
          <w:pPr>
            <w:pStyle w:val="Contents4"/>
            <w:tabs>
              <w:tab w:val="clear" w:pos="8176"/>
              <w:tab w:val="right" w:pos="9026" w:leader="dot"/>
            </w:tabs>
            <w:rPr/>
          </w:pPr>
          <w:hyperlink w:anchor="__RefHeading___Toc2769327_2870459653">
            <w:r>
              <w:rPr>
                <w:webHidden/>
                <w:rStyle w:val="IndexLink"/>
                <w:rtl w:val="true"/>
              </w:rPr>
              <w:t xml:space="preserve">قرآن و سنّت </w:t>
            </w:r>
            <w:r>
              <w:rPr>
                <w:rStyle w:val="IndexLink"/>
                <w:rtl w:val="true"/>
              </w:rPr>
              <w:t>(</w:t>
            </w:r>
            <w:r>
              <w:rPr>
                <w:rStyle w:val="IndexLink"/>
                <w:rtl w:val="true"/>
              </w:rPr>
              <w:t>وحى</w:t>
            </w:r>
            <w:r>
              <w:rPr>
                <w:rStyle w:val="IndexLink"/>
                <w:rtl w:val="true"/>
              </w:rPr>
              <w:t>)</w:t>
              <w:tab/>
            </w:r>
            <w:r>
              <w:rPr>
                <w:rStyle w:val="IndexLink"/>
              </w:rPr>
              <w:t>78</w:t>
            </w:r>
          </w:hyperlink>
        </w:p>
        <w:p>
          <w:pPr>
            <w:pStyle w:val="Contents3"/>
            <w:tabs>
              <w:tab w:val="clear" w:pos="8459"/>
              <w:tab w:val="right" w:pos="9026" w:leader="dot"/>
            </w:tabs>
            <w:rPr/>
          </w:pPr>
          <w:hyperlink w:anchor="__RefHeading___Toc2769329_2870459653">
            <w:r>
              <w:rPr>
                <w:webHidden/>
                <w:rStyle w:val="IndexLink"/>
                <w:rtl w:val="true"/>
              </w:rPr>
              <w:t>ارزشهاى برجسته اخلاقى</w:t>
            </w:r>
            <w:r>
              <w:rPr>
                <w:rStyle w:val="IndexLink"/>
                <w:rtl w:val="true"/>
              </w:rPr>
              <w:tab/>
            </w:r>
            <w:r>
              <w:rPr>
                <w:rStyle w:val="IndexLink"/>
              </w:rPr>
              <w:t>79</w:t>
            </w:r>
          </w:hyperlink>
        </w:p>
        <w:p>
          <w:pPr>
            <w:pStyle w:val="Contents4"/>
            <w:tabs>
              <w:tab w:val="clear" w:pos="8176"/>
              <w:tab w:val="right" w:pos="9026" w:leader="dot"/>
            </w:tabs>
            <w:rPr/>
          </w:pPr>
          <w:hyperlink w:anchor="__RefHeading___Toc2769331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769333_2870459653">
            <w:r>
              <w:rPr>
                <w:webHidden/>
                <w:rStyle w:val="IndexLink"/>
                <w:rtl w:val="true"/>
              </w:rPr>
              <w:t>اخلاق بندگى</w:t>
            </w:r>
            <w:r>
              <w:rPr>
                <w:rStyle w:val="IndexLink"/>
                <w:rtl w:val="true"/>
              </w:rPr>
              <w:tab/>
            </w:r>
            <w:r>
              <w:rPr>
                <w:rStyle w:val="IndexLink"/>
              </w:rPr>
              <w:t>80</w:t>
            </w:r>
          </w:hyperlink>
        </w:p>
        <w:p>
          <w:pPr>
            <w:pStyle w:val="Contents4"/>
            <w:tabs>
              <w:tab w:val="clear" w:pos="8176"/>
              <w:tab w:val="right" w:pos="9026" w:leader="dot"/>
            </w:tabs>
            <w:rPr/>
          </w:pPr>
          <w:hyperlink w:anchor="__RefHeading___Toc2769335_2870459653">
            <w:r>
              <w:rPr>
                <w:webHidden/>
                <w:rStyle w:val="IndexLink"/>
                <w:rtl w:val="true"/>
              </w:rPr>
              <w:t>اخلاق فردى</w:t>
            </w:r>
            <w:r>
              <w:rPr>
                <w:rStyle w:val="IndexLink"/>
                <w:rtl w:val="true"/>
              </w:rPr>
              <w:tab/>
            </w:r>
            <w:r>
              <w:rPr>
                <w:rStyle w:val="IndexLink"/>
              </w:rPr>
              <w:t>82</w:t>
            </w:r>
          </w:hyperlink>
        </w:p>
        <w:p>
          <w:pPr>
            <w:pStyle w:val="Contents4"/>
            <w:tabs>
              <w:tab w:val="clear" w:pos="8176"/>
              <w:tab w:val="right" w:pos="9026" w:leader="dot"/>
            </w:tabs>
            <w:rPr/>
          </w:pPr>
          <w:hyperlink w:anchor="__RefHeading___Toc2769337_2870459653">
            <w:r>
              <w:rPr>
                <w:webHidden/>
                <w:rStyle w:val="IndexLink"/>
                <w:rtl w:val="true"/>
              </w:rPr>
              <w:t>اخلاق اجتماعى</w:t>
            </w:r>
            <w:r>
              <w:rPr>
                <w:rStyle w:val="IndexLink"/>
                <w:rtl w:val="true"/>
              </w:rPr>
              <w:tab/>
            </w:r>
            <w:r>
              <w:rPr>
                <w:rStyle w:val="IndexLink"/>
              </w:rPr>
              <w:t>83</w:t>
            </w:r>
          </w:hyperlink>
        </w:p>
        <w:p>
          <w:pPr>
            <w:pStyle w:val="Contents4"/>
            <w:tabs>
              <w:tab w:val="clear" w:pos="8176"/>
              <w:tab w:val="right" w:pos="9026" w:leader="dot"/>
            </w:tabs>
            <w:rPr/>
          </w:pPr>
          <w:hyperlink w:anchor="__RefHeading___Toc2769339_2870459653">
            <w:r>
              <w:rPr>
                <w:webHidden/>
                <w:rStyle w:val="IndexLink"/>
                <w:rtl w:val="true"/>
              </w:rPr>
              <w:t>اخلاق زيست محيطى</w:t>
            </w:r>
            <w:r>
              <w:rPr>
                <w:rStyle w:val="IndexLink"/>
                <w:rtl w:val="true"/>
              </w:rPr>
              <w:tab/>
            </w:r>
            <w:r>
              <w:rPr>
                <w:rStyle w:val="IndexLink"/>
              </w:rPr>
              <w:t>86</w:t>
            </w:r>
          </w:hyperlink>
        </w:p>
        <w:p>
          <w:pPr>
            <w:pStyle w:val="Contents3"/>
            <w:tabs>
              <w:tab w:val="clear" w:pos="8459"/>
              <w:tab w:val="right" w:pos="9026" w:leader="dot"/>
            </w:tabs>
            <w:rPr/>
          </w:pPr>
          <w:hyperlink w:anchor="__RefHeading___Toc2769341_2870459653">
            <w:r>
              <w:rPr>
                <w:webHidden/>
                <w:rStyle w:val="IndexLink"/>
                <w:rtl w:val="true"/>
              </w:rPr>
              <w:t>رابطه اخلاق با مقوله هاى اساسى زندگى</w:t>
            </w:r>
            <w:r>
              <w:rPr>
                <w:rStyle w:val="IndexLink"/>
                <w:rtl w:val="true"/>
              </w:rPr>
              <w:tab/>
            </w:r>
            <w:r>
              <w:rPr>
                <w:rStyle w:val="IndexLink"/>
              </w:rPr>
              <w:t>87</w:t>
            </w:r>
          </w:hyperlink>
        </w:p>
        <w:p>
          <w:pPr>
            <w:pStyle w:val="Contents4"/>
            <w:tabs>
              <w:tab w:val="clear" w:pos="8176"/>
              <w:tab w:val="right" w:pos="9026" w:leader="dot"/>
            </w:tabs>
            <w:rPr/>
          </w:pPr>
          <w:hyperlink w:anchor="__RefHeading___Toc2769343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769345_2870459653">
            <w:r>
              <w:rPr>
                <w:webHidden/>
                <w:rStyle w:val="IndexLink"/>
                <w:rtl w:val="true"/>
              </w:rPr>
              <w:t>آزادى</w:t>
            </w:r>
            <w:r>
              <w:rPr>
                <w:rStyle w:val="IndexLink"/>
                <w:rtl w:val="true"/>
              </w:rPr>
              <w:tab/>
            </w:r>
            <w:r>
              <w:rPr>
                <w:rStyle w:val="IndexLink"/>
              </w:rPr>
              <w:t>87</w:t>
            </w:r>
          </w:hyperlink>
        </w:p>
        <w:p>
          <w:pPr>
            <w:pStyle w:val="Contents4"/>
            <w:tabs>
              <w:tab w:val="clear" w:pos="8176"/>
              <w:tab w:val="right" w:pos="9026" w:leader="dot"/>
            </w:tabs>
            <w:rPr/>
          </w:pPr>
          <w:hyperlink w:anchor="__RefHeading___Toc2769347_2870459653">
            <w:r>
              <w:rPr>
                <w:webHidden/>
                <w:rStyle w:val="IndexLink"/>
                <w:rtl w:val="true"/>
              </w:rPr>
              <w:t>عدالت اجتماعى</w:t>
            </w:r>
            <w:r>
              <w:rPr>
                <w:rStyle w:val="IndexLink"/>
                <w:rtl w:val="true"/>
              </w:rPr>
              <w:tab/>
            </w:r>
            <w:r>
              <w:rPr>
                <w:rStyle w:val="IndexLink"/>
              </w:rPr>
              <w:t>88</w:t>
            </w:r>
          </w:hyperlink>
        </w:p>
        <w:p>
          <w:pPr>
            <w:pStyle w:val="Contents4"/>
            <w:tabs>
              <w:tab w:val="clear" w:pos="8176"/>
              <w:tab w:val="right" w:pos="9026" w:leader="dot"/>
            </w:tabs>
            <w:rPr/>
          </w:pPr>
          <w:hyperlink w:anchor="__RefHeading___Toc2769349_2870459653">
            <w:r>
              <w:rPr>
                <w:webHidden/>
                <w:rStyle w:val="IndexLink"/>
                <w:rtl w:val="true"/>
              </w:rPr>
              <w:t>حقوق</w:t>
            </w:r>
            <w:r>
              <w:rPr>
                <w:rStyle w:val="IndexLink"/>
                <w:rtl w:val="true"/>
              </w:rPr>
              <w:tab/>
            </w:r>
            <w:r>
              <w:rPr>
                <w:rStyle w:val="IndexLink"/>
              </w:rPr>
              <w:t>88</w:t>
            </w:r>
          </w:hyperlink>
        </w:p>
        <w:p>
          <w:pPr>
            <w:pStyle w:val="Contents4"/>
            <w:tabs>
              <w:tab w:val="clear" w:pos="8176"/>
              <w:tab w:val="right" w:pos="9026" w:leader="dot"/>
            </w:tabs>
            <w:rPr/>
          </w:pPr>
          <w:hyperlink w:anchor="__RefHeading___Toc2769351_2870459653">
            <w:r>
              <w:rPr>
                <w:webHidden/>
                <w:rStyle w:val="IndexLink"/>
                <w:rtl w:val="true"/>
              </w:rPr>
              <w:t>سياست</w:t>
            </w:r>
            <w:r>
              <w:rPr>
                <w:rStyle w:val="IndexLink"/>
                <w:rtl w:val="true"/>
              </w:rPr>
              <w:tab/>
            </w:r>
            <w:r>
              <w:rPr>
                <w:rStyle w:val="IndexLink"/>
              </w:rPr>
              <w:t>89</w:t>
            </w:r>
          </w:hyperlink>
        </w:p>
        <w:p>
          <w:pPr>
            <w:pStyle w:val="Contents3"/>
            <w:tabs>
              <w:tab w:val="clear" w:pos="8459"/>
              <w:tab w:val="right" w:pos="9026" w:leader="dot"/>
            </w:tabs>
            <w:rPr/>
          </w:pPr>
          <w:hyperlink w:anchor="__RefHeading___Toc2769353_2870459653">
            <w:r>
              <w:rPr>
                <w:webHidden/>
                <w:rStyle w:val="IndexLink"/>
                <w:rtl w:val="true"/>
              </w:rPr>
              <w:t>اخلاق حرفه اى</w:t>
            </w:r>
            <w:r>
              <w:rPr>
                <w:rStyle w:val="IndexLink"/>
                <w:rtl w:val="true"/>
              </w:rPr>
              <w:tab/>
            </w:r>
            <w:r>
              <w:rPr>
                <w:rStyle w:val="IndexLink"/>
              </w:rPr>
              <w:t>89</w:t>
            </w:r>
          </w:hyperlink>
        </w:p>
        <w:p>
          <w:pPr>
            <w:pStyle w:val="Contents4"/>
            <w:tabs>
              <w:tab w:val="clear" w:pos="8176"/>
              <w:tab w:val="right" w:pos="9026" w:leader="dot"/>
            </w:tabs>
            <w:rPr/>
          </w:pPr>
          <w:hyperlink w:anchor="__RefHeading___Toc2769355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769357_2870459653">
            <w:r>
              <w:rPr>
                <w:webHidden/>
                <w:rStyle w:val="IndexLink"/>
                <w:rtl w:val="true"/>
              </w:rPr>
              <w:t>فعالان اقتصادى</w:t>
            </w:r>
            <w:r>
              <w:rPr>
                <w:rStyle w:val="IndexLink"/>
                <w:rtl w:val="true"/>
              </w:rPr>
              <w:tab/>
            </w:r>
            <w:r>
              <w:rPr>
                <w:rStyle w:val="IndexLink"/>
              </w:rPr>
              <w:t>90</w:t>
            </w:r>
          </w:hyperlink>
        </w:p>
        <w:p>
          <w:pPr>
            <w:pStyle w:val="Contents4"/>
            <w:tabs>
              <w:tab w:val="clear" w:pos="8176"/>
              <w:tab w:val="right" w:pos="9026" w:leader="dot"/>
            </w:tabs>
            <w:rPr/>
          </w:pPr>
          <w:hyperlink w:anchor="__RefHeading___Toc2769359_2870459653">
            <w:r>
              <w:rPr>
                <w:webHidden/>
                <w:rStyle w:val="IndexLink"/>
                <w:rtl w:val="true"/>
              </w:rPr>
              <w:t>زمامداران و كارگزاران</w:t>
            </w:r>
            <w:r>
              <w:rPr>
                <w:rStyle w:val="IndexLink"/>
                <w:rtl w:val="true"/>
              </w:rPr>
              <w:tab/>
            </w:r>
            <w:r>
              <w:rPr>
                <w:rStyle w:val="IndexLink"/>
              </w:rPr>
              <w:t>90</w:t>
            </w:r>
          </w:hyperlink>
        </w:p>
        <w:p>
          <w:pPr>
            <w:pStyle w:val="Contents4"/>
            <w:tabs>
              <w:tab w:val="clear" w:pos="8176"/>
              <w:tab w:val="right" w:pos="9026" w:leader="dot"/>
            </w:tabs>
            <w:rPr/>
          </w:pPr>
          <w:hyperlink w:anchor="__RefHeading___Toc2769361_2870459653">
            <w:r>
              <w:rPr>
                <w:webHidden/>
                <w:rStyle w:val="IndexLink"/>
                <w:rtl w:val="true"/>
              </w:rPr>
              <w:t>روحانيان</w:t>
            </w:r>
            <w:r>
              <w:rPr>
                <w:rStyle w:val="IndexLink"/>
                <w:rtl w:val="true"/>
              </w:rPr>
              <w:tab/>
            </w:r>
            <w:r>
              <w:rPr>
                <w:rStyle w:val="IndexLink"/>
              </w:rPr>
              <w:t>92</w:t>
            </w:r>
          </w:hyperlink>
        </w:p>
        <w:p>
          <w:pPr>
            <w:pStyle w:val="Contents4"/>
            <w:tabs>
              <w:tab w:val="clear" w:pos="8176"/>
              <w:tab w:val="right" w:pos="9026" w:leader="dot"/>
            </w:tabs>
            <w:rPr/>
          </w:pPr>
          <w:hyperlink w:anchor="__RefHeading___Toc2769363_2870459653">
            <w:r>
              <w:rPr>
                <w:webHidden/>
                <w:rStyle w:val="IndexLink"/>
                <w:rtl w:val="true"/>
              </w:rPr>
              <w:t>دانشگاهيان و فرهنگيان</w:t>
            </w:r>
            <w:r>
              <w:rPr>
                <w:rStyle w:val="IndexLink"/>
                <w:rtl w:val="true"/>
              </w:rPr>
              <w:tab/>
            </w:r>
            <w:r>
              <w:rPr>
                <w:rStyle w:val="IndexLink"/>
              </w:rPr>
              <w:t>92</w:t>
            </w:r>
          </w:hyperlink>
        </w:p>
        <w:p>
          <w:pPr>
            <w:pStyle w:val="Contents4"/>
            <w:tabs>
              <w:tab w:val="clear" w:pos="8176"/>
              <w:tab w:val="right" w:pos="9026" w:leader="dot"/>
            </w:tabs>
            <w:rPr/>
          </w:pPr>
          <w:hyperlink w:anchor="__RefHeading___Toc2769365_2870459653">
            <w:r>
              <w:rPr>
                <w:webHidden/>
                <w:rStyle w:val="IndexLink"/>
                <w:rtl w:val="true"/>
              </w:rPr>
              <w:t>فعالان سياسى</w:t>
            </w:r>
            <w:r>
              <w:rPr>
                <w:rStyle w:val="IndexLink"/>
                <w:rtl w:val="true"/>
              </w:rPr>
              <w:tab/>
            </w:r>
            <w:r>
              <w:rPr>
                <w:rStyle w:val="IndexLink"/>
              </w:rPr>
              <w:t>93</w:t>
            </w:r>
          </w:hyperlink>
        </w:p>
        <w:p>
          <w:pPr>
            <w:pStyle w:val="Contents4"/>
            <w:tabs>
              <w:tab w:val="clear" w:pos="8176"/>
              <w:tab w:val="right" w:pos="9026" w:leader="dot"/>
            </w:tabs>
            <w:rPr/>
          </w:pPr>
          <w:hyperlink w:anchor="__RefHeading___Toc2769367_2870459653">
            <w:r>
              <w:rPr>
                <w:webHidden/>
                <w:rStyle w:val="IndexLink"/>
                <w:rtl w:val="true"/>
              </w:rPr>
              <w:t>مهندسان و پزشكان</w:t>
            </w:r>
            <w:r>
              <w:rPr>
                <w:rStyle w:val="IndexLink"/>
                <w:rtl w:val="true"/>
              </w:rPr>
              <w:tab/>
            </w:r>
            <w:r>
              <w:rPr>
                <w:rStyle w:val="IndexLink"/>
              </w:rPr>
              <w:t>93</w:t>
            </w:r>
          </w:hyperlink>
        </w:p>
        <w:p>
          <w:pPr>
            <w:pStyle w:val="Contents4"/>
            <w:tabs>
              <w:tab w:val="clear" w:pos="8176"/>
              <w:tab w:val="right" w:pos="9026" w:leader="dot"/>
            </w:tabs>
            <w:rPr/>
          </w:pPr>
          <w:hyperlink w:anchor="__RefHeading___Toc2769369_2870459653">
            <w:r>
              <w:rPr>
                <w:webHidden/>
                <w:rStyle w:val="IndexLink"/>
                <w:rtl w:val="true"/>
              </w:rPr>
              <w:t>اصحاب رسانه</w:t>
            </w:r>
            <w:r>
              <w:rPr>
                <w:rStyle w:val="IndexLink"/>
                <w:rtl w:val="true"/>
              </w:rPr>
              <w:tab/>
            </w:r>
            <w:r>
              <w:rPr>
                <w:rStyle w:val="IndexLink"/>
              </w:rPr>
              <w:t>94</w:t>
            </w:r>
          </w:hyperlink>
        </w:p>
        <w:p>
          <w:pPr>
            <w:pStyle w:val="Contents3"/>
            <w:tabs>
              <w:tab w:val="clear" w:pos="8459"/>
              <w:tab w:val="right" w:pos="9026" w:leader="dot"/>
            </w:tabs>
            <w:rPr/>
          </w:pPr>
          <w:hyperlink w:anchor="__RefHeading___Toc2769371_2870459653">
            <w:r>
              <w:rPr>
                <w:webHidden/>
                <w:rStyle w:val="IndexLink"/>
                <w:rtl w:val="true"/>
              </w:rPr>
              <w:t>نهادهاى تأثيرگذار در اخلاق</w:t>
            </w:r>
            <w:r>
              <w:rPr>
                <w:rStyle w:val="IndexLink"/>
                <w:rtl w:val="true"/>
              </w:rPr>
              <w:tab/>
            </w:r>
            <w:r>
              <w:rPr>
                <w:rStyle w:val="IndexLink"/>
              </w:rPr>
              <w:t>95</w:t>
            </w:r>
          </w:hyperlink>
        </w:p>
        <w:p>
          <w:pPr>
            <w:pStyle w:val="Contents4"/>
            <w:tabs>
              <w:tab w:val="clear" w:pos="8176"/>
              <w:tab w:val="right" w:pos="9026" w:leader="dot"/>
            </w:tabs>
            <w:rPr/>
          </w:pPr>
          <w:hyperlink w:anchor="__RefHeading___Toc2769373_2870459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769375_2870459653">
            <w:r>
              <w:rPr>
                <w:webHidden/>
                <w:rStyle w:val="IndexLink"/>
                <w:rtl w:val="true"/>
              </w:rPr>
              <w:t>دولت</w:t>
            </w:r>
            <w:r>
              <w:rPr>
                <w:rStyle w:val="IndexLink"/>
                <w:rtl w:val="true"/>
              </w:rPr>
              <w:tab/>
            </w:r>
            <w:r>
              <w:rPr>
                <w:rStyle w:val="IndexLink"/>
              </w:rPr>
              <w:t>95</w:t>
            </w:r>
          </w:hyperlink>
        </w:p>
        <w:p>
          <w:pPr>
            <w:pStyle w:val="Contents4"/>
            <w:tabs>
              <w:tab w:val="clear" w:pos="8176"/>
              <w:tab w:val="right" w:pos="9026" w:leader="dot"/>
            </w:tabs>
            <w:rPr/>
          </w:pPr>
          <w:hyperlink w:anchor="__RefHeading___Toc2769377_2870459653">
            <w:r>
              <w:rPr>
                <w:webHidden/>
                <w:rStyle w:val="IndexLink"/>
                <w:rtl w:val="true"/>
              </w:rPr>
              <w:t>خانواده</w:t>
            </w:r>
            <w:r>
              <w:rPr>
                <w:rStyle w:val="IndexLink"/>
                <w:rtl w:val="true"/>
              </w:rPr>
              <w:tab/>
            </w:r>
            <w:r>
              <w:rPr>
                <w:rStyle w:val="IndexLink"/>
              </w:rPr>
              <w:t>96</w:t>
            </w:r>
          </w:hyperlink>
        </w:p>
        <w:p>
          <w:pPr>
            <w:pStyle w:val="Contents4"/>
            <w:tabs>
              <w:tab w:val="clear" w:pos="8176"/>
              <w:tab w:val="right" w:pos="9026" w:leader="dot"/>
            </w:tabs>
            <w:rPr/>
          </w:pPr>
          <w:hyperlink w:anchor="__RefHeading___Toc2769379_2870459653">
            <w:r>
              <w:rPr>
                <w:webHidden/>
                <w:rStyle w:val="IndexLink"/>
                <w:rtl w:val="true"/>
              </w:rPr>
              <w:t>مدارس</w:t>
            </w:r>
            <w:r>
              <w:rPr>
                <w:rStyle w:val="IndexLink"/>
                <w:rtl w:val="true"/>
              </w:rPr>
              <w:tab/>
            </w:r>
            <w:r>
              <w:rPr>
                <w:rStyle w:val="IndexLink"/>
              </w:rPr>
              <w:t>96</w:t>
            </w:r>
          </w:hyperlink>
        </w:p>
        <w:p>
          <w:pPr>
            <w:pStyle w:val="Contents4"/>
            <w:tabs>
              <w:tab w:val="clear" w:pos="8176"/>
              <w:tab w:val="right" w:pos="9026" w:leader="dot"/>
            </w:tabs>
            <w:rPr/>
          </w:pPr>
          <w:hyperlink w:anchor="__RefHeading___Toc2769381_2870459653">
            <w:r>
              <w:rPr>
                <w:webHidden/>
                <w:rStyle w:val="IndexLink"/>
                <w:rtl w:val="true"/>
              </w:rPr>
              <w:t>روحانيت</w:t>
            </w:r>
            <w:r>
              <w:rPr>
                <w:rStyle w:val="IndexLink"/>
                <w:rtl w:val="true"/>
              </w:rPr>
              <w:tab/>
            </w:r>
            <w:r>
              <w:rPr>
                <w:rStyle w:val="IndexLink"/>
              </w:rPr>
              <w:t>97</w:t>
            </w:r>
          </w:hyperlink>
        </w:p>
        <w:p>
          <w:pPr>
            <w:pStyle w:val="Contents4"/>
            <w:tabs>
              <w:tab w:val="clear" w:pos="8176"/>
              <w:tab w:val="right" w:pos="9026" w:leader="dot"/>
            </w:tabs>
            <w:rPr/>
          </w:pPr>
          <w:hyperlink w:anchor="__RefHeading___Toc2769383_2870459653">
            <w:r>
              <w:rPr>
                <w:webHidden/>
                <w:rStyle w:val="IndexLink"/>
                <w:rtl w:val="true"/>
              </w:rPr>
              <w:t>رسانه ها</w:t>
            </w:r>
            <w:r>
              <w:rPr>
                <w:rStyle w:val="IndexLink"/>
                <w:rtl w:val="true"/>
              </w:rPr>
              <w:tab/>
            </w:r>
            <w:r>
              <w:rPr>
                <w:rStyle w:val="IndexLink"/>
              </w:rPr>
              <w:t>97</w:t>
            </w:r>
          </w:hyperlink>
        </w:p>
        <w:p>
          <w:pPr>
            <w:pStyle w:val="Contents3"/>
            <w:tabs>
              <w:tab w:val="clear" w:pos="8459"/>
              <w:tab w:val="right" w:pos="9026" w:leader="dot"/>
            </w:tabs>
            <w:rPr/>
          </w:pPr>
          <w:hyperlink w:anchor="__RefHeading___Toc2769385_2870459653">
            <w:r>
              <w:rPr>
                <w:webHidden/>
                <w:rStyle w:val="IndexLink"/>
                <w:rtl w:val="true"/>
              </w:rPr>
              <w:t>آسيبها و آفات بداخلاقى در جامعه</w:t>
            </w:r>
            <w:r>
              <w:rPr>
                <w:rStyle w:val="IndexLink"/>
                <w:rtl w:val="true"/>
              </w:rPr>
              <w:tab/>
            </w:r>
            <w:r>
              <w:rPr>
                <w:rStyle w:val="IndexLink"/>
              </w:rPr>
              <w:t>98</w:t>
            </w:r>
          </w:hyperlink>
        </w:p>
        <w:p>
          <w:pPr>
            <w:pStyle w:val="Contents4"/>
            <w:tabs>
              <w:tab w:val="clear" w:pos="8176"/>
              <w:tab w:val="right" w:pos="9026" w:leader="dot"/>
            </w:tabs>
            <w:rPr/>
          </w:pPr>
          <w:hyperlink w:anchor="__RefHeading___Toc2769387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769389_2870459653">
            <w:r>
              <w:rPr>
                <w:webHidden/>
                <w:rStyle w:val="IndexLink"/>
                <w:rtl w:val="true"/>
              </w:rPr>
              <w:t>از بين رفتن سلامت و سعادت جامعه</w:t>
            </w:r>
            <w:r>
              <w:rPr>
                <w:rStyle w:val="IndexLink"/>
                <w:rtl w:val="true"/>
              </w:rPr>
              <w:tab/>
            </w:r>
            <w:r>
              <w:rPr>
                <w:rStyle w:val="IndexLink"/>
              </w:rPr>
              <w:t>98</w:t>
            </w:r>
          </w:hyperlink>
        </w:p>
        <w:p>
          <w:pPr>
            <w:pStyle w:val="Contents4"/>
            <w:tabs>
              <w:tab w:val="clear" w:pos="8176"/>
              <w:tab w:val="right" w:pos="9026" w:leader="dot"/>
            </w:tabs>
            <w:rPr/>
          </w:pPr>
          <w:hyperlink w:anchor="__RefHeading___Toc2769391_2870459653">
            <w:r>
              <w:rPr>
                <w:webHidden/>
                <w:rStyle w:val="IndexLink"/>
                <w:rtl w:val="true"/>
              </w:rPr>
              <w:t>گسترش ناهنجارى هاى اجتماعى در جامعه</w:t>
            </w:r>
            <w:r>
              <w:rPr>
                <w:rStyle w:val="IndexLink"/>
                <w:rtl w:val="true"/>
              </w:rPr>
              <w:tab/>
            </w:r>
            <w:r>
              <w:rPr>
                <w:rStyle w:val="IndexLink"/>
              </w:rPr>
              <w:t>99</w:t>
            </w:r>
          </w:hyperlink>
        </w:p>
        <w:p>
          <w:pPr>
            <w:pStyle w:val="Contents4"/>
            <w:tabs>
              <w:tab w:val="clear" w:pos="8176"/>
              <w:tab w:val="right" w:pos="9026" w:leader="dot"/>
            </w:tabs>
            <w:rPr/>
          </w:pPr>
          <w:hyperlink w:anchor="__RefHeading___Toc2769393_2870459653">
            <w:r>
              <w:rPr>
                <w:webHidden/>
                <w:rStyle w:val="IndexLink"/>
                <w:rtl w:val="true"/>
              </w:rPr>
              <w:t>طغيان و سركشى</w:t>
            </w:r>
            <w:r>
              <w:rPr>
                <w:rStyle w:val="IndexLink"/>
                <w:rtl w:val="true"/>
              </w:rPr>
              <w:tab/>
            </w:r>
            <w:r>
              <w:rPr>
                <w:rStyle w:val="IndexLink"/>
              </w:rPr>
              <w:t>99</w:t>
            </w:r>
          </w:hyperlink>
        </w:p>
        <w:p>
          <w:pPr>
            <w:pStyle w:val="Contents4"/>
            <w:tabs>
              <w:tab w:val="clear" w:pos="8176"/>
              <w:tab w:val="right" w:pos="9026" w:leader="dot"/>
            </w:tabs>
            <w:rPr/>
          </w:pPr>
          <w:hyperlink w:anchor="__RefHeading___Toc2769395_2870459653">
            <w:r>
              <w:rPr>
                <w:webHidden/>
                <w:rStyle w:val="IndexLink"/>
                <w:rtl w:val="true"/>
              </w:rPr>
              <w:t>از بين رفتن عزت و اقتدار جامعه اسلامى</w:t>
            </w:r>
            <w:r>
              <w:rPr>
                <w:rStyle w:val="IndexLink"/>
                <w:rtl w:val="true"/>
              </w:rPr>
              <w:tab/>
            </w:r>
            <w:r>
              <w:rPr>
                <w:rStyle w:val="IndexLink"/>
              </w:rPr>
              <w:t>100</w:t>
            </w:r>
          </w:hyperlink>
        </w:p>
        <w:p>
          <w:pPr>
            <w:pStyle w:val="Contents4"/>
            <w:tabs>
              <w:tab w:val="clear" w:pos="8176"/>
              <w:tab w:val="right" w:pos="9026" w:leader="dot"/>
            </w:tabs>
            <w:rPr/>
          </w:pPr>
          <w:hyperlink w:anchor="__RefHeading___Toc2769397_2870459653">
            <w:r>
              <w:rPr>
                <w:webHidden/>
                <w:rStyle w:val="IndexLink"/>
                <w:rtl w:val="true"/>
              </w:rPr>
              <w:t>از بين رفتن استقلال كشور</w:t>
            </w:r>
            <w:r>
              <w:rPr>
                <w:rStyle w:val="IndexLink"/>
                <w:rtl w:val="true"/>
              </w:rPr>
              <w:tab/>
            </w:r>
            <w:r>
              <w:rPr>
                <w:rStyle w:val="IndexLink"/>
              </w:rPr>
              <w:t>100</w:t>
            </w:r>
          </w:hyperlink>
        </w:p>
        <w:p>
          <w:pPr>
            <w:pStyle w:val="Contents4"/>
            <w:tabs>
              <w:tab w:val="clear" w:pos="8176"/>
              <w:tab w:val="right" w:pos="9026" w:leader="dot"/>
            </w:tabs>
            <w:rPr/>
          </w:pPr>
          <w:hyperlink w:anchor="__RefHeading___Toc2769399_2870459653">
            <w:r>
              <w:rPr>
                <w:webHidden/>
                <w:rStyle w:val="IndexLink"/>
                <w:rtl w:val="true"/>
              </w:rPr>
              <w:t>كاهش مشروعيت در نظام اسلامى</w:t>
            </w:r>
            <w:r>
              <w:rPr>
                <w:rStyle w:val="IndexLink"/>
                <w:rtl w:val="true"/>
              </w:rPr>
              <w:tab/>
            </w:r>
            <w:r>
              <w:rPr>
                <w:rStyle w:val="IndexLink"/>
              </w:rPr>
              <w:t>100</w:t>
            </w:r>
          </w:hyperlink>
        </w:p>
        <w:p>
          <w:pPr>
            <w:pStyle w:val="Contents4"/>
            <w:tabs>
              <w:tab w:val="clear" w:pos="8176"/>
              <w:tab w:val="right" w:pos="9026" w:leader="dot"/>
            </w:tabs>
            <w:rPr/>
          </w:pPr>
          <w:hyperlink w:anchor="__RefHeading___Toc2769401_2870459653">
            <w:r>
              <w:rPr>
                <w:webHidden/>
                <w:rStyle w:val="IndexLink"/>
                <w:rtl w:val="true"/>
              </w:rPr>
              <w:t>باز ماندن از سازندگى و آينده نگرى</w:t>
            </w:r>
            <w:r>
              <w:rPr>
                <w:rStyle w:val="IndexLink"/>
                <w:rtl w:val="true"/>
              </w:rPr>
              <w:tab/>
            </w:r>
            <w:r>
              <w:rPr>
                <w:rStyle w:val="IndexLink"/>
              </w:rPr>
              <w:t>100</w:t>
            </w:r>
          </w:hyperlink>
        </w:p>
        <w:p>
          <w:pPr>
            <w:pStyle w:val="Contents4"/>
            <w:tabs>
              <w:tab w:val="clear" w:pos="8176"/>
              <w:tab w:val="right" w:pos="9026" w:leader="dot"/>
            </w:tabs>
            <w:rPr/>
          </w:pPr>
          <w:hyperlink w:anchor="__RefHeading___Toc2769403_2870459653">
            <w:r>
              <w:rPr>
                <w:webHidden/>
                <w:rStyle w:val="IndexLink"/>
                <w:rtl w:val="true"/>
              </w:rPr>
              <w:t>غلبه شرّ و فساد</w:t>
            </w:r>
            <w:r>
              <w:rPr>
                <w:rStyle w:val="IndexLink"/>
                <w:rtl w:val="true"/>
              </w:rPr>
              <w:tab/>
            </w:r>
            <w:r>
              <w:rPr>
                <w:rStyle w:val="IndexLink"/>
              </w:rPr>
              <w:t>101</w:t>
            </w:r>
          </w:hyperlink>
        </w:p>
        <w:p>
          <w:pPr>
            <w:pStyle w:val="Contents3"/>
            <w:tabs>
              <w:tab w:val="clear" w:pos="8459"/>
              <w:tab w:val="right" w:pos="9026" w:leader="dot"/>
            </w:tabs>
            <w:rPr/>
          </w:pPr>
          <w:hyperlink w:anchor="__RefHeading___Toc2769405_2870459653">
            <w:r>
              <w:rPr>
                <w:webHidden/>
                <w:rStyle w:val="IndexLink"/>
                <w:rtl w:val="true"/>
              </w:rPr>
              <w:t>راهبردها و ابزارهاى تحقق و توسعه اخلاق</w:t>
            </w:r>
            <w:r>
              <w:rPr>
                <w:rStyle w:val="IndexLink"/>
                <w:rtl w:val="true"/>
              </w:rPr>
              <w:tab/>
            </w:r>
            <w:r>
              <w:rPr>
                <w:rStyle w:val="IndexLink"/>
              </w:rPr>
              <w:t>101</w:t>
            </w:r>
          </w:hyperlink>
        </w:p>
        <w:p>
          <w:pPr>
            <w:pStyle w:val="Contents4"/>
            <w:tabs>
              <w:tab w:val="clear" w:pos="8176"/>
              <w:tab w:val="right" w:pos="9026" w:leader="dot"/>
            </w:tabs>
            <w:rPr/>
          </w:pPr>
          <w:hyperlink w:anchor="__RefHeading___Toc2769407_2870459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769409_2870459653">
            <w:r>
              <w:rPr>
                <w:webHidden/>
                <w:rStyle w:val="IndexLink"/>
                <w:rtl w:val="true"/>
              </w:rPr>
              <w:t>التزام عملى مسئولان به آموزه هاى اخلاقى</w:t>
            </w:r>
            <w:r>
              <w:rPr>
                <w:rStyle w:val="IndexLink"/>
                <w:rtl w:val="true"/>
              </w:rPr>
              <w:tab/>
            </w:r>
            <w:r>
              <w:rPr>
                <w:rStyle w:val="IndexLink"/>
              </w:rPr>
              <w:t>101</w:t>
            </w:r>
          </w:hyperlink>
        </w:p>
        <w:p>
          <w:pPr>
            <w:pStyle w:val="Contents4"/>
            <w:tabs>
              <w:tab w:val="clear" w:pos="8176"/>
              <w:tab w:val="right" w:pos="9026" w:leader="dot"/>
            </w:tabs>
            <w:rPr/>
          </w:pPr>
          <w:hyperlink w:anchor="__RefHeading___Toc2769411_2870459653">
            <w:r>
              <w:rPr>
                <w:webHidden/>
                <w:rStyle w:val="IndexLink"/>
                <w:rtl w:val="true"/>
              </w:rPr>
              <w:t>مبارزه حكومت با بسترها و ريشه هاى فساد اخلاقى</w:t>
            </w:r>
            <w:r>
              <w:rPr>
                <w:rStyle w:val="IndexLink"/>
                <w:rtl w:val="true"/>
              </w:rPr>
              <w:tab/>
            </w:r>
            <w:r>
              <w:rPr>
                <w:rStyle w:val="IndexLink"/>
              </w:rPr>
              <w:t>102</w:t>
            </w:r>
          </w:hyperlink>
        </w:p>
        <w:p>
          <w:pPr>
            <w:pStyle w:val="Contents4"/>
            <w:tabs>
              <w:tab w:val="clear" w:pos="8176"/>
              <w:tab w:val="right" w:pos="9026" w:leader="dot"/>
            </w:tabs>
            <w:rPr/>
          </w:pPr>
          <w:hyperlink w:anchor="__RefHeading___Toc2769413_2870459653">
            <w:r>
              <w:rPr>
                <w:webHidden/>
                <w:rStyle w:val="IndexLink"/>
                <w:rtl w:val="true"/>
              </w:rPr>
              <w:t>الگوسازى شخصيتهاى اخلاقى و معنوى</w:t>
            </w:r>
            <w:r>
              <w:rPr>
                <w:rStyle w:val="IndexLink"/>
                <w:rtl w:val="true"/>
              </w:rPr>
              <w:tab/>
            </w:r>
            <w:r>
              <w:rPr>
                <w:rStyle w:val="IndexLink"/>
              </w:rPr>
              <w:t>102</w:t>
            </w:r>
          </w:hyperlink>
        </w:p>
        <w:p>
          <w:pPr>
            <w:pStyle w:val="Contents4"/>
            <w:tabs>
              <w:tab w:val="clear" w:pos="8176"/>
              <w:tab w:val="right" w:pos="9026" w:leader="dot"/>
            </w:tabs>
            <w:rPr/>
          </w:pPr>
          <w:hyperlink w:anchor="__RefHeading___Toc2769415_2870459653">
            <w:r>
              <w:rPr>
                <w:webHidden/>
                <w:rStyle w:val="IndexLink"/>
                <w:rtl w:val="true"/>
              </w:rPr>
              <w:t>استفاده مناسب از رسانه هاى عمومى و توليد كتب و نشريات اخلاقى</w:t>
            </w:r>
            <w:r>
              <w:rPr>
                <w:rStyle w:val="IndexLink"/>
                <w:rtl w:val="true"/>
              </w:rPr>
              <w:tab/>
            </w:r>
            <w:r>
              <w:rPr>
                <w:rStyle w:val="IndexLink"/>
              </w:rPr>
              <w:t>103</w:t>
            </w:r>
          </w:hyperlink>
        </w:p>
        <w:p>
          <w:pPr>
            <w:pStyle w:val="Contents4"/>
            <w:tabs>
              <w:tab w:val="clear" w:pos="8176"/>
              <w:tab w:val="right" w:pos="9026" w:leader="dot"/>
            </w:tabs>
            <w:rPr/>
          </w:pPr>
          <w:hyperlink w:anchor="__RefHeading___Toc2769417_2870459653">
            <w:r>
              <w:rPr>
                <w:webHidden/>
                <w:rStyle w:val="IndexLink"/>
                <w:rtl w:val="true"/>
              </w:rPr>
              <w:t>بهره بردارى بهتر از منبرها و مناسبتها</w:t>
            </w:r>
            <w:r>
              <w:rPr>
                <w:rStyle w:val="IndexLink"/>
                <w:rtl w:val="true"/>
              </w:rPr>
              <w:tab/>
            </w:r>
            <w:r>
              <w:rPr>
                <w:rStyle w:val="IndexLink"/>
              </w:rPr>
              <w:t>103</w:t>
            </w:r>
          </w:hyperlink>
        </w:p>
        <w:p>
          <w:pPr>
            <w:pStyle w:val="Contents4"/>
            <w:tabs>
              <w:tab w:val="clear" w:pos="8176"/>
              <w:tab w:val="right" w:pos="9026" w:leader="dot"/>
            </w:tabs>
            <w:rPr/>
          </w:pPr>
          <w:hyperlink w:anchor="__RefHeading___Toc2769419_2870459653">
            <w:r>
              <w:rPr>
                <w:webHidden/>
                <w:rStyle w:val="IndexLink"/>
                <w:rtl w:val="true"/>
              </w:rPr>
              <w:t>مشاركت فعال آموزش و پرورش</w:t>
            </w:r>
            <w:r>
              <w:rPr>
                <w:rStyle w:val="IndexLink"/>
                <w:rtl w:val="true"/>
              </w:rPr>
              <w:tab/>
            </w:r>
            <w:r>
              <w:rPr>
                <w:rStyle w:val="IndexLink"/>
              </w:rPr>
              <w:t>104</w:t>
            </w:r>
          </w:hyperlink>
        </w:p>
        <w:p>
          <w:pPr>
            <w:pStyle w:val="Contents4"/>
            <w:tabs>
              <w:tab w:val="clear" w:pos="8176"/>
              <w:tab w:val="right" w:pos="9026" w:leader="dot"/>
            </w:tabs>
            <w:rPr/>
          </w:pPr>
          <w:hyperlink w:anchor="__RefHeading___Toc2769421_2870459653">
            <w:r>
              <w:rPr>
                <w:webHidden/>
                <w:rStyle w:val="IndexLink"/>
                <w:rtl w:val="true"/>
              </w:rPr>
              <w:t>استفاده از ابزار پرنفوذ هنر</w:t>
            </w:r>
            <w:r>
              <w:rPr>
                <w:rStyle w:val="IndexLink"/>
                <w:rtl w:val="true"/>
              </w:rPr>
              <w:tab/>
            </w:r>
            <w:r>
              <w:rPr>
                <w:rStyle w:val="IndexLink"/>
              </w:rPr>
              <w:t>104</w:t>
            </w:r>
          </w:hyperlink>
        </w:p>
        <w:p>
          <w:pPr>
            <w:pStyle w:val="Contents4"/>
            <w:tabs>
              <w:tab w:val="clear" w:pos="8176"/>
              <w:tab w:val="right" w:pos="9026" w:leader="dot"/>
            </w:tabs>
            <w:rPr/>
          </w:pPr>
          <w:hyperlink w:anchor="__RefHeading___Toc2769423_2870459653">
            <w:r>
              <w:rPr>
                <w:webHidden/>
                <w:rStyle w:val="IndexLink"/>
                <w:rtl w:val="true"/>
              </w:rPr>
              <w:t>بسط ارزشها در ميان همه سطوح و طبقات جامعه</w:t>
            </w:r>
            <w:r>
              <w:rPr>
                <w:rStyle w:val="IndexLink"/>
                <w:rtl w:val="true"/>
              </w:rPr>
              <w:tab/>
            </w:r>
            <w:r>
              <w:rPr>
                <w:rStyle w:val="IndexLink"/>
              </w:rPr>
              <w:t>105</w:t>
            </w:r>
          </w:hyperlink>
        </w:p>
        <w:p>
          <w:pPr>
            <w:pStyle w:val="Contents4"/>
            <w:tabs>
              <w:tab w:val="clear" w:pos="8176"/>
              <w:tab w:val="right" w:pos="9026" w:leader="dot"/>
            </w:tabs>
            <w:rPr/>
          </w:pPr>
          <w:hyperlink w:anchor="__RefHeading___Toc2769425_2870459653">
            <w:r>
              <w:rPr>
                <w:webHidden/>
                <w:rStyle w:val="IndexLink"/>
                <w:rtl w:val="true"/>
              </w:rPr>
              <w:t>بهره گيرى از آيات، روايات و سخنان بزرگان و ترويج سبك و سيره اخلاقى معصومين عليهم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2769427_2870459653">
            <w:r>
              <w:rPr>
                <w:webHidden/>
                <w:rStyle w:val="IndexLink"/>
                <w:rtl w:val="true"/>
              </w:rPr>
              <w:t>بهره گيرى از پايگاه ها، مراكز و تشكلهاى فعال مردمى</w:t>
            </w:r>
            <w:r>
              <w:rPr>
                <w:rStyle w:val="IndexLink"/>
                <w:rtl w:val="true"/>
              </w:rPr>
              <w:tab/>
            </w:r>
            <w:r>
              <w:rPr>
                <w:rStyle w:val="IndexLink"/>
              </w:rPr>
              <w:t>106</w:t>
            </w:r>
          </w:hyperlink>
        </w:p>
        <w:p>
          <w:pPr>
            <w:pStyle w:val="Contents3"/>
            <w:tabs>
              <w:tab w:val="clear" w:pos="8459"/>
              <w:tab w:val="right" w:pos="9026" w:leader="dot"/>
            </w:tabs>
            <w:rPr/>
          </w:pPr>
          <w:hyperlink w:anchor="__RefHeading___Toc2769429_2870459653">
            <w:r>
              <w:rPr>
                <w:webHidden/>
                <w:rStyle w:val="IndexLink"/>
                <w:rtl w:val="true"/>
              </w:rPr>
              <w:t>مقايسه ى اخلاق اسلامى با ساير نظامهاى اخلاقى</w:t>
            </w:r>
            <w:r>
              <w:rPr>
                <w:rStyle w:val="IndexLink"/>
                <w:rtl w:val="true"/>
              </w:rPr>
              <w:tab/>
            </w:r>
            <w:r>
              <w:rPr>
                <w:rStyle w:val="IndexLink"/>
              </w:rPr>
              <w:t>107</w:t>
            </w:r>
          </w:hyperlink>
        </w:p>
        <w:p>
          <w:pPr>
            <w:pStyle w:val="Contents4"/>
            <w:tabs>
              <w:tab w:val="clear" w:pos="8176"/>
              <w:tab w:val="right" w:pos="9026" w:leader="dot"/>
            </w:tabs>
            <w:rPr/>
          </w:pPr>
          <w:hyperlink w:anchor="__RefHeading___Toc2769431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769433_2870459653">
            <w:r>
              <w:rPr>
                <w:webHidden/>
                <w:rStyle w:val="IndexLink"/>
                <w:rtl w:val="true"/>
              </w:rPr>
              <w:t>تفاوت در جهان بينى</w:t>
            </w:r>
            <w:r>
              <w:rPr>
                <w:rStyle w:val="IndexLink"/>
                <w:rtl w:val="true"/>
              </w:rPr>
              <w:tab/>
            </w:r>
            <w:r>
              <w:rPr>
                <w:rStyle w:val="IndexLink"/>
              </w:rPr>
              <w:t>107</w:t>
            </w:r>
          </w:hyperlink>
        </w:p>
        <w:p>
          <w:pPr>
            <w:pStyle w:val="Contents4"/>
            <w:tabs>
              <w:tab w:val="clear" w:pos="8176"/>
              <w:tab w:val="right" w:pos="9026" w:leader="dot"/>
            </w:tabs>
            <w:rPr/>
          </w:pPr>
          <w:hyperlink w:anchor="__RefHeading___Toc2769435_2870459653">
            <w:r>
              <w:rPr>
                <w:webHidden/>
                <w:rStyle w:val="IndexLink"/>
                <w:rtl w:val="true"/>
              </w:rPr>
              <w:t>تفاوت در تعيين مصداق سعادت</w:t>
            </w:r>
            <w:r>
              <w:rPr>
                <w:rStyle w:val="IndexLink"/>
                <w:rtl w:val="true"/>
              </w:rPr>
              <w:tab/>
            </w:r>
            <w:r>
              <w:rPr>
                <w:rStyle w:val="IndexLink"/>
              </w:rPr>
              <w:t>107</w:t>
            </w:r>
          </w:hyperlink>
        </w:p>
        <w:p>
          <w:pPr>
            <w:pStyle w:val="Contents4"/>
            <w:tabs>
              <w:tab w:val="clear" w:pos="8176"/>
              <w:tab w:val="right" w:pos="9026" w:leader="dot"/>
            </w:tabs>
            <w:rPr/>
          </w:pPr>
          <w:hyperlink w:anchor="__RefHeading___Toc2769437_2870459653">
            <w:r>
              <w:rPr>
                <w:webHidden/>
                <w:rStyle w:val="IndexLink"/>
                <w:rtl w:val="true"/>
              </w:rPr>
              <w:t>تفاوت در راه هاى وصول به سعادت</w:t>
            </w:r>
            <w:r>
              <w:rPr>
                <w:rStyle w:val="IndexLink"/>
                <w:rtl w:val="true"/>
              </w:rPr>
              <w:tab/>
            </w:r>
            <w:r>
              <w:rPr>
                <w:rStyle w:val="IndexLink"/>
              </w:rPr>
              <w:t>107</w:t>
            </w:r>
          </w:hyperlink>
        </w:p>
        <w:p>
          <w:pPr>
            <w:pStyle w:val="Contents3"/>
            <w:tabs>
              <w:tab w:val="clear" w:pos="8459"/>
              <w:tab w:val="right" w:pos="9026" w:leader="dot"/>
            </w:tabs>
            <w:rPr/>
          </w:pPr>
          <w:hyperlink w:anchor="__RefHeading___Toc2769439_2870459653">
            <w:r>
              <w:rPr>
                <w:webHidden/>
                <w:rStyle w:val="IndexLink"/>
                <w:rtl w:val="true"/>
              </w:rPr>
              <w:t>كارنامه و توفيقات انقلاب اسلامى در گسترش و تعميق اخلاق</w:t>
            </w:r>
            <w:r>
              <w:rPr>
                <w:rStyle w:val="IndexLink"/>
                <w:rtl w:val="true"/>
              </w:rPr>
              <w:tab/>
            </w:r>
            <w:r>
              <w:rPr>
                <w:rStyle w:val="IndexLink"/>
              </w:rPr>
              <w:t>108</w:t>
            </w:r>
          </w:hyperlink>
        </w:p>
        <w:p>
          <w:pPr>
            <w:pStyle w:val="Contents4"/>
            <w:tabs>
              <w:tab w:val="clear" w:pos="8176"/>
              <w:tab w:val="right" w:pos="9026" w:leader="dot"/>
            </w:tabs>
            <w:rPr/>
          </w:pPr>
          <w:hyperlink w:anchor="__RefHeading___Toc2769441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769443_2870459653">
            <w:r>
              <w:rPr>
                <w:webHidden/>
                <w:rStyle w:val="IndexLink"/>
                <w:rtl w:val="true"/>
              </w:rPr>
              <w:t>حوزه اخلاق بندگى</w:t>
            </w:r>
            <w:r>
              <w:rPr>
                <w:rStyle w:val="IndexLink"/>
                <w:rtl w:val="true"/>
              </w:rPr>
              <w:tab/>
            </w:r>
            <w:r>
              <w:rPr>
                <w:rStyle w:val="IndexLink"/>
              </w:rPr>
              <w:t>108</w:t>
            </w:r>
          </w:hyperlink>
        </w:p>
        <w:p>
          <w:pPr>
            <w:pStyle w:val="Contents4"/>
            <w:tabs>
              <w:tab w:val="clear" w:pos="8176"/>
              <w:tab w:val="right" w:pos="9026" w:leader="dot"/>
            </w:tabs>
            <w:rPr/>
          </w:pPr>
          <w:hyperlink w:anchor="__RefHeading___Toc2769445_2870459653">
            <w:r>
              <w:rPr>
                <w:webHidden/>
                <w:rStyle w:val="IndexLink"/>
                <w:rtl w:val="true"/>
              </w:rPr>
              <w:t>حوزه اخلاق فردى</w:t>
            </w:r>
            <w:r>
              <w:rPr>
                <w:rStyle w:val="IndexLink"/>
                <w:rtl w:val="true"/>
              </w:rPr>
              <w:tab/>
            </w:r>
            <w:r>
              <w:rPr>
                <w:rStyle w:val="IndexLink"/>
              </w:rPr>
              <w:t>109</w:t>
            </w:r>
          </w:hyperlink>
        </w:p>
        <w:p>
          <w:pPr>
            <w:pStyle w:val="Contents4"/>
            <w:tabs>
              <w:tab w:val="clear" w:pos="8176"/>
              <w:tab w:val="right" w:pos="9026" w:leader="dot"/>
            </w:tabs>
            <w:rPr/>
          </w:pPr>
          <w:hyperlink w:anchor="__RefHeading___Toc2769447_2870459653">
            <w:r>
              <w:rPr>
                <w:webHidden/>
                <w:rStyle w:val="IndexLink"/>
                <w:rtl w:val="true"/>
              </w:rPr>
              <w:t>حوزه اخلاق اجتماعى</w:t>
            </w:r>
            <w:r>
              <w:rPr>
                <w:rStyle w:val="IndexLink"/>
                <w:rtl w:val="true"/>
              </w:rPr>
              <w:tab/>
            </w:r>
            <w:r>
              <w:rPr>
                <w:rStyle w:val="IndexLink"/>
              </w:rPr>
              <w:t>110</w:t>
            </w:r>
          </w:hyperlink>
        </w:p>
        <w:p>
          <w:pPr>
            <w:pStyle w:val="Contents4"/>
            <w:tabs>
              <w:tab w:val="clear" w:pos="8176"/>
              <w:tab w:val="right" w:pos="9026" w:leader="dot"/>
            </w:tabs>
            <w:rPr/>
          </w:pPr>
          <w:hyperlink w:anchor="__RefHeading___Toc2769449_2870459653">
            <w:r>
              <w:rPr>
                <w:webHidden/>
                <w:rStyle w:val="IndexLink"/>
                <w:rtl w:val="true"/>
              </w:rPr>
              <w:t>حوزه اخلاق زيست محيطى</w:t>
            </w:r>
            <w:r>
              <w:rPr>
                <w:rStyle w:val="IndexLink"/>
                <w:rtl w:val="true"/>
              </w:rPr>
              <w:tab/>
            </w:r>
            <w:r>
              <w:rPr>
                <w:rStyle w:val="IndexLink"/>
              </w:rPr>
              <w:t>111</w:t>
            </w:r>
          </w:hyperlink>
        </w:p>
        <w:p>
          <w:pPr>
            <w:pStyle w:val="Contents3"/>
            <w:tabs>
              <w:tab w:val="clear" w:pos="8459"/>
              <w:tab w:val="right" w:pos="9026" w:leader="dot"/>
            </w:tabs>
            <w:rPr/>
          </w:pPr>
          <w:hyperlink w:anchor="__RefHeading___Toc2769451_2870459653">
            <w:r>
              <w:rPr>
                <w:webHidden/>
                <w:rStyle w:val="IndexLink"/>
                <w:rtl w:val="true"/>
              </w:rPr>
              <w:t>چالشها و آسيبهاى اخلاقى فراروى نظام اسلامى</w:t>
            </w:r>
            <w:r>
              <w:rPr>
                <w:rStyle w:val="IndexLink"/>
                <w:rtl w:val="true"/>
              </w:rPr>
              <w:tab/>
            </w:r>
            <w:r>
              <w:rPr>
                <w:rStyle w:val="IndexLink"/>
              </w:rPr>
              <w:t>112</w:t>
            </w:r>
          </w:hyperlink>
        </w:p>
        <w:p>
          <w:pPr>
            <w:pStyle w:val="Contents4"/>
            <w:tabs>
              <w:tab w:val="clear" w:pos="8176"/>
              <w:tab w:val="right" w:pos="9026" w:leader="dot"/>
            </w:tabs>
            <w:rPr/>
          </w:pPr>
          <w:hyperlink w:anchor="__RefHeading___Toc2769453_2870459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769455_2870459653">
            <w:r>
              <w:rPr>
                <w:webHidden/>
                <w:rStyle w:val="IndexLink"/>
                <w:rtl w:val="true"/>
              </w:rPr>
              <w:t>حب دنيا</w:t>
            </w:r>
            <w:r>
              <w:rPr>
                <w:rStyle w:val="IndexLink"/>
                <w:rtl w:val="true"/>
              </w:rPr>
              <w:tab/>
            </w:r>
            <w:r>
              <w:rPr>
                <w:rStyle w:val="IndexLink"/>
              </w:rPr>
              <w:t>112</w:t>
            </w:r>
          </w:hyperlink>
        </w:p>
        <w:p>
          <w:pPr>
            <w:pStyle w:val="Contents4"/>
            <w:tabs>
              <w:tab w:val="clear" w:pos="8176"/>
              <w:tab w:val="right" w:pos="9026" w:leader="dot"/>
            </w:tabs>
            <w:rPr/>
          </w:pPr>
          <w:hyperlink w:anchor="__RefHeading___Toc2769457_2870459653">
            <w:r>
              <w:rPr>
                <w:webHidden/>
                <w:rStyle w:val="IndexLink"/>
                <w:rtl w:val="true"/>
              </w:rPr>
              <w:t>خودبينى و تكبر</w:t>
            </w:r>
            <w:r>
              <w:rPr>
                <w:rStyle w:val="IndexLink"/>
                <w:rtl w:val="true"/>
              </w:rPr>
              <w:tab/>
            </w:r>
            <w:r>
              <w:rPr>
                <w:rStyle w:val="IndexLink"/>
              </w:rPr>
              <w:t>113</w:t>
            </w:r>
          </w:hyperlink>
        </w:p>
        <w:p>
          <w:pPr>
            <w:pStyle w:val="Contents4"/>
            <w:tabs>
              <w:tab w:val="clear" w:pos="8176"/>
              <w:tab w:val="right" w:pos="9026" w:leader="dot"/>
            </w:tabs>
            <w:rPr/>
          </w:pPr>
          <w:hyperlink w:anchor="__RefHeading___Toc2769459_2870459653">
            <w:r>
              <w:rPr>
                <w:webHidden/>
                <w:rStyle w:val="IndexLink"/>
                <w:rtl w:val="true"/>
              </w:rPr>
              <w:t>اشرافى گرى و تجمّل گرايى</w:t>
            </w:r>
            <w:r>
              <w:rPr>
                <w:rStyle w:val="IndexLink"/>
                <w:rtl w:val="true"/>
              </w:rPr>
              <w:tab/>
            </w:r>
            <w:r>
              <w:rPr>
                <w:rStyle w:val="IndexLink"/>
              </w:rPr>
              <w:t>113</w:t>
            </w:r>
          </w:hyperlink>
        </w:p>
        <w:p>
          <w:pPr>
            <w:pStyle w:val="Contents4"/>
            <w:tabs>
              <w:tab w:val="clear" w:pos="8176"/>
              <w:tab w:val="right" w:pos="9026" w:leader="dot"/>
            </w:tabs>
            <w:rPr/>
          </w:pPr>
          <w:hyperlink w:anchor="__RefHeading___Toc2769461_2870459653">
            <w:r>
              <w:rPr>
                <w:webHidden/>
                <w:rStyle w:val="IndexLink"/>
                <w:rtl w:val="true"/>
              </w:rPr>
              <w:t>غفلت</w:t>
            </w:r>
            <w:r>
              <w:rPr>
                <w:rStyle w:val="IndexLink"/>
                <w:rtl w:val="true"/>
              </w:rPr>
              <w:tab/>
            </w:r>
            <w:r>
              <w:rPr>
                <w:rStyle w:val="IndexLink"/>
              </w:rPr>
              <w:t>114</w:t>
            </w:r>
          </w:hyperlink>
        </w:p>
        <w:p>
          <w:pPr>
            <w:pStyle w:val="Contents4"/>
            <w:tabs>
              <w:tab w:val="clear" w:pos="8176"/>
              <w:tab w:val="right" w:pos="9026" w:leader="dot"/>
            </w:tabs>
            <w:rPr/>
          </w:pPr>
          <w:hyperlink w:anchor="__RefHeading___Toc2769463_2870459653">
            <w:r>
              <w:rPr>
                <w:webHidden/>
                <w:rStyle w:val="IndexLink"/>
                <w:rtl w:val="true"/>
              </w:rPr>
              <w:t>خودفراموشى</w:t>
            </w:r>
            <w:r>
              <w:rPr>
                <w:rStyle w:val="IndexLink"/>
                <w:rtl w:val="true"/>
              </w:rPr>
              <w:tab/>
            </w:r>
            <w:r>
              <w:rPr>
                <w:rStyle w:val="IndexLink"/>
              </w:rPr>
              <w:t>114</w:t>
            </w:r>
          </w:hyperlink>
        </w:p>
        <w:p>
          <w:pPr>
            <w:pStyle w:val="Contents4"/>
            <w:tabs>
              <w:tab w:val="clear" w:pos="8176"/>
              <w:tab w:val="right" w:pos="9026" w:leader="dot"/>
            </w:tabs>
            <w:rPr/>
          </w:pPr>
          <w:hyperlink w:anchor="__RefHeading___Toc2769465_2870459653">
            <w:r>
              <w:rPr>
                <w:webHidden/>
                <w:rStyle w:val="IndexLink"/>
                <w:rtl w:val="true"/>
              </w:rPr>
              <w:t>خودباختگى در برابر بيگانگان</w:t>
            </w:r>
            <w:r>
              <w:rPr>
                <w:rStyle w:val="IndexLink"/>
                <w:rtl w:val="true"/>
              </w:rPr>
              <w:tab/>
            </w:r>
            <w:r>
              <w:rPr>
                <w:rStyle w:val="IndexLink"/>
              </w:rPr>
              <w:t>114</w:t>
            </w:r>
          </w:hyperlink>
        </w:p>
        <w:p>
          <w:pPr>
            <w:pStyle w:val="Contents4"/>
            <w:tabs>
              <w:tab w:val="clear" w:pos="8176"/>
              <w:tab w:val="right" w:pos="9026" w:leader="dot"/>
            </w:tabs>
            <w:rPr/>
          </w:pPr>
          <w:hyperlink w:anchor="__RefHeading___Toc2769467_2870459653">
            <w:r>
              <w:rPr>
                <w:webHidden/>
                <w:rStyle w:val="IndexLink"/>
                <w:rtl w:val="true"/>
              </w:rPr>
              <w:t>مديريت ناتوان و نااهل</w:t>
            </w:r>
            <w:r>
              <w:rPr>
                <w:rStyle w:val="IndexLink"/>
                <w:rtl w:val="true"/>
              </w:rPr>
              <w:tab/>
            </w:r>
            <w:r>
              <w:rPr>
                <w:rStyle w:val="IndexLink"/>
              </w:rPr>
              <w:t>115</w:t>
            </w:r>
          </w:hyperlink>
        </w:p>
        <w:p>
          <w:pPr>
            <w:pStyle w:val="Contents4"/>
            <w:tabs>
              <w:tab w:val="clear" w:pos="8176"/>
              <w:tab w:val="right" w:pos="9026" w:leader="dot"/>
            </w:tabs>
            <w:rPr/>
          </w:pPr>
          <w:hyperlink w:anchor="__RefHeading___Toc2769469_2870459653">
            <w:r>
              <w:rPr>
                <w:webHidden/>
                <w:rStyle w:val="IndexLink"/>
                <w:rtl w:val="true"/>
              </w:rPr>
              <w:t>قدرت طلبى</w:t>
            </w:r>
            <w:r>
              <w:rPr>
                <w:rStyle w:val="IndexLink"/>
                <w:rtl w:val="true"/>
              </w:rPr>
              <w:tab/>
            </w:r>
            <w:r>
              <w:rPr>
                <w:rStyle w:val="IndexLink"/>
              </w:rPr>
              <w:t>115</w:t>
            </w:r>
          </w:hyperlink>
        </w:p>
        <w:p>
          <w:pPr>
            <w:pStyle w:val="Contents4"/>
            <w:tabs>
              <w:tab w:val="clear" w:pos="8176"/>
              <w:tab w:val="right" w:pos="9026" w:leader="dot"/>
            </w:tabs>
            <w:rPr/>
          </w:pPr>
          <w:hyperlink w:anchor="__RefHeading___Toc2769471_2870459653">
            <w:r>
              <w:rPr>
                <w:webHidden/>
                <w:rStyle w:val="IndexLink"/>
                <w:rtl w:val="true"/>
              </w:rPr>
              <w:t>تهاجم فرهنگى</w:t>
            </w:r>
            <w:r>
              <w:rPr>
                <w:rStyle w:val="IndexLink"/>
                <w:rtl w:val="true"/>
              </w:rPr>
              <w:tab/>
            </w:r>
            <w:r>
              <w:rPr>
                <w:rStyle w:val="IndexLink"/>
              </w:rPr>
              <w:t>116</w:t>
            </w:r>
          </w:hyperlink>
        </w:p>
        <w:p>
          <w:pPr>
            <w:pStyle w:val="Contents4"/>
            <w:tabs>
              <w:tab w:val="clear" w:pos="8176"/>
              <w:tab w:val="right" w:pos="9026" w:leader="dot"/>
            </w:tabs>
            <w:rPr/>
          </w:pPr>
          <w:hyperlink w:anchor="__RefHeading___Toc2769473_2870459653">
            <w:r>
              <w:rPr>
                <w:webHidden/>
                <w:rStyle w:val="IndexLink"/>
                <w:rtl w:val="true"/>
              </w:rPr>
              <w:t>تقليد از فرهنگ بيگانه</w:t>
            </w:r>
            <w:r>
              <w:rPr>
                <w:rStyle w:val="IndexLink"/>
                <w:rtl w:val="true"/>
              </w:rPr>
              <w:tab/>
            </w:r>
            <w:r>
              <w:rPr>
                <w:rStyle w:val="IndexLink"/>
              </w:rPr>
              <w:t>117</w:t>
            </w:r>
          </w:hyperlink>
        </w:p>
        <w:p>
          <w:pPr>
            <w:pStyle w:val="Contents3"/>
            <w:tabs>
              <w:tab w:val="clear" w:pos="8459"/>
              <w:tab w:val="right" w:pos="9026" w:leader="dot"/>
            </w:tabs>
            <w:rPr/>
          </w:pPr>
          <w:hyperlink w:anchor="__RefHeading___Toc2769475_2870459653">
            <w:r>
              <w:rPr>
                <w:webHidden/>
                <w:rStyle w:val="IndexLink"/>
                <w:rtl w:val="true"/>
              </w:rPr>
              <w:t>چشم انداز انقلاب اسلامى در عرصه اخلاق</w:t>
            </w:r>
            <w:r>
              <w:rPr>
                <w:rStyle w:val="IndexLink"/>
                <w:rtl w:val="true"/>
              </w:rPr>
              <w:tab/>
            </w:r>
            <w:r>
              <w:rPr>
                <w:rStyle w:val="IndexLink"/>
              </w:rPr>
              <w:t>117</w:t>
            </w:r>
          </w:hyperlink>
        </w:p>
        <w:p>
          <w:pPr>
            <w:pStyle w:val="Contents3"/>
            <w:tabs>
              <w:tab w:val="clear" w:pos="8459"/>
              <w:tab w:val="right" w:pos="9026" w:leader="dot"/>
            </w:tabs>
            <w:rPr/>
          </w:pPr>
          <w:hyperlink w:anchor="__RefHeading___Toc2769477_2870459653">
            <w:r>
              <w:rPr>
                <w:webHidden/>
                <w:rStyle w:val="IndexLink"/>
                <w:rtl w:val="true"/>
              </w:rPr>
              <w:t>جمع بندى و نتيجه گيرى</w:t>
            </w:r>
            <w:r>
              <w:rPr>
                <w:rStyle w:val="IndexLink"/>
                <w:rtl w:val="true"/>
              </w:rPr>
              <w:tab/>
            </w:r>
            <w:r>
              <w:rPr>
                <w:rStyle w:val="IndexLink"/>
              </w:rPr>
              <w:t>118</w:t>
            </w:r>
          </w:hyperlink>
        </w:p>
        <w:p>
          <w:pPr>
            <w:pStyle w:val="Contents4"/>
            <w:tabs>
              <w:tab w:val="clear" w:pos="8176"/>
              <w:tab w:val="right" w:pos="9026" w:leader="dot"/>
            </w:tabs>
            <w:rPr/>
          </w:pPr>
          <w:hyperlink w:anchor="__RefHeading___Toc2769479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2769481_2870459653">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2769483_2870459653">
            <w:r>
              <w:rPr>
                <w:webHidden/>
                <w:rStyle w:val="IndexLink"/>
                <w:rtl w:val="true"/>
              </w:rPr>
              <w:t>استبداد</w:t>
            </w:r>
            <w:r>
              <w:rPr>
                <w:rStyle w:val="IndexLink"/>
                <w:rtl w:val="true"/>
              </w:rPr>
              <w:tab/>
            </w:r>
            <w:r>
              <w:rPr>
                <w:rStyle w:val="IndexLink"/>
              </w:rPr>
              <w:t>124</w:t>
            </w:r>
          </w:hyperlink>
        </w:p>
        <w:p>
          <w:pPr>
            <w:pStyle w:val="Contents3"/>
            <w:tabs>
              <w:tab w:val="clear" w:pos="8459"/>
              <w:tab w:val="right" w:pos="9026" w:leader="dot"/>
            </w:tabs>
            <w:rPr/>
          </w:pPr>
          <w:hyperlink w:anchor="__RefHeading___Toc2769485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769487_2870459653">
            <w:r>
              <w:rPr>
                <w:webHidden/>
                <w:rStyle w:val="IndexLink"/>
                <w:rtl w:val="true"/>
              </w:rPr>
              <w:t>مبانى نظرى مخالفت اسلام با استبداد</w:t>
            </w:r>
            <w:r>
              <w:rPr>
                <w:rStyle w:val="IndexLink"/>
                <w:rtl w:val="true"/>
              </w:rPr>
              <w:tab/>
            </w:r>
            <w:r>
              <w:rPr>
                <w:rStyle w:val="IndexLink"/>
              </w:rPr>
              <w:t>128</w:t>
            </w:r>
          </w:hyperlink>
        </w:p>
        <w:p>
          <w:pPr>
            <w:pStyle w:val="Contents4"/>
            <w:tabs>
              <w:tab w:val="clear" w:pos="8176"/>
              <w:tab w:val="right" w:pos="9026" w:leader="dot"/>
            </w:tabs>
            <w:rPr/>
          </w:pPr>
          <w:hyperlink w:anchor="__RefHeading___Toc2769489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769491_2870459653">
            <w:r>
              <w:rPr>
                <w:webHidden/>
                <w:rStyle w:val="IndexLink"/>
                <w:rtl w:val="true"/>
              </w:rPr>
              <w:t>مبانى اعتقادى</w:t>
            </w:r>
            <w:r>
              <w:rPr>
                <w:rStyle w:val="IndexLink"/>
                <w:rtl w:val="true"/>
              </w:rPr>
              <w:tab/>
            </w:r>
            <w:r>
              <w:rPr>
                <w:rStyle w:val="IndexLink"/>
              </w:rPr>
              <w:t>128</w:t>
            </w:r>
          </w:hyperlink>
        </w:p>
        <w:p>
          <w:pPr>
            <w:pStyle w:val="Contents4"/>
            <w:tabs>
              <w:tab w:val="clear" w:pos="8176"/>
              <w:tab w:val="right" w:pos="9026" w:leader="dot"/>
            </w:tabs>
            <w:rPr/>
          </w:pPr>
          <w:hyperlink w:anchor="__RefHeading___Toc2769493_2870459653">
            <w:r>
              <w:rPr>
                <w:webHidden/>
                <w:rStyle w:val="IndexLink"/>
                <w:rtl w:val="true"/>
              </w:rPr>
              <w:t xml:space="preserve">مبانى فقهى </w:t>
            </w:r>
            <w:r>
              <w:rPr>
                <w:rStyle w:val="IndexLink"/>
                <w:rtl w:val="true"/>
              </w:rPr>
              <w:t xml:space="preserve">- </w:t>
            </w:r>
            <w:r>
              <w:rPr>
                <w:rStyle w:val="IndexLink"/>
                <w:rtl w:val="true"/>
              </w:rPr>
              <w:t>حقوقى</w:t>
            </w:r>
            <w:r>
              <w:rPr>
                <w:rStyle w:val="IndexLink"/>
                <w:rtl w:val="true"/>
              </w:rPr>
              <w:tab/>
            </w:r>
            <w:r>
              <w:rPr>
                <w:rStyle w:val="IndexLink"/>
              </w:rPr>
              <w:t>130</w:t>
            </w:r>
          </w:hyperlink>
        </w:p>
        <w:p>
          <w:pPr>
            <w:pStyle w:val="Contents4"/>
            <w:tabs>
              <w:tab w:val="clear" w:pos="8176"/>
              <w:tab w:val="right" w:pos="9026" w:leader="dot"/>
            </w:tabs>
            <w:rPr/>
          </w:pPr>
          <w:hyperlink w:anchor="__RefHeading___Toc2769495_2870459653">
            <w:r>
              <w:rPr>
                <w:webHidden/>
                <w:rStyle w:val="IndexLink"/>
                <w:rtl w:val="true"/>
              </w:rPr>
              <w:t>مبانى اخلاقى</w:t>
            </w:r>
            <w:r>
              <w:rPr>
                <w:rStyle w:val="IndexLink"/>
                <w:rtl w:val="true"/>
              </w:rPr>
              <w:tab/>
            </w:r>
            <w:r>
              <w:rPr>
                <w:rStyle w:val="IndexLink"/>
              </w:rPr>
              <w:t>131</w:t>
            </w:r>
          </w:hyperlink>
        </w:p>
        <w:p>
          <w:pPr>
            <w:pStyle w:val="Contents3"/>
            <w:tabs>
              <w:tab w:val="clear" w:pos="8459"/>
              <w:tab w:val="right" w:pos="9026" w:leader="dot"/>
            </w:tabs>
            <w:rPr/>
          </w:pPr>
          <w:hyperlink w:anchor="__RefHeading___Toc2769497_2870459653">
            <w:r>
              <w:rPr>
                <w:webHidden/>
                <w:rStyle w:val="IndexLink"/>
                <w:rtl w:val="true"/>
              </w:rPr>
              <w:t>زمينه ها و عوامل ظهور استبداد</w:t>
            </w:r>
            <w:r>
              <w:rPr>
                <w:rStyle w:val="IndexLink"/>
                <w:rtl w:val="true"/>
              </w:rPr>
              <w:tab/>
            </w:r>
            <w:r>
              <w:rPr>
                <w:rStyle w:val="IndexLink"/>
              </w:rPr>
              <w:t>132</w:t>
            </w:r>
          </w:hyperlink>
        </w:p>
        <w:p>
          <w:pPr>
            <w:pStyle w:val="Contents4"/>
            <w:tabs>
              <w:tab w:val="clear" w:pos="8176"/>
              <w:tab w:val="right" w:pos="9026" w:leader="dot"/>
            </w:tabs>
            <w:rPr/>
          </w:pPr>
          <w:hyperlink w:anchor="__RefHeading___Toc2769499_2870459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769501_2870459653">
            <w:r>
              <w:rPr>
                <w:webHidden/>
                <w:rStyle w:val="IndexLink"/>
                <w:rtl w:val="true"/>
              </w:rPr>
              <w:t>زمينه ها</w:t>
            </w:r>
            <w:r>
              <w:rPr>
                <w:rStyle w:val="IndexLink"/>
                <w:rtl w:val="true"/>
              </w:rPr>
              <w:tab/>
            </w:r>
            <w:r>
              <w:rPr>
                <w:rStyle w:val="IndexLink"/>
              </w:rPr>
              <w:t>132</w:t>
            </w:r>
          </w:hyperlink>
        </w:p>
        <w:p>
          <w:pPr>
            <w:pStyle w:val="Contents4"/>
            <w:tabs>
              <w:tab w:val="clear" w:pos="8176"/>
              <w:tab w:val="right" w:pos="9026" w:leader="dot"/>
            </w:tabs>
            <w:rPr/>
          </w:pPr>
          <w:hyperlink w:anchor="__RefHeading___Toc2769503_2870459653">
            <w:r>
              <w:rPr>
                <w:webHidden/>
                <w:rStyle w:val="IndexLink"/>
                <w:rtl w:val="true"/>
              </w:rPr>
              <w:t>عوامل</w:t>
            </w:r>
            <w:r>
              <w:rPr>
                <w:rStyle w:val="IndexLink"/>
                <w:rtl w:val="true"/>
              </w:rPr>
              <w:tab/>
            </w:r>
            <w:r>
              <w:rPr>
                <w:rStyle w:val="IndexLink"/>
              </w:rPr>
              <w:t>133</w:t>
            </w:r>
          </w:hyperlink>
        </w:p>
        <w:p>
          <w:pPr>
            <w:pStyle w:val="Contents3"/>
            <w:tabs>
              <w:tab w:val="clear" w:pos="8459"/>
              <w:tab w:val="right" w:pos="9026" w:leader="dot"/>
            </w:tabs>
            <w:rPr/>
          </w:pPr>
          <w:hyperlink w:anchor="__RefHeading___Toc2769505_2870459653">
            <w:r>
              <w:rPr>
                <w:webHidden/>
                <w:rStyle w:val="IndexLink"/>
                <w:rtl w:val="true"/>
              </w:rPr>
              <w:t>اشكال و قالبهاى استبداد</w:t>
            </w:r>
            <w:r>
              <w:rPr>
                <w:rStyle w:val="IndexLink"/>
                <w:rtl w:val="true"/>
              </w:rPr>
              <w:tab/>
            </w:r>
            <w:r>
              <w:rPr>
                <w:rStyle w:val="IndexLink"/>
              </w:rPr>
              <w:t>136</w:t>
            </w:r>
          </w:hyperlink>
        </w:p>
        <w:p>
          <w:pPr>
            <w:pStyle w:val="Contents4"/>
            <w:tabs>
              <w:tab w:val="clear" w:pos="8176"/>
              <w:tab w:val="right" w:pos="9026" w:leader="dot"/>
            </w:tabs>
            <w:rPr/>
          </w:pPr>
          <w:hyperlink w:anchor="__RefHeading___Toc2769507_2870459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769509_2870459653">
            <w:r>
              <w:rPr>
                <w:webHidden/>
                <w:rStyle w:val="IndexLink"/>
                <w:rtl w:val="true"/>
              </w:rPr>
              <w:t>اشكال</w:t>
            </w:r>
            <w:r>
              <w:rPr>
                <w:rStyle w:val="IndexLink"/>
                <w:rtl w:val="true"/>
              </w:rPr>
              <w:tab/>
            </w:r>
            <w:r>
              <w:rPr>
                <w:rStyle w:val="IndexLink"/>
              </w:rPr>
              <w:t>136</w:t>
            </w:r>
          </w:hyperlink>
        </w:p>
        <w:p>
          <w:pPr>
            <w:pStyle w:val="Contents4"/>
            <w:tabs>
              <w:tab w:val="clear" w:pos="8176"/>
              <w:tab w:val="right" w:pos="9026" w:leader="dot"/>
            </w:tabs>
            <w:rPr/>
          </w:pPr>
          <w:hyperlink w:anchor="__RefHeading___Toc2769511_2870459653">
            <w:r>
              <w:rPr>
                <w:webHidden/>
                <w:rStyle w:val="IndexLink"/>
                <w:rtl w:val="true"/>
              </w:rPr>
              <w:t>قالبها</w:t>
            </w:r>
            <w:r>
              <w:rPr>
                <w:rStyle w:val="IndexLink"/>
                <w:rtl w:val="true"/>
              </w:rPr>
              <w:tab/>
            </w:r>
            <w:r>
              <w:rPr>
                <w:rStyle w:val="IndexLink"/>
              </w:rPr>
              <w:t>137</w:t>
            </w:r>
          </w:hyperlink>
        </w:p>
        <w:p>
          <w:pPr>
            <w:pStyle w:val="Contents3"/>
            <w:tabs>
              <w:tab w:val="clear" w:pos="8459"/>
              <w:tab w:val="right" w:pos="9026" w:leader="dot"/>
            </w:tabs>
            <w:rPr/>
          </w:pPr>
          <w:hyperlink w:anchor="__RefHeading___Toc2769513_2870459653">
            <w:r>
              <w:rPr>
                <w:webHidden/>
                <w:rStyle w:val="IndexLink"/>
                <w:rtl w:val="true"/>
              </w:rPr>
              <w:t>ويژگيهاى استبداد</w:t>
            </w:r>
            <w:r>
              <w:rPr>
                <w:rStyle w:val="IndexLink"/>
                <w:rtl w:val="true"/>
              </w:rPr>
              <w:tab/>
            </w:r>
            <w:r>
              <w:rPr>
                <w:rStyle w:val="IndexLink"/>
              </w:rPr>
              <w:t>138</w:t>
            </w:r>
          </w:hyperlink>
        </w:p>
        <w:p>
          <w:pPr>
            <w:pStyle w:val="Contents4"/>
            <w:tabs>
              <w:tab w:val="clear" w:pos="8176"/>
              <w:tab w:val="right" w:pos="9026" w:leader="dot"/>
            </w:tabs>
            <w:rPr/>
          </w:pPr>
          <w:hyperlink w:anchor="__RefHeading___Toc2769515_2870459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769517_2870459653">
            <w:r>
              <w:rPr>
                <w:webHidden/>
                <w:rStyle w:val="IndexLink"/>
                <w:rtl w:val="true"/>
              </w:rPr>
              <w:t>انحصار قدرت</w:t>
            </w:r>
            <w:r>
              <w:rPr>
                <w:rStyle w:val="IndexLink"/>
                <w:rtl w:val="true"/>
              </w:rPr>
              <w:tab/>
            </w:r>
            <w:r>
              <w:rPr>
                <w:rStyle w:val="IndexLink"/>
              </w:rPr>
              <w:t>138</w:t>
            </w:r>
          </w:hyperlink>
        </w:p>
        <w:p>
          <w:pPr>
            <w:pStyle w:val="Contents4"/>
            <w:tabs>
              <w:tab w:val="clear" w:pos="8176"/>
              <w:tab w:val="right" w:pos="9026" w:leader="dot"/>
            </w:tabs>
            <w:rPr/>
          </w:pPr>
          <w:hyperlink w:anchor="__RefHeading___Toc2769519_2870459653">
            <w:r>
              <w:rPr>
                <w:webHidden/>
                <w:rStyle w:val="IndexLink"/>
                <w:rtl w:val="true"/>
              </w:rPr>
              <w:t>سلب آزادى</w:t>
            </w:r>
            <w:r>
              <w:rPr>
                <w:rStyle w:val="IndexLink"/>
                <w:rtl w:val="true"/>
              </w:rPr>
              <w:tab/>
            </w:r>
            <w:r>
              <w:rPr>
                <w:rStyle w:val="IndexLink"/>
              </w:rPr>
              <w:t>139</w:t>
            </w:r>
          </w:hyperlink>
        </w:p>
        <w:p>
          <w:pPr>
            <w:pStyle w:val="Contents4"/>
            <w:tabs>
              <w:tab w:val="clear" w:pos="8176"/>
              <w:tab w:val="right" w:pos="9026" w:leader="dot"/>
            </w:tabs>
            <w:rPr/>
          </w:pPr>
          <w:hyperlink w:anchor="__RefHeading___Toc2769521_2870459653">
            <w:r>
              <w:rPr>
                <w:webHidden/>
                <w:rStyle w:val="IndexLink"/>
                <w:rtl w:val="true"/>
              </w:rPr>
              <w:t>اختناق و سركوب ساير انديشه ها</w:t>
            </w:r>
            <w:r>
              <w:rPr>
                <w:rStyle w:val="IndexLink"/>
                <w:rtl w:val="true"/>
              </w:rPr>
              <w:tab/>
            </w:r>
            <w:r>
              <w:rPr>
                <w:rStyle w:val="IndexLink"/>
              </w:rPr>
              <w:t>139</w:t>
            </w:r>
          </w:hyperlink>
        </w:p>
        <w:p>
          <w:pPr>
            <w:pStyle w:val="Contents4"/>
            <w:tabs>
              <w:tab w:val="clear" w:pos="8176"/>
              <w:tab w:val="right" w:pos="9026" w:leader="dot"/>
            </w:tabs>
            <w:rPr/>
          </w:pPr>
          <w:hyperlink w:anchor="__RefHeading___Toc2769523_2870459653">
            <w:r>
              <w:rPr>
                <w:webHidden/>
                <w:rStyle w:val="IndexLink"/>
                <w:rtl w:val="true"/>
              </w:rPr>
              <w:t>طرد نخبگان و توده ملت</w:t>
            </w:r>
            <w:r>
              <w:rPr>
                <w:rStyle w:val="IndexLink"/>
                <w:rtl w:val="true"/>
              </w:rPr>
              <w:tab/>
            </w:r>
            <w:r>
              <w:rPr>
                <w:rStyle w:val="IndexLink"/>
              </w:rPr>
              <w:t>139</w:t>
            </w:r>
          </w:hyperlink>
        </w:p>
        <w:p>
          <w:pPr>
            <w:pStyle w:val="Contents4"/>
            <w:tabs>
              <w:tab w:val="clear" w:pos="8176"/>
              <w:tab w:val="right" w:pos="9026" w:leader="dot"/>
            </w:tabs>
            <w:rPr/>
          </w:pPr>
          <w:hyperlink w:anchor="__RefHeading___Toc2769525_2870459653">
            <w:r>
              <w:rPr>
                <w:webHidden/>
                <w:rStyle w:val="IndexLink"/>
                <w:rtl w:val="true"/>
              </w:rPr>
              <w:t>بى قانونى</w:t>
            </w:r>
            <w:r>
              <w:rPr>
                <w:rStyle w:val="IndexLink"/>
                <w:rtl w:val="true"/>
              </w:rPr>
              <w:tab/>
            </w:r>
            <w:r>
              <w:rPr>
                <w:rStyle w:val="IndexLink"/>
              </w:rPr>
              <w:t>139</w:t>
            </w:r>
          </w:hyperlink>
        </w:p>
        <w:p>
          <w:pPr>
            <w:pStyle w:val="Contents4"/>
            <w:tabs>
              <w:tab w:val="clear" w:pos="8176"/>
              <w:tab w:val="right" w:pos="9026" w:leader="dot"/>
            </w:tabs>
            <w:rPr/>
          </w:pPr>
          <w:hyperlink w:anchor="__RefHeading___Toc2769527_2870459653">
            <w:r>
              <w:rPr>
                <w:webHidden/>
                <w:rStyle w:val="IndexLink"/>
                <w:rtl w:val="true"/>
              </w:rPr>
              <w:t>تبعيض</w:t>
            </w:r>
            <w:r>
              <w:rPr>
                <w:rStyle w:val="IndexLink"/>
                <w:rtl w:val="true"/>
              </w:rPr>
              <w:tab/>
            </w:r>
            <w:r>
              <w:rPr>
                <w:rStyle w:val="IndexLink"/>
              </w:rPr>
              <w:t>140</w:t>
            </w:r>
          </w:hyperlink>
        </w:p>
        <w:p>
          <w:pPr>
            <w:pStyle w:val="Contents3"/>
            <w:tabs>
              <w:tab w:val="clear" w:pos="8459"/>
              <w:tab w:val="right" w:pos="9026" w:leader="dot"/>
            </w:tabs>
            <w:rPr/>
          </w:pPr>
          <w:hyperlink w:anchor="__RefHeading___Toc2769529_2870459653">
            <w:r>
              <w:rPr>
                <w:webHidden/>
                <w:rStyle w:val="IndexLink"/>
                <w:rtl w:val="true"/>
              </w:rPr>
              <w:t>پيامدها و آفات استبداد</w:t>
            </w:r>
            <w:r>
              <w:rPr>
                <w:rStyle w:val="IndexLink"/>
                <w:rtl w:val="true"/>
              </w:rPr>
              <w:tab/>
            </w:r>
            <w:r>
              <w:rPr>
                <w:rStyle w:val="IndexLink"/>
              </w:rPr>
              <w:t>140</w:t>
            </w:r>
          </w:hyperlink>
        </w:p>
        <w:p>
          <w:pPr>
            <w:pStyle w:val="Contents4"/>
            <w:tabs>
              <w:tab w:val="clear" w:pos="8176"/>
              <w:tab w:val="right" w:pos="9026" w:leader="dot"/>
            </w:tabs>
            <w:rPr/>
          </w:pPr>
          <w:hyperlink w:anchor="__RefHeading___Toc2769531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769533_2870459653">
            <w:r>
              <w:rPr>
                <w:webHidden/>
                <w:rStyle w:val="IndexLink"/>
                <w:rtl w:val="true"/>
              </w:rPr>
              <w:t>پيامدهاى معنوى و فرهنگى</w:t>
            </w:r>
            <w:r>
              <w:rPr>
                <w:rStyle w:val="IndexLink"/>
                <w:rtl w:val="true"/>
              </w:rPr>
              <w:tab/>
            </w:r>
            <w:r>
              <w:rPr>
                <w:rStyle w:val="IndexLink"/>
              </w:rPr>
              <w:t>140</w:t>
            </w:r>
          </w:hyperlink>
        </w:p>
        <w:p>
          <w:pPr>
            <w:pStyle w:val="Contents4"/>
            <w:tabs>
              <w:tab w:val="clear" w:pos="8176"/>
              <w:tab w:val="right" w:pos="9026" w:leader="dot"/>
            </w:tabs>
            <w:rPr/>
          </w:pPr>
          <w:hyperlink w:anchor="__RefHeading___Toc2769535_2870459653">
            <w:r>
              <w:rPr>
                <w:webHidden/>
                <w:rStyle w:val="IndexLink"/>
                <w:rtl w:val="true"/>
              </w:rPr>
              <w:t>پيامدهاى سياسى و اجتماعى</w:t>
            </w:r>
            <w:r>
              <w:rPr>
                <w:rStyle w:val="IndexLink"/>
                <w:rtl w:val="true"/>
              </w:rPr>
              <w:tab/>
            </w:r>
            <w:r>
              <w:rPr>
                <w:rStyle w:val="IndexLink"/>
              </w:rPr>
              <w:t>142</w:t>
            </w:r>
          </w:hyperlink>
        </w:p>
        <w:p>
          <w:pPr>
            <w:pStyle w:val="Contents3"/>
            <w:tabs>
              <w:tab w:val="clear" w:pos="8459"/>
              <w:tab w:val="right" w:pos="9026" w:leader="dot"/>
            </w:tabs>
            <w:rPr/>
          </w:pPr>
          <w:hyperlink w:anchor="__RefHeading___Toc2769537_2870459653">
            <w:r>
              <w:rPr>
                <w:webHidden/>
                <w:rStyle w:val="IndexLink"/>
                <w:rtl w:val="true"/>
              </w:rPr>
              <w:t>راهكارهاى مبارزه با استبداد</w:t>
            </w:r>
            <w:r>
              <w:rPr>
                <w:rStyle w:val="IndexLink"/>
                <w:rtl w:val="true"/>
              </w:rPr>
              <w:tab/>
            </w:r>
            <w:r>
              <w:rPr>
                <w:rStyle w:val="IndexLink"/>
              </w:rPr>
              <w:t>143</w:t>
            </w:r>
          </w:hyperlink>
        </w:p>
        <w:p>
          <w:pPr>
            <w:pStyle w:val="Contents4"/>
            <w:tabs>
              <w:tab w:val="clear" w:pos="8176"/>
              <w:tab w:val="right" w:pos="9026" w:leader="dot"/>
            </w:tabs>
            <w:rPr/>
          </w:pPr>
          <w:hyperlink w:anchor="__RefHeading___Toc2769539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769541_2870459653">
            <w:r>
              <w:rPr>
                <w:webHidden/>
                <w:rStyle w:val="IndexLink"/>
                <w:rtl w:val="true"/>
              </w:rPr>
              <w:t>تأسيس ساختار اسلامى</w:t>
            </w:r>
            <w:r>
              <w:rPr>
                <w:rStyle w:val="IndexLink"/>
                <w:rtl w:val="true"/>
              </w:rPr>
              <w:tab/>
            </w:r>
            <w:r>
              <w:rPr>
                <w:rStyle w:val="IndexLink"/>
              </w:rPr>
              <w:t>143</w:t>
            </w:r>
          </w:hyperlink>
        </w:p>
        <w:p>
          <w:pPr>
            <w:pStyle w:val="Contents4"/>
            <w:tabs>
              <w:tab w:val="clear" w:pos="8176"/>
              <w:tab w:val="right" w:pos="9026" w:leader="dot"/>
            </w:tabs>
            <w:rPr/>
          </w:pPr>
          <w:hyperlink w:anchor="__RefHeading___Toc2769543_2870459653">
            <w:r>
              <w:rPr>
                <w:webHidden/>
                <w:rStyle w:val="IndexLink"/>
                <w:rtl w:val="true"/>
              </w:rPr>
              <w:t>تربيت نفسانى</w:t>
            </w:r>
            <w:r>
              <w:rPr>
                <w:rStyle w:val="IndexLink"/>
                <w:rtl w:val="true"/>
              </w:rPr>
              <w:tab/>
            </w:r>
            <w:r>
              <w:rPr>
                <w:rStyle w:val="IndexLink"/>
              </w:rPr>
              <w:t>144</w:t>
            </w:r>
          </w:hyperlink>
        </w:p>
        <w:p>
          <w:pPr>
            <w:pStyle w:val="Contents4"/>
            <w:tabs>
              <w:tab w:val="clear" w:pos="8176"/>
              <w:tab w:val="right" w:pos="9026" w:leader="dot"/>
            </w:tabs>
            <w:rPr/>
          </w:pPr>
          <w:hyperlink w:anchor="__RefHeading___Toc2769545_2870459653">
            <w:r>
              <w:rPr>
                <w:webHidden/>
                <w:rStyle w:val="IndexLink"/>
                <w:rtl w:val="true"/>
              </w:rPr>
              <w:t>معرفى اسلام ناب محمدى صلى الله عليه و آله</w:t>
            </w:r>
            <w:r>
              <w:rPr>
                <w:rStyle w:val="IndexLink"/>
                <w:rtl w:val="true"/>
              </w:rPr>
              <w:tab/>
            </w:r>
            <w:r>
              <w:rPr>
                <w:rStyle w:val="IndexLink"/>
              </w:rPr>
              <w:t>144</w:t>
            </w:r>
          </w:hyperlink>
        </w:p>
        <w:p>
          <w:pPr>
            <w:pStyle w:val="Contents4"/>
            <w:tabs>
              <w:tab w:val="clear" w:pos="8176"/>
              <w:tab w:val="right" w:pos="9026" w:leader="dot"/>
            </w:tabs>
            <w:rPr/>
          </w:pPr>
          <w:hyperlink w:anchor="__RefHeading___Toc2769547_2870459653">
            <w:r>
              <w:rPr>
                <w:webHidden/>
                <w:rStyle w:val="IndexLink"/>
                <w:rtl w:val="true"/>
              </w:rPr>
              <w:t>ترويج مبانى استبدادستيز اسلام</w:t>
            </w:r>
            <w:r>
              <w:rPr>
                <w:rStyle w:val="IndexLink"/>
                <w:rtl w:val="true"/>
              </w:rPr>
              <w:tab/>
            </w:r>
            <w:r>
              <w:rPr>
                <w:rStyle w:val="IndexLink"/>
              </w:rPr>
              <w:t>144</w:t>
            </w:r>
          </w:hyperlink>
        </w:p>
        <w:p>
          <w:pPr>
            <w:pStyle w:val="Contents4"/>
            <w:tabs>
              <w:tab w:val="clear" w:pos="8176"/>
              <w:tab w:val="right" w:pos="9026" w:leader="dot"/>
            </w:tabs>
            <w:rPr/>
          </w:pPr>
          <w:hyperlink w:anchor="__RefHeading___Toc2769549_2870459653">
            <w:r>
              <w:rPr>
                <w:webHidden/>
                <w:rStyle w:val="IndexLink"/>
                <w:rtl w:val="true"/>
              </w:rPr>
              <w:t>استعمارستيزى</w:t>
            </w:r>
            <w:r>
              <w:rPr>
                <w:rStyle w:val="IndexLink"/>
                <w:rtl w:val="true"/>
              </w:rPr>
              <w:tab/>
            </w:r>
            <w:r>
              <w:rPr>
                <w:rStyle w:val="IndexLink"/>
              </w:rPr>
              <w:t>144</w:t>
            </w:r>
          </w:hyperlink>
        </w:p>
        <w:p>
          <w:pPr>
            <w:pStyle w:val="Contents4"/>
            <w:tabs>
              <w:tab w:val="clear" w:pos="8176"/>
              <w:tab w:val="right" w:pos="9026" w:leader="dot"/>
            </w:tabs>
            <w:rPr/>
          </w:pPr>
          <w:hyperlink w:anchor="__RefHeading___Toc2769551_2870459653">
            <w:r>
              <w:rPr>
                <w:webHidden/>
                <w:rStyle w:val="IndexLink"/>
                <w:rtl w:val="true"/>
              </w:rPr>
              <w:t>وحدت كلمه</w:t>
            </w:r>
            <w:r>
              <w:rPr>
                <w:rStyle w:val="IndexLink"/>
                <w:rtl w:val="true"/>
              </w:rPr>
              <w:tab/>
            </w:r>
            <w:r>
              <w:rPr>
                <w:rStyle w:val="IndexLink"/>
              </w:rPr>
              <w:t>145</w:t>
            </w:r>
          </w:hyperlink>
        </w:p>
        <w:p>
          <w:pPr>
            <w:pStyle w:val="Contents4"/>
            <w:tabs>
              <w:tab w:val="clear" w:pos="8176"/>
              <w:tab w:val="right" w:pos="9026" w:leader="dot"/>
            </w:tabs>
            <w:rPr/>
          </w:pPr>
          <w:hyperlink w:anchor="__RefHeading___Toc2769553_2870459653">
            <w:r>
              <w:rPr>
                <w:webHidden/>
                <w:rStyle w:val="IndexLink"/>
                <w:rtl w:val="true"/>
              </w:rPr>
              <w:t>قانون مدارى</w:t>
            </w:r>
            <w:r>
              <w:rPr>
                <w:rStyle w:val="IndexLink"/>
                <w:rtl w:val="true"/>
              </w:rPr>
              <w:tab/>
            </w:r>
            <w:r>
              <w:rPr>
                <w:rStyle w:val="IndexLink"/>
              </w:rPr>
              <w:t>145</w:t>
            </w:r>
          </w:hyperlink>
        </w:p>
        <w:p>
          <w:pPr>
            <w:pStyle w:val="Contents3"/>
            <w:tabs>
              <w:tab w:val="clear" w:pos="8459"/>
              <w:tab w:val="right" w:pos="9026" w:leader="dot"/>
            </w:tabs>
            <w:rPr/>
          </w:pPr>
          <w:hyperlink w:anchor="__RefHeading___Toc2769555_2870459653">
            <w:r>
              <w:rPr>
                <w:webHidden/>
                <w:rStyle w:val="IndexLink"/>
                <w:rtl w:val="true"/>
              </w:rPr>
              <w:t>مقايسه ى رويكرد انقلاب اسلامى در باب استبداد با ساير رويكردها</w:t>
            </w:r>
            <w:r>
              <w:rPr>
                <w:rStyle w:val="IndexLink"/>
                <w:rtl w:val="true"/>
              </w:rPr>
              <w:tab/>
            </w:r>
            <w:r>
              <w:rPr>
                <w:rStyle w:val="IndexLink"/>
              </w:rPr>
              <w:t>145</w:t>
            </w:r>
          </w:hyperlink>
        </w:p>
        <w:p>
          <w:pPr>
            <w:pStyle w:val="Contents4"/>
            <w:tabs>
              <w:tab w:val="clear" w:pos="8176"/>
              <w:tab w:val="right" w:pos="9026" w:leader="dot"/>
            </w:tabs>
            <w:rPr/>
          </w:pPr>
          <w:hyperlink w:anchor="__RefHeading___Toc2769557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769559_2870459653">
            <w:r>
              <w:rPr>
                <w:webHidden/>
                <w:rStyle w:val="IndexLink"/>
                <w:rtl w:val="true"/>
              </w:rPr>
              <w:t>سطح بينشى</w:t>
            </w:r>
            <w:r>
              <w:rPr>
                <w:rStyle w:val="IndexLink"/>
                <w:rtl w:val="true"/>
              </w:rPr>
              <w:tab/>
            </w:r>
            <w:r>
              <w:rPr>
                <w:rStyle w:val="IndexLink"/>
              </w:rPr>
              <w:t>146</w:t>
            </w:r>
          </w:hyperlink>
        </w:p>
        <w:p>
          <w:pPr>
            <w:pStyle w:val="Contents4"/>
            <w:tabs>
              <w:tab w:val="clear" w:pos="8176"/>
              <w:tab w:val="right" w:pos="9026" w:leader="dot"/>
            </w:tabs>
            <w:rPr/>
          </w:pPr>
          <w:hyperlink w:anchor="__RefHeading___Toc2769561_2870459653">
            <w:r>
              <w:rPr>
                <w:webHidden/>
                <w:rStyle w:val="IndexLink"/>
                <w:rtl w:val="true"/>
              </w:rPr>
              <w:t>سطح عينى</w:t>
            </w:r>
            <w:r>
              <w:rPr>
                <w:rStyle w:val="IndexLink"/>
                <w:rtl w:val="true"/>
              </w:rPr>
              <w:tab/>
            </w:r>
            <w:r>
              <w:rPr>
                <w:rStyle w:val="IndexLink"/>
              </w:rPr>
              <w:t>147</w:t>
            </w:r>
          </w:hyperlink>
        </w:p>
        <w:p>
          <w:pPr>
            <w:pStyle w:val="Contents3"/>
            <w:tabs>
              <w:tab w:val="clear" w:pos="8459"/>
              <w:tab w:val="right" w:pos="9026" w:leader="dot"/>
            </w:tabs>
            <w:rPr/>
          </w:pPr>
          <w:hyperlink w:anchor="__RefHeading___Toc2769563_2870459653">
            <w:r>
              <w:rPr>
                <w:webHidden/>
                <w:rStyle w:val="IndexLink"/>
                <w:rtl w:val="true"/>
              </w:rPr>
              <w:t>توفيقات انقلاب اسلامى در مبارزه با ريشه هاى استبداد</w:t>
            </w:r>
            <w:r>
              <w:rPr>
                <w:rStyle w:val="IndexLink"/>
                <w:rtl w:val="true"/>
              </w:rPr>
              <w:tab/>
            </w:r>
            <w:r>
              <w:rPr>
                <w:rStyle w:val="IndexLink"/>
              </w:rPr>
              <w:t>148</w:t>
            </w:r>
          </w:hyperlink>
        </w:p>
        <w:p>
          <w:pPr>
            <w:pStyle w:val="Contents4"/>
            <w:tabs>
              <w:tab w:val="clear" w:pos="8176"/>
              <w:tab w:val="right" w:pos="9026" w:leader="dot"/>
            </w:tabs>
            <w:rPr/>
          </w:pPr>
          <w:hyperlink w:anchor="__RefHeading___Toc2769565_2870459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769567_2870459653">
            <w:r>
              <w:rPr>
                <w:webHidden/>
                <w:rStyle w:val="IndexLink"/>
                <w:rtl w:val="true"/>
              </w:rPr>
              <w:t>استقرار نظام ولايى</w:t>
            </w:r>
            <w:r>
              <w:rPr>
                <w:rStyle w:val="IndexLink"/>
                <w:rtl w:val="true"/>
              </w:rPr>
              <w:tab/>
            </w:r>
            <w:r>
              <w:rPr>
                <w:rStyle w:val="IndexLink"/>
              </w:rPr>
              <w:t>148</w:t>
            </w:r>
          </w:hyperlink>
        </w:p>
        <w:p>
          <w:pPr>
            <w:pStyle w:val="Contents4"/>
            <w:tabs>
              <w:tab w:val="clear" w:pos="8176"/>
              <w:tab w:val="right" w:pos="9026" w:leader="dot"/>
            </w:tabs>
            <w:rPr/>
          </w:pPr>
          <w:hyperlink w:anchor="__RefHeading___Toc2769569_2870459653">
            <w:r>
              <w:rPr>
                <w:webHidden/>
                <w:rStyle w:val="IndexLink"/>
                <w:rtl w:val="true"/>
              </w:rPr>
              <w:t>استقلال</w:t>
            </w:r>
            <w:r>
              <w:rPr>
                <w:rStyle w:val="IndexLink"/>
                <w:rtl w:val="true"/>
              </w:rPr>
              <w:tab/>
            </w:r>
            <w:r>
              <w:rPr>
                <w:rStyle w:val="IndexLink"/>
              </w:rPr>
              <w:t>149</w:t>
            </w:r>
          </w:hyperlink>
        </w:p>
        <w:p>
          <w:pPr>
            <w:pStyle w:val="Contents4"/>
            <w:tabs>
              <w:tab w:val="clear" w:pos="8176"/>
              <w:tab w:val="right" w:pos="9026" w:leader="dot"/>
            </w:tabs>
            <w:rPr/>
          </w:pPr>
          <w:hyperlink w:anchor="__RefHeading___Toc2769571_2870459653">
            <w:r>
              <w:rPr>
                <w:webHidden/>
                <w:rStyle w:val="IndexLink"/>
                <w:rtl w:val="true"/>
              </w:rPr>
              <w:t>تغيير فرهنگ و جهت گيرى ها</w:t>
            </w:r>
            <w:r>
              <w:rPr>
                <w:rStyle w:val="IndexLink"/>
                <w:rtl w:val="true"/>
              </w:rPr>
              <w:tab/>
            </w:r>
            <w:r>
              <w:rPr>
                <w:rStyle w:val="IndexLink"/>
              </w:rPr>
              <w:t>149</w:t>
            </w:r>
          </w:hyperlink>
        </w:p>
        <w:p>
          <w:pPr>
            <w:pStyle w:val="Contents4"/>
            <w:tabs>
              <w:tab w:val="clear" w:pos="8176"/>
              <w:tab w:val="right" w:pos="9026" w:leader="dot"/>
            </w:tabs>
            <w:rPr/>
          </w:pPr>
          <w:hyperlink w:anchor="__RefHeading___Toc2769573_2870459653">
            <w:r>
              <w:rPr>
                <w:webHidden/>
                <w:rStyle w:val="IndexLink"/>
                <w:rtl w:val="true"/>
              </w:rPr>
              <w:t>وحدت</w:t>
            </w:r>
            <w:r>
              <w:rPr>
                <w:rStyle w:val="IndexLink"/>
                <w:rtl w:val="true"/>
              </w:rPr>
              <w:tab/>
            </w:r>
            <w:r>
              <w:rPr>
                <w:rStyle w:val="IndexLink"/>
              </w:rPr>
              <w:t>150</w:t>
            </w:r>
          </w:hyperlink>
        </w:p>
        <w:p>
          <w:pPr>
            <w:pStyle w:val="Contents4"/>
            <w:tabs>
              <w:tab w:val="clear" w:pos="8176"/>
              <w:tab w:val="right" w:pos="9026" w:leader="dot"/>
            </w:tabs>
            <w:rPr/>
          </w:pPr>
          <w:hyperlink w:anchor="__RefHeading___Toc2769575_2870459653">
            <w:r>
              <w:rPr>
                <w:webHidden/>
                <w:rStyle w:val="IndexLink"/>
                <w:rtl w:val="true"/>
              </w:rPr>
              <w:t>تقويت جبهه مواجهه با استبداد بين المللى</w:t>
            </w:r>
            <w:r>
              <w:rPr>
                <w:rStyle w:val="IndexLink"/>
                <w:rtl w:val="true"/>
              </w:rPr>
              <w:tab/>
            </w:r>
            <w:r>
              <w:rPr>
                <w:rStyle w:val="IndexLink"/>
              </w:rPr>
              <w:t>150</w:t>
            </w:r>
          </w:hyperlink>
        </w:p>
        <w:p>
          <w:pPr>
            <w:pStyle w:val="Contents3"/>
            <w:tabs>
              <w:tab w:val="clear" w:pos="8459"/>
              <w:tab w:val="right" w:pos="9026" w:leader="dot"/>
            </w:tabs>
            <w:rPr/>
          </w:pPr>
          <w:hyperlink w:anchor="__RefHeading___Toc2769577_2870459653">
            <w:r>
              <w:rPr>
                <w:webHidden/>
                <w:rStyle w:val="IndexLink"/>
                <w:rtl w:val="true"/>
              </w:rPr>
              <w:t>جمع بندى و نتيجه گيرى</w:t>
            </w:r>
            <w:r>
              <w:rPr>
                <w:rStyle w:val="IndexLink"/>
                <w:rtl w:val="true"/>
              </w:rPr>
              <w:tab/>
            </w:r>
            <w:r>
              <w:rPr>
                <w:rStyle w:val="IndexLink"/>
              </w:rPr>
              <w:t>151</w:t>
            </w:r>
          </w:hyperlink>
        </w:p>
        <w:p>
          <w:pPr>
            <w:pStyle w:val="Contents4"/>
            <w:tabs>
              <w:tab w:val="clear" w:pos="8176"/>
              <w:tab w:val="right" w:pos="9026" w:leader="dot"/>
            </w:tabs>
            <w:rPr/>
          </w:pPr>
          <w:hyperlink w:anchor="__RefHeading___Toc2769579_2870459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769581_2870459653">
            <w:r>
              <w:rPr>
                <w:webHidden/>
                <w:rStyle w:val="IndexLink"/>
                <w:rtl w:val="true"/>
              </w:rPr>
              <w:t>منابع</w:t>
            </w:r>
            <w:r>
              <w:rPr>
                <w:rStyle w:val="IndexLink"/>
                <w:rtl w:val="true"/>
              </w:rPr>
              <w:tab/>
            </w:r>
            <w:r>
              <w:rPr>
                <w:rStyle w:val="IndexLink"/>
              </w:rPr>
              <w:t>154</w:t>
            </w:r>
          </w:hyperlink>
        </w:p>
        <w:p>
          <w:pPr>
            <w:pStyle w:val="Contents2"/>
            <w:tabs>
              <w:tab w:val="clear" w:pos="8743"/>
              <w:tab w:val="right" w:pos="9026" w:leader="dot"/>
            </w:tabs>
            <w:rPr/>
          </w:pPr>
          <w:hyperlink w:anchor="__RefHeading___Toc2769583_2870459653">
            <w:r>
              <w:rPr>
                <w:webHidden/>
                <w:rStyle w:val="IndexLink"/>
                <w:rtl w:val="true"/>
              </w:rPr>
              <w:t>اسلام ناب محمدى صلى الله عليه و آله</w:t>
            </w:r>
            <w:r>
              <w:rPr>
                <w:rStyle w:val="IndexLink"/>
                <w:rtl w:val="true"/>
              </w:rPr>
              <w:tab/>
            </w:r>
            <w:r>
              <w:rPr>
                <w:rStyle w:val="IndexLink"/>
              </w:rPr>
              <w:t>158</w:t>
            </w:r>
          </w:hyperlink>
        </w:p>
        <w:p>
          <w:pPr>
            <w:pStyle w:val="Contents3"/>
            <w:tabs>
              <w:tab w:val="clear" w:pos="8459"/>
              <w:tab w:val="right" w:pos="9026" w:leader="dot"/>
            </w:tabs>
            <w:rPr/>
          </w:pPr>
          <w:hyperlink w:anchor="__RefHeading___Toc2769585_2870459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769587_2870459653">
            <w:r>
              <w:rPr>
                <w:webHidden/>
                <w:rStyle w:val="IndexLink"/>
                <w:rtl w:val="true"/>
              </w:rPr>
              <w:t>مبانى اسلام ناب محمدى صلى الله عليه و آله</w:t>
            </w:r>
            <w:r>
              <w:rPr>
                <w:rStyle w:val="IndexLink"/>
                <w:rtl w:val="true"/>
              </w:rPr>
              <w:tab/>
            </w:r>
            <w:r>
              <w:rPr>
                <w:rStyle w:val="IndexLink"/>
              </w:rPr>
              <w:t>162</w:t>
            </w:r>
          </w:hyperlink>
        </w:p>
        <w:p>
          <w:pPr>
            <w:pStyle w:val="Contents3"/>
            <w:tabs>
              <w:tab w:val="clear" w:pos="8459"/>
              <w:tab w:val="right" w:pos="9026" w:leader="dot"/>
            </w:tabs>
            <w:rPr/>
          </w:pPr>
          <w:hyperlink w:anchor="__RefHeading___Toc2769589_2870459653">
            <w:r>
              <w:rPr>
                <w:webHidden/>
                <w:rStyle w:val="IndexLink"/>
                <w:rtl w:val="true"/>
              </w:rPr>
              <w:t>ويژگيهاى اسلام ناب محمدى صلى الله عليه و آله</w:t>
            </w:r>
            <w:r>
              <w:rPr>
                <w:rStyle w:val="IndexLink"/>
                <w:rtl w:val="true"/>
              </w:rPr>
              <w:tab/>
            </w:r>
            <w:r>
              <w:rPr>
                <w:rStyle w:val="IndexLink"/>
              </w:rPr>
              <w:t>163</w:t>
            </w:r>
          </w:hyperlink>
        </w:p>
        <w:p>
          <w:pPr>
            <w:pStyle w:val="Contents4"/>
            <w:tabs>
              <w:tab w:val="clear" w:pos="8176"/>
              <w:tab w:val="right" w:pos="9026" w:leader="dot"/>
            </w:tabs>
            <w:rPr/>
          </w:pPr>
          <w:hyperlink w:anchor="__RefHeading___Toc2769591_2870459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769593_2870459653">
            <w:r>
              <w:rPr>
                <w:webHidden/>
                <w:rStyle w:val="IndexLink"/>
                <w:rtl w:val="true"/>
              </w:rPr>
              <w:t>جامعيت</w:t>
            </w:r>
            <w:r>
              <w:rPr>
                <w:rStyle w:val="IndexLink"/>
                <w:rtl w:val="true"/>
              </w:rPr>
              <w:tab/>
            </w:r>
            <w:r>
              <w:rPr>
                <w:rStyle w:val="IndexLink"/>
              </w:rPr>
              <w:t>164</w:t>
            </w:r>
          </w:hyperlink>
        </w:p>
        <w:p>
          <w:pPr>
            <w:pStyle w:val="Contents4"/>
            <w:tabs>
              <w:tab w:val="clear" w:pos="8176"/>
              <w:tab w:val="right" w:pos="9026" w:leader="dot"/>
            </w:tabs>
            <w:rPr/>
          </w:pPr>
          <w:hyperlink w:anchor="__RefHeading___Toc2769595_2870459653">
            <w:r>
              <w:rPr>
                <w:webHidden/>
                <w:rStyle w:val="IndexLink"/>
                <w:rtl w:val="true"/>
              </w:rPr>
              <w:t>عقلانيت</w:t>
            </w:r>
            <w:r>
              <w:rPr>
                <w:rStyle w:val="IndexLink"/>
                <w:rtl w:val="true"/>
              </w:rPr>
              <w:tab/>
            </w:r>
            <w:r>
              <w:rPr>
                <w:rStyle w:val="IndexLink"/>
              </w:rPr>
              <w:t>164</w:t>
            </w:r>
          </w:hyperlink>
        </w:p>
        <w:p>
          <w:pPr>
            <w:pStyle w:val="Contents4"/>
            <w:tabs>
              <w:tab w:val="clear" w:pos="8176"/>
              <w:tab w:val="right" w:pos="9026" w:leader="dot"/>
            </w:tabs>
            <w:rPr/>
          </w:pPr>
          <w:hyperlink w:anchor="__RefHeading___Toc2769597_2870459653">
            <w:r>
              <w:rPr>
                <w:webHidden/>
                <w:rStyle w:val="IndexLink"/>
                <w:rtl w:val="true"/>
              </w:rPr>
              <w:t>اجتهادپذيرى</w:t>
            </w:r>
            <w:r>
              <w:rPr>
                <w:rStyle w:val="IndexLink"/>
                <w:rtl w:val="true"/>
              </w:rPr>
              <w:tab/>
            </w:r>
            <w:r>
              <w:rPr>
                <w:rStyle w:val="IndexLink"/>
              </w:rPr>
              <w:t>165</w:t>
            </w:r>
          </w:hyperlink>
        </w:p>
        <w:p>
          <w:pPr>
            <w:pStyle w:val="Contents4"/>
            <w:tabs>
              <w:tab w:val="clear" w:pos="8176"/>
              <w:tab w:val="right" w:pos="9026" w:leader="dot"/>
            </w:tabs>
            <w:rPr/>
          </w:pPr>
          <w:hyperlink w:anchor="__RefHeading___Toc2769599_2870459653">
            <w:r>
              <w:rPr>
                <w:webHidden/>
                <w:rStyle w:val="IndexLink"/>
                <w:rtl w:val="true"/>
              </w:rPr>
              <w:t>حكومت دارى</w:t>
            </w:r>
            <w:r>
              <w:rPr>
                <w:rStyle w:val="IndexLink"/>
                <w:rtl w:val="true"/>
              </w:rPr>
              <w:tab/>
            </w:r>
            <w:r>
              <w:rPr>
                <w:rStyle w:val="IndexLink"/>
              </w:rPr>
              <w:t>165</w:t>
            </w:r>
          </w:hyperlink>
        </w:p>
        <w:p>
          <w:pPr>
            <w:pStyle w:val="Contents4"/>
            <w:tabs>
              <w:tab w:val="clear" w:pos="8176"/>
              <w:tab w:val="right" w:pos="9026" w:leader="dot"/>
            </w:tabs>
            <w:rPr/>
          </w:pPr>
          <w:hyperlink w:anchor="__RefHeading___Toc2769601_2870459653">
            <w:r>
              <w:rPr>
                <w:webHidden/>
                <w:rStyle w:val="IndexLink"/>
                <w:rtl w:val="true"/>
              </w:rPr>
              <w:t>كارآمدى</w:t>
            </w:r>
            <w:r>
              <w:rPr>
                <w:rStyle w:val="IndexLink"/>
                <w:rtl w:val="true"/>
              </w:rPr>
              <w:tab/>
            </w:r>
            <w:r>
              <w:rPr>
                <w:rStyle w:val="IndexLink"/>
              </w:rPr>
              <w:t>166</w:t>
            </w:r>
          </w:hyperlink>
        </w:p>
        <w:p>
          <w:pPr>
            <w:pStyle w:val="Contents4"/>
            <w:tabs>
              <w:tab w:val="clear" w:pos="8176"/>
              <w:tab w:val="right" w:pos="9026" w:leader="dot"/>
            </w:tabs>
            <w:rPr/>
          </w:pPr>
          <w:hyperlink w:anchor="__RefHeading___Toc2769603_2870459653">
            <w:r>
              <w:rPr>
                <w:webHidden/>
                <w:rStyle w:val="IndexLink"/>
                <w:rtl w:val="true"/>
              </w:rPr>
              <w:t>روزآمدى</w:t>
            </w:r>
            <w:r>
              <w:rPr>
                <w:rStyle w:val="IndexLink"/>
                <w:rtl w:val="true"/>
              </w:rPr>
              <w:tab/>
            </w:r>
            <w:r>
              <w:rPr>
                <w:rStyle w:val="IndexLink"/>
              </w:rPr>
              <w:t>166</w:t>
            </w:r>
          </w:hyperlink>
        </w:p>
        <w:p>
          <w:pPr>
            <w:pStyle w:val="Contents4"/>
            <w:tabs>
              <w:tab w:val="clear" w:pos="8176"/>
              <w:tab w:val="right" w:pos="9026" w:leader="dot"/>
            </w:tabs>
            <w:rPr/>
          </w:pPr>
          <w:hyperlink w:anchor="__RefHeading___Toc2769605_2870459653">
            <w:r>
              <w:rPr>
                <w:webHidden/>
                <w:rStyle w:val="IndexLink"/>
                <w:rtl w:val="true"/>
              </w:rPr>
              <w:t>عزت مدارى</w:t>
            </w:r>
            <w:r>
              <w:rPr>
                <w:rStyle w:val="IndexLink"/>
                <w:rtl w:val="true"/>
              </w:rPr>
              <w:tab/>
            </w:r>
            <w:r>
              <w:rPr>
                <w:rStyle w:val="IndexLink"/>
              </w:rPr>
              <w:t>166</w:t>
            </w:r>
          </w:hyperlink>
        </w:p>
        <w:p>
          <w:pPr>
            <w:pStyle w:val="Contents3"/>
            <w:tabs>
              <w:tab w:val="clear" w:pos="8459"/>
              <w:tab w:val="right" w:pos="9026" w:leader="dot"/>
            </w:tabs>
            <w:rPr/>
          </w:pPr>
          <w:hyperlink w:anchor="__RefHeading___Toc2769607_2870459653">
            <w:r>
              <w:rPr>
                <w:webHidden/>
                <w:rStyle w:val="IndexLink"/>
                <w:rtl w:val="true"/>
              </w:rPr>
              <w:t xml:space="preserve">مواضع سياسى </w:t>
            </w:r>
            <w:r>
              <w:rPr>
                <w:rStyle w:val="IndexLink"/>
                <w:rtl w:val="true"/>
              </w:rPr>
              <w:t xml:space="preserve">- </w:t>
            </w:r>
            <w:r>
              <w:rPr>
                <w:rStyle w:val="IndexLink"/>
                <w:rtl w:val="true"/>
              </w:rPr>
              <w:t>اجتماعى اسلام ناب محمدى صلى الله عليه و آله</w:t>
            </w:r>
            <w:r>
              <w:rPr>
                <w:rStyle w:val="IndexLink"/>
                <w:rtl w:val="true"/>
              </w:rPr>
              <w:tab/>
            </w:r>
            <w:r>
              <w:rPr>
                <w:rStyle w:val="IndexLink"/>
              </w:rPr>
              <w:t>167</w:t>
            </w:r>
          </w:hyperlink>
        </w:p>
        <w:p>
          <w:pPr>
            <w:pStyle w:val="Contents4"/>
            <w:tabs>
              <w:tab w:val="clear" w:pos="8176"/>
              <w:tab w:val="right" w:pos="9026" w:leader="dot"/>
            </w:tabs>
            <w:rPr/>
          </w:pPr>
          <w:hyperlink w:anchor="__RefHeading___Toc2769609_2870459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769611_2870459653">
            <w:r>
              <w:rPr>
                <w:webHidden/>
                <w:rStyle w:val="IndexLink"/>
                <w:rtl w:val="true"/>
              </w:rPr>
              <w:t>مبارزه با استبداد</w:t>
            </w:r>
            <w:r>
              <w:rPr>
                <w:rStyle w:val="IndexLink"/>
                <w:rtl w:val="true"/>
              </w:rPr>
              <w:tab/>
            </w:r>
            <w:r>
              <w:rPr>
                <w:rStyle w:val="IndexLink"/>
              </w:rPr>
              <w:t>167</w:t>
            </w:r>
          </w:hyperlink>
        </w:p>
        <w:p>
          <w:pPr>
            <w:pStyle w:val="Contents4"/>
            <w:tabs>
              <w:tab w:val="clear" w:pos="8176"/>
              <w:tab w:val="right" w:pos="9026" w:leader="dot"/>
            </w:tabs>
            <w:rPr/>
          </w:pPr>
          <w:hyperlink w:anchor="__RefHeading___Toc2769613_2870459653">
            <w:r>
              <w:rPr>
                <w:webHidden/>
                <w:rStyle w:val="IndexLink"/>
                <w:rtl w:val="true"/>
              </w:rPr>
              <w:t>استكبارستيزى</w:t>
            </w:r>
            <w:r>
              <w:rPr>
                <w:rStyle w:val="IndexLink"/>
                <w:rtl w:val="true"/>
              </w:rPr>
              <w:tab/>
            </w:r>
            <w:r>
              <w:rPr>
                <w:rStyle w:val="IndexLink"/>
              </w:rPr>
              <w:t>167</w:t>
            </w:r>
          </w:hyperlink>
        </w:p>
        <w:p>
          <w:pPr>
            <w:pStyle w:val="Contents4"/>
            <w:tabs>
              <w:tab w:val="clear" w:pos="8176"/>
              <w:tab w:val="right" w:pos="9026" w:leader="dot"/>
            </w:tabs>
            <w:rPr/>
          </w:pPr>
          <w:hyperlink w:anchor="__RefHeading___Toc2769615_2870459653">
            <w:r>
              <w:rPr>
                <w:webHidden/>
                <w:rStyle w:val="IndexLink"/>
                <w:rtl w:val="true"/>
              </w:rPr>
              <w:t>عدالت خواهى</w:t>
            </w:r>
            <w:r>
              <w:rPr>
                <w:rStyle w:val="IndexLink"/>
                <w:rtl w:val="true"/>
              </w:rPr>
              <w:tab/>
            </w:r>
            <w:r>
              <w:rPr>
                <w:rStyle w:val="IndexLink"/>
              </w:rPr>
              <w:t>168</w:t>
            </w:r>
          </w:hyperlink>
        </w:p>
        <w:p>
          <w:pPr>
            <w:pStyle w:val="Contents4"/>
            <w:tabs>
              <w:tab w:val="clear" w:pos="8176"/>
              <w:tab w:val="right" w:pos="9026" w:leader="dot"/>
            </w:tabs>
            <w:rPr/>
          </w:pPr>
          <w:hyperlink w:anchor="__RefHeading___Toc2769617_2870459653">
            <w:r>
              <w:rPr>
                <w:webHidden/>
                <w:rStyle w:val="IndexLink"/>
                <w:rtl w:val="true"/>
              </w:rPr>
              <w:t>دفاع از مستضعفان</w:t>
            </w:r>
            <w:r>
              <w:rPr>
                <w:rStyle w:val="IndexLink"/>
                <w:rtl w:val="true"/>
              </w:rPr>
              <w:tab/>
            </w:r>
            <w:r>
              <w:rPr>
                <w:rStyle w:val="IndexLink"/>
              </w:rPr>
              <w:t>168</w:t>
            </w:r>
          </w:hyperlink>
        </w:p>
        <w:p>
          <w:pPr>
            <w:pStyle w:val="Contents4"/>
            <w:tabs>
              <w:tab w:val="clear" w:pos="8176"/>
              <w:tab w:val="right" w:pos="9026" w:leader="dot"/>
            </w:tabs>
            <w:rPr/>
          </w:pPr>
          <w:hyperlink w:anchor="__RefHeading___Toc2769619_2870459653">
            <w:r>
              <w:rPr>
                <w:webHidden/>
                <w:rStyle w:val="IndexLink"/>
                <w:rtl w:val="true"/>
              </w:rPr>
              <w:t>وحدت مسلمين</w:t>
            </w:r>
            <w:r>
              <w:rPr>
                <w:rStyle w:val="IndexLink"/>
                <w:rtl w:val="true"/>
              </w:rPr>
              <w:tab/>
            </w:r>
            <w:r>
              <w:rPr>
                <w:rStyle w:val="IndexLink"/>
              </w:rPr>
              <w:t>168</w:t>
            </w:r>
          </w:hyperlink>
        </w:p>
        <w:p>
          <w:pPr>
            <w:pStyle w:val="Contents3"/>
            <w:tabs>
              <w:tab w:val="clear" w:pos="8459"/>
              <w:tab w:val="right" w:pos="9026" w:leader="dot"/>
            </w:tabs>
            <w:rPr/>
          </w:pPr>
          <w:hyperlink w:anchor="__RefHeading___Toc2769621_2870459653">
            <w:r>
              <w:rPr>
                <w:webHidden/>
                <w:rStyle w:val="IndexLink"/>
                <w:rtl w:val="true"/>
              </w:rPr>
              <w:t>منابع اسلام ناب محمدى صلى الله عليه و آله</w:t>
            </w:r>
            <w:r>
              <w:rPr>
                <w:rStyle w:val="IndexLink"/>
                <w:rtl w:val="true"/>
              </w:rPr>
              <w:tab/>
            </w:r>
            <w:r>
              <w:rPr>
                <w:rStyle w:val="IndexLink"/>
              </w:rPr>
              <w:t>169</w:t>
            </w:r>
          </w:hyperlink>
        </w:p>
        <w:p>
          <w:pPr>
            <w:pStyle w:val="Contents3"/>
            <w:tabs>
              <w:tab w:val="clear" w:pos="8459"/>
              <w:tab w:val="right" w:pos="9026" w:leader="dot"/>
            </w:tabs>
            <w:rPr/>
          </w:pPr>
          <w:hyperlink w:anchor="__RefHeading___Toc2769623_2870459653">
            <w:r>
              <w:rPr>
                <w:webHidden/>
                <w:rStyle w:val="IndexLink"/>
                <w:rtl w:val="true"/>
              </w:rPr>
              <w:t>روش شناسى فهم اسلام ناب محمدى صلى الله عليه و آله</w:t>
            </w:r>
            <w:r>
              <w:rPr>
                <w:rStyle w:val="IndexLink"/>
                <w:rtl w:val="true"/>
              </w:rPr>
              <w:tab/>
            </w:r>
            <w:r>
              <w:rPr>
                <w:rStyle w:val="IndexLink"/>
              </w:rPr>
              <w:t>170</w:t>
            </w:r>
          </w:hyperlink>
        </w:p>
        <w:p>
          <w:pPr>
            <w:pStyle w:val="Contents4"/>
            <w:tabs>
              <w:tab w:val="clear" w:pos="8176"/>
              <w:tab w:val="right" w:pos="9026" w:leader="dot"/>
            </w:tabs>
            <w:rPr/>
          </w:pPr>
          <w:hyperlink w:anchor="__RefHeading___Toc2769625_2870459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769627_2870459653">
            <w:r>
              <w:rPr>
                <w:webHidden/>
                <w:rStyle w:val="IndexLink"/>
                <w:rtl w:val="true"/>
              </w:rPr>
              <w:t>تعقل و تدبر</w:t>
            </w:r>
            <w:r>
              <w:rPr>
                <w:rStyle w:val="IndexLink"/>
                <w:rtl w:val="true"/>
              </w:rPr>
              <w:tab/>
            </w:r>
            <w:r>
              <w:rPr>
                <w:rStyle w:val="IndexLink"/>
              </w:rPr>
              <w:t>170</w:t>
            </w:r>
          </w:hyperlink>
        </w:p>
        <w:p>
          <w:pPr>
            <w:pStyle w:val="Contents4"/>
            <w:tabs>
              <w:tab w:val="clear" w:pos="8176"/>
              <w:tab w:val="right" w:pos="9026" w:leader="dot"/>
            </w:tabs>
            <w:rPr/>
          </w:pPr>
          <w:hyperlink w:anchor="__RefHeading___Toc2769629_2870459653">
            <w:r>
              <w:rPr>
                <w:webHidden/>
                <w:rStyle w:val="IndexLink"/>
                <w:rtl w:val="true"/>
              </w:rPr>
              <w:t>مراعات زمان و مكان</w:t>
            </w:r>
            <w:r>
              <w:rPr>
                <w:rStyle w:val="IndexLink"/>
                <w:rtl w:val="true"/>
              </w:rPr>
              <w:tab/>
            </w:r>
            <w:r>
              <w:rPr>
                <w:rStyle w:val="IndexLink"/>
              </w:rPr>
              <w:t>171</w:t>
            </w:r>
          </w:hyperlink>
        </w:p>
        <w:p>
          <w:pPr>
            <w:pStyle w:val="Contents4"/>
            <w:tabs>
              <w:tab w:val="clear" w:pos="8176"/>
              <w:tab w:val="right" w:pos="9026" w:leader="dot"/>
            </w:tabs>
            <w:rPr/>
          </w:pPr>
          <w:hyperlink w:anchor="__RefHeading___Toc2769631_2870459653">
            <w:r>
              <w:rPr>
                <w:webHidden/>
                <w:rStyle w:val="IndexLink"/>
                <w:rtl w:val="true"/>
              </w:rPr>
              <w:t>نگاه جامع</w:t>
            </w:r>
            <w:r>
              <w:rPr>
                <w:rStyle w:val="IndexLink"/>
                <w:rtl w:val="true"/>
              </w:rPr>
              <w:tab/>
            </w:r>
            <w:r>
              <w:rPr>
                <w:rStyle w:val="IndexLink"/>
              </w:rPr>
              <w:t>171</w:t>
            </w:r>
          </w:hyperlink>
        </w:p>
        <w:p>
          <w:pPr>
            <w:pStyle w:val="Contents4"/>
            <w:tabs>
              <w:tab w:val="clear" w:pos="8176"/>
              <w:tab w:val="right" w:pos="9026" w:leader="dot"/>
            </w:tabs>
            <w:rPr/>
          </w:pPr>
          <w:hyperlink w:anchor="__RefHeading___Toc2769633_2870459653">
            <w:r>
              <w:rPr>
                <w:webHidden/>
                <w:rStyle w:val="IndexLink"/>
                <w:rtl w:val="true"/>
              </w:rPr>
              <w:t>رجوع مستقيم به منابع معتبر</w:t>
            </w:r>
            <w:r>
              <w:rPr>
                <w:rStyle w:val="IndexLink"/>
                <w:rtl w:val="true"/>
              </w:rPr>
              <w:tab/>
            </w:r>
            <w:r>
              <w:rPr>
                <w:rStyle w:val="IndexLink"/>
              </w:rPr>
              <w:t>172</w:t>
            </w:r>
          </w:hyperlink>
        </w:p>
        <w:p>
          <w:pPr>
            <w:pStyle w:val="Contents4"/>
            <w:tabs>
              <w:tab w:val="clear" w:pos="8176"/>
              <w:tab w:val="right" w:pos="9026" w:leader="dot"/>
            </w:tabs>
            <w:rPr/>
          </w:pPr>
          <w:hyperlink w:anchor="__RefHeading___Toc2769635_2870459653">
            <w:r>
              <w:rPr>
                <w:webHidden/>
                <w:rStyle w:val="IndexLink"/>
                <w:rtl w:val="true"/>
              </w:rPr>
              <w:t>ولايت</w:t>
            </w:r>
            <w:r>
              <w:rPr>
                <w:rStyle w:val="IndexLink"/>
                <w:rtl w:val="true"/>
              </w:rPr>
              <w:tab/>
            </w:r>
            <w:r>
              <w:rPr>
                <w:rStyle w:val="IndexLink"/>
              </w:rPr>
              <w:t>172</w:t>
            </w:r>
          </w:hyperlink>
        </w:p>
        <w:p>
          <w:pPr>
            <w:pStyle w:val="Contents3"/>
            <w:tabs>
              <w:tab w:val="clear" w:pos="8459"/>
              <w:tab w:val="right" w:pos="9026" w:leader="dot"/>
            </w:tabs>
            <w:rPr/>
          </w:pPr>
          <w:hyperlink w:anchor="__RefHeading___Toc2769637_2870459653">
            <w:r>
              <w:rPr>
                <w:webHidden/>
                <w:rStyle w:val="IndexLink"/>
                <w:rtl w:val="true"/>
              </w:rPr>
              <w:t>راهبردهاى تحقق اسلام ناب محمدى صلى الله عليه و آله</w:t>
            </w:r>
            <w:r>
              <w:rPr>
                <w:rStyle w:val="IndexLink"/>
                <w:rtl w:val="true"/>
              </w:rPr>
              <w:tab/>
            </w:r>
            <w:r>
              <w:rPr>
                <w:rStyle w:val="IndexLink"/>
              </w:rPr>
              <w:t>173</w:t>
            </w:r>
          </w:hyperlink>
        </w:p>
        <w:p>
          <w:pPr>
            <w:pStyle w:val="Contents4"/>
            <w:tabs>
              <w:tab w:val="clear" w:pos="8176"/>
              <w:tab w:val="right" w:pos="9026" w:leader="dot"/>
            </w:tabs>
            <w:rPr/>
          </w:pPr>
          <w:hyperlink w:anchor="__RefHeading___Toc2769639_2870459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769641_2870459653">
            <w:r>
              <w:rPr>
                <w:webHidden/>
                <w:rStyle w:val="IndexLink"/>
                <w:rtl w:val="true"/>
              </w:rPr>
              <w:t>فهم صحيح فراگير از اسلام</w:t>
            </w:r>
            <w:r>
              <w:rPr>
                <w:rStyle w:val="IndexLink"/>
                <w:rtl w:val="true"/>
              </w:rPr>
              <w:tab/>
            </w:r>
            <w:r>
              <w:rPr>
                <w:rStyle w:val="IndexLink"/>
              </w:rPr>
              <w:t>173</w:t>
            </w:r>
          </w:hyperlink>
        </w:p>
        <w:p>
          <w:pPr>
            <w:pStyle w:val="Contents4"/>
            <w:tabs>
              <w:tab w:val="clear" w:pos="8176"/>
              <w:tab w:val="right" w:pos="9026" w:leader="dot"/>
            </w:tabs>
            <w:rPr/>
          </w:pPr>
          <w:hyperlink w:anchor="__RefHeading___Toc2769643_2870459653">
            <w:r>
              <w:rPr>
                <w:webHidden/>
                <w:rStyle w:val="IndexLink"/>
                <w:rtl w:val="true"/>
              </w:rPr>
              <w:t>انقلاب</w:t>
            </w:r>
            <w:r>
              <w:rPr>
                <w:rStyle w:val="IndexLink"/>
                <w:rtl w:val="true"/>
              </w:rPr>
              <w:tab/>
            </w:r>
            <w:r>
              <w:rPr>
                <w:rStyle w:val="IndexLink"/>
              </w:rPr>
              <w:t>174</w:t>
            </w:r>
          </w:hyperlink>
        </w:p>
        <w:p>
          <w:pPr>
            <w:pStyle w:val="Contents4"/>
            <w:tabs>
              <w:tab w:val="clear" w:pos="8176"/>
              <w:tab w:val="right" w:pos="9026" w:leader="dot"/>
            </w:tabs>
            <w:rPr/>
          </w:pPr>
          <w:hyperlink w:anchor="__RefHeading___Toc2769645_2870459653">
            <w:r>
              <w:rPr>
                <w:webHidden/>
                <w:rStyle w:val="IndexLink"/>
                <w:rtl w:val="true"/>
              </w:rPr>
              <w:t>استقرار نظام اسلامى</w:t>
            </w:r>
            <w:r>
              <w:rPr>
                <w:rStyle w:val="IndexLink"/>
                <w:rtl w:val="true"/>
              </w:rPr>
              <w:tab/>
            </w:r>
            <w:r>
              <w:rPr>
                <w:rStyle w:val="IndexLink"/>
              </w:rPr>
              <w:t>174</w:t>
            </w:r>
          </w:hyperlink>
        </w:p>
        <w:p>
          <w:pPr>
            <w:pStyle w:val="Contents4"/>
            <w:tabs>
              <w:tab w:val="clear" w:pos="8176"/>
              <w:tab w:val="right" w:pos="9026" w:leader="dot"/>
            </w:tabs>
            <w:rPr/>
          </w:pPr>
          <w:hyperlink w:anchor="__RefHeading___Toc2769647_2870459653">
            <w:r>
              <w:rPr>
                <w:webHidden/>
                <w:rStyle w:val="IndexLink"/>
                <w:rtl w:val="true"/>
              </w:rPr>
              <w:t>تشكيل دولت اسلامى</w:t>
            </w:r>
            <w:r>
              <w:rPr>
                <w:rStyle w:val="IndexLink"/>
                <w:rtl w:val="true"/>
              </w:rPr>
              <w:tab/>
            </w:r>
            <w:r>
              <w:rPr>
                <w:rStyle w:val="IndexLink"/>
              </w:rPr>
              <w:t>175</w:t>
            </w:r>
          </w:hyperlink>
        </w:p>
        <w:p>
          <w:pPr>
            <w:pStyle w:val="Contents4"/>
            <w:tabs>
              <w:tab w:val="clear" w:pos="8176"/>
              <w:tab w:val="right" w:pos="9026" w:leader="dot"/>
            </w:tabs>
            <w:rPr/>
          </w:pPr>
          <w:hyperlink w:anchor="__RefHeading___Toc2769649_2870459653">
            <w:r>
              <w:rPr>
                <w:webHidden/>
                <w:rStyle w:val="IndexLink"/>
                <w:rtl w:val="true"/>
              </w:rPr>
              <w:t>تحقق جامعه اسلامى</w:t>
            </w:r>
            <w:r>
              <w:rPr>
                <w:rStyle w:val="IndexLink"/>
                <w:rtl w:val="true"/>
              </w:rPr>
              <w:tab/>
            </w:r>
            <w:r>
              <w:rPr>
                <w:rStyle w:val="IndexLink"/>
              </w:rPr>
              <w:t>175</w:t>
            </w:r>
          </w:hyperlink>
        </w:p>
        <w:p>
          <w:pPr>
            <w:pStyle w:val="Contents4"/>
            <w:tabs>
              <w:tab w:val="clear" w:pos="8176"/>
              <w:tab w:val="right" w:pos="9026" w:leader="dot"/>
            </w:tabs>
            <w:rPr/>
          </w:pPr>
          <w:hyperlink w:anchor="__RefHeading___Toc2769651_2870459653">
            <w:r>
              <w:rPr>
                <w:webHidden/>
                <w:rStyle w:val="IndexLink"/>
                <w:rtl w:val="true"/>
              </w:rPr>
              <w:t>ايجاد تمدن اسلامى</w:t>
            </w:r>
            <w:r>
              <w:rPr>
                <w:rStyle w:val="IndexLink"/>
                <w:rtl w:val="true"/>
              </w:rPr>
              <w:tab/>
            </w:r>
            <w:r>
              <w:rPr>
                <w:rStyle w:val="IndexLink"/>
              </w:rPr>
              <w:t>175</w:t>
            </w:r>
          </w:hyperlink>
        </w:p>
        <w:p>
          <w:pPr>
            <w:pStyle w:val="Contents3"/>
            <w:tabs>
              <w:tab w:val="clear" w:pos="8459"/>
              <w:tab w:val="right" w:pos="9026" w:leader="dot"/>
            </w:tabs>
            <w:rPr/>
          </w:pPr>
          <w:hyperlink w:anchor="__RefHeading___Toc2769653_2870459653">
            <w:r>
              <w:rPr>
                <w:webHidden/>
                <w:rStyle w:val="IndexLink"/>
                <w:rtl w:val="true"/>
              </w:rPr>
              <w:t>موانع و چالشهاى فراروى اسلام ناب محمدى صلى الله عليه و آله</w:t>
            </w:r>
            <w:r>
              <w:rPr>
                <w:rStyle w:val="IndexLink"/>
                <w:rtl w:val="true"/>
              </w:rPr>
              <w:tab/>
            </w:r>
            <w:r>
              <w:rPr>
                <w:rStyle w:val="IndexLink"/>
              </w:rPr>
              <w:t>176</w:t>
            </w:r>
          </w:hyperlink>
        </w:p>
        <w:p>
          <w:pPr>
            <w:pStyle w:val="Contents4"/>
            <w:tabs>
              <w:tab w:val="clear" w:pos="8176"/>
              <w:tab w:val="right" w:pos="9026" w:leader="dot"/>
            </w:tabs>
            <w:rPr/>
          </w:pPr>
          <w:hyperlink w:anchor="__RefHeading___Toc2769655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769657_2870459653">
            <w:r>
              <w:rPr>
                <w:webHidden/>
                <w:rStyle w:val="IndexLink"/>
                <w:rtl w:val="true"/>
              </w:rPr>
              <w:t>تفرقه افكنى</w:t>
            </w:r>
            <w:r>
              <w:rPr>
                <w:rStyle w:val="IndexLink"/>
                <w:rtl w:val="true"/>
              </w:rPr>
              <w:tab/>
            </w:r>
            <w:r>
              <w:rPr>
                <w:rStyle w:val="IndexLink"/>
              </w:rPr>
              <w:t>176</w:t>
            </w:r>
          </w:hyperlink>
        </w:p>
        <w:p>
          <w:pPr>
            <w:pStyle w:val="Contents4"/>
            <w:tabs>
              <w:tab w:val="clear" w:pos="8176"/>
              <w:tab w:val="right" w:pos="9026" w:leader="dot"/>
            </w:tabs>
            <w:rPr/>
          </w:pPr>
          <w:hyperlink w:anchor="__RefHeading___Toc2769659_2870459653">
            <w:r>
              <w:rPr>
                <w:webHidden/>
                <w:rStyle w:val="IndexLink"/>
                <w:rtl w:val="true"/>
              </w:rPr>
              <w:t>تهاجم فرهنگى</w:t>
            </w:r>
            <w:r>
              <w:rPr>
                <w:rStyle w:val="IndexLink"/>
                <w:rtl w:val="true"/>
              </w:rPr>
              <w:tab/>
            </w:r>
            <w:r>
              <w:rPr>
                <w:rStyle w:val="IndexLink"/>
              </w:rPr>
              <w:t>177</w:t>
            </w:r>
          </w:hyperlink>
        </w:p>
        <w:p>
          <w:pPr>
            <w:pStyle w:val="Contents4"/>
            <w:tabs>
              <w:tab w:val="clear" w:pos="8176"/>
              <w:tab w:val="right" w:pos="9026" w:leader="dot"/>
            </w:tabs>
            <w:rPr/>
          </w:pPr>
          <w:hyperlink w:anchor="__RefHeading___Toc2769661_2870459653">
            <w:r>
              <w:rPr>
                <w:webHidden/>
                <w:rStyle w:val="IndexLink"/>
                <w:rtl w:val="true"/>
              </w:rPr>
              <w:t>زورگويى و استعلا</w:t>
            </w:r>
            <w:r>
              <w:rPr>
                <w:rStyle w:val="IndexLink"/>
                <w:rtl w:val="true"/>
              </w:rPr>
              <w:tab/>
            </w:r>
            <w:r>
              <w:rPr>
                <w:rStyle w:val="IndexLink"/>
              </w:rPr>
              <w:t>177</w:t>
            </w:r>
          </w:hyperlink>
        </w:p>
        <w:p>
          <w:pPr>
            <w:pStyle w:val="Contents4"/>
            <w:tabs>
              <w:tab w:val="clear" w:pos="8176"/>
              <w:tab w:val="right" w:pos="9026" w:leader="dot"/>
            </w:tabs>
            <w:rPr/>
          </w:pPr>
          <w:hyperlink w:anchor="__RefHeading___Toc2769663_2870459653">
            <w:r>
              <w:rPr>
                <w:webHidden/>
                <w:rStyle w:val="IndexLink"/>
                <w:rtl w:val="true"/>
              </w:rPr>
              <w:t>متحجران</w:t>
            </w:r>
            <w:r>
              <w:rPr>
                <w:rStyle w:val="IndexLink"/>
                <w:rtl w:val="true"/>
              </w:rPr>
              <w:tab/>
            </w:r>
            <w:r>
              <w:rPr>
                <w:rStyle w:val="IndexLink"/>
              </w:rPr>
              <w:t>178</w:t>
            </w:r>
          </w:hyperlink>
        </w:p>
        <w:p>
          <w:pPr>
            <w:pStyle w:val="Contents4"/>
            <w:tabs>
              <w:tab w:val="clear" w:pos="8176"/>
              <w:tab w:val="right" w:pos="9026" w:leader="dot"/>
            </w:tabs>
            <w:rPr/>
          </w:pPr>
          <w:hyperlink w:anchor="__RefHeading___Toc2769665_2870459653">
            <w:r>
              <w:rPr>
                <w:webHidden/>
                <w:rStyle w:val="IndexLink"/>
                <w:rtl w:val="true"/>
              </w:rPr>
              <w:t>سكولارها</w:t>
            </w:r>
            <w:r>
              <w:rPr>
                <w:rStyle w:val="IndexLink"/>
                <w:rtl w:val="true"/>
              </w:rPr>
              <w:tab/>
            </w:r>
            <w:r>
              <w:rPr>
                <w:rStyle w:val="IndexLink"/>
              </w:rPr>
              <w:t>178</w:t>
            </w:r>
          </w:hyperlink>
        </w:p>
        <w:p>
          <w:pPr>
            <w:pStyle w:val="Contents4"/>
            <w:tabs>
              <w:tab w:val="clear" w:pos="8176"/>
              <w:tab w:val="right" w:pos="9026" w:leader="dot"/>
            </w:tabs>
            <w:rPr/>
          </w:pPr>
          <w:hyperlink w:anchor="__RefHeading___Toc2769667_2870459653">
            <w:r>
              <w:rPr>
                <w:webHidden/>
                <w:rStyle w:val="IndexLink"/>
                <w:rtl w:val="true"/>
              </w:rPr>
              <w:t>منافقان</w:t>
            </w:r>
            <w:r>
              <w:rPr>
                <w:rStyle w:val="IndexLink"/>
                <w:rtl w:val="true"/>
              </w:rPr>
              <w:tab/>
            </w:r>
            <w:r>
              <w:rPr>
                <w:rStyle w:val="IndexLink"/>
              </w:rPr>
              <w:t>178</w:t>
            </w:r>
          </w:hyperlink>
        </w:p>
        <w:p>
          <w:pPr>
            <w:pStyle w:val="Contents4"/>
            <w:tabs>
              <w:tab w:val="clear" w:pos="8176"/>
              <w:tab w:val="right" w:pos="9026" w:leader="dot"/>
            </w:tabs>
            <w:rPr/>
          </w:pPr>
          <w:hyperlink w:anchor="__RefHeading___Toc2769669_2870459653">
            <w:r>
              <w:rPr>
                <w:webHidden/>
                <w:rStyle w:val="IndexLink"/>
                <w:rtl w:val="true"/>
              </w:rPr>
              <w:t>اشراف</w:t>
            </w:r>
            <w:r>
              <w:rPr>
                <w:rStyle w:val="IndexLink"/>
                <w:rtl w:val="true"/>
              </w:rPr>
              <w:tab/>
            </w:r>
            <w:r>
              <w:rPr>
                <w:rStyle w:val="IndexLink"/>
              </w:rPr>
              <w:t>179</w:t>
            </w:r>
          </w:hyperlink>
        </w:p>
        <w:p>
          <w:pPr>
            <w:pStyle w:val="Contents4"/>
            <w:tabs>
              <w:tab w:val="clear" w:pos="8176"/>
              <w:tab w:val="right" w:pos="9026" w:leader="dot"/>
            </w:tabs>
            <w:rPr/>
          </w:pPr>
          <w:hyperlink w:anchor="__RefHeading___Toc2769671_2870459653">
            <w:r>
              <w:rPr>
                <w:webHidden/>
                <w:rStyle w:val="IndexLink"/>
                <w:rtl w:val="true"/>
              </w:rPr>
              <w:t>سازش كاران</w:t>
            </w:r>
            <w:r>
              <w:rPr>
                <w:rStyle w:val="IndexLink"/>
                <w:rtl w:val="true"/>
              </w:rPr>
              <w:tab/>
            </w:r>
            <w:r>
              <w:rPr>
                <w:rStyle w:val="IndexLink"/>
              </w:rPr>
              <w:t>179</w:t>
            </w:r>
          </w:hyperlink>
        </w:p>
        <w:p>
          <w:pPr>
            <w:pStyle w:val="Contents3"/>
            <w:tabs>
              <w:tab w:val="clear" w:pos="8459"/>
              <w:tab w:val="right" w:pos="9026" w:leader="dot"/>
            </w:tabs>
            <w:rPr/>
          </w:pPr>
          <w:hyperlink w:anchor="__RefHeading___Toc2769673_2870459653">
            <w:r>
              <w:rPr>
                <w:webHidden/>
                <w:rStyle w:val="IndexLink"/>
                <w:rtl w:val="true"/>
              </w:rPr>
              <w:t>تقابل اسلام ناب محمدى صلى الله عليه و آله با اسلام آمريكايى و مصاديق آن</w:t>
            </w:r>
            <w:r>
              <w:rPr>
                <w:rStyle w:val="IndexLink"/>
                <w:rtl w:val="true"/>
              </w:rPr>
              <w:tab/>
            </w:r>
            <w:r>
              <w:rPr>
                <w:rStyle w:val="IndexLink"/>
              </w:rPr>
              <w:t>179</w:t>
            </w:r>
          </w:hyperlink>
        </w:p>
        <w:p>
          <w:pPr>
            <w:pStyle w:val="Contents3"/>
            <w:tabs>
              <w:tab w:val="clear" w:pos="8459"/>
              <w:tab w:val="right" w:pos="9026" w:leader="dot"/>
            </w:tabs>
            <w:rPr/>
          </w:pPr>
          <w:hyperlink w:anchor="__RefHeading___Toc2769675_2870459653">
            <w:r>
              <w:rPr>
                <w:webHidden/>
                <w:rStyle w:val="IndexLink"/>
                <w:rtl w:val="true"/>
              </w:rPr>
              <w:t>توفيقات انقلاب اسلامى در تحقق اسلام ناب محمدى صلى الله عليه و آله</w:t>
            </w:r>
            <w:r>
              <w:rPr>
                <w:rStyle w:val="IndexLink"/>
                <w:rtl w:val="true"/>
              </w:rPr>
              <w:tab/>
            </w:r>
            <w:r>
              <w:rPr>
                <w:rStyle w:val="IndexLink"/>
              </w:rPr>
              <w:t>182</w:t>
            </w:r>
          </w:hyperlink>
        </w:p>
        <w:p>
          <w:pPr>
            <w:pStyle w:val="Contents4"/>
            <w:tabs>
              <w:tab w:val="clear" w:pos="8176"/>
              <w:tab w:val="right" w:pos="9026" w:leader="dot"/>
            </w:tabs>
            <w:rPr/>
          </w:pPr>
          <w:hyperlink w:anchor="__RefHeading___Toc2769677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769679_2870459653">
            <w:r>
              <w:rPr>
                <w:webHidden/>
                <w:rStyle w:val="IndexLink"/>
                <w:rtl w:val="true"/>
              </w:rPr>
              <w:t>تبديل آرمانهاى انقلاب به گفتمان</w:t>
            </w:r>
            <w:r>
              <w:rPr>
                <w:rStyle w:val="IndexLink"/>
                <w:rtl w:val="true"/>
              </w:rPr>
              <w:tab/>
            </w:r>
            <w:r>
              <w:rPr>
                <w:rStyle w:val="IndexLink"/>
              </w:rPr>
              <w:t>183</w:t>
            </w:r>
          </w:hyperlink>
        </w:p>
        <w:p>
          <w:pPr>
            <w:pStyle w:val="Contents4"/>
            <w:tabs>
              <w:tab w:val="clear" w:pos="8176"/>
              <w:tab w:val="right" w:pos="9026" w:leader="dot"/>
            </w:tabs>
            <w:rPr/>
          </w:pPr>
          <w:hyperlink w:anchor="__RefHeading___Toc2769681_2870459653">
            <w:r>
              <w:rPr>
                <w:webHidden/>
                <w:rStyle w:val="IndexLink"/>
                <w:rtl w:val="true"/>
              </w:rPr>
              <w:t>احياى اسلام كارآمد</w:t>
            </w:r>
            <w:r>
              <w:rPr>
                <w:rStyle w:val="IndexLink"/>
                <w:rtl w:val="true"/>
              </w:rPr>
              <w:tab/>
            </w:r>
            <w:r>
              <w:rPr>
                <w:rStyle w:val="IndexLink"/>
              </w:rPr>
              <w:t>183</w:t>
            </w:r>
          </w:hyperlink>
        </w:p>
        <w:p>
          <w:pPr>
            <w:pStyle w:val="Contents4"/>
            <w:tabs>
              <w:tab w:val="clear" w:pos="8176"/>
              <w:tab w:val="right" w:pos="9026" w:leader="dot"/>
            </w:tabs>
            <w:rPr/>
          </w:pPr>
          <w:hyperlink w:anchor="__RefHeading___Toc2769683_2870459653">
            <w:r>
              <w:rPr>
                <w:webHidden/>
                <w:rStyle w:val="IndexLink"/>
                <w:rtl w:val="true"/>
              </w:rPr>
              <w:t>حاكميت دين</w:t>
            </w:r>
            <w:r>
              <w:rPr>
                <w:rStyle w:val="IndexLink"/>
                <w:rtl w:val="true"/>
              </w:rPr>
              <w:tab/>
            </w:r>
            <w:r>
              <w:rPr>
                <w:rStyle w:val="IndexLink"/>
              </w:rPr>
              <w:t>183</w:t>
            </w:r>
          </w:hyperlink>
        </w:p>
        <w:p>
          <w:pPr>
            <w:pStyle w:val="Contents4"/>
            <w:tabs>
              <w:tab w:val="clear" w:pos="8176"/>
              <w:tab w:val="right" w:pos="9026" w:leader="dot"/>
            </w:tabs>
            <w:rPr/>
          </w:pPr>
          <w:hyperlink w:anchor="__RefHeading___Toc2769685_2870459653">
            <w:r>
              <w:rPr>
                <w:webHidden/>
                <w:rStyle w:val="IndexLink"/>
                <w:rtl w:val="true"/>
              </w:rPr>
              <w:t>بيدارى اسلامى و فلسطين</w:t>
            </w:r>
            <w:r>
              <w:rPr>
                <w:rStyle w:val="IndexLink"/>
                <w:rtl w:val="true"/>
              </w:rPr>
              <w:tab/>
            </w:r>
            <w:r>
              <w:rPr>
                <w:rStyle w:val="IndexLink"/>
              </w:rPr>
              <w:t>184</w:t>
            </w:r>
          </w:hyperlink>
        </w:p>
        <w:p>
          <w:pPr>
            <w:pStyle w:val="Contents4"/>
            <w:tabs>
              <w:tab w:val="clear" w:pos="8176"/>
              <w:tab w:val="right" w:pos="9026" w:leader="dot"/>
            </w:tabs>
            <w:rPr/>
          </w:pPr>
          <w:hyperlink w:anchor="__RefHeading___Toc2769687_2870459653">
            <w:r>
              <w:rPr>
                <w:webHidden/>
                <w:rStyle w:val="IndexLink"/>
                <w:rtl w:val="true"/>
              </w:rPr>
              <w:t>تشكيل هسته هاى مقاومت</w:t>
            </w:r>
            <w:r>
              <w:rPr>
                <w:rStyle w:val="IndexLink"/>
                <w:rtl w:val="true"/>
              </w:rPr>
              <w:tab/>
            </w:r>
            <w:r>
              <w:rPr>
                <w:rStyle w:val="IndexLink"/>
              </w:rPr>
              <w:t>184</w:t>
            </w:r>
          </w:hyperlink>
        </w:p>
        <w:p>
          <w:pPr>
            <w:pStyle w:val="Contents3"/>
            <w:tabs>
              <w:tab w:val="clear" w:pos="8459"/>
              <w:tab w:val="right" w:pos="9026" w:leader="dot"/>
            </w:tabs>
            <w:rPr/>
          </w:pPr>
          <w:hyperlink w:anchor="__RefHeading___Toc2769689_2870459653">
            <w:r>
              <w:rPr>
                <w:webHidden/>
                <w:rStyle w:val="IndexLink"/>
                <w:rtl w:val="true"/>
              </w:rPr>
              <w:t>چشم انداز اسلام ناب محمدى صلى الله عليه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2769691_2870459653">
            <w:r>
              <w:rPr>
                <w:webHidden/>
                <w:rStyle w:val="IndexLink"/>
                <w:rtl w:val="true"/>
              </w:rPr>
              <w:t>جمع بندى و نتيجه گيرى</w:t>
            </w:r>
            <w:r>
              <w:rPr>
                <w:rStyle w:val="IndexLink"/>
                <w:rtl w:val="true"/>
              </w:rPr>
              <w:tab/>
            </w:r>
            <w:r>
              <w:rPr>
                <w:rStyle w:val="IndexLink"/>
              </w:rPr>
              <w:t>186</w:t>
            </w:r>
          </w:hyperlink>
        </w:p>
        <w:p>
          <w:pPr>
            <w:pStyle w:val="Contents4"/>
            <w:tabs>
              <w:tab w:val="clear" w:pos="8176"/>
              <w:tab w:val="right" w:pos="9026" w:leader="dot"/>
            </w:tabs>
            <w:rPr/>
          </w:pPr>
          <w:hyperlink w:anchor="__RefHeading___Toc2769693_2870459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769695_2870459653">
            <w:r>
              <w:rPr>
                <w:webHidden/>
                <w:rStyle w:val="IndexLink"/>
                <w:rtl w:val="true"/>
              </w:rPr>
              <w:t>منابع</w:t>
            </w:r>
            <w:r>
              <w:rPr>
                <w:rStyle w:val="IndexLink"/>
                <w:rtl w:val="true"/>
              </w:rPr>
              <w:tab/>
            </w:r>
            <w:r>
              <w:rPr>
                <w:rStyle w:val="IndexLink"/>
              </w:rPr>
              <w:t>188</w:t>
            </w:r>
          </w:hyperlink>
        </w:p>
        <w:p>
          <w:pPr>
            <w:pStyle w:val="Contents2"/>
            <w:tabs>
              <w:tab w:val="clear" w:pos="8743"/>
              <w:tab w:val="right" w:pos="9026" w:leader="dot"/>
            </w:tabs>
            <w:rPr/>
          </w:pPr>
          <w:hyperlink w:anchor="__RefHeading___Toc2769697_2870459653">
            <w:r>
              <w:rPr>
                <w:webHidden/>
                <w:rStyle w:val="IndexLink"/>
                <w:rtl w:val="true"/>
              </w:rPr>
              <w:t>امر به معروف و نهى از منكر</w:t>
            </w:r>
            <w:r>
              <w:rPr>
                <w:rStyle w:val="IndexLink"/>
                <w:rtl w:val="true"/>
              </w:rPr>
              <w:tab/>
            </w:r>
            <w:r>
              <w:rPr>
                <w:rStyle w:val="IndexLink"/>
              </w:rPr>
              <w:t>192</w:t>
            </w:r>
          </w:hyperlink>
        </w:p>
        <w:p>
          <w:pPr>
            <w:pStyle w:val="Contents3"/>
            <w:tabs>
              <w:tab w:val="clear" w:pos="8459"/>
              <w:tab w:val="right" w:pos="9026" w:leader="dot"/>
            </w:tabs>
            <w:rPr/>
          </w:pPr>
          <w:hyperlink w:anchor="__RefHeading___Toc2769699_287045965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769701_2870459653">
            <w:r>
              <w:rPr>
                <w:webHidden/>
                <w:rStyle w:val="IndexLink"/>
                <w:rtl w:val="true"/>
              </w:rPr>
              <w:t>مبانى و اهداف دينى امر به معروف و نهى از منكر</w:t>
            </w:r>
            <w:r>
              <w:rPr>
                <w:rStyle w:val="IndexLink"/>
                <w:rtl w:val="true"/>
              </w:rPr>
              <w:tab/>
            </w:r>
            <w:r>
              <w:rPr>
                <w:rStyle w:val="IndexLink"/>
              </w:rPr>
              <w:t>196</w:t>
            </w:r>
          </w:hyperlink>
        </w:p>
        <w:p>
          <w:pPr>
            <w:pStyle w:val="Contents4"/>
            <w:tabs>
              <w:tab w:val="clear" w:pos="8176"/>
              <w:tab w:val="right" w:pos="9026" w:leader="dot"/>
            </w:tabs>
            <w:rPr/>
          </w:pPr>
          <w:hyperlink w:anchor="__RefHeading___Toc2769703_2870459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769705_2870459653">
            <w:r>
              <w:rPr>
                <w:webHidden/>
                <w:rStyle w:val="IndexLink"/>
                <w:rtl w:val="true"/>
              </w:rPr>
              <w:t>مبانى نظرى</w:t>
            </w:r>
            <w:r>
              <w:rPr>
                <w:rStyle w:val="IndexLink"/>
                <w:rtl w:val="true"/>
              </w:rPr>
              <w:tab/>
            </w:r>
            <w:r>
              <w:rPr>
                <w:rStyle w:val="IndexLink"/>
              </w:rPr>
              <w:t>196</w:t>
            </w:r>
          </w:hyperlink>
        </w:p>
        <w:p>
          <w:pPr>
            <w:pStyle w:val="Contents4"/>
            <w:tabs>
              <w:tab w:val="clear" w:pos="8176"/>
              <w:tab w:val="right" w:pos="9026" w:leader="dot"/>
            </w:tabs>
            <w:rPr/>
          </w:pPr>
          <w:hyperlink w:anchor="__RefHeading___Toc2769707_2870459653">
            <w:r>
              <w:rPr>
                <w:webHidden/>
                <w:rStyle w:val="IndexLink"/>
                <w:rtl w:val="true"/>
              </w:rPr>
              <w:t>مبانى فقهى</w:t>
            </w:r>
            <w:r>
              <w:rPr>
                <w:rStyle w:val="IndexLink"/>
                <w:rtl w:val="true"/>
              </w:rPr>
              <w:tab/>
            </w:r>
            <w:r>
              <w:rPr>
                <w:rStyle w:val="IndexLink"/>
              </w:rPr>
              <w:t>198</w:t>
            </w:r>
          </w:hyperlink>
        </w:p>
        <w:p>
          <w:pPr>
            <w:pStyle w:val="Contents4"/>
            <w:tabs>
              <w:tab w:val="clear" w:pos="8176"/>
              <w:tab w:val="right" w:pos="9026" w:leader="dot"/>
            </w:tabs>
            <w:rPr/>
          </w:pPr>
          <w:hyperlink w:anchor="__RefHeading___Toc2769709_2870459653">
            <w:r>
              <w:rPr>
                <w:webHidden/>
                <w:rStyle w:val="IndexLink"/>
                <w:rtl w:val="true"/>
              </w:rPr>
              <w:t>اهداف امر به معروف و نهى از منكر</w:t>
            </w:r>
            <w:r>
              <w:rPr>
                <w:rStyle w:val="IndexLink"/>
                <w:rtl w:val="true"/>
              </w:rPr>
              <w:tab/>
            </w:r>
            <w:r>
              <w:rPr>
                <w:rStyle w:val="IndexLink"/>
              </w:rPr>
              <w:t>198</w:t>
            </w:r>
          </w:hyperlink>
        </w:p>
        <w:p>
          <w:pPr>
            <w:pStyle w:val="Contents3"/>
            <w:tabs>
              <w:tab w:val="clear" w:pos="8459"/>
              <w:tab w:val="right" w:pos="9026" w:leader="dot"/>
            </w:tabs>
            <w:rPr/>
          </w:pPr>
          <w:hyperlink w:anchor="__RefHeading___Toc2769711_2870459653">
            <w:r>
              <w:rPr>
                <w:webHidden/>
                <w:rStyle w:val="IndexLink"/>
                <w:rtl w:val="true"/>
              </w:rPr>
              <w:t>عرصه هاى فردى و اجتماعى امر به معروف و نهى از منكر</w:t>
            </w:r>
            <w:r>
              <w:rPr>
                <w:rStyle w:val="IndexLink"/>
                <w:rtl w:val="true"/>
              </w:rPr>
              <w:tab/>
            </w:r>
            <w:r>
              <w:rPr>
                <w:rStyle w:val="IndexLink"/>
              </w:rPr>
              <w:t>199</w:t>
            </w:r>
          </w:hyperlink>
        </w:p>
        <w:p>
          <w:pPr>
            <w:pStyle w:val="Contents4"/>
            <w:tabs>
              <w:tab w:val="clear" w:pos="8176"/>
              <w:tab w:val="right" w:pos="9026" w:leader="dot"/>
            </w:tabs>
            <w:rPr/>
          </w:pPr>
          <w:hyperlink w:anchor="__RefHeading___Toc2769713_2870459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769715_2870459653">
            <w:r>
              <w:rPr>
                <w:webHidden/>
                <w:rStyle w:val="IndexLink"/>
                <w:rtl w:val="true"/>
              </w:rPr>
              <w:t>عرصه ى فردى</w:t>
            </w:r>
            <w:r>
              <w:rPr>
                <w:rStyle w:val="IndexLink"/>
                <w:rtl w:val="true"/>
              </w:rPr>
              <w:tab/>
            </w:r>
            <w:r>
              <w:rPr>
                <w:rStyle w:val="IndexLink"/>
              </w:rPr>
              <w:t>199</w:t>
            </w:r>
          </w:hyperlink>
        </w:p>
        <w:p>
          <w:pPr>
            <w:pStyle w:val="Contents4"/>
            <w:tabs>
              <w:tab w:val="clear" w:pos="8176"/>
              <w:tab w:val="right" w:pos="9026" w:leader="dot"/>
            </w:tabs>
            <w:rPr/>
          </w:pPr>
          <w:hyperlink w:anchor="__RefHeading___Toc2769717_2870459653">
            <w:r>
              <w:rPr>
                <w:webHidden/>
                <w:rStyle w:val="IndexLink"/>
                <w:rtl w:val="true"/>
              </w:rPr>
              <w:t>عرصه ى خانوادگى</w:t>
            </w:r>
            <w:r>
              <w:rPr>
                <w:rStyle w:val="IndexLink"/>
                <w:rtl w:val="true"/>
              </w:rPr>
              <w:tab/>
            </w:r>
            <w:r>
              <w:rPr>
                <w:rStyle w:val="IndexLink"/>
              </w:rPr>
              <w:t>200</w:t>
            </w:r>
          </w:hyperlink>
        </w:p>
        <w:p>
          <w:pPr>
            <w:pStyle w:val="Contents4"/>
            <w:tabs>
              <w:tab w:val="clear" w:pos="8176"/>
              <w:tab w:val="right" w:pos="9026" w:leader="dot"/>
            </w:tabs>
            <w:rPr/>
          </w:pPr>
          <w:hyperlink w:anchor="__RefHeading___Toc2769719_2870459653">
            <w:r>
              <w:rPr>
                <w:webHidden/>
                <w:rStyle w:val="IndexLink"/>
                <w:rtl w:val="true"/>
              </w:rPr>
              <w:t>عرصه ى اجتماعى</w:t>
            </w:r>
            <w:r>
              <w:rPr>
                <w:rStyle w:val="IndexLink"/>
                <w:rtl w:val="true"/>
              </w:rPr>
              <w:tab/>
            </w:r>
            <w:r>
              <w:rPr>
                <w:rStyle w:val="IndexLink"/>
              </w:rPr>
              <w:t>201</w:t>
            </w:r>
          </w:hyperlink>
        </w:p>
        <w:p>
          <w:pPr>
            <w:pStyle w:val="Contents3"/>
            <w:tabs>
              <w:tab w:val="clear" w:pos="8459"/>
              <w:tab w:val="right" w:pos="9026" w:leader="dot"/>
            </w:tabs>
            <w:rPr/>
          </w:pPr>
          <w:hyperlink w:anchor="__RefHeading___Toc2769721_2870459653">
            <w:r>
              <w:rPr>
                <w:webHidden/>
                <w:rStyle w:val="IndexLink"/>
                <w:rtl w:val="true"/>
              </w:rPr>
              <w:t>زير ساخت هاى تربيتى احياى امر به معروف و نهى از منكر</w:t>
            </w:r>
            <w:r>
              <w:rPr>
                <w:rStyle w:val="IndexLink"/>
                <w:rtl w:val="true"/>
              </w:rPr>
              <w:tab/>
            </w:r>
            <w:r>
              <w:rPr>
                <w:rStyle w:val="IndexLink"/>
              </w:rPr>
              <w:t>205</w:t>
            </w:r>
          </w:hyperlink>
        </w:p>
        <w:p>
          <w:pPr>
            <w:pStyle w:val="Contents4"/>
            <w:tabs>
              <w:tab w:val="clear" w:pos="8176"/>
              <w:tab w:val="right" w:pos="9026" w:leader="dot"/>
            </w:tabs>
            <w:rPr/>
          </w:pPr>
          <w:hyperlink w:anchor="__RefHeading___Toc2769723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769725_2870459653">
            <w:r>
              <w:rPr>
                <w:webHidden/>
                <w:rStyle w:val="IndexLink"/>
                <w:rtl w:val="true"/>
              </w:rPr>
              <w:t>اصلاح خويشتن</w:t>
            </w:r>
            <w:r>
              <w:rPr>
                <w:rStyle w:val="IndexLink"/>
                <w:rtl w:val="true"/>
              </w:rPr>
              <w:tab/>
            </w:r>
            <w:r>
              <w:rPr>
                <w:rStyle w:val="IndexLink"/>
              </w:rPr>
              <w:t>206</w:t>
            </w:r>
          </w:hyperlink>
        </w:p>
        <w:p>
          <w:pPr>
            <w:pStyle w:val="Contents4"/>
            <w:tabs>
              <w:tab w:val="clear" w:pos="8176"/>
              <w:tab w:val="right" w:pos="9026" w:leader="dot"/>
            </w:tabs>
            <w:rPr/>
          </w:pPr>
          <w:hyperlink w:anchor="__RefHeading___Toc2769727_2870459653">
            <w:r>
              <w:rPr>
                <w:webHidden/>
                <w:rStyle w:val="IndexLink"/>
                <w:rtl w:val="true"/>
              </w:rPr>
              <w:t>گسترش روحيه ى خيرخواهى و مهرورزى</w:t>
            </w:r>
            <w:r>
              <w:rPr>
                <w:rStyle w:val="IndexLink"/>
                <w:rtl w:val="true"/>
              </w:rPr>
              <w:tab/>
            </w:r>
            <w:r>
              <w:rPr>
                <w:rStyle w:val="IndexLink"/>
              </w:rPr>
              <w:t>206</w:t>
            </w:r>
          </w:hyperlink>
        </w:p>
        <w:p>
          <w:pPr>
            <w:pStyle w:val="Contents4"/>
            <w:tabs>
              <w:tab w:val="clear" w:pos="8176"/>
              <w:tab w:val="right" w:pos="9026" w:leader="dot"/>
            </w:tabs>
            <w:rPr/>
          </w:pPr>
          <w:hyperlink w:anchor="__RefHeading___Toc2769729_2870459653">
            <w:r>
              <w:rPr>
                <w:webHidden/>
                <w:rStyle w:val="IndexLink"/>
                <w:rtl w:val="true"/>
              </w:rPr>
              <w:t>تداوم و استمرار</w:t>
            </w:r>
            <w:r>
              <w:rPr>
                <w:rStyle w:val="IndexLink"/>
                <w:rtl w:val="true"/>
              </w:rPr>
              <w:tab/>
            </w:r>
            <w:r>
              <w:rPr>
                <w:rStyle w:val="IndexLink"/>
              </w:rPr>
              <w:t>208</w:t>
            </w:r>
          </w:hyperlink>
        </w:p>
        <w:p>
          <w:pPr>
            <w:pStyle w:val="Contents4"/>
            <w:tabs>
              <w:tab w:val="clear" w:pos="8176"/>
              <w:tab w:val="right" w:pos="9026" w:leader="dot"/>
            </w:tabs>
            <w:rPr/>
          </w:pPr>
          <w:hyperlink w:anchor="__RefHeading___Toc2769731_2870459653">
            <w:r>
              <w:rPr>
                <w:webHidden/>
                <w:rStyle w:val="IndexLink"/>
                <w:rtl w:val="true"/>
              </w:rPr>
              <w:t>ايجاد روحيه ى نقدپذيرى</w:t>
            </w:r>
            <w:r>
              <w:rPr>
                <w:rStyle w:val="IndexLink"/>
                <w:rtl w:val="true"/>
              </w:rPr>
              <w:tab/>
            </w:r>
            <w:r>
              <w:rPr>
                <w:rStyle w:val="IndexLink"/>
              </w:rPr>
              <w:t>208</w:t>
            </w:r>
          </w:hyperlink>
        </w:p>
        <w:p>
          <w:pPr>
            <w:pStyle w:val="Contents4"/>
            <w:tabs>
              <w:tab w:val="clear" w:pos="8176"/>
              <w:tab w:val="right" w:pos="9026" w:leader="dot"/>
            </w:tabs>
            <w:rPr/>
          </w:pPr>
          <w:hyperlink w:anchor="__RefHeading___Toc2769733_2870459653">
            <w:r>
              <w:rPr>
                <w:webHidden/>
                <w:rStyle w:val="IndexLink"/>
                <w:rtl w:val="true"/>
              </w:rPr>
              <w:t>تلقى صحيح از امر به معروف و نهى از منكر</w:t>
            </w:r>
            <w:r>
              <w:rPr>
                <w:rStyle w:val="IndexLink"/>
                <w:rtl w:val="true"/>
              </w:rPr>
              <w:tab/>
            </w:r>
            <w:r>
              <w:rPr>
                <w:rStyle w:val="IndexLink"/>
              </w:rPr>
              <w:t>208</w:t>
            </w:r>
          </w:hyperlink>
        </w:p>
        <w:p>
          <w:pPr>
            <w:pStyle w:val="Contents3"/>
            <w:tabs>
              <w:tab w:val="clear" w:pos="8459"/>
              <w:tab w:val="right" w:pos="9026" w:leader="dot"/>
            </w:tabs>
            <w:rPr/>
          </w:pPr>
          <w:hyperlink w:anchor="__RefHeading___Toc2769735_2870459653">
            <w:r>
              <w:rPr>
                <w:webHidden/>
                <w:rStyle w:val="IndexLink"/>
                <w:rtl w:val="true"/>
              </w:rPr>
              <w:t>شرايط امر به معروف و نهى از منكر</w:t>
            </w:r>
            <w:r>
              <w:rPr>
                <w:rStyle w:val="IndexLink"/>
                <w:rtl w:val="true"/>
              </w:rPr>
              <w:tab/>
            </w:r>
            <w:r>
              <w:rPr>
                <w:rStyle w:val="IndexLink"/>
              </w:rPr>
              <w:t>209</w:t>
            </w:r>
          </w:hyperlink>
        </w:p>
        <w:p>
          <w:pPr>
            <w:pStyle w:val="Contents4"/>
            <w:tabs>
              <w:tab w:val="clear" w:pos="8176"/>
              <w:tab w:val="right" w:pos="9026" w:leader="dot"/>
            </w:tabs>
            <w:rPr/>
          </w:pPr>
          <w:hyperlink w:anchor="__RefHeading___Toc2769737_2870459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769739_2870459653">
            <w:r>
              <w:rPr>
                <w:webHidden/>
                <w:rStyle w:val="IndexLink"/>
                <w:rtl w:val="true"/>
              </w:rPr>
              <w:t>شرط اول</w:t>
            </w:r>
            <w:r>
              <w:rPr>
                <w:rStyle w:val="IndexLink"/>
                <w:rtl w:val="true"/>
              </w:rPr>
              <w:t xml:space="preserve">: </w:t>
            </w:r>
            <w:r>
              <w:rPr>
                <w:rStyle w:val="IndexLink"/>
                <w:rtl w:val="true"/>
              </w:rPr>
              <w:t>شناخت معروف و منكر</w:t>
            </w:r>
            <w:r>
              <w:rPr>
                <w:rStyle w:val="IndexLink"/>
                <w:rtl w:val="true"/>
              </w:rPr>
              <w:tab/>
            </w:r>
            <w:r>
              <w:rPr>
                <w:rStyle w:val="IndexLink"/>
              </w:rPr>
              <w:t>209</w:t>
            </w:r>
          </w:hyperlink>
        </w:p>
        <w:p>
          <w:pPr>
            <w:pStyle w:val="Contents4"/>
            <w:tabs>
              <w:tab w:val="clear" w:pos="8176"/>
              <w:tab w:val="right" w:pos="9026" w:leader="dot"/>
            </w:tabs>
            <w:rPr/>
          </w:pPr>
          <w:hyperlink w:anchor="__RefHeading___Toc2769741_2870459653">
            <w:r>
              <w:rPr>
                <w:webHidden/>
                <w:rStyle w:val="IndexLink"/>
                <w:rtl w:val="true"/>
              </w:rPr>
              <w:t>شرط دوم</w:t>
            </w:r>
            <w:r>
              <w:rPr>
                <w:rStyle w:val="IndexLink"/>
                <w:rtl w:val="true"/>
              </w:rPr>
              <w:t xml:space="preserve">: </w:t>
            </w:r>
            <w:r>
              <w:rPr>
                <w:rStyle w:val="IndexLink"/>
                <w:rtl w:val="true"/>
              </w:rPr>
              <w:t>اصرار بر گناه</w:t>
            </w:r>
            <w:r>
              <w:rPr>
                <w:rStyle w:val="IndexLink"/>
                <w:rtl w:val="true"/>
              </w:rPr>
              <w:tab/>
            </w:r>
            <w:r>
              <w:rPr>
                <w:rStyle w:val="IndexLink"/>
              </w:rPr>
              <w:t>210</w:t>
            </w:r>
          </w:hyperlink>
        </w:p>
        <w:p>
          <w:pPr>
            <w:pStyle w:val="Contents4"/>
            <w:tabs>
              <w:tab w:val="clear" w:pos="8176"/>
              <w:tab w:val="right" w:pos="9026" w:leader="dot"/>
            </w:tabs>
            <w:rPr/>
          </w:pPr>
          <w:hyperlink w:anchor="__RefHeading___Toc2769743_2870459653">
            <w:r>
              <w:rPr>
                <w:webHidden/>
                <w:rStyle w:val="IndexLink"/>
                <w:rtl w:val="true"/>
              </w:rPr>
              <w:t>شرط سوم</w:t>
            </w:r>
            <w:r>
              <w:rPr>
                <w:rStyle w:val="IndexLink"/>
                <w:rtl w:val="true"/>
              </w:rPr>
              <w:t xml:space="preserve">: </w:t>
            </w:r>
            <w:r>
              <w:rPr>
                <w:rStyle w:val="IndexLink"/>
                <w:rtl w:val="true"/>
              </w:rPr>
              <w:t>احتمال تأثير</w:t>
            </w:r>
            <w:r>
              <w:rPr>
                <w:rStyle w:val="IndexLink"/>
                <w:rtl w:val="true"/>
              </w:rPr>
              <w:tab/>
            </w:r>
            <w:r>
              <w:rPr>
                <w:rStyle w:val="IndexLink"/>
              </w:rPr>
              <w:t>210</w:t>
            </w:r>
          </w:hyperlink>
        </w:p>
        <w:p>
          <w:pPr>
            <w:pStyle w:val="Contents4"/>
            <w:tabs>
              <w:tab w:val="clear" w:pos="8176"/>
              <w:tab w:val="right" w:pos="9026" w:leader="dot"/>
            </w:tabs>
            <w:rPr/>
          </w:pPr>
          <w:hyperlink w:anchor="__RefHeading___Toc2769745_2870459653">
            <w:r>
              <w:rPr>
                <w:webHidden/>
                <w:rStyle w:val="IndexLink"/>
                <w:rtl w:val="true"/>
              </w:rPr>
              <w:t>شرط چهارم</w:t>
            </w:r>
            <w:r>
              <w:rPr>
                <w:rStyle w:val="IndexLink"/>
                <w:rtl w:val="true"/>
              </w:rPr>
              <w:t xml:space="preserve">: </w:t>
            </w:r>
            <w:r>
              <w:rPr>
                <w:rStyle w:val="IndexLink"/>
                <w:rtl w:val="true"/>
              </w:rPr>
              <w:t>عدم مفسده</w:t>
            </w:r>
            <w:r>
              <w:rPr>
                <w:rStyle w:val="IndexLink"/>
                <w:rtl w:val="true"/>
              </w:rPr>
              <w:tab/>
            </w:r>
            <w:r>
              <w:rPr>
                <w:rStyle w:val="IndexLink"/>
              </w:rPr>
              <w:t>211</w:t>
            </w:r>
          </w:hyperlink>
        </w:p>
        <w:p>
          <w:pPr>
            <w:pStyle w:val="Contents3"/>
            <w:tabs>
              <w:tab w:val="clear" w:pos="8459"/>
              <w:tab w:val="right" w:pos="9026" w:leader="dot"/>
            </w:tabs>
            <w:rPr/>
          </w:pPr>
          <w:hyperlink w:anchor="__RefHeading___Toc2769747_2870459653">
            <w:r>
              <w:rPr>
                <w:webHidden/>
                <w:rStyle w:val="IndexLink"/>
                <w:rtl w:val="true"/>
              </w:rPr>
              <w:t>مراحل و شيوه اجراى امر به معروف و نهى از منكر</w:t>
            </w:r>
            <w:r>
              <w:rPr>
                <w:rStyle w:val="IndexLink"/>
                <w:rtl w:val="true"/>
              </w:rPr>
              <w:tab/>
            </w:r>
            <w:r>
              <w:rPr>
                <w:rStyle w:val="IndexLink"/>
              </w:rPr>
              <w:t>212</w:t>
            </w:r>
          </w:hyperlink>
        </w:p>
        <w:p>
          <w:pPr>
            <w:pStyle w:val="Contents4"/>
            <w:tabs>
              <w:tab w:val="clear" w:pos="8176"/>
              <w:tab w:val="right" w:pos="9026" w:leader="dot"/>
            </w:tabs>
            <w:rPr/>
          </w:pPr>
          <w:hyperlink w:anchor="__RefHeading___Toc2769749_2870459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769751_2870459653">
            <w:r>
              <w:rPr>
                <w:webHidden/>
                <w:rStyle w:val="IndexLink"/>
                <w:rtl w:val="true"/>
              </w:rPr>
              <w:t>مرحله اول</w:t>
            </w:r>
            <w:r>
              <w:rPr>
                <w:rStyle w:val="IndexLink"/>
                <w:rtl w:val="true"/>
              </w:rPr>
              <w:t xml:space="preserve">: </w:t>
            </w:r>
            <w:r>
              <w:rPr>
                <w:rStyle w:val="IndexLink"/>
                <w:rtl w:val="true"/>
              </w:rPr>
              <w:t>بيزارى و انزجار قلبى</w:t>
            </w:r>
            <w:r>
              <w:rPr>
                <w:rStyle w:val="IndexLink"/>
                <w:rtl w:val="true"/>
              </w:rPr>
              <w:tab/>
            </w:r>
            <w:r>
              <w:rPr>
                <w:rStyle w:val="IndexLink"/>
              </w:rPr>
              <w:t>213</w:t>
            </w:r>
          </w:hyperlink>
        </w:p>
        <w:p>
          <w:pPr>
            <w:pStyle w:val="Contents4"/>
            <w:tabs>
              <w:tab w:val="clear" w:pos="8176"/>
              <w:tab w:val="right" w:pos="9026" w:leader="dot"/>
            </w:tabs>
            <w:rPr/>
          </w:pPr>
          <w:hyperlink w:anchor="__RefHeading___Toc2769753_2870459653">
            <w:r>
              <w:rPr>
                <w:webHidden/>
                <w:rStyle w:val="IndexLink"/>
                <w:rtl w:val="true"/>
              </w:rPr>
              <w:t>مرحله دوم</w:t>
            </w:r>
            <w:r>
              <w:rPr>
                <w:rStyle w:val="IndexLink"/>
                <w:rtl w:val="true"/>
              </w:rPr>
              <w:t xml:space="preserve">: </w:t>
            </w:r>
            <w:r>
              <w:rPr>
                <w:rStyle w:val="IndexLink"/>
                <w:rtl w:val="true"/>
              </w:rPr>
              <w:t>امر و نهى زبانى</w:t>
            </w:r>
            <w:r>
              <w:rPr>
                <w:rStyle w:val="IndexLink"/>
                <w:rtl w:val="true"/>
              </w:rPr>
              <w:tab/>
            </w:r>
            <w:r>
              <w:rPr>
                <w:rStyle w:val="IndexLink"/>
              </w:rPr>
              <w:t>214</w:t>
            </w:r>
          </w:hyperlink>
        </w:p>
        <w:p>
          <w:pPr>
            <w:pStyle w:val="Contents4"/>
            <w:tabs>
              <w:tab w:val="clear" w:pos="8176"/>
              <w:tab w:val="right" w:pos="9026" w:leader="dot"/>
            </w:tabs>
            <w:rPr/>
          </w:pPr>
          <w:hyperlink w:anchor="__RefHeading___Toc2769755_2870459653">
            <w:r>
              <w:rPr>
                <w:webHidden/>
                <w:rStyle w:val="IndexLink"/>
                <w:rtl w:val="true"/>
              </w:rPr>
              <w:t>مرحله سوم</w:t>
            </w:r>
            <w:r>
              <w:rPr>
                <w:rStyle w:val="IndexLink"/>
                <w:rtl w:val="true"/>
              </w:rPr>
              <w:t xml:space="preserve">: </w:t>
            </w:r>
            <w:r>
              <w:rPr>
                <w:rStyle w:val="IndexLink"/>
                <w:rtl w:val="true"/>
              </w:rPr>
              <w:t>توسل به قدرت</w:t>
            </w:r>
            <w:r>
              <w:rPr>
                <w:rStyle w:val="IndexLink"/>
                <w:rtl w:val="true"/>
              </w:rPr>
              <w:tab/>
            </w:r>
            <w:r>
              <w:rPr>
                <w:rStyle w:val="IndexLink"/>
              </w:rPr>
              <w:t>215</w:t>
            </w:r>
          </w:hyperlink>
        </w:p>
        <w:p>
          <w:pPr>
            <w:pStyle w:val="Contents3"/>
            <w:tabs>
              <w:tab w:val="clear" w:pos="8459"/>
              <w:tab w:val="right" w:pos="9026" w:leader="dot"/>
            </w:tabs>
            <w:rPr/>
          </w:pPr>
          <w:hyperlink w:anchor="__RefHeading___Toc2769757_2870459653">
            <w:r>
              <w:rPr>
                <w:webHidden/>
                <w:rStyle w:val="IndexLink"/>
                <w:rtl w:val="true"/>
              </w:rPr>
              <w:t>متوليان امر به معروف و نهى از منكر</w:t>
            </w:r>
            <w:r>
              <w:rPr>
                <w:rStyle w:val="IndexLink"/>
                <w:rtl w:val="true"/>
              </w:rPr>
              <w:tab/>
            </w:r>
            <w:r>
              <w:rPr>
                <w:rStyle w:val="IndexLink"/>
              </w:rPr>
              <w:t>216</w:t>
            </w:r>
          </w:hyperlink>
        </w:p>
        <w:p>
          <w:pPr>
            <w:pStyle w:val="Contents3"/>
            <w:tabs>
              <w:tab w:val="clear" w:pos="8459"/>
              <w:tab w:val="right" w:pos="9026" w:leader="dot"/>
            </w:tabs>
            <w:rPr/>
          </w:pPr>
          <w:hyperlink w:anchor="__RefHeading___Toc2769759_2870459653">
            <w:r>
              <w:rPr>
                <w:webHidden/>
                <w:rStyle w:val="IndexLink"/>
                <w:rtl w:val="true"/>
              </w:rPr>
              <w:t>ترابط امر به معروف و نهى از منكر با آزاديهاى فردى و اجتماعى</w:t>
            </w:r>
            <w:r>
              <w:rPr>
                <w:rStyle w:val="IndexLink"/>
                <w:rtl w:val="true"/>
              </w:rPr>
              <w:tab/>
            </w:r>
            <w:r>
              <w:rPr>
                <w:rStyle w:val="IndexLink"/>
              </w:rPr>
              <w:t>218</w:t>
            </w:r>
          </w:hyperlink>
        </w:p>
        <w:p>
          <w:pPr>
            <w:pStyle w:val="Contents4"/>
            <w:tabs>
              <w:tab w:val="clear" w:pos="8176"/>
              <w:tab w:val="right" w:pos="9026" w:leader="dot"/>
            </w:tabs>
            <w:rPr/>
          </w:pPr>
          <w:hyperlink w:anchor="__RefHeading___Toc2769761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769763_2870459653">
            <w:r>
              <w:rPr>
                <w:webHidden/>
                <w:rStyle w:val="IndexLink"/>
                <w:rtl w:val="true"/>
              </w:rPr>
              <w:t>آزادى مسئولانه در چهارچوب قانون</w:t>
            </w:r>
            <w:r>
              <w:rPr>
                <w:rStyle w:val="IndexLink"/>
                <w:rtl w:val="true"/>
              </w:rPr>
              <w:tab/>
            </w:r>
            <w:r>
              <w:rPr>
                <w:rStyle w:val="IndexLink"/>
              </w:rPr>
              <w:t>218</w:t>
            </w:r>
          </w:hyperlink>
        </w:p>
        <w:p>
          <w:pPr>
            <w:pStyle w:val="Contents4"/>
            <w:tabs>
              <w:tab w:val="clear" w:pos="8176"/>
              <w:tab w:val="right" w:pos="9026" w:leader="dot"/>
            </w:tabs>
            <w:rPr/>
          </w:pPr>
          <w:hyperlink w:anchor="__RefHeading___Toc2769765_2870459653">
            <w:r>
              <w:rPr>
                <w:webHidden/>
                <w:rStyle w:val="IndexLink"/>
                <w:rtl w:val="true"/>
              </w:rPr>
              <w:t>برترى امنيت جامعه بر آزادى فردى</w:t>
            </w:r>
            <w:r>
              <w:rPr>
                <w:rStyle w:val="IndexLink"/>
                <w:rtl w:val="true"/>
              </w:rPr>
              <w:tab/>
            </w:r>
            <w:r>
              <w:rPr>
                <w:rStyle w:val="IndexLink"/>
              </w:rPr>
              <w:t>219</w:t>
            </w:r>
          </w:hyperlink>
        </w:p>
        <w:p>
          <w:pPr>
            <w:pStyle w:val="Contents4"/>
            <w:tabs>
              <w:tab w:val="clear" w:pos="8176"/>
              <w:tab w:val="right" w:pos="9026" w:leader="dot"/>
            </w:tabs>
            <w:rPr/>
          </w:pPr>
          <w:hyperlink w:anchor="__RefHeading___Toc2769767_2870459653">
            <w:r>
              <w:rPr>
                <w:webHidden/>
                <w:rStyle w:val="IndexLink"/>
                <w:rtl w:val="true"/>
              </w:rPr>
              <w:t>رعايت حريم خصوصى</w:t>
            </w:r>
            <w:r>
              <w:rPr>
                <w:rStyle w:val="IndexLink"/>
                <w:rtl w:val="true"/>
              </w:rPr>
              <w:tab/>
            </w:r>
            <w:r>
              <w:rPr>
                <w:rStyle w:val="IndexLink"/>
              </w:rPr>
              <w:t>219</w:t>
            </w:r>
          </w:hyperlink>
        </w:p>
        <w:p>
          <w:pPr>
            <w:pStyle w:val="Contents4"/>
            <w:tabs>
              <w:tab w:val="clear" w:pos="8176"/>
              <w:tab w:val="right" w:pos="9026" w:leader="dot"/>
            </w:tabs>
            <w:rPr/>
          </w:pPr>
          <w:hyperlink w:anchor="__RefHeading___Toc2769769_2870459653">
            <w:r>
              <w:rPr>
                <w:webHidden/>
                <w:rStyle w:val="IndexLink"/>
                <w:rtl w:val="true"/>
              </w:rPr>
              <w:t>پرهيز از اهانت و سرزنش</w:t>
            </w:r>
            <w:r>
              <w:rPr>
                <w:rStyle w:val="IndexLink"/>
                <w:rtl w:val="true"/>
              </w:rPr>
              <w:tab/>
            </w:r>
            <w:r>
              <w:rPr>
                <w:rStyle w:val="IndexLink"/>
              </w:rPr>
              <w:t>220</w:t>
            </w:r>
          </w:hyperlink>
        </w:p>
        <w:p>
          <w:pPr>
            <w:pStyle w:val="Contents3"/>
            <w:tabs>
              <w:tab w:val="clear" w:pos="8459"/>
              <w:tab w:val="right" w:pos="9026" w:leader="dot"/>
            </w:tabs>
            <w:rPr/>
          </w:pPr>
          <w:hyperlink w:anchor="__RefHeading___Toc2769771_2870459653">
            <w:r>
              <w:rPr>
                <w:webHidden/>
                <w:rStyle w:val="IndexLink"/>
                <w:rtl w:val="true"/>
              </w:rPr>
              <w:t>قالبها، ابزار و روشهاى امر به معروف و نهى از منكر</w:t>
            </w:r>
            <w:r>
              <w:rPr>
                <w:rStyle w:val="IndexLink"/>
                <w:rtl w:val="true"/>
              </w:rPr>
              <w:tab/>
            </w:r>
            <w:r>
              <w:rPr>
                <w:rStyle w:val="IndexLink"/>
              </w:rPr>
              <w:t>220</w:t>
            </w:r>
          </w:hyperlink>
        </w:p>
        <w:p>
          <w:pPr>
            <w:pStyle w:val="Contents4"/>
            <w:tabs>
              <w:tab w:val="clear" w:pos="8176"/>
              <w:tab w:val="right" w:pos="9026" w:leader="dot"/>
            </w:tabs>
            <w:rPr/>
          </w:pPr>
          <w:hyperlink w:anchor="__RefHeading___Toc2769773_2870459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2769775_2870459653">
            <w:r>
              <w:rPr>
                <w:webHidden/>
                <w:rStyle w:val="IndexLink"/>
                <w:rtl w:val="true"/>
              </w:rPr>
              <w:t>رسانه هاى عمومى</w:t>
            </w:r>
            <w:r>
              <w:rPr>
                <w:rStyle w:val="IndexLink"/>
                <w:rtl w:val="true"/>
              </w:rPr>
              <w:tab/>
            </w:r>
            <w:r>
              <w:rPr>
                <w:rStyle w:val="IndexLink"/>
              </w:rPr>
              <w:t>221</w:t>
            </w:r>
          </w:hyperlink>
        </w:p>
        <w:p>
          <w:pPr>
            <w:pStyle w:val="Contents4"/>
            <w:tabs>
              <w:tab w:val="clear" w:pos="8176"/>
              <w:tab w:val="right" w:pos="9026" w:leader="dot"/>
            </w:tabs>
            <w:rPr/>
          </w:pPr>
          <w:hyperlink w:anchor="__RefHeading___Toc2769777_2870459653">
            <w:r>
              <w:rPr>
                <w:webHidden/>
                <w:rStyle w:val="IndexLink"/>
                <w:rtl w:val="true"/>
              </w:rPr>
              <w:t>تريبونهاى عمومى</w:t>
            </w:r>
            <w:r>
              <w:rPr>
                <w:rStyle w:val="IndexLink"/>
                <w:rtl w:val="true"/>
              </w:rPr>
              <w:tab/>
            </w:r>
            <w:r>
              <w:rPr>
                <w:rStyle w:val="IndexLink"/>
              </w:rPr>
              <w:t>222</w:t>
            </w:r>
          </w:hyperlink>
        </w:p>
        <w:p>
          <w:pPr>
            <w:pStyle w:val="Contents4"/>
            <w:tabs>
              <w:tab w:val="clear" w:pos="8176"/>
              <w:tab w:val="right" w:pos="9026" w:leader="dot"/>
            </w:tabs>
            <w:rPr/>
          </w:pPr>
          <w:hyperlink w:anchor="__RefHeading___Toc2769779_2870459653">
            <w:r>
              <w:rPr>
                <w:webHidden/>
                <w:rStyle w:val="IndexLink"/>
                <w:rtl w:val="true"/>
              </w:rPr>
              <w:t>تشكّلهاى مردم نهاد</w:t>
            </w:r>
            <w:r>
              <w:rPr>
                <w:rStyle w:val="IndexLink"/>
                <w:rtl w:val="true"/>
              </w:rPr>
              <w:tab/>
            </w:r>
            <w:r>
              <w:rPr>
                <w:rStyle w:val="IndexLink"/>
              </w:rPr>
              <w:t>222</w:t>
            </w:r>
          </w:hyperlink>
        </w:p>
        <w:p>
          <w:pPr>
            <w:pStyle w:val="Contents3"/>
            <w:tabs>
              <w:tab w:val="clear" w:pos="8459"/>
              <w:tab w:val="right" w:pos="9026" w:leader="dot"/>
            </w:tabs>
            <w:rPr/>
          </w:pPr>
          <w:hyperlink w:anchor="__RefHeading___Toc2769781_2870459653">
            <w:r>
              <w:rPr>
                <w:webHidden/>
                <w:rStyle w:val="IndexLink"/>
                <w:rtl w:val="true"/>
              </w:rPr>
              <w:t>آثار و نتايج امر به معروف و نهى از منكر</w:t>
            </w:r>
            <w:r>
              <w:rPr>
                <w:rStyle w:val="IndexLink"/>
                <w:rtl w:val="true"/>
              </w:rPr>
              <w:tab/>
            </w:r>
            <w:r>
              <w:rPr>
                <w:rStyle w:val="IndexLink"/>
              </w:rPr>
              <w:t>223</w:t>
            </w:r>
          </w:hyperlink>
        </w:p>
        <w:p>
          <w:pPr>
            <w:pStyle w:val="Contents4"/>
            <w:tabs>
              <w:tab w:val="clear" w:pos="8176"/>
              <w:tab w:val="right" w:pos="9026" w:leader="dot"/>
            </w:tabs>
            <w:rPr/>
          </w:pPr>
          <w:hyperlink w:anchor="__RefHeading___Toc2769783_2870459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769785_2870459653">
            <w:r>
              <w:rPr>
                <w:webHidden/>
                <w:rStyle w:val="IndexLink"/>
                <w:rtl w:val="true"/>
              </w:rPr>
              <w:t>ايجاد اصلاح و بازدارندگى از فساد</w:t>
            </w:r>
            <w:r>
              <w:rPr>
                <w:rStyle w:val="IndexLink"/>
                <w:rtl w:val="true"/>
              </w:rPr>
              <w:tab/>
            </w:r>
            <w:r>
              <w:rPr>
                <w:rStyle w:val="IndexLink"/>
              </w:rPr>
              <w:t>223</w:t>
            </w:r>
          </w:hyperlink>
        </w:p>
        <w:p>
          <w:pPr>
            <w:pStyle w:val="Contents4"/>
            <w:tabs>
              <w:tab w:val="clear" w:pos="8176"/>
              <w:tab w:val="right" w:pos="9026" w:leader="dot"/>
            </w:tabs>
            <w:rPr/>
          </w:pPr>
          <w:hyperlink w:anchor="__RefHeading___Toc2769787_2870459653">
            <w:r>
              <w:rPr>
                <w:webHidden/>
                <w:rStyle w:val="IndexLink"/>
                <w:rtl w:val="true"/>
              </w:rPr>
              <w:t>ايجاد روحيه ى مسئوليت پذيرى و نظارت عمومى</w:t>
            </w:r>
            <w:r>
              <w:rPr>
                <w:rStyle w:val="IndexLink"/>
                <w:rtl w:val="true"/>
              </w:rPr>
              <w:tab/>
            </w:r>
            <w:r>
              <w:rPr>
                <w:rStyle w:val="IndexLink"/>
              </w:rPr>
              <w:t>224</w:t>
            </w:r>
          </w:hyperlink>
        </w:p>
        <w:p>
          <w:pPr>
            <w:pStyle w:val="Contents4"/>
            <w:tabs>
              <w:tab w:val="clear" w:pos="8176"/>
              <w:tab w:val="right" w:pos="9026" w:leader="dot"/>
            </w:tabs>
            <w:rPr/>
          </w:pPr>
          <w:hyperlink w:anchor="__RefHeading___Toc2769789_2870459653">
            <w:r>
              <w:rPr>
                <w:webHidden/>
                <w:rStyle w:val="IndexLink"/>
                <w:rtl w:val="true"/>
              </w:rPr>
              <w:t>حفظ حريم حرمتها</w:t>
            </w:r>
            <w:r>
              <w:rPr>
                <w:rStyle w:val="IndexLink"/>
                <w:rtl w:val="true"/>
              </w:rPr>
              <w:tab/>
            </w:r>
            <w:r>
              <w:rPr>
                <w:rStyle w:val="IndexLink"/>
              </w:rPr>
              <w:t>224</w:t>
            </w:r>
          </w:hyperlink>
        </w:p>
        <w:p>
          <w:pPr>
            <w:pStyle w:val="Contents4"/>
            <w:tabs>
              <w:tab w:val="clear" w:pos="8176"/>
              <w:tab w:val="right" w:pos="9026" w:leader="dot"/>
            </w:tabs>
            <w:rPr/>
          </w:pPr>
          <w:hyperlink w:anchor="__RefHeading___Toc2769791_2870459653">
            <w:r>
              <w:rPr>
                <w:webHidden/>
                <w:rStyle w:val="IndexLink"/>
                <w:rtl w:val="true"/>
              </w:rPr>
              <w:t>حراست از احكام اسلامى و بقاء حكومت اسلامى</w:t>
            </w:r>
            <w:r>
              <w:rPr>
                <w:rStyle w:val="IndexLink"/>
                <w:rtl w:val="true"/>
              </w:rPr>
              <w:tab/>
            </w:r>
            <w:r>
              <w:rPr>
                <w:rStyle w:val="IndexLink"/>
              </w:rPr>
              <w:t>225</w:t>
            </w:r>
          </w:hyperlink>
        </w:p>
        <w:p>
          <w:pPr>
            <w:pStyle w:val="Contents4"/>
            <w:tabs>
              <w:tab w:val="clear" w:pos="8176"/>
              <w:tab w:val="right" w:pos="9026" w:leader="dot"/>
            </w:tabs>
            <w:rPr/>
          </w:pPr>
          <w:hyperlink w:anchor="__RefHeading___Toc2769793_2870459653">
            <w:r>
              <w:rPr>
                <w:webHidden/>
                <w:rStyle w:val="IndexLink"/>
                <w:rtl w:val="true"/>
              </w:rPr>
              <w:t>ظلم ستيزى</w:t>
            </w:r>
            <w:r>
              <w:rPr>
                <w:rStyle w:val="IndexLink"/>
                <w:rtl w:val="true"/>
              </w:rPr>
              <w:tab/>
            </w:r>
            <w:r>
              <w:rPr>
                <w:rStyle w:val="IndexLink"/>
              </w:rPr>
              <w:t>226</w:t>
            </w:r>
          </w:hyperlink>
        </w:p>
        <w:p>
          <w:pPr>
            <w:pStyle w:val="Contents3"/>
            <w:tabs>
              <w:tab w:val="clear" w:pos="8459"/>
              <w:tab w:val="right" w:pos="9026" w:leader="dot"/>
            </w:tabs>
            <w:rPr/>
          </w:pPr>
          <w:hyperlink w:anchor="__RefHeading___Toc2769795_2870459653">
            <w:r>
              <w:rPr>
                <w:webHidden/>
                <w:rStyle w:val="IndexLink"/>
                <w:rtl w:val="true"/>
              </w:rPr>
              <w:t>مقايسه ى نگرش انقلاب اسلامى به امر به معروف و نهى از منكر با ساير رويكردها</w:t>
            </w:r>
            <w:r>
              <w:rPr>
                <w:rStyle w:val="IndexLink"/>
                <w:rtl w:val="true"/>
              </w:rPr>
              <w:tab/>
            </w:r>
            <w:r>
              <w:rPr>
                <w:rStyle w:val="IndexLink"/>
              </w:rPr>
              <w:t>226</w:t>
            </w:r>
          </w:hyperlink>
        </w:p>
        <w:p>
          <w:pPr>
            <w:pStyle w:val="Contents3"/>
            <w:tabs>
              <w:tab w:val="clear" w:pos="8459"/>
              <w:tab w:val="right" w:pos="9026" w:leader="dot"/>
            </w:tabs>
            <w:rPr/>
          </w:pPr>
          <w:hyperlink w:anchor="__RefHeading___Toc2769797_2870459653">
            <w:r>
              <w:rPr>
                <w:webHidden/>
                <w:rStyle w:val="IndexLink"/>
                <w:rtl w:val="true"/>
              </w:rPr>
              <w:t>دستاوردهاى انقلاب اسلامى ايران در احياى امر به معروف و نهى از منكر</w:t>
            </w:r>
            <w:r>
              <w:rPr>
                <w:rStyle w:val="IndexLink"/>
                <w:rtl w:val="true"/>
              </w:rPr>
              <w:tab/>
            </w:r>
            <w:r>
              <w:rPr>
                <w:rStyle w:val="IndexLink"/>
              </w:rPr>
              <w:t>228</w:t>
            </w:r>
          </w:hyperlink>
        </w:p>
        <w:p>
          <w:pPr>
            <w:pStyle w:val="Contents3"/>
            <w:tabs>
              <w:tab w:val="clear" w:pos="8459"/>
              <w:tab w:val="right" w:pos="9026" w:leader="dot"/>
            </w:tabs>
            <w:rPr/>
          </w:pPr>
          <w:hyperlink w:anchor="__RefHeading___Toc2769799_2870459653">
            <w:r>
              <w:rPr>
                <w:webHidden/>
                <w:rStyle w:val="IndexLink"/>
                <w:rtl w:val="true"/>
              </w:rPr>
              <w:t>كاستى ها وآسيبهاى اجراى امر به معروف و نهى از منكر در جامعه كنونى</w:t>
            </w:r>
            <w:r>
              <w:rPr>
                <w:rStyle w:val="IndexLink"/>
                <w:rtl w:val="true"/>
              </w:rPr>
              <w:tab/>
            </w:r>
            <w:r>
              <w:rPr>
                <w:rStyle w:val="IndexLink"/>
              </w:rPr>
              <w:t>229</w:t>
            </w:r>
          </w:hyperlink>
        </w:p>
        <w:p>
          <w:pPr>
            <w:pStyle w:val="Contents3"/>
            <w:tabs>
              <w:tab w:val="clear" w:pos="8459"/>
              <w:tab w:val="right" w:pos="9026" w:leader="dot"/>
            </w:tabs>
            <w:rPr/>
          </w:pPr>
          <w:hyperlink w:anchor="__RefHeading___Toc2769801_2870459653">
            <w:r>
              <w:rPr>
                <w:webHidden/>
                <w:rStyle w:val="IndexLink"/>
                <w:rtl w:val="true"/>
              </w:rPr>
              <w:t>جمع بندى و نتيجه گيرى</w:t>
            </w:r>
            <w:r>
              <w:rPr>
                <w:rStyle w:val="IndexLink"/>
                <w:rtl w:val="true"/>
              </w:rPr>
              <w:tab/>
            </w:r>
            <w:r>
              <w:rPr>
                <w:rStyle w:val="IndexLink"/>
              </w:rPr>
              <w:t>230</w:t>
            </w:r>
          </w:hyperlink>
        </w:p>
        <w:p>
          <w:pPr>
            <w:pStyle w:val="Contents4"/>
            <w:tabs>
              <w:tab w:val="clear" w:pos="8176"/>
              <w:tab w:val="right" w:pos="9026" w:leader="dot"/>
            </w:tabs>
            <w:rPr/>
          </w:pPr>
          <w:hyperlink w:anchor="__RefHeading___Toc2769803_2870459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769805_2870459653">
            <w:r>
              <w:rPr>
                <w:webHidden/>
                <w:rStyle w:val="IndexLink"/>
                <w:rtl w:val="true"/>
              </w:rPr>
              <w:t>منابع</w:t>
            </w:r>
            <w:r>
              <w:rPr>
                <w:rStyle w:val="IndexLink"/>
                <w:rtl w:val="true"/>
              </w:rPr>
              <w:tab/>
            </w:r>
            <w:r>
              <w:rPr>
                <w:rStyle w:val="IndexLink"/>
              </w:rPr>
              <w:t>234</w:t>
            </w:r>
          </w:hyperlink>
        </w:p>
        <w:p>
          <w:pPr>
            <w:pStyle w:val="Contents2"/>
            <w:tabs>
              <w:tab w:val="clear" w:pos="8743"/>
              <w:tab w:val="right" w:pos="9026" w:leader="dot"/>
            </w:tabs>
            <w:rPr/>
          </w:pPr>
          <w:hyperlink w:anchor="__RefHeading___Toc2769807_2870459653">
            <w:r>
              <w:rPr>
                <w:webHidden/>
                <w:rStyle w:val="IndexLink"/>
                <w:rtl w:val="true"/>
              </w:rPr>
              <w:t>اهل بيت عليهم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2769809_2870459653">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2769811_2870459653">
            <w:r>
              <w:rPr>
                <w:webHidden/>
                <w:rStyle w:val="IndexLink"/>
                <w:rtl w:val="true"/>
              </w:rPr>
              <w:t>ويژگيهاى اهل بيت عليهم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2769813_2870459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2769815_2870459653">
            <w:r>
              <w:rPr>
                <w:webHidden/>
                <w:rStyle w:val="IndexLink"/>
                <w:rtl w:val="true"/>
              </w:rPr>
              <w:t>عصمت</w:t>
            </w:r>
            <w:r>
              <w:rPr>
                <w:rStyle w:val="IndexLink"/>
                <w:rtl w:val="true"/>
              </w:rPr>
              <w:tab/>
            </w:r>
            <w:r>
              <w:rPr>
                <w:rStyle w:val="IndexLink"/>
              </w:rPr>
              <w:t>242</w:t>
            </w:r>
          </w:hyperlink>
        </w:p>
        <w:p>
          <w:pPr>
            <w:pStyle w:val="Contents4"/>
            <w:tabs>
              <w:tab w:val="clear" w:pos="8176"/>
              <w:tab w:val="right" w:pos="9026" w:leader="dot"/>
            </w:tabs>
            <w:rPr/>
          </w:pPr>
          <w:hyperlink w:anchor="__RefHeading___Toc2769817_2870459653">
            <w:r>
              <w:rPr>
                <w:webHidden/>
                <w:rStyle w:val="IndexLink"/>
                <w:rtl w:val="true"/>
              </w:rPr>
              <w:t>ولايت</w:t>
            </w:r>
            <w:r>
              <w:rPr>
                <w:rStyle w:val="IndexLink"/>
                <w:rtl w:val="true"/>
              </w:rPr>
              <w:tab/>
            </w:r>
            <w:r>
              <w:rPr>
                <w:rStyle w:val="IndexLink"/>
              </w:rPr>
              <w:t>243</w:t>
            </w:r>
          </w:hyperlink>
        </w:p>
        <w:p>
          <w:pPr>
            <w:pStyle w:val="Contents4"/>
            <w:tabs>
              <w:tab w:val="clear" w:pos="8176"/>
              <w:tab w:val="right" w:pos="9026" w:leader="dot"/>
            </w:tabs>
            <w:rPr/>
          </w:pPr>
          <w:hyperlink w:anchor="__RefHeading___Toc2769819_2870459653">
            <w:r>
              <w:rPr>
                <w:webHidden/>
                <w:rStyle w:val="IndexLink"/>
                <w:rtl w:val="true"/>
              </w:rPr>
              <w:t>علم ويژه الهى</w:t>
            </w:r>
            <w:r>
              <w:rPr>
                <w:rStyle w:val="IndexLink"/>
                <w:rtl w:val="true"/>
              </w:rPr>
              <w:tab/>
            </w:r>
            <w:r>
              <w:rPr>
                <w:rStyle w:val="IndexLink"/>
              </w:rPr>
              <w:t>243</w:t>
            </w:r>
          </w:hyperlink>
        </w:p>
        <w:p>
          <w:pPr>
            <w:pStyle w:val="Contents3"/>
            <w:tabs>
              <w:tab w:val="clear" w:pos="8459"/>
              <w:tab w:val="right" w:pos="9026" w:leader="dot"/>
            </w:tabs>
            <w:rPr/>
          </w:pPr>
          <w:hyperlink w:anchor="__RefHeading___Toc2769821_2870459653">
            <w:r>
              <w:rPr>
                <w:webHidden/>
                <w:rStyle w:val="IndexLink"/>
                <w:rtl w:val="true"/>
              </w:rPr>
              <w:t>شئون اهل بيت عليهم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2769823_2870459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769825_2870459653">
            <w:r>
              <w:rPr>
                <w:webHidden/>
                <w:rStyle w:val="IndexLink"/>
                <w:rtl w:val="true"/>
              </w:rPr>
              <w:t xml:space="preserve">شأن تكوينى </w:t>
            </w:r>
            <w:r>
              <w:rPr>
                <w:rStyle w:val="IndexLink"/>
                <w:rtl w:val="true"/>
              </w:rPr>
              <w:t xml:space="preserve">- </w:t>
            </w:r>
            <w:r>
              <w:rPr>
                <w:rStyle w:val="IndexLink"/>
                <w:rtl w:val="true"/>
              </w:rPr>
              <w:t>معنوى</w:t>
            </w:r>
            <w:r>
              <w:rPr>
                <w:rStyle w:val="IndexLink"/>
                <w:rtl w:val="true"/>
              </w:rPr>
              <w:tab/>
            </w:r>
            <w:r>
              <w:rPr>
                <w:rStyle w:val="IndexLink"/>
              </w:rPr>
              <w:t>244</w:t>
            </w:r>
          </w:hyperlink>
        </w:p>
        <w:p>
          <w:pPr>
            <w:pStyle w:val="Contents4"/>
            <w:tabs>
              <w:tab w:val="clear" w:pos="8176"/>
              <w:tab w:val="right" w:pos="9026" w:leader="dot"/>
            </w:tabs>
            <w:rPr/>
          </w:pPr>
          <w:hyperlink w:anchor="__RefHeading___Toc2769827_2870459653">
            <w:r>
              <w:rPr>
                <w:webHidden/>
                <w:rStyle w:val="IndexLink"/>
                <w:rtl w:val="true"/>
              </w:rPr>
              <w:t xml:space="preserve">شأن علمى </w:t>
            </w:r>
            <w:r>
              <w:rPr>
                <w:rStyle w:val="IndexLink"/>
                <w:rtl w:val="true"/>
              </w:rPr>
              <w:t xml:space="preserve">- </w:t>
            </w:r>
            <w:r>
              <w:rPr>
                <w:rStyle w:val="IndexLink"/>
                <w:rtl w:val="true"/>
              </w:rPr>
              <w:t>معرفتى</w:t>
            </w:r>
            <w:r>
              <w:rPr>
                <w:rStyle w:val="IndexLink"/>
                <w:rtl w:val="true"/>
              </w:rPr>
              <w:tab/>
            </w:r>
            <w:r>
              <w:rPr>
                <w:rStyle w:val="IndexLink"/>
              </w:rPr>
              <w:t>246</w:t>
            </w:r>
          </w:hyperlink>
        </w:p>
        <w:p>
          <w:pPr>
            <w:pStyle w:val="Contents4"/>
            <w:tabs>
              <w:tab w:val="clear" w:pos="8176"/>
              <w:tab w:val="right" w:pos="9026" w:leader="dot"/>
            </w:tabs>
            <w:rPr/>
          </w:pPr>
          <w:hyperlink w:anchor="__RefHeading___Toc2769829_2870459653">
            <w:r>
              <w:rPr>
                <w:webHidden/>
                <w:rStyle w:val="IndexLink"/>
                <w:rtl w:val="true"/>
              </w:rPr>
              <w:t xml:space="preserve">شأن اخلاقى </w:t>
            </w:r>
            <w:r>
              <w:rPr>
                <w:rStyle w:val="IndexLink"/>
                <w:rtl w:val="true"/>
              </w:rPr>
              <w:t xml:space="preserve">- </w:t>
            </w:r>
            <w:r>
              <w:rPr>
                <w:rStyle w:val="IndexLink"/>
                <w:rtl w:val="true"/>
              </w:rPr>
              <w:t>تربيتى</w:t>
            </w:r>
            <w:r>
              <w:rPr>
                <w:rStyle w:val="IndexLink"/>
                <w:rtl w:val="true"/>
              </w:rPr>
              <w:tab/>
            </w:r>
            <w:r>
              <w:rPr>
                <w:rStyle w:val="IndexLink"/>
              </w:rPr>
              <w:t>248</w:t>
            </w:r>
          </w:hyperlink>
        </w:p>
        <w:p>
          <w:pPr>
            <w:pStyle w:val="Contents4"/>
            <w:tabs>
              <w:tab w:val="clear" w:pos="8176"/>
              <w:tab w:val="right" w:pos="9026" w:leader="dot"/>
            </w:tabs>
            <w:rPr/>
          </w:pPr>
          <w:hyperlink w:anchor="__RefHeading___Toc2769831_2870459653">
            <w:r>
              <w:rPr>
                <w:webHidden/>
                <w:rStyle w:val="IndexLink"/>
                <w:rtl w:val="true"/>
              </w:rPr>
              <w:t xml:space="preserve">شأن سياسى </w:t>
            </w:r>
            <w:r>
              <w:rPr>
                <w:rStyle w:val="IndexLink"/>
                <w:rtl w:val="true"/>
              </w:rPr>
              <w:t xml:space="preserve">- </w:t>
            </w:r>
            <w:r>
              <w:rPr>
                <w:rStyle w:val="IndexLink"/>
                <w:rtl w:val="true"/>
              </w:rPr>
              <w:t>اجتماعى</w:t>
            </w:r>
            <w:r>
              <w:rPr>
                <w:rStyle w:val="IndexLink"/>
                <w:rtl w:val="true"/>
              </w:rPr>
              <w:tab/>
            </w:r>
            <w:r>
              <w:rPr>
                <w:rStyle w:val="IndexLink"/>
              </w:rPr>
              <w:t>250</w:t>
            </w:r>
          </w:hyperlink>
        </w:p>
        <w:p>
          <w:pPr>
            <w:pStyle w:val="Contents3"/>
            <w:tabs>
              <w:tab w:val="clear" w:pos="8459"/>
              <w:tab w:val="right" w:pos="9026" w:leader="dot"/>
            </w:tabs>
            <w:rPr/>
          </w:pPr>
          <w:hyperlink w:anchor="__RefHeading___Toc2769833_2870459653">
            <w:r>
              <w:rPr>
                <w:webHidden/>
                <w:rStyle w:val="IndexLink"/>
                <w:rtl w:val="true"/>
              </w:rPr>
              <w:t>اهل بيت عليهم السلام و مقتضيات زمان</w:t>
            </w:r>
            <w:r>
              <w:rPr>
                <w:rStyle w:val="IndexLink"/>
                <w:rtl w:val="true"/>
              </w:rPr>
              <w:tab/>
            </w:r>
            <w:r>
              <w:rPr>
                <w:rStyle w:val="IndexLink"/>
              </w:rPr>
              <w:t>254</w:t>
            </w:r>
          </w:hyperlink>
        </w:p>
        <w:p>
          <w:pPr>
            <w:pStyle w:val="Contents4"/>
            <w:tabs>
              <w:tab w:val="clear" w:pos="8176"/>
              <w:tab w:val="right" w:pos="9026" w:leader="dot"/>
            </w:tabs>
            <w:rPr/>
          </w:pPr>
          <w:hyperlink w:anchor="__RefHeading___Toc2769835_2870459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769837_2870459653">
            <w:r>
              <w:rPr>
                <w:webHidden/>
                <w:rStyle w:val="IndexLink"/>
                <w:rtl w:val="true"/>
              </w:rPr>
              <w:t>دوره ى اول؛ دوران سكوت يا همكارى</w:t>
            </w:r>
            <w:r>
              <w:rPr>
                <w:rStyle w:val="IndexLink"/>
                <w:rtl w:val="true"/>
              </w:rPr>
              <w:tab/>
            </w:r>
            <w:r>
              <w:rPr>
                <w:rStyle w:val="IndexLink"/>
              </w:rPr>
              <w:t>255</w:t>
            </w:r>
          </w:hyperlink>
        </w:p>
        <w:p>
          <w:pPr>
            <w:pStyle w:val="Contents4"/>
            <w:tabs>
              <w:tab w:val="clear" w:pos="8176"/>
              <w:tab w:val="right" w:pos="9026" w:leader="dot"/>
            </w:tabs>
            <w:rPr/>
          </w:pPr>
          <w:hyperlink w:anchor="__RefHeading___Toc2769839_2870459653">
            <w:r>
              <w:rPr>
                <w:webHidden/>
                <w:rStyle w:val="IndexLink"/>
                <w:rtl w:val="true"/>
              </w:rPr>
              <w:t>دوره ى دوم؛ قدرت</w:t>
            </w:r>
            <w:r>
              <w:rPr>
                <w:rStyle w:val="IndexLink"/>
                <w:rtl w:val="true"/>
              </w:rPr>
              <w:tab/>
            </w:r>
            <w:r>
              <w:rPr>
                <w:rStyle w:val="IndexLink"/>
              </w:rPr>
              <w:t>255</w:t>
            </w:r>
          </w:hyperlink>
        </w:p>
        <w:p>
          <w:pPr>
            <w:pStyle w:val="Contents4"/>
            <w:tabs>
              <w:tab w:val="clear" w:pos="8176"/>
              <w:tab w:val="right" w:pos="9026" w:leader="dot"/>
            </w:tabs>
            <w:rPr/>
          </w:pPr>
          <w:hyperlink w:anchor="__RefHeading___Toc2769841_2870459653">
            <w:r>
              <w:rPr>
                <w:webHidden/>
                <w:rStyle w:val="IndexLink"/>
                <w:rtl w:val="true"/>
              </w:rPr>
              <w:t>دوره ى سوم؛ صلح امام حسن عليه السلام تا شهادت امام حسين عليه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769843_2870459653">
            <w:r>
              <w:rPr>
                <w:webHidden/>
                <w:rStyle w:val="IndexLink"/>
                <w:rtl w:val="true"/>
              </w:rPr>
              <w:t>دوره ى چهارم؛ روزگار تعقيب سياستهاى دوره ى سوم</w:t>
            </w:r>
            <w:r>
              <w:rPr>
                <w:rStyle w:val="IndexLink"/>
                <w:rtl w:val="true"/>
              </w:rPr>
              <w:tab/>
            </w:r>
            <w:r>
              <w:rPr>
                <w:rStyle w:val="IndexLink"/>
              </w:rPr>
              <w:t>257</w:t>
            </w:r>
          </w:hyperlink>
        </w:p>
        <w:p>
          <w:pPr>
            <w:pStyle w:val="Contents3"/>
            <w:tabs>
              <w:tab w:val="clear" w:pos="8459"/>
              <w:tab w:val="right" w:pos="9026" w:leader="dot"/>
            </w:tabs>
            <w:rPr/>
          </w:pPr>
          <w:hyperlink w:anchor="__RefHeading___Toc2769845_2870459653">
            <w:r>
              <w:rPr>
                <w:webHidden/>
                <w:rStyle w:val="IndexLink"/>
                <w:rtl w:val="true"/>
              </w:rPr>
              <w:t>دولت آرمانى اهل بيت عليهم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2769847_2870459653">
            <w:r>
              <w:rPr>
                <w:webHidden/>
                <w:rStyle w:val="IndexLink"/>
                <w:rtl w:val="true"/>
              </w:rPr>
              <w:t>نقد نگرشهاى افراطى و تفريطى به اهل بيت عليهم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2769849_2870459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769851_2870459653">
            <w:r>
              <w:rPr>
                <w:webHidden/>
                <w:rStyle w:val="IndexLink"/>
                <w:rtl w:val="true"/>
              </w:rPr>
              <w:t>نگرشهاى تفريطى</w:t>
            </w:r>
            <w:r>
              <w:rPr>
                <w:rStyle w:val="IndexLink"/>
                <w:rtl w:val="true"/>
              </w:rPr>
              <w:tab/>
            </w:r>
            <w:r>
              <w:rPr>
                <w:rStyle w:val="IndexLink"/>
              </w:rPr>
              <w:t>264</w:t>
            </w:r>
          </w:hyperlink>
        </w:p>
        <w:p>
          <w:pPr>
            <w:pStyle w:val="Contents4"/>
            <w:tabs>
              <w:tab w:val="clear" w:pos="8176"/>
              <w:tab w:val="right" w:pos="9026" w:leader="dot"/>
            </w:tabs>
            <w:rPr/>
          </w:pPr>
          <w:hyperlink w:anchor="__RefHeading___Toc2769853_2870459653">
            <w:r>
              <w:rPr>
                <w:webHidden/>
                <w:rStyle w:val="IndexLink"/>
                <w:rtl w:val="true"/>
              </w:rPr>
              <w:t>نگرشهاى افراطى</w:t>
            </w:r>
            <w:r>
              <w:rPr>
                <w:rStyle w:val="IndexLink"/>
                <w:rtl w:val="true"/>
              </w:rPr>
              <w:tab/>
            </w:r>
            <w:r>
              <w:rPr>
                <w:rStyle w:val="IndexLink"/>
              </w:rPr>
              <w:t>266</w:t>
            </w:r>
          </w:hyperlink>
        </w:p>
        <w:p>
          <w:pPr>
            <w:pStyle w:val="Contents3"/>
            <w:tabs>
              <w:tab w:val="clear" w:pos="8459"/>
              <w:tab w:val="right" w:pos="9026" w:leader="dot"/>
            </w:tabs>
            <w:rPr/>
          </w:pPr>
          <w:hyperlink w:anchor="__RefHeading___Toc2769855_2870459653">
            <w:r>
              <w:rPr>
                <w:webHidden/>
                <w:rStyle w:val="IndexLink"/>
                <w:rtl w:val="true"/>
              </w:rPr>
              <w:t>پيشينه ى ارادت ايرانيان به اهل بيت عليهم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769857_2870459653">
            <w:r>
              <w:rPr>
                <w:webHidden/>
                <w:rStyle w:val="IndexLink"/>
                <w:rtl w:val="true"/>
              </w:rPr>
              <w:t>الهام و الگوگيرى از فرهنگ اهل بيت عليهم السلام در انقلاب اسلامى</w:t>
            </w:r>
            <w:r>
              <w:rPr>
                <w:rStyle w:val="IndexLink"/>
                <w:rtl w:val="true"/>
              </w:rPr>
              <w:tab/>
            </w:r>
            <w:r>
              <w:rPr>
                <w:rStyle w:val="IndexLink"/>
              </w:rPr>
              <w:t>270</w:t>
            </w:r>
          </w:hyperlink>
        </w:p>
        <w:p>
          <w:pPr>
            <w:pStyle w:val="Contents4"/>
            <w:tabs>
              <w:tab w:val="clear" w:pos="8176"/>
              <w:tab w:val="right" w:pos="9026" w:leader="dot"/>
            </w:tabs>
            <w:rPr/>
          </w:pPr>
          <w:hyperlink w:anchor="__RefHeading___Toc2769859_2870459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2769861_2870459653">
            <w:r>
              <w:rPr>
                <w:webHidden/>
                <w:rStyle w:val="IndexLink"/>
                <w:rtl w:val="true"/>
              </w:rPr>
              <w:t>احياى فرد و جامعه</w:t>
            </w:r>
            <w:r>
              <w:rPr>
                <w:rStyle w:val="IndexLink"/>
                <w:rtl w:val="true"/>
              </w:rPr>
              <w:tab/>
            </w:r>
            <w:r>
              <w:rPr>
                <w:rStyle w:val="IndexLink"/>
              </w:rPr>
              <w:t>270</w:t>
            </w:r>
          </w:hyperlink>
        </w:p>
        <w:p>
          <w:pPr>
            <w:pStyle w:val="Contents4"/>
            <w:tabs>
              <w:tab w:val="clear" w:pos="8176"/>
              <w:tab w:val="right" w:pos="9026" w:leader="dot"/>
            </w:tabs>
            <w:rPr/>
          </w:pPr>
          <w:hyperlink w:anchor="__RefHeading___Toc2769863_2870459653">
            <w:r>
              <w:rPr>
                <w:webHidden/>
                <w:rStyle w:val="IndexLink"/>
                <w:rtl w:val="true"/>
              </w:rPr>
              <w:t>مبارزه با طاغوت و تلاش براى برپايى نظام اسلامى</w:t>
            </w:r>
            <w:r>
              <w:rPr>
                <w:rStyle w:val="IndexLink"/>
                <w:rtl w:val="true"/>
              </w:rPr>
              <w:tab/>
            </w:r>
            <w:r>
              <w:rPr>
                <w:rStyle w:val="IndexLink"/>
              </w:rPr>
              <w:t>271</w:t>
            </w:r>
          </w:hyperlink>
        </w:p>
        <w:p>
          <w:pPr>
            <w:pStyle w:val="Contents4"/>
            <w:tabs>
              <w:tab w:val="clear" w:pos="8176"/>
              <w:tab w:val="right" w:pos="9026" w:leader="dot"/>
            </w:tabs>
            <w:rPr/>
          </w:pPr>
          <w:hyperlink w:anchor="__RefHeading___Toc2769865_2870459653">
            <w:r>
              <w:rPr>
                <w:webHidden/>
                <w:rStyle w:val="IndexLink"/>
                <w:rtl w:val="true"/>
              </w:rPr>
              <w:t>تشكيل دولت اسلامى</w:t>
            </w:r>
            <w:r>
              <w:rPr>
                <w:rStyle w:val="IndexLink"/>
                <w:rtl w:val="true"/>
              </w:rPr>
              <w:tab/>
            </w:r>
            <w:r>
              <w:rPr>
                <w:rStyle w:val="IndexLink"/>
              </w:rPr>
              <w:t>273</w:t>
            </w:r>
          </w:hyperlink>
        </w:p>
        <w:p>
          <w:pPr>
            <w:pStyle w:val="Contents4"/>
            <w:tabs>
              <w:tab w:val="clear" w:pos="8176"/>
              <w:tab w:val="right" w:pos="9026" w:leader="dot"/>
            </w:tabs>
            <w:rPr/>
          </w:pPr>
          <w:hyperlink w:anchor="__RefHeading___Toc2769867_2870459653">
            <w:r>
              <w:rPr>
                <w:webHidden/>
                <w:rStyle w:val="IndexLink"/>
                <w:rtl w:val="true"/>
              </w:rPr>
              <w:t>حركت در مسير برپايى تمدن نوين اسلامى</w:t>
            </w:r>
            <w:r>
              <w:rPr>
                <w:rStyle w:val="IndexLink"/>
                <w:rtl w:val="true"/>
              </w:rPr>
              <w:tab/>
            </w:r>
            <w:r>
              <w:rPr>
                <w:rStyle w:val="IndexLink"/>
              </w:rPr>
              <w:t>273</w:t>
            </w:r>
          </w:hyperlink>
        </w:p>
        <w:p>
          <w:pPr>
            <w:pStyle w:val="Contents3"/>
            <w:tabs>
              <w:tab w:val="clear" w:pos="8459"/>
              <w:tab w:val="right" w:pos="9026" w:leader="dot"/>
            </w:tabs>
            <w:rPr/>
          </w:pPr>
          <w:hyperlink w:anchor="__RefHeading___Toc2769869_2870459653">
            <w:r>
              <w:rPr>
                <w:webHidden/>
                <w:rStyle w:val="IndexLink"/>
                <w:rtl w:val="true"/>
              </w:rPr>
              <w:t>نقش انقلاب اسلامى در گسترش و تعميق فرهنگ اهل بيت عليهم السلام وهويت يابى پيروان اهل بيت عليهم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2769871_2870459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2769873_2870459653">
            <w:r>
              <w:rPr>
                <w:webHidden/>
                <w:rStyle w:val="IndexLink"/>
                <w:rtl w:val="true"/>
              </w:rPr>
              <w:t>در سطح جامعه داخلى ايران</w:t>
            </w:r>
            <w:r>
              <w:rPr>
                <w:rStyle w:val="IndexLink"/>
                <w:rtl w:val="true"/>
              </w:rPr>
              <w:tab/>
            </w:r>
            <w:r>
              <w:rPr>
                <w:rStyle w:val="IndexLink"/>
              </w:rPr>
              <w:t>275</w:t>
            </w:r>
          </w:hyperlink>
        </w:p>
        <w:p>
          <w:pPr>
            <w:pStyle w:val="Contents4"/>
            <w:tabs>
              <w:tab w:val="clear" w:pos="8176"/>
              <w:tab w:val="right" w:pos="9026" w:leader="dot"/>
            </w:tabs>
            <w:rPr/>
          </w:pPr>
          <w:hyperlink w:anchor="__RefHeading___Toc2769875_2870459653">
            <w:r>
              <w:rPr>
                <w:webHidden/>
                <w:rStyle w:val="IndexLink"/>
                <w:rtl w:val="true"/>
              </w:rPr>
              <w:t>در سطح جامعه شيعى</w:t>
            </w:r>
            <w:r>
              <w:rPr>
                <w:rStyle w:val="IndexLink"/>
                <w:rtl w:val="true"/>
              </w:rPr>
              <w:tab/>
            </w:r>
            <w:r>
              <w:rPr>
                <w:rStyle w:val="IndexLink"/>
              </w:rPr>
              <w:t>276</w:t>
            </w:r>
          </w:hyperlink>
        </w:p>
        <w:p>
          <w:pPr>
            <w:pStyle w:val="Contents4"/>
            <w:tabs>
              <w:tab w:val="clear" w:pos="8176"/>
              <w:tab w:val="right" w:pos="9026" w:leader="dot"/>
            </w:tabs>
            <w:rPr/>
          </w:pPr>
          <w:hyperlink w:anchor="__RefHeading___Toc2769877_2870459653">
            <w:r>
              <w:rPr>
                <w:webHidden/>
                <w:rStyle w:val="IndexLink"/>
                <w:rtl w:val="true"/>
              </w:rPr>
              <w:t>در سطح جامعه اسلامى</w:t>
            </w:r>
            <w:r>
              <w:rPr>
                <w:rStyle w:val="IndexLink"/>
                <w:rtl w:val="true"/>
              </w:rPr>
              <w:tab/>
            </w:r>
            <w:r>
              <w:rPr>
                <w:rStyle w:val="IndexLink"/>
              </w:rPr>
              <w:t>277</w:t>
            </w:r>
          </w:hyperlink>
        </w:p>
        <w:p>
          <w:pPr>
            <w:pStyle w:val="Contents4"/>
            <w:tabs>
              <w:tab w:val="clear" w:pos="8176"/>
              <w:tab w:val="right" w:pos="9026" w:leader="dot"/>
            </w:tabs>
            <w:rPr/>
          </w:pPr>
          <w:hyperlink w:anchor="__RefHeading___Toc2769879_2870459653">
            <w:r>
              <w:rPr>
                <w:webHidden/>
                <w:rStyle w:val="IndexLink"/>
                <w:rtl w:val="true"/>
              </w:rPr>
              <w:t>در سطح جامعه بين المللى</w:t>
            </w:r>
            <w:r>
              <w:rPr>
                <w:rStyle w:val="IndexLink"/>
                <w:rtl w:val="true"/>
              </w:rPr>
              <w:tab/>
            </w:r>
            <w:r>
              <w:rPr>
                <w:rStyle w:val="IndexLink"/>
              </w:rPr>
              <w:t>278</w:t>
            </w:r>
          </w:hyperlink>
        </w:p>
        <w:p>
          <w:pPr>
            <w:pStyle w:val="Contents3"/>
            <w:tabs>
              <w:tab w:val="clear" w:pos="8459"/>
              <w:tab w:val="right" w:pos="9026" w:leader="dot"/>
            </w:tabs>
            <w:rPr/>
          </w:pPr>
          <w:hyperlink w:anchor="__RefHeading___Toc2769881_2870459653">
            <w:r>
              <w:rPr>
                <w:webHidden/>
                <w:rStyle w:val="IndexLink"/>
                <w:rtl w:val="true"/>
              </w:rPr>
              <w:t>جمع بندى و نتيجه گيرى</w:t>
            </w:r>
            <w:r>
              <w:rPr>
                <w:rStyle w:val="IndexLink"/>
                <w:rtl w:val="true"/>
              </w:rPr>
              <w:tab/>
            </w:r>
            <w:r>
              <w:rPr>
                <w:rStyle w:val="IndexLink"/>
              </w:rPr>
              <w:t>280</w:t>
            </w:r>
          </w:hyperlink>
        </w:p>
        <w:p>
          <w:pPr>
            <w:pStyle w:val="Contents4"/>
            <w:tabs>
              <w:tab w:val="clear" w:pos="8176"/>
              <w:tab w:val="right" w:pos="9026" w:leader="dot"/>
            </w:tabs>
            <w:rPr/>
          </w:pPr>
          <w:hyperlink w:anchor="__RefHeading___Toc2769883_2870459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2769885_2870459653">
            <w:r>
              <w:rPr>
                <w:webHidden/>
                <w:rStyle w:val="IndexLink"/>
                <w:rtl w:val="true"/>
              </w:rPr>
              <w:t>منابع</w:t>
            </w:r>
            <w:r>
              <w:rPr>
                <w:rStyle w:val="IndexLink"/>
                <w:rtl w:val="true"/>
              </w:rPr>
              <w:tab/>
            </w:r>
            <w:r>
              <w:rPr>
                <w:rStyle w:val="IndexLink"/>
              </w:rPr>
              <w:t>284</w:t>
            </w:r>
          </w:hyperlink>
        </w:p>
        <w:p>
          <w:pPr>
            <w:pStyle w:val="Contents2"/>
            <w:tabs>
              <w:tab w:val="clear" w:pos="8743"/>
              <w:tab w:val="right" w:pos="9026" w:leader="dot"/>
            </w:tabs>
            <w:rPr/>
          </w:pPr>
          <w:hyperlink w:anchor="__RefHeading___Toc2769887_2870459653">
            <w:r>
              <w:rPr>
                <w:webHidden/>
                <w:rStyle w:val="IndexLink"/>
                <w:rtl w:val="true"/>
              </w:rPr>
              <w:t>تشكل</w:t>
            </w:r>
            <w:r>
              <w:rPr>
                <w:rStyle w:val="IndexLink"/>
                <w:rtl w:val="true"/>
              </w:rPr>
              <w:tab/>
            </w:r>
            <w:r>
              <w:rPr>
                <w:rStyle w:val="IndexLink"/>
              </w:rPr>
              <w:t>292</w:t>
            </w:r>
          </w:hyperlink>
        </w:p>
        <w:p>
          <w:pPr>
            <w:pStyle w:val="Contents3"/>
            <w:tabs>
              <w:tab w:val="clear" w:pos="8459"/>
              <w:tab w:val="right" w:pos="9026" w:leader="dot"/>
            </w:tabs>
            <w:rPr/>
          </w:pPr>
          <w:hyperlink w:anchor="__RefHeading___Toc2769889_287045965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769891_2870459653">
            <w:r>
              <w:rPr>
                <w:webHidden/>
                <w:rStyle w:val="IndexLink"/>
                <w:rtl w:val="true"/>
              </w:rPr>
              <w:t>جايگاه و مشروعيت تشكلها</w:t>
            </w:r>
            <w:r>
              <w:rPr>
                <w:rStyle w:val="IndexLink"/>
                <w:rtl w:val="true"/>
              </w:rPr>
              <w:tab/>
            </w:r>
            <w:r>
              <w:rPr>
                <w:rStyle w:val="IndexLink"/>
              </w:rPr>
              <w:t>298</w:t>
            </w:r>
          </w:hyperlink>
        </w:p>
        <w:p>
          <w:pPr>
            <w:pStyle w:val="Contents3"/>
            <w:tabs>
              <w:tab w:val="clear" w:pos="8459"/>
              <w:tab w:val="right" w:pos="9026" w:leader="dot"/>
            </w:tabs>
            <w:rPr/>
          </w:pPr>
          <w:hyperlink w:anchor="__RefHeading___Toc2769893_2870459653">
            <w:r>
              <w:rPr>
                <w:webHidden/>
                <w:rStyle w:val="IndexLink"/>
                <w:rtl w:val="true"/>
              </w:rPr>
              <w:t>تشكل و حزب مطلوب</w:t>
            </w:r>
            <w:r>
              <w:rPr>
                <w:rStyle w:val="IndexLink"/>
                <w:rtl w:val="true"/>
              </w:rPr>
              <w:tab/>
            </w:r>
            <w:r>
              <w:rPr>
                <w:rStyle w:val="IndexLink"/>
              </w:rPr>
              <w:t>299</w:t>
            </w:r>
          </w:hyperlink>
        </w:p>
        <w:p>
          <w:pPr>
            <w:pStyle w:val="Contents4"/>
            <w:tabs>
              <w:tab w:val="clear" w:pos="8176"/>
              <w:tab w:val="right" w:pos="9026" w:leader="dot"/>
            </w:tabs>
            <w:rPr/>
          </w:pPr>
          <w:hyperlink w:anchor="__RefHeading___Toc2769895_2870459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2769897_2870459653">
            <w:r>
              <w:rPr>
                <w:webHidden/>
                <w:rStyle w:val="IndexLink"/>
                <w:rtl w:val="true"/>
              </w:rPr>
              <w:t>پايبندى به آرمانهاى انقلاب</w:t>
            </w:r>
            <w:r>
              <w:rPr>
                <w:rStyle w:val="IndexLink"/>
                <w:rtl w:val="true"/>
              </w:rPr>
              <w:tab/>
            </w:r>
            <w:r>
              <w:rPr>
                <w:rStyle w:val="IndexLink"/>
              </w:rPr>
              <w:t>299</w:t>
            </w:r>
          </w:hyperlink>
        </w:p>
        <w:p>
          <w:pPr>
            <w:pStyle w:val="Contents4"/>
            <w:tabs>
              <w:tab w:val="clear" w:pos="8176"/>
              <w:tab w:val="right" w:pos="9026" w:leader="dot"/>
            </w:tabs>
            <w:rPr/>
          </w:pPr>
          <w:hyperlink w:anchor="__RefHeading___Toc2769899_2870459653">
            <w:r>
              <w:rPr>
                <w:webHidden/>
                <w:rStyle w:val="IndexLink"/>
                <w:rtl w:val="true"/>
              </w:rPr>
              <w:t>ايدئولوژى و خط مشى مشترك</w:t>
            </w:r>
            <w:r>
              <w:rPr>
                <w:rStyle w:val="IndexLink"/>
                <w:rtl w:val="true"/>
              </w:rPr>
              <w:tab/>
            </w:r>
            <w:r>
              <w:rPr>
                <w:rStyle w:val="IndexLink"/>
              </w:rPr>
              <w:t>300</w:t>
            </w:r>
          </w:hyperlink>
        </w:p>
        <w:p>
          <w:pPr>
            <w:pStyle w:val="Contents4"/>
            <w:tabs>
              <w:tab w:val="clear" w:pos="8176"/>
              <w:tab w:val="right" w:pos="9026" w:leader="dot"/>
            </w:tabs>
            <w:rPr/>
          </w:pPr>
          <w:hyperlink w:anchor="__RefHeading___Toc2769901_2870459653">
            <w:r>
              <w:rPr>
                <w:webHidden/>
                <w:rStyle w:val="IndexLink"/>
                <w:rtl w:val="true"/>
              </w:rPr>
              <w:t>صداقت در بيان انديشه و پرهيز از عوام فريبى تشكيلاتى</w:t>
            </w:r>
            <w:r>
              <w:rPr>
                <w:rStyle w:val="IndexLink"/>
                <w:rtl w:val="true"/>
              </w:rPr>
              <w:tab/>
            </w:r>
            <w:r>
              <w:rPr>
                <w:rStyle w:val="IndexLink"/>
              </w:rPr>
              <w:t>300</w:t>
            </w:r>
          </w:hyperlink>
        </w:p>
        <w:p>
          <w:pPr>
            <w:pStyle w:val="Contents4"/>
            <w:tabs>
              <w:tab w:val="clear" w:pos="8176"/>
              <w:tab w:val="right" w:pos="9026" w:leader="dot"/>
            </w:tabs>
            <w:rPr/>
          </w:pPr>
          <w:hyperlink w:anchor="__RefHeading___Toc2769903_2870459653">
            <w:r>
              <w:rPr>
                <w:webHidden/>
                <w:rStyle w:val="IndexLink"/>
                <w:rtl w:val="true"/>
              </w:rPr>
              <w:t>حاكميت اراده جمعى و پرهيز از استبداد رأى</w:t>
            </w:r>
            <w:r>
              <w:rPr>
                <w:rStyle w:val="IndexLink"/>
                <w:rtl w:val="true"/>
              </w:rPr>
              <w:tab/>
            </w:r>
            <w:r>
              <w:rPr>
                <w:rStyle w:val="IndexLink"/>
              </w:rPr>
              <w:t>301</w:t>
            </w:r>
          </w:hyperlink>
        </w:p>
        <w:p>
          <w:pPr>
            <w:pStyle w:val="Contents4"/>
            <w:tabs>
              <w:tab w:val="clear" w:pos="8176"/>
              <w:tab w:val="right" w:pos="9026" w:leader="dot"/>
            </w:tabs>
            <w:rPr/>
          </w:pPr>
          <w:hyperlink w:anchor="__RefHeading___Toc2769905_2870459653">
            <w:r>
              <w:rPr>
                <w:webHidden/>
                <w:rStyle w:val="IndexLink"/>
                <w:rtl w:val="true"/>
              </w:rPr>
              <w:t>شناسايى استعدادها</w:t>
            </w:r>
            <w:r>
              <w:rPr>
                <w:rStyle w:val="IndexLink"/>
                <w:rtl w:val="true"/>
              </w:rPr>
              <w:tab/>
            </w:r>
            <w:r>
              <w:rPr>
                <w:rStyle w:val="IndexLink"/>
              </w:rPr>
              <w:t>301</w:t>
            </w:r>
          </w:hyperlink>
        </w:p>
        <w:p>
          <w:pPr>
            <w:pStyle w:val="Contents4"/>
            <w:tabs>
              <w:tab w:val="clear" w:pos="8176"/>
              <w:tab w:val="right" w:pos="9026" w:leader="dot"/>
            </w:tabs>
            <w:rPr/>
          </w:pPr>
          <w:hyperlink w:anchor="__RefHeading___Toc2769907_2870459653">
            <w:r>
              <w:rPr>
                <w:webHidden/>
                <w:rStyle w:val="IndexLink"/>
                <w:rtl w:val="true"/>
              </w:rPr>
              <w:t>اصول انضباطى تشكيلات</w:t>
            </w:r>
            <w:r>
              <w:rPr>
                <w:rStyle w:val="IndexLink"/>
                <w:rtl w:val="true"/>
              </w:rPr>
              <w:tab/>
            </w:r>
            <w:r>
              <w:rPr>
                <w:rStyle w:val="IndexLink"/>
              </w:rPr>
              <w:t>301</w:t>
            </w:r>
          </w:hyperlink>
        </w:p>
        <w:p>
          <w:pPr>
            <w:pStyle w:val="Contents4"/>
            <w:tabs>
              <w:tab w:val="clear" w:pos="8176"/>
              <w:tab w:val="right" w:pos="9026" w:leader="dot"/>
            </w:tabs>
            <w:rPr/>
          </w:pPr>
          <w:hyperlink w:anchor="__RefHeading___Toc2769909_2870459653">
            <w:r>
              <w:rPr>
                <w:webHidden/>
                <w:rStyle w:val="IndexLink"/>
                <w:rtl w:val="true"/>
              </w:rPr>
              <w:t>همدلى و همكارى</w:t>
            </w:r>
            <w:r>
              <w:rPr>
                <w:rStyle w:val="IndexLink"/>
                <w:rtl w:val="true"/>
              </w:rPr>
              <w:tab/>
            </w:r>
            <w:r>
              <w:rPr>
                <w:rStyle w:val="IndexLink"/>
              </w:rPr>
              <w:t>302</w:t>
            </w:r>
          </w:hyperlink>
        </w:p>
        <w:p>
          <w:pPr>
            <w:pStyle w:val="Contents4"/>
            <w:tabs>
              <w:tab w:val="clear" w:pos="8176"/>
              <w:tab w:val="right" w:pos="9026" w:leader="dot"/>
            </w:tabs>
            <w:rPr/>
          </w:pPr>
          <w:hyperlink w:anchor="__RefHeading___Toc2769911_2870459653">
            <w:r>
              <w:rPr>
                <w:webHidden/>
                <w:rStyle w:val="IndexLink"/>
                <w:rtl w:val="true"/>
              </w:rPr>
              <w:t>حفظ منافع و مصالح ملى</w:t>
            </w:r>
            <w:r>
              <w:rPr>
                <w:rStyle w:val="IndexLink"/>
                <w:rtl w:val="true"/>
              </w:rPr>
              <w:tab/>
            </w:r>
            <w:r>
              <w:rPr>
                <w:rStyle w:val="IndexLink"/>
              </w:rPr>
              <w:t>302</w:t>
            </w:r>
          </w:hyperlink>
        </w:p>
        <w:p>
          <w:pPr>
            <w:pStyle w:val="Contents3"/>
            <w:tabs>
              <w:tab w:val="clear" w:pos="8459"/>
              <w:tab w:val="right" w:pos="9026" w:leader="dot"/>
            </w:tabs>
            <w:rPr/>
          </w:pPr>
          <w:hyperlink w:anchor="__RefHeading___Toc2769913_2870459653">
            <w:r>
              <w:rPr>
                <w:webHidden/>
                <w:rStyle w:val="IndexLink"/>
                <w:rtl w:val="true"/>
              </w:rPr>
              <w:t>رقابت سياسى احزاب و تشكلها</w:t>
            </w:r>
            <w:r>
              <w:rPr>
                <w:rStyle w:val="IndexLink"/>
                <w:rtl w:val="true"/>
              </w:rPr>
              <w:tab/>
            </w:r>
            <w:r>
              <w:rPr>
                <w:rStyle w:val="IndexLink"/>
              </w:rPr>
              <w:t>303</w:t>
            </w:r>
          </w:hyperlink>
        </w:p>
        <w:p>
          <w:pPr>
            <w:pStyle w:val="Contents3"/>
            <w:tabs>
              <w:tab w:val="clear" w:pos="8459"/>
              <w:tab w:val="right" w:pos="9026" w:leader="dot"/>
            </w:tabs>
            <w:rPr/>
          </w:pPr>
          <w:hyperlink w:anchor="__RefHeading___Toc2769915_2870459653">
            <w:r>
              <w:rPr>
                <w:webHidden/>
                <w:rStyle w:val="IndexLink"/>
                <w:rtl w:val="true"/>
              </w:rPr>
              <w:t>مبانى و اصول رقابت سياسى احزاب و تشكلها</w:t>
            </w:r>
            <w:r>
              <w:rPr>
                <w:rStyle w:val="IndexLink"/>
                <w:rtl w:val="true"/>
              </w:rPr>
              <w:tab/>
            </w:r>
            <w:r>
              <w:rPr>
                <w:rStyle w:val="IndexLink"/>
              </w:rPr>
              <w:t>304</w:t>
            </w:r>
          </w:hyperlink>
        </w:p>
        <w:p>
          <w:pPr>
            <w:pStyle w:val="Contents4"/>
            <w:tabs>
              <w:tab w:val="clear" w:pos="8176"/>
              <w:tab w:val="right" w:pos="9026" w:leader="dot"/>
            </w:tabs>
            <w:rPr/>
          </w:pPr>
          <w:hyperlink w:anchor="__RefHeading___Toc2769917_2870459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2769919_2870459653">
            <w:r>
              <w:rPr>
                <w:webHidden/>
                <w:rStyle w:val="IndexLink"/>
                <w:rtl w:val="true"/>
              </w:rPr>
              <w:t>رقابت سياسى در چهارچوب نظام</w:t>
            </w:r>
            <w:r>
              <w:rPr>
                <w:rStyle w:val="IndexLink"/>
                <w:rtl w:val="true"/>
              </w:rPr>
              <w:tab/>
            </w:r>
            <w:r>
              <w:rPr>
                <w:rStyle w:val="IndexLink"/>
              </w:rPr>
              <w:t>304</w:t>
            </w:r>
          </w:hyperlink>
        </w:p>
        <w:p>
          <w:pPr>
            <w:pStyle w:val="Contents4"/>
            <w:tabs>
              <w:tab w:val="clear" w:pos="8176"/>
              <w:tab w:val="right" w:pos="9026" w:leader="dot"/>
            </w:tabs>
            <w:rPr/>
          </w:pPr>
          <w:hyperlink w:anchor="__RefHeading___Toc2769921_2870459653">
            <w:r>
              <w:rPr>
                <w:webHidden/>
                <w:rStyle w:val="IndexLink"/>
                <w:rtl w:val="true"/>
              </w:rPr>
              <w:t>قانون مدارى</w:t>
            </w:r>
            <w:r>
              <w:rPr>
                <w:rStyle w:val="IndexLink"/>
                <w:rtl w:val="true"/>
              </w:rPr>
              <w:tab/>
            </w:r>
            <w:r>
              <w:rPr>
                <w:rStyle w:val="IndexLink"/>
              </w:rPr>
              <w:t>305</w:t>
            </w:r>
          </w:hyperlink>
        </w:p>
        <w:p>
          <w:pPr>
            <w:pStyle w:val="Contents4"/>
            <w:tabs>
              <w:tab w:val="clear" w:pos="8176"/>
              <w:tab w:val="right" w:pos="9026" w:leader="dot"/>
            </w:tabs>
            <w:rPr/>
          </w:pPr>
          <w:hyperlink w:anchor="__RefHeading___Toc2769923_2870459653">
            <w:r>
              <w:rPr>
                <w:webHidden/>
                <w:rStyle w:val="IndexLink"/>
                <w:rtl w:val="true"/>
              </w:rPr>
              <w:t>اخلاق مدارى</w:t>
            </w:r>
            <w:r>
              <w:rPr>
                <w:rStyle w:val="IndexLink"/>
                <w:rtl w:val="true"/>
              </w:rPr>
              <w:tab/>
            </w:r>
            <w:r>
              <w:rPr>
                <w:rStyle w:val="IndexLink"/>
              </w:rPr>
              <w:t>305</w:t>
            </w:r>
          </w:hyperlink>
        </w:p>
        <w:p>
          <w:pPr>
            <w:pStyle w:val="Contents4"/>
            <w:tabs>
              <w:tab w:val="clear" w:pos="8176"/>
              <w:tab w:val="right" w:pos="9026" w:leader="dot"/>
            </w:tabs>
            <w:rPr/>
          </w:pPr>
          <w:hyperlink w:anchor="__RefHeading___Toc2769925_2870459653">
            <w:r>
              <w:rPr>
                <w:webHidden/>
                <w:rStyle w:val="IndexLink"/>
                <w:rtl w:val="true"/>
              </w:rPr>
              <w:t>توجه به اصول و مبانى اسلامى و انقلابى</w:t>
            </w:r>
            <w:r>
              <w:rPr>
                <w:rStyle w:val="IndexLink"/>
                <w:rtl w:val="true"/>
              </w:rPr>
              <w:tab/>
            </w:r>
            <w:r>
              <w:rPr>
                <w:rStyle w:val="IndexLink"/>
              </w:rPr>
              <w:t>306</w:t>
            </w:r>
          </w:hyperlink>
        </w:p>
        <w:p>
          <w:pPr>
            <w:pStyle w:val="Contents4"/>
            <w:tabs>
              <w:tab w:val="clear" w:pos="8176"/>
              <w:tab w:val="right" w:pos="9026" w:leader="dot"/>
            </w:tabs>
            <w:rPr/>
          </w:pPr>
          <w:hyperlink w:anchor="__RefHeading___Toc2769927_2870459653">
            <w:r>
              <w:rPr>
                <w:webHidden/>
                <w:rStyle w:val="IndexLink"/>
                <w:rtl w:val="true"/>
              </w:rPr>
              <w:t>تأليف قلوب و تلاش براى از بين بردن تفرقه</w:t>
            </w:r>
            <w:r>
              <w:rPr>
                <w:rStyle w:val="IndexLink"/>
                <w:rtl w:val="true"/>
              </w:rPr>
              <w:tab/>
            </w:r>
            <w:r>
              <w:rPr>
                <w:rStyle w:val="IndexLink"/>
              </w:rPr>
              <w:t>306</w:t>
            </w:r>
          </w:hyperlink>
        </w:p>
        <w:p>
          <w:pPr>
            <w:pStyle w:val="Contents4"/>
            <w:tabs>
              <w:tab w:val="clear" w:pos="8176"/>
              <w:tab w:val="right" w:pos="9026" w:leader="dot"/>
            </w:tabs>
            <w:rPr/>
          </w:pPr>
          <w:hyperlink w:anchor="__RefHeading___Toc2769929_2870459653">
            <w:r>
              <w:rPr>
                <w:webHidden/>
                <w:rStyle w:val="IndexLink"/>
                <w:rtl w:val="true"/>
              </w:rPr>
              <w:t>وحدت و همدلى</w:t>
            </w:r>
            <w:r>
              <w:rPr>
                <w:rStyle w:val="IndexLink"/>
                <w:rtl w:val="true"/>
              </w:rPr>
              <w:tab/>
            </w:r>
            <w:r>
              <w:rPr>
                <w:rStyle w:val="IndexLink"/>
              </w:rPr>
              <w:t>307</w:t>
            </w:r>
          </w:hyperlink>
        </w:p>
        <w:p>
          <w:pPr>
            <w:pStyle w:val="Contents3"/>
            <w:tabs>
              <w:tab w:val="clear" w:pos="8459"/>
              <w:tab w:val="right" w:pos="9026" w:leader="dot"/>
            </w:tabs>
            <w:rPr/>
          </w:pPr>
          <w:hyperlink w:anchor="__RefHeading___Toc2769931_2870459653">
            <w:r>
              <w:rPr>
                <w:webHidden/>
                <w:rStyle w:val="IndexLink"/>
                <w:rtl w:val="true"/>
              </w:rPr>
              <w:t>محدوده مجاز فعاليت تشكلها</w:t>
            </w:r>
            <w:r>
              <w:rPr>
                <w:rStyle w:val="IndexLink"/>
                <w:rtl w:val="true"/>
              </w:rPr>
              <w:tab/>
            </w:r>
            <w:r>
              <w:rPr>
                <w:rStyle w:val="IndexLink"/>
              </w:rPr>
              <w:t>307</w:t>
            </w:r>
          </w:hyperlink>
        </w:p>
        <w:p>
          <w:pPr>
            <w:pStyle w:val="Contents3"/>
            <w:tabs>
              <w:tab w:val="clear" w:pos="8459"/>
              <w:tab w:val="right" w:pos="9026" w:leader="dot"/>
            </w:tabs>
            <w:rPr/>
          </w:pPr>
          <w:hyperlink w:anchor="__RefHeading___Toc2769933_2870459653">
            <w:r>
              <w:rPr>
                <w:webHidden/>
                <w:rStyle w:val="IndexLink"/>
                <w:rtl w:val="true"/>
              </w:rPr>
              <w:t>رسالت تشكلها و احزاب</w:t>
            </w:r>
            <w:r>
              <w:rPr>
                <w:rStyle w:val="IndexLink"/>
                <w:rtl w:val="true"/>
              </w:rPr>
              <w:tab/>
            </w:r>
            <w:r>
              <w:rPr>
                <w:rStyle w:val="IndexLink"/>
              </w:rPr>
              <w:t>309</w:t>
            </w:r>
          </w:hyperlink>
        </w:p>
        <w:p>
          <w:pPr>
            <w:pStyle w:val="Contents4"/>
            <w:tabs>
              <w:tab w:val="clear" w:pos="8176"/>
              <w:tab w:val="right" w:pos="9026" w:leader="dot"/>
            </w:tabs>
            <w:rPr/>
          </w:pPr>
          <w:hyperlink w:anchor="__RefHeading___Toc2769935_2870459653">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2769937_2870459653">
            <w:r>
              <w:rPr>
                <w:webHidden/>
                <w:rStyle w:val="IndexLink"/>
                <w:rtl w:val="true"/>
              </w:rPr>
              <w:t>سوق دادن جامعه به سوى آرمانهاى انقلاب</w:t>
            </w:r>
            <w:r>
              <w:rPr>
                <w:rStyle w:val="IndexLink"/>
                <w:rtl w:val="true"/>
              </w:rPr>
              <w:tab/>
            </w:r>
            <w:r>
              <w:rPr>
                <w:rStyle w:val="IndexLink"/>
              </w:rPr>
              <w:t>309</w:t>
            </w:r>
          </w:hyperlink>
        </w:p>
        <w:p>
          <w:pPr>
            <w:pStyle w:val="Contents4"/>
            <w:tabs>
              <w:tab w:val="clear" w:pos="8176"/>
              <w:tab w:val="right" w:pos="9026" w:leader="dot"/>
            </w:tabs>
            <w:rPr/>
          </w:pPr>
          <w:hyperlink w:anchor="__RefHeading___Toc2769939_2870459653">
            <w:r>
              <w:rPr>
                <w:webHidden/>
                <w:rStyle w:val="IndexLink"/>
                <w:rtl w:val="true"/>
              </w:rPr>
              <w:t>تربيت و كادرسازى</w:t>
            </w:r>
            <w:r>
              <w:rPr>
                <w:rStyle w:val="IndexLink"/>
                <w:rtl w:val="true"/>
              </w:rPr>
              <w:tab/>
            </w:r>
            <w:r>
              <w:rPr>
                <w:rStyle w:val="IndexLink"/>
              </w:rPr>
              <w:t>309</w:t>
            </w:r>
          </w:hyperlink>
        </w:p>
        <w:p>
          <w:pPr>
            <w:pStyle w:val="Contents4"/>
            <w:tabs>
              <w:tab w:val="clear" w:pos="8176"/>
              <w:tab w:val="right" w:pos="9026" w:leader="dot"/>
            </w:tabs>
            <w:rPr/>
          </w:pPr>
          <w:hyperlink w:anchor="__RefHeading___Toc2769941_2870459653">
            <w:r>
              <w:rPr>
                <w:webHidden/>
                <w:rStyle w:val="IndexLink"/>
                <w:rtl w:val="true"/>
              </w:rPr>
              <w:t>ارائه برنامه براى پيشرفت نظام</w:t>
            </w:r>
            <w:r>
              <w:rPr>
                <w:rStyle w:val="IndexLink"/>
                <w:rtl w:val="true"/>
              </w:rPr>
              <w:tab/>
            </w:r>
            <w:r>
              <w:rPr>
                <w:rStyle w:val="IndexLink"/>
              </w:rPr>
              <w:t>310</w:t>
            </w:r>
          </w:hyperlink>
        </w:p>
        <w:p>
          <w:pPr>
            <w:pStyle w:val="Contents4"/>
            <w:tabs>
              <w:tab w:val="clear" w:pos="8176"/>
              <w:tab w:val="right" w:pos="9026" w:leader="dot"/>
            </w:tabs>
            <w:rPr/>
          </w:pPr>
          <w:hyperlink w:anchor="__RefHeading___Toc2769943_2870459653">
            <w:r>
              <w:rPr>
                <w:webHidden/>
                <w:rStyle w:val="IndexLink"/>
                <w:rtl w:val="true"/>
              </w:rPr>
              <w:t>كسب مهارت براى مسئوليت پذيرى</w:t>
            </w:r>
            <w:r>
              <w:rPr>
                <w:rStyle w:val="IndexLink"/>
                <w:rtl w:val="true"/>
              </w:rPr>
              <w:tab/>
            </w:r>
            <w:r>
              <w:rPr>
                <w:rStyle w:val="IndexLink"/>
              </w:rPr>
              <w:t>310</w:t>
            </w:r>
          </w:hyperlink>
        </w:p>
        <w:p>
          <w:pPr>
            <w:pStyle w:val="Contents4"/>
            <w:tabs>
              <w:tab w:val="clear" w:pos="8176"/>
              <w:tab w:val="right" w:pos="9026" w:leader="dot"/>
            </w:tabs>
            <w:rPr/>
          </w:pPr>
          <w:hyperlink w:anchor="__RefHeading___Toc2769945_2870459653">
            <w:r>
              <w:rPr>
                <w:webHidden/>
                <w:rStyle w:val="IndexLink"/>
                <w:rtl w:val="true"/>
              </w:rPr>
              <w:t>آموزش و آگاه سازى سياسى</w:t>
            </w:r>
            <w:r>
              <w:rPr>
                <w:rStyle w:val="IndexLink"/>
                <w:rtl w:val="true"/>
              </w:rPr>
              <w:tab/>
            </w:r>
            <w:r>
              <w:rPr>
                <w:rStyle w:val="IndexLink"/>
              </w:rPr>
              <w:t>310</w:t>
            </w:r>
          </w:hyperlink>
        </w:p>
        <w:p>
          <w:pPr>
            <w:pStyle w:val="Contents4"/>
            <w:tabs>
              <w:tab w:val="clear" w:pos="8176"/>
              <w:tab w:val="right" w:pos="9026" w:leader="dot"/>
            </w:tabs>
            <w:rPr/>
          </w:pPr>
          <w:hyperlink w:anchor="__RefHeading___Toc2769947_2870459653">
            <w:r>
              <w:rPr>
                <w:webHidden/>
                <w:rStyle w:val="IndexLink"/>
                <w:rtl w:val="true"/>
              </w:rPr>
              <w:t>فراهم سازى بسترى مناسب براى رقابت سالم</w:t>
            </w:r>
            <w:r>
              <w:rPr>
                <w:rStyle w:val="IndexLink"/>
                <w:rtl w:val="true"/>
              </w:rPr>
              <w:tab/>
            </w:r>
            <w:r>
              <w:rPr>
                <w:rStyle w:val="IndexLink"/>
              </w:rPr>
              <w:t>311</w:t>
            </w:r>
          </w:hyperlink>
        </w:p>
        <w:p>
          <w:pPr>
            <w:pStyle w:val="Contents4"/>
            <w:tabs>
              <w:tab w:val="clear" w:pos="8176"/>
              <w:tab w:val="right" w:pos="9026" w:leader="dot"/>
            </w:tabs>
            <w:rPr/>
          </w:pPr>
          <w:hyperlink w:anchor="__RefHeading___Toc2769949_2870459653">
            <w:r>
              <w:rPr>
                <w:webHidden/>
                <w:rStyle w:val="IndexLink"/>
                <w:rtl w:val="true"/>
              </w:rPr>
              <w:t>سازماندهى و همسويى</w:t>
            </w:r>
            <w:r>
              <w:rPr>
                <w:rStyle w:val="IndexLink"/>
                <w:rtl w:val="true"/>
              </w:rPr>
              <w:tab/>
            </w:r>
            <w:r>
              <w:rPr>
                <w:rStyle w:val="IndexLink"/>
              </w:rPr>
              <w:t>312</w:t>
            </w:r>
          </w:hyperlink>
        </w:p>
        <w:p>
          <w:pPr>
            <w:pStyle w:val="Contents4"/>
            <w:tabs>
              <w:tab w:val="clear" w:pos="8176"/>
              <w:tab w:val="right" w:pos="9026" w:leader="dot"/>
            </w:tabs>
            <w:rPr/>
          </w:pPr>
          <w:hyperlink w:anchor="__RefHeading___Toc2769951_2870459653">
            <w:r>
              <w:rPr>
                <w:webHidden/>
                <w:rStyle w:val="IndexLink"/>
                <w:rtl w:val="true"/>
              </w:rPr>
              <w:t>هماهنگى و وحدت با ساير تشكلها</w:t>
            </w:r>
            <w:r>
              <w:rPr>
                <w:rStyle w:val="IndexLink"/>
                <w:rtl w:val="true"/>
              </w:rPr>
              <w:tab/>
            </w:r>
            <w:r>
              <w:rPr>
                <w:rStyle w:val="IndexLink"/>
              </w:rPr>
              <w:t>312</w:t>
            </w:r>
          </w:hyperlink>
        </w:p>
        <w:p>
          <w:pPr>
            <w:pStyle w:val="Contents4"/>
            <w:tabs>
              <w:tab w:val="clear" w:pos="8176"/>
              <w:tab w:val="right" w:pos="9026" w:leader="dot"/>
            </w:tabs>
            <w:rPr/>
          </w:pPr>
          <w:hyperlink w:anchor="__RefHeading___Toc2769953_2870459653">
            <w:r>
              <w:rPr>
                <w:webHidden/>
                <w:rStyle w:val="IndexLink"/>
                <w:rtl w:val="true"/>
              </w:rPr>
              <w:t>مديريت و نظارت</w:t>
            </w:r>
            <w:r>
              <w:rPr>
                <w:rStyle w:val="IndexLink"/>
                <w:rtl w:val="true"/>
              </w:rPr>
              <w:tab/>
            </w:r>
            <w:r>
              <w:rPr>
                <w:rStyle w:val="IndexLink"/>
              </w:rPr>
              <w:t>313</w:t>
            </w:r>
          </w:hyperlink>
        </w:p>
        <w:p>
          <w:pPr>
            <w:pStyle w:val="Contents3"/>
            <w:tabs>
              <w:tab w:val="clear" w:pos="8459"/>
              <w:tab w:val="right" w:pos="9026" w:leader="dot"/>
            </w:tabs>
            <w:rPr/>
          </w:pPr>
          <w:hyperlink w:anchor="__RefHeading___Toc2769955_2870459653">
            <w:r>
              <w:rPr>
                <w:webHidden/>
                <w:rStyle w:val="IndexLink"/>
                <w:rtl w:val="true"/>
              </w:rPr>
              <w:t>نقش تشكلها در پيروزى و استمرار انقلاب اسلامى</w:t>
            </w:r>
            <w:r>
              <w:rPr>
                <w:rStyle w:val="IndexLink"/>
                <w:rtl w:val="true"/>
              </w:rPr>
              <w:tab/>
            </w:r>
            <w:r>
              <w:rPr>
                <w:rStyle w:val="IndexLink"/>
              </w:rPr>
              <w:t>313</w:t>
            </w:r>
          </w:hyperlink>
        </w:p>
        <w:p>
          <w:pPr>
            <w:pStyle w:val="Contents4"/>
            <w:tabs>
              <w:tab w:val="clear" w:pos="8176"/>
              <w:tab w:val="right" w:pos="9026" w:leader="dot"/>
            </w:tabs>
            <w:rPr/>
          </w:pPr>
          <w:hyperlink w:anchor="__RefHeading___Toc2769957_2870459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2769959_2870459653">
            <w:r>
              <w:rPr>
                <w:webHidden/>
                <w:rStyle w:val="IndexLink"/>
                <w:rtl w:val="true"/>
              </w:rPr>
              <w:t>جامعه مدرسين حوزه ى علميه قم</w:t>
            </w:r>
            <w:r>
              <w:rPr>
                <w:rStyle w:val="IndexLink"/>
                <w:rtl w:val="true"/>
              </w:rPr>
              <w:tab/>
            </w:r>
            <w:r>
              <w:rPr>
                <w:rStyle w:val="IndexLink"/>
              </w:rPr>
              <w:t>313</w:t>
            </w:r>
          </w:hyperlink>
        </w:p>
        <w:p>
          <w:pPr>
            <w:pStyle w:val="Contents4"/>
            <w:tabs>
              <w:tab w:val="clear" w:pos="8176"/>
              <w:tab w:val="right" w:pos="9026" w:leader="dot"/>
            </w:tabs>
            <w:rPr/>
          </w:pPr>
          <w:hyperlink w:anchor="__RefHeading___Toc2769961_2870459653">
            <w:r>
              <w:rPr>
                <w:webHidden/>
                <w:rStyle w:val="IndexLink"/>
                <w:rtl w:val="true"/>
              </w:rPr>
              <w:t>جامعه روحانيت مبارز</w:t>
            </w:r>
            <w:r>
              <w:rPr>
                <w:rStyle w:val="IndexLink"/>
                <w:rtl w:val="true"/>
              </w:rPr>
              <w:tab/>
            </w:r>
            <w:r>
              <w:rPr>
                <w:rStyle w:val="IndexLink"/>
              </w:rPr>
              <w:t>315</w:t>
            </w:r>
          </w:hyperlink>
        </w:p>
        <w:p>
          <w:pPr>
            <w:pStyle w:val="Contents4"/>
            <w:tabs>
              <w:tab w:val="clear" w:pos="8176"/>
              <w:tab w:val="right" w:pos="9026" w:leader="dot"/>
            </w:tabs>
            <w:rPr/>
          </w:pPr>
          <w:hyperlink w:anchor="__RefHeading___Toc2769963_2870459653">
            <w:r>
              <w:rPr>
                <w:webHidden/>
                <w:rStyle w:val="IndexLink"/>
                <w:rtl w:val="true"/>
              </w:rPr>
              <w:t>هيئتهاى مؤتلفه اسلامى</w:t>
            </w:r>
            <w:r>
              <w:rPr>
                <w:rStyle w:val="IndexLink"/>
                <w:rtl w:val="true"/>
              </w:rPr>
              <w:tab/>
            </w:r>
            <w:r>
              <w:rPr>
                <w:rStyle w:val="IndexLink"/>
              </w:rPr>
              <w:t>315</w:t>
            </w:r>
          </w:hyperlink>
        </w:p>
        <w:p>
          <w:pPr>
            <w:pStyle w:val="Contents4"/>
            <w:tabs>
              <w:tab w:val="clear" w:pos="8176"/>
              <w:tab w:val="right" w:pos="9026" w:leader="dot"/>
            </w:tabs>
            <w:rPr/>
          </w:pPr>
          <w:hyperlink w:anchor="__RefHeading___Toc2769965_2870459653">
            <w:r>
              <w:rPr>
                <w:webHidden/>
                <w:rStyle w:val="IndexLink"/>
                <w:rtl w:val="true"/>
              </w:rPr>
              <w:t>انجمنهاى اسلامى دانشجويان داخل و خارج از كشور</w:t>
            </w:r>
            <w:r>
              <w:rPr>
                <w:rStyle w:val="IndexLink"/>
                <w:rtl w:val="true"/>
              </w:rPr>
              <w:tab/>
            </w:r>
            <w:r>
              <w:rPr>
                <w:rStyle w:val="IndexLink"/>
              </w:rPr>
              <w:t>316</w:t>
            </w:r>
          </w:hyperlink>
        </w:p>
        <w:p>
          <w:pPr>
            <w:pStyle w:val="Contents4"/>
            <w:tabs>
              <w:tab w:val="clear" w:pos="8176"/>
              <w:tab w:val="right" w:pos="9026" w:leader="dot"/>
            </w:tabs>
            <w:rPr/>
          </w:pPr>
          <w:hyperlink w:anchor="__RefHeading___Toc2769967_2870459653">
            <w:r>
              <w:rPr>
                <w:webHidden/>
                <w:rStyle w:val="IndexLink"/>
                <w:rtl w:val="true"/>
              </w:rPr>
              <w:t>حزب جمهورى اسلامى</w:t>
            </w:r>
            <w:r>
              <w:rPr>
                <w:rStyle w:val="IndexLink"/>
                <w:rtl w:val="true"/>
              </w:rPr>
              <w:tab/>
            </w:r>
            <w:r>
              <w:rPr>
                <w:rStyle w:val="IndexLink"/>
              </w:rPr>
              <w:t>317</w:t>
            </w:r>
          </w:hyperlink>
        </w:p>
        <w:p>
          <w:pPr>
            <w:pStyle w:val="Contents3"/>
            <w:tabs>
              <w:tab w:val="clear" w:pos="8459"/>
              <w:tab w:val="right" w:pos="9026" w:leader="dot"/>
            </w:tabs>
            <w:rPr/>
          </w:pPr>
          <w:hyperlink w:anchor="__RefHeading___Toc2769969_2870459653">
            <w:r>
              <w:rPr>
                <w:webHidden/>
                <w:rStyle w:val="IndexLink"/>
                <w:rtl w:val="true"/>
              </w:rPr>
              <w:t>جمع بندى و نتيجه گيرى</w:t>
            </w:r>
            <w:r>
              <w:rPr>
                <w:rStyle w:val="IndexLink"/>
                <w:rtl w:val="true"/>
              </w:rPr>
              <w:tab/>
            </w:r>
            <w:r>
              <w:rPr>
                <w:rStyle w:val="IndexLink"/>
              </w:rPr>
              <w:t>319</w:t>
            </w:r>
          </w:hyperlink>
        </w:p>
        <w:p>
          <w:pPr>
            <w:pStyle w:val="Contents4"/>
            <w:tabs>
              <w:tab w:val="clear" w:pos="8176"/>
              <w:tab w:val="right" w:pos="9026" w:leader="dot"/>
            </w:tabs>
            <w:rPr/>
          </w:pPr>
          <w:hyperlink w:anchor="__RefHeading___Toc2769971_2870459653">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769973_2870459653">
            <w:r>
              <w:rPr>
                <w:webHidden/>
                <w:rStyle w:val="IndexLink"/>
                <w:rtl w:val="true"/>
              </w:rPr>
              <w:t>منابع</w:t>
            </w:r>
            <w:r>
              <w:rPr>
                <w:rStyle w:val="IndexLink"/>
                <w:rtl w:val="true"/>
              </w:rPr>
              <w:tab/>
            </w:r>
            <w:r>
              <w:rPr>
                <w:rStyle w:val="IndexLink"/>
              </w:rPr>
              <w:t>322</w:t>
            </w:r>
          </w:hyperlink>
        </w:p>
        <w:p>
          <w:pPr>
            <w:pStyle w:val="Contents2"/>
            <w:tabs>
              <w:tab w:val="clear" w:pos="8743"/>
              <w:tab w:val="right" w:pos="9026" w:leader="dot"/>
            </w:tabs>
            <w:rPr/>
          </w:pPr>
          <w:hyperlink w:anchor="__RefHeading___Toc2769975_2870459653">
            <w:r>
              <w:rPr>
                <w:webHidden/>
                <w:rStyle w:val="IndexLink"/>
                <w:rtl w:val="true"/>
              </w:rPr>
              <w:t>توحيد</w:t>
            </w:r>
            <w:r>
              <w:rPr>
                <w:rStyle w:val="IndexLink"/>
                <w:rtl w:val="true"/>
              </w:rPr>
              <w:tab/>
            </w:r>
            <w:r>
              <w:rPr>
                <w:rStyle w:val="IndexLink"/>
              </w:rPr>
              <w:t>326</w:t>
            </w:r>
          </w:hyperlink>
        </w:p>
        <w:p>
          <w:pPr>
            <w:pStyle w:val="Contents3"/>
            <w:tabs>
              <w:tab w:val="clear" w:pos="8459"/>
              <w:tab w:val="right" w:pos="9026" w:leader="dot"/>
            </w:tabs>
            <w:rPr/>
          </w:pPr>
          <w:hyperlink w:anchor="__RefHeading___Toc2769977_2870459653">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769979_2870459653">
            <w:r>
              <w:rPr>
                <w:webHidden/>
                <w:rStyle w:val="IndexLink"/>
                <w:rtl w:val="true"/>
              </w:rPr>
              <w:t>جايگاه توحيد</w:t>
            </w:r>
            <w:r>
              <w:rPr>
                <w:rStyle w:val="IndexLink"/>
                <w:rtl w:val="true"/>
              </w:rPr>
              <w:tab/>
            </w:r>
            <w:r>
              <w:rPr>
                <w:rStyle w:val="IndexLink"/>
              </w:rPr>
              <w:t>328</w:t>
            </w:r>
          </w:hyperlink>
        </w:p>
        <w:p>
          <w:pPr>
            <w:pStyle w:val="Contents3"/>
            <w:tabs>
              <w:tab w:val="clear" w:pos="8459"/>
              <w:tab w:val="right" w:pos="9026" w:leader="dot"/>
            </w:tabs>
            <w:rPr/>
          </w:pPr>
          <w:hyperlink w:anchor="__RefHeading___Toc2769981_2870459653">
            <w:r>
              <w:rPr>
                <w:webHidden/>
                <w:rStyle w:val="IndexLink"/>
                <w:rtl w:val="true"/>
              </w:rPr>
              <w:t>اقسام توحيد</w:t>
            </w:r>
            <w:r>
              <w:rPr>
                <w:rStyle w:val="IndexLink"/>
                <w:rtl w:val="true"/>
              </w:rPr>
              <w:tab/>
            </w:r>
            <w:r>
              <w:rPr>
                <w:rStyle w:val="IndexLink"/>
              </w:rPr>
              <w:t>329</w:t>
            </w:r>
          </w:hyperlink>
        </w:p>
        <w:p>
          <w:pPr>
            <w:pStyle w:val="Contents3"/>
            <w:tabs>
              <w:tab w:val="clear" w:pos="8459"/>
              <w:tab w:val="right" w:pos="9026" w:leader="dot"/>
            </w:tabs>
            <w:rPr/>
          </w:pPr>
          <w:hyperlink w:anchor="__RefHeading___Toc2769983_2870459653">
            <w:r>
              <w:rPr>
                <w:webHidden/>
                <w:rStyle w:val="IndexLink"/>
                <w:rtl w:val="true"/>
              </w:rPr>
              <w:t>براهين توحيد</w:t>
            </w:r>
            <w:r>
              <w:rPr>
                <w:rStyle w:val="IndexLink"/>
                <w:rtl w:val="true"/>
              </w:rPr>
              <w:tab/>
            </w:r>
            <w:r>
              <w:rPr>
                <w:rStyle w:val="IndexLink"/>
              </w:rPr>
              <w:t>330</w:t>
            </w:r>
          </w:hyperlink>
        </w:p>
        <w:p>
          <w:pPr>
            <w:pStyle w:val="Contents3"/>
            <w:tabs>
              <w:tab w:val="clear" w:pos="8459"/>
              <w:tab w:val="right" w:pos="9026" w:leader="dot"/>
            </w:tabs>
            <w:rPr/>
          </w:pPr>
          <w:hyperlink w:anchor="__RefHeading___Toc2769985_2870459653">
            <w:r>
              <w:rPr>
                <w:webHidden/>
                <w:rStyle w:val="IndexLink"/>
                <w:rtl w:val="true"/>
              </w:rPr>
              <w:t>مراتب توحيد</w:t>
            </w:r>
            <w:r>
              <w:rPr>
                <w:rStyle w:val="IndexLink"/>
                <w:rtl w:val="true"/>
              </w:rPr>
              <w:tab/>
            </w:r>
            <w:r>
              <w:rPr>
                <w:rStyle w:val="IndexLink"/>
              </w:rPr>
              <w:t>332</w:t>
            </w:r>
          </w:hyperlink>
        </w:p>
        <w:p>
          <w:pPr>
            <w:pStyle w:val="Contents3"/>
            <w:tabs>
              <w:tab w:val="clear" w:pos="8459"/>
              <w:tab w:val="right" w:pos="9026" w:leader="dot"/>
            </w:tabs>
            <w:rPr/>
          </w:pPr>
          <w:hyperlink w:anchor="__RefHeading___Toc2769987_2870459653">
            <w:r>
              <w:rPr>
                <w:webHidden/>
                <w:rStyle w:val="IndexLink"/>
                <w:rtl w:val="true"/>
              </w:rPr>
              <w:t>توحيد، زير بناى اصول و فروع دين اسلام</w:t>
            </w:r>
            <w:r>
              <w:rPr>
                <w:rStyle w:val="IndexLink"/>
                <w:rtl w:val="true"/>
              </w:rPr>
              <w:tab/>
            </w:r>
            <w:r>
              <w:rPr>
                <w:rStyle w:val="IndexLink"/>
              </w:rPr>
              <w:t>334</w:t>
            </w:r>
          </w:hyperlink>
        </w:p>
        <w:p>
          <w:pPr>
            <w:pStyle w:val="Contents3"/>
            <w:tabs>
              <w:tab w:val="clear" w:pos="8459"/>
              <w:tab w:val="right" w:pos="9026" w:leader="dot"/>
            </w:tabs>
            <w:rPr/>
          </w:pPr>
          <w:hyperlink w:anchor="__RefHeading___Toc2769989_2870459653">
            <w:r>
              <w:rPr>
                <w:webHidden/>
                <w:rStyle w:val="IndexLink"/>
                <w:rtl w:val="true"/>
              </w:rPr>
              <w:t>آثار توحيد</w:t>
            </w:r>
            <w:r>
              <w:rPr>
                <w:rStyle w:val="IndexLink"/>
                <w:rtl w:val="true"/>
              </w:rPr>
              <w:tab/>
            </w:r>
            <w:r>
              <w:rPr>
                <w:rStyle w:val="IndexLink"/>
              </w:rPr>
              <w:t>335</w:t>
            </w:r>
          </w:hyperlink>
        </w:p>
        <w:p>
          <w:pPr>
            <w:pStyle w:val="Contents4"/>
            <w:tabs>
              <w:tab w:val="clear" w:pos="8176"/>
              <w:tab w:val="right" w:pos="9026" w:leader="dot"/>
            </w:tabs>
            <w:rPr/>
          </w:pPr>
          <w:hyperlink w:anchor="__RefHeading___Toc2769991_2870459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769993_2870459653">
            <w:r>
              <w:rPr>
                <w:webHidden/>
                <w:rStyle w:val="IndexLink"/>
                <w:rtl w:val="true"/>
              </w:rPr>
              <w:t>آثار فردى</w:t>
            </w:r>
            <w:r>
              <w:rPr>
                <w:rStyle w:val="IndexLink"/>
                <w:rtl w:val="true"/>
              </w:rPr>
              <w:tab/>
            </w:r>
            <w:r>
              <w:rPr>
                <w:rStyle w:val="IndexLink"/>
              </w:rPr>
              <w:t>336</w:t>
            </w:r>
          </w:hyperlink>
        </w:p>
        <w:p>
          <w:pPr>
            <w:pStyle w:val="Contents4"/>
            <w:tabs>
              <w:tab w:val="clear" w:pos="8176"/>
              <w:tab w:val="right" w:pos="9026" w:leader="dot"/>
            </w:tabs>
            <w:rPr/>
          </w:pPr>
          <w:hyperlink w:anchor="__RefHeading___Toc2769995_2870459653">
            <w:r>
              <w:rPr>
                <w:webHidden/>
                <w:rStyle w:val="IndexLink"/>
                <w:rtl w:val="true"/>
              </w:rPr>
              <w:t>آثار اجتماعى</w:t>
            </w:r>
            <w:r>
              <w:rPr>
                <w:rStyle w:val="IndexLink"/>
                <w:rtl w:val="true"/>
              </w:rPr>
              <w:tab/>
            </w:r>
            <w:r>
              <w:rPr>
                <w:rStyle w:val="IndexLink"/>
              </w:rPr>
              <w:t>337</w:t>
            </w:r>
          </w:hyperlink>
        </w:p>
        <w:p>
          <w:pPr>
            <w:pStyle w:val="Contents3"/>
            <w:tabs>
              <w:tab w:val="clear" w:pos="8459"/>
              <w:tab w:val="right" w:pos="9026" w:leader="dot"/>
            </w:tabs>
            <w:rPr/>
          </w:pPr>
          <w:hyperlink w:anchor="__RefHeading___Toc2769997_2870459653">
            <w:r>
              <w:rPr>
                <w:webHidden/>
                <w:rStyle w:val="IndexLink"/>
                <w:rtl w:val="true"/>
              </w:rPr>
              <w:t>عرصه هاى تبلور توحيد</w:t>
            </w:r>
            <w:r>
              <w:rPr>
                <w:rStyle w:val="IndexLink"/>
                <w:rtl w:val="true"/>
              </w:rPr>
              <w:tab/>
            </w:r>
            <w:r>
              <w:rPr>
                <w:rStyle w:val="IndexLink"/>
              </w:rPr>
              <w:t>339</w:t>
            </w:r>
          </w:hyperlink>
        </w:p>
        <w:p>
          <w:pPr>
            <w:pStyle w:val="Contents4"/>
            <w:tabs>
              <w:tab w:val="clear" w:pos="8176"/>
              <w:tab w:val="right" w:pos="9026" w:leader="dot"/>
            </w:tabs>
            <w:rPr/>
          </w:pPr>
          <w:hyperlink w:anchor="__RefHeading___Toc2769999_2870459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770001_2870459653">
            <w:r>
              <w:rPr>
                <w:webHidden/>
                <w:rStyle w:val="IndexLink"/>
                <w:rtl w:val="true"/>
              </w:rPr>
              <w:t>ارتباط با خود</w:t>
            </w:r>
            <w:r>
              <w:rPr>
                <w:rStyle w:val="IndexLink"/>
                <w:rtl w:val="true"/>
              </w:rPr>
              <w:tab/>
            </w:r>
            <w:r>
              <w:rPr>
                <w:rStyle w:val="IndexLink"/>
              </w:rPr>
              <w:t>339</w:t>
            </w:r>
          </w:hyperlink>
        </w:p>
        <w:p>
          <w:pPr>
            <w:pStyle w:val="Contents4"/>
            <w:tabs>
              <w:tab w:val="clear" w:pos="8176"/>
              <w:tab w:val="right" w:pos="9026" w:leader="dot"/>
            </w:tabs>
            <w:rPr/>
          </w:pPr>
          <w:hyperlink w:anchor="__RefHeading___Toc2770003_2870459653">
            <w:r>
              <w:rPr>
                <w:webHidden/>
                <w:rStyle w:val="IndexLink"/>
                <w:rtl w:val="true"/>
              </w:rPr>
              <w:t>ارتباط با خدا</w:t>
            </w:r>
            <w:r>
              <w:rPr>
                <w:rStyle w:val="IndexLink"/>
                <w:rtl w:val="true"/>
              </w:rPr>
              <w:tab/>
            </w:r>
            <w:r>
              <w:rPr>
                <w:rStyle w:val="IndexLink"/>
              </w:rPr>
              <w:t>339</w:t>
            </w:r>
          </w:hyperlink>
        </w:p>
        <w:p>
          <w:pPr>
            <w:pStyle w:val="Contents4"/>
            <w:tabs>
              <w:tab w:val="clear" w:pos="8176"/>
              <w:tab w:val="right" w:pos="9026" w:leader="dot"/>
            </w:tabs>
            <w:rPr/>
          </w:pPr>
          <w:hyperlink w:anchor="__RefHeading___Toc2770005_2870459653">
            <w:r>
              <w:rPr>
                <w:webHidden/>
                <w:rStyle w:val="IndexLink"/>
                <w:rtl w:val="true"/>
              </w:rPr>
              <w:t>ارتباط با ديگران</w:t>
            </w:r>
            <w:r>
              <w:rPr>
                <w:rStyle w:val="IndexLink"/>
                <w:rtl w:val="true"/>
              </w:rPr>
              <w:tab/>
            </w:r>
            <w:r>
              <w:rPr>
                <w:rStyle w:val="IndexLink"/>
              </w:rPr>
              <w:t>340</w:t>
            </w:r>
          </w:hyperlink>
        </w:p>
        <w:p>
          <w:pPr>
            <w:pStyle w:val="Contents4"/>
            <w:tabs>
              <w:tab w:val="clear" w:pos="8176"/>
              <w:tab w:val="right" w:pos="9026" w:leader="dot"/>
            </w:tabs>
            <w:rPr/>
          </w:pPr>
          <w:hyperlink w:anchor="__RefHeading___Toc2770007_2870459653">
            <w:r>
              <w:rPr>
                <w:webHidden/>
                <w:rStyle w:val="IndexLink"/>
                <w:rtl w:val="true"/>
              </w:rPr>
              <w:t>ارتباط با خلقت</w:t>
            </w:r>
            <w:r>
              <w:rPr>
                <w:rStyle w:val="IndexLink"/>
                <w:rtl w:val="true"/>
              </w:rPr>
              <w:tab/>
            </w:r>
            <w:r>
              <w:rPr>
                <w:rStyle w:val="IndexLink"/>
              </w:rPr>
              <w:t>341</w:t>
            </w:r>
          </w:hyperlink>
        </w:p>
        <w:p>
          <w:pPr>
            <w:pStyle w:val="Contents3"/>
            <w:tabs>
              <w:tab w:val="clear" w:pos="8459"/>
              <w:tab w:val="right" w:pos="9026" w:leader="dot"/>
            </w:tabs>
            <w:rPr/>
          </w:pPr>
          <w:hyperlink w:anchor="__RefHeading___Toc2770009_2870459653">
            <w:r>
              <w:rPr>
                <w:webHidden/>
                <w:rStyle w:val="IndexLink"/>
                <w:rtl w:val="true"/>
              </w:rPr>
              <w:t>ويژگيهاى جامعه توحيدى</w:t>
            </w:r>
            <w:r>
              <w:rPr>
                <w:rStyle w:val="IndexLink"/>
                <w:rtl w:val="true"/>
              </w:rPr>
              <w:tab/>
            </w:r>
            <w:r>
              <w:rPr>
                <w:rStyle w:val="IndexLink"/>
              </w:rPr>
              <w:t>342</w:t>
            </w:r>
          </w:hyperlink>
        </w:p>
        <w:p>
          <w:pPr>
            <w:pStyle w:val="Contents4"/>
            <w:tabs>
              <w:tab w:val="clear" w:pos="8176"/>
              <w:tab w:val="right" w:pos="9026" w:leader="dot"/>
            </w:tabs>
            <w:rPr/>
          </w:pPr>
          <w:hyperlink w:anchor="__RefHeading___Toc2770011_287045965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2770013_2870459653">
            <w:r>
              <w:rPr>
                <w:webHidden/>
                <w:rStyle w:val="IndexLink"/>
                <w:rtl w:val="true"/>
              </w:rPr>
              <w:t>دعوت به معنويت و انسان سازى</w:t>
            </w:r>
            <w:r>
              <w:rPr>
                <w:rStyle w:val="IndexLink"/>
                <w:rtl w:val="true"/>
              </w:rPr>
              <w:tab/>
            </w:r>
            <w:r>
              <w:rPr>
                <w:rStyle w:val="IndexLink"/>
              </w:rPr>
              <w:t>342</w:t>
            </w:r>
          </w:hyperlink>
        </w:p>
        <w:p>
          <w:pPr>
            <w:pStyle w:val="Contents4"/>
            <w:tabs>
              <w:tab w:val="clear" w:pos="8176"/>
              <w:tab w:val="right" w:pos="9026" w:leader="dot"/>
            </w:tabs>
            <w:rPr/>
          </w:pPr>
          <w:hyperlink w:anchor="__RefHeading___Toc2770015_2870459653">
            <w:r>
              <w:rPr>
                <w:webHidden/>
                <w:rStyle w:val="IndexLink"/>
                <w:rtl w:val="true"/>
              </w:rPr>
              <w:t>حاكم بودن معيارهاى اخلاقى</w:t>
            </w:r>
            <w:r>
              <w:rPr>
                <w:rStyle w:val="IndexLink"/>
                <w:rtl w:val="true"/>
              </w:rPr>
              <w:tab/>
            </w:r>
            <w:r>
              <w:rPr>
                <w:rStyle w:val="IndexLink"/>
              </w:rPr>
              <w:t>342</w:t>
            </w:r>
          </w:hyperlink>
        </w:p>
        <w:p>
          <w:pPr>
            <w:pStyle w:val="Contents4"/>
            <w:tabs>
              <w:tab w:val="clear" w:pos="8176"/>
              <w:tab w:val="right" w:pos="9026" w:leader="dot"/>
            </w:tabs>
            <w:rPr/>
          </w:pPr>
          <w:hyperlink w:anchor="__RefHeading___Toc2770017_2870459653">
            <w:r>
              <w:rPr>
                <w:webHidden/>
                <w:rStyle w:val="IndexLink"/>
                <w:rtl w:val="true"/>
              </w:rPr>
              <w:t>نفى مظاهر شرك و طاغوت</w:t>
            </w:r>
            <w:r>
              <w:rPr>
                <w:rStyle w:val="IndexLink"/>
                <w:rtl w:val="true"/>
              </w:rPr>
              <w:tab/>
            </w:r>
            <w:r>
              <w:rPr>
                <w:rStyle w:val="IndexLink"/>
              </w:rPr>
              <w:t>342</w:t>
            </w:r>
          </w:hyperlink>
        </w:p>
        <w:p>
          <w:pPr>
            <w:pStyle w:val="Contents4"/>
            <w:tabs>
              <w:tab w:val="clear" w:pos="8176"/>
              <w:tab w:val="right" w:pos="9026" w:leader="dot"/>
            </w:tabs>
            <w:rPr/>
          </w:pPr>
          <w:hyperlink w:anchor="__RefHeading___Toc2770019_2870459653">
            <w:r>
              <w:rPr>
                <w:webHidden/>
                <w:rStyle w:val="IndexLink"/>
                <w:rtl w:val="true"/>
              </w:rPr>
              <w:t>عدالت و آزادى</w:t>
            </w:r>
            <w:r>
              <w:rPr>
                <w:rStyle w:val="IndexLink"/>
                <w:rtl w:val="true"/>
              </w:rPr>
              <w:tab/>
            </w:r>
            <w:r>
              <w:rPr>
                <w:rStyle w:val="IndexLink"/>
              </w:rPr>
              <w:t>343</w:t>
            </w:r>
          </w:hyperlink>
        </w:p>
        <w:p>
          <w:pPr>
            <w:pStyle w:val="Contents4"/>
            <w:tabs>
              <w:tab w:val="clear" w:pos="8176"/>
              <w:tab w:val="right" w:pos="9026" w:leader="dot"/>
            </w:tabs>
            <w:rPr/>
          </w:pPr>
          <w:hyperlink w:anchor="__RefHeading___Toc2770021_2870459653">
            <w:r>
              <w:rPr>
                <w:webHidden/>
                <w:rStyle w:val="IndexLink"/>
                <w:rtl w:val="true"/>
              </w:rPr>
              <w:t>مقاومت در برابر زورگويى</w:t>
            </w:r>
            <w:r>
              <w:rPr>
                <w:rStyle w:val="IndexLink"/>
                <w:rtl w:val="true"/>
              </w:rPr>
              <w:tab/>
            </w:r>
            <w:r>
              <w:rPr>
                <w:rStyle w:val="IndexLink"/>
              </w:rPr>
              <w:t>343</w:t>
            </w:r>
          </w:hyperlink>
        </w:p>
        <w:p>
          <w:pPr>
            <w:pStyle w:val="Contents4"/>
            <w:tabs>
              <w:tab w:val="clear" w:pos="8176"/>
              <w:tab w:val="right" w:pos="9026" w:leader="dot"/>
            </w:tabs>
            <w:rPr/>
          </w:pPr>
          <w:hyperlink w:anchor="__RefHeading___Toc2770023_2870459653">
            <w:r>
              <w:rPr>
                <w:webHidden/>
                <w:rStyle w:val="IndexLink"/>
                <w:rtl w:val="true"/>
              </w:rPr>
              <w:t>نظم و انسجام</w:t>
            </w:r>
            <w:r>
              <w:rPr>
                <w:rStyle w:val="IndexLink"/>
                <w:rtl w:val="true"/>
              </w:rPr>
              <w:tab/>
            </w:r>
            <w:r>
              <w:rPr>
                <w:rStyle w:val="IndexLink"/>
              </w:rPr>
              <w:t>343</w:t>
            </w:r>
          </w:hyperlink>
        </w:p>
        <w:p>
          <w:pPr>
            <w:pStyle w:val="Contents4"/>
            <w:tabs>
              <w:tab w:val="clear" w:pos="8176"/>
              <w:tab w:val="right" w:pos="9026" w:leader="dot"/>
            </w:tabs>
            <w:rPr/>
          </w:pPr>
          <w:hyperlink w:anchor="__RefHeading___Toc2770025_2870459653">
            <w:r>
              <w:rPr>
                <w:webHidden/>
                <w:rStyle w:val="IndexLink"/>
                <w:rtl w:val="true"/>
              </w:rPr>
              <w:t>نفى تعصب هاى قومى و طبقات اجتماعى</w:t>
            </w:r>
            <w:r>
              <w:rPr>
                <w:rStyle w:val="IndexLink"/>
                <w:rtl w:val="true"/>
              </w:rPr>
              <w:tab/>
            </w:r>
            <w:r>
              <w:rPr>
                <w:rStyle w:val="IndexLink"/>
              </w:rPr>
              <w:t>344</w:t>
            </w:r>
          </w:hyperlink>
        </w:p>
        <w:p>
          <w:pPr>
            <w:pStyle w:val="Contents4"/>
            <w:tabs>
              <w:tab w:val="clear" w:pos="8176"/>
              <w:tab w:val="right" w:pos="9026" w:leader="dot"/>
            </w:tabs>
            <w:rPr/>
          </w:pPr>
          <w:hyperlink w:anchor="__RefHeading___Toc2770027_2870459653">
            <w:r>
              <w:rPr>
                <w:webHidden/>
                <w:rStyle w:val="IndexLink"/>
                <w:rtl w:val="true"/>
              </w:rPr>
              <w:t>همبستگى و اتحاد</w:t>
            </w:r>
            <w:r>
              <w:rPr>
                <w:rStyle w:val="IndexLink"/>
                <w:rtl w:val="true"/>
              </w:rPr>
              <w:tab/>
            </w:r>
            <w:r>
              <w:rPr>
                <w:rStyle w:val="IndexLink"/>
              </w:rPr>
              <w:t>344</w:t>
            </w:r>
          </w:hyperlink>
        </w:p>
        <w:p>
          <w:pPr>
            <w:pStyle w:val="Contents4"/>
            <w:tabs>
              <w:tab w:val="clear" w:pos="8176"/>
              <w:tab w:val="right" w:pos="9026" w:leader="dot"/>
            </w:tabs>
            <w:rPr/>
          </w:pPr>
          <w:hyperlink w:anchor="__RefHeading___Toc2770029_2870459653">
            <w:r>
              <w:rPr>
                <w:webHidden/>
                <w:rStyle w:val="IndexLink"/>
                <w:rtl w:val="true"/>
              </w:rPr>
              <w:t>خودباورى</w:t>
            </w:r>
            <w:r>
              <w:rPr>
                <w:rStyle w:val="IndexLink"/>
                <w:rtl w:val="true"/>
              </w:rPr>
              <w:tab/>
            </w:r>
            <w:r>
              <w:rPr>
                <w:rStyle w:val="IndexLink"/>
              </w:rPr>
              <w:t>344</w:t>
            </w:r>
          </w:hyperlink>
        </w:p>
        <w:p>
          <w:pPr>
            <w:pStyle w:val="Contents4"/>
            <w:tabs>
              <w:tab w:val="clear" w:pos="8176"/>
              <w:tab w:val="right" w:pos="9026" w:leader="dot"/>
            </w:tabs>
            <w:rPr/>
          </w:pPr>
          <w:hyperlink w:anchor="__RefHeading___Toc2770031_2870459653">
            <w:r>
              <w:rPr>
                <w:webHidden/>
                <w:rStyle w:val="IndexLink"/>
                <w:rtl w:val="true"/>
              </w:rPr>
              <w:t>ايثار و فداكارى</w:t>
            </w:r>
            <w:r>
              <w:rPr>
                <w:rStyle w:val="IndexLink"/>
                <w:rtl w:val="true"/>
              </w:rPr>
              <w:tab/>
            </w:r>
            <w:r>
              <w:rPr>
                <w:rStyle w:val="IndexLink"/>
              </w:rPr>
              <w:t>345</w:t>
            </w:r>
          </w:hyperlink>
        </w:p>
        <w:p>
          <w:pPr>
            <w:pStyle w:val="Contents3"/>
            <w:tabs>
              <w:tab w:val="clear" w:pos="8459"/>
              <w:tab w:val="right" w:pos="9026" w:leader="dot"/>
            </w:tabs>
            <w:rPr/>
          </w:pPr>
          <w:hyperlink w:anchor="__RefHeading___Toc2770033_2870459653">
            <w:r>
              <w:rPr>
                <w:webHidden/>
                <w:rStyle w:val="IndexLink"/>
                <w:rtl w:val="true"/>
              </w:rPr>
              <w:t>شرك در اطاعت</w:t>
            </w:r>
            <w:r>
              <w:rPr>
                <w:rStyle w:val="IndexLink"/>
                <w:rtl w:val="true"/>
              </w:rPr>
              <w:tab/>
            </w:r>
            <w:r>
              <w:rPr>
                <w:rStyle w:val="IndexLink"/>
              </w:rPr>
              <w:t>346</w:t>
            </w:r>
          </w:hyperlink>
        </w:p>
        <w:p>
          <w:pPr>
            <w:pStyle w:val="Contents3"/>
            <w:tabs>
              <w:tab w:val="clear" w:pos="8459"/>
              <w:tab w:val="right" w:pos="9026" w:leader="dot"/>
            </w:tabs>
            <w:rPr/>
          </w:pPr>
          <w:hyperlink w:anchor="__RefHeading___Toc2770035_2870459653">
            <w:r>
              <w:rPr>
                <w:webHidden/>
                <w:rStyle w:val="IndexLink"/>
                <w:rtl w:val="true"/>
              </w:rPr>
              <w:t>راهكارهاى ترويج نگاه توحيدى در جامعه</w:t>
            </w:r>
            <w:r>
              <w:rPr>
                <w:rStyle w:val="IndexLink"/>
                <w:rtl w:val="true"/>
              </w:rPr>
              <w:tab/>
            </w:r>
            <w:r>
              <w:rPr>
                <w:rStyle w:val="IndexLink"/>
              </w:rPr>
              <w:t>348</w:t>
            </w:r>
          </w:hyperlink>
        </w:p>
        <w:p>
          <w:pPr>
            <w:pStyle w:val="Contents3"/>
            <w:tabs>
              <w:tab w:val="clear" w:pos="8459"/>
              <w:tab w:val="right" w:pos="9026" w:leader="dot"/>
            </w:tabs>
            <w:rPr/>
          </w:pPr>
          <w:hyperlink w:anchor="__RefHeading___Toc2770037_2870459653">
            <w:r>
              <w:rPr>
                <w:webHidden/>
                <w:rStyle w:val="IndexLink"/>
                <w:rtl w:val="true"/>
              </w:rPr>
              <w:t>محوريت توحيد در اصول و مبانى انقلاب اسلامى</w:t>
            </w:r>
            <w:r>
              <w:rPr>
                <w:rStyle w:val="IndexLink"/>
                <w:rtl w:val="true"/>
              </w:rPr>
              <w:tab/>
            </w:r>
            <w:r>
              <w:rPr>
                <w:rStyle w:val="IndexLink"/>
              </w:rPr>
              <w:t>350</w:t>
            </w:r>
          </w:hyperlink>
        </w:p>
        <w:p>
          <w:pPr>
            <w:pStyle w:val="Contents4"/>
            <w:tabs>
              <w:tab w:val="clear" w:pos="8176"/>
              <w:tab w:val="right" w:pos="9026" w:leader="dot"/>
            </w:tabs>
            <w:rPr/>
          </w:pPr>
          <w:hyperlink w:anchor="__RefHeading___Toc2770039_2870459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2770041_2870459653">
            <w:r>
              <w:rPr>
                <w:webHidden/>
                <w:rStyle w:val="IndexLink"/>
                <w:rtl w:val="true"/>
              </w:rPr>
              <w:t>استقلال</w:t>
            </w:r>
            <w:r>
              <w:rPr>
                <w:rStyle w:val="IndexLink"/>
                <w:rtl w:val="true"/>
              </w:rPr>
              <w:tab/>
            </w:r>
            <w:r>
              <w:rPr>
                <w:rStyle w:val="IndexLink"/>
              </w:rPr>
              <w:t>351</w:t>
            </w:r>
          </w:hyperlink>
        </w:p>
        <w:p>
          <w:pPr>
            <w:pStyle w:val="Contents4"/>
            <w:tabs>
              <w:tab w:val="clear" w:pos="8176"/>
              <w:tab w:val="right" w:pos="9026" w:leader="dot"/>
            </w:tabs>
            <w:rPr/>
          </w:pPr>
          <w:hyperlink w:anchor="__RefHeading___Toc2770043_2870459653">
            <w:r>
              <w:rPr>
                <w:webHidden/>
                <w:rStyle w:val="IndexLink"/>
                <w:rtl w:val="true"/>
              </w:rPr>
              <w:t>عزت ملى و اسلامى</w:t>
            </w:r>
            <w:r>
              <w:rPr>
                <w:rStyle w:val="IndexLink"/>
                <w:rtl w:val="true"/>
              </w:rPr>
              <w:tab/>
            </w:r>
            <w:r>
              <w:rPr>
                <w:rStyle w:val="IndexLink"/>
              </w:rPr>
              <w:t>352</w:t>
            </w:r>
          </w:hyperlink>
        </w:p>
        <w:p>
          <w:pPr>
            <w:pStyle w:val="Contents4"/>
            <w:tabs>
              <w:tab w:val="clear" w:pos="8176"/>
              <w:tab w:val="right" w:pos="9026" w:leader="dot"/>
            </w:tabs>
            <w:rPr/>
          </w:pPr>
          <w:hyperlink w:anchor="__RefHeading___Toc2770045_2870459653">
            <w:r>
              <w:rPr>
                <w:webHidden/>
                <w:rStyle w:val="IndexLink"/>
                <w:rtl w:val="true"/>
              </w:rPr>
              <w:t>ايمان و معنويت</w:t>
            </w:r>
            <w:r>
              <w:rPr>
                <w:rStyle w:val="IndexLink"/>
                <w:rtl w:val="true"/>
              </w:rPr>
              <w:tab/>
            </w:r>
            <w:r>
              <w:rPr>
                <w:rStyle w:val="IndexLink"/>
              </w:rPr>
              <w:t>352</w:t>
            </w:r>
          </w:hyperlink>
        </w:p>
        <w:p>
          <w:pPr>
            <w:pStyle w:val="Contents4"/>
            <w:tabs>
              <w:tab w:val="clear" w:pos="8176"/>
              <w:tab w:val="right" w:pos="9026" w:leader="dot"/>
            </w:tabs>
            <w:rPr/>
          </w:pPr>
          <w:hyperlink w:anchor="__RefHeading___Toc2770047_2870459653">
            <w:r>
              <w:rPr>
                <w:webHidden/>
                <w:rStyle w:val="IndexLink"/>
                <w:rtl w:val="true"/>
              </w:rPr>
              <w:t>تحقق عدالت</w:t>
            </w:r>
            <w:r>
              <w:rPr>
                <w:rStyle w:val="IndexLink"/>
                <w:rtl w:val="true"/>
              </w:rPr>
              <w:tab/>
            </w:r>
            <w:r>
              <w:rPr>
                <w:rStyle w:val="IndexLink"/>
              </w:rPr>
              <w:t>352</w:t>
            </w:r>
          </w:hyperlink>
        </w:p>
        <w:p>
          <w:pPr>
            <w:pStyle w:val="Contents4"/>
            <w:tabs>
              <w:tab w:val="clear" w:pos="8176"/>
              <w:tab w:val="right" w:pos="9026" w:leader="dot"/>
            </w:tabs>
            <w:rPr/>
          </w:pPr>
          <w:hyperlink w:anchor="__RefHeading___Toc2770049_2870459653">
            <w:r>
              <w:rPr>
                <w:webHidden/>
                <w:rStyle w:val="IndexLink"/>
                <w:rtl w:val="true"/>
              </w:rPr>
              <w:t>شكوفايى اقتصادى و خودباورى</w:t>
            </w:r>
            <w:r>
              <w:rPr>
                <w:rStyle w:val="IndexLink"/>
                <w:rtl w:val="true"/>
              </w:rPr>
              <w:tab/>
            </w:r>
            <w:r>
              <w:rPr>
                <w:rStyle w:val="IndexLink"/>
              </w:rPr>
              <w:t>353</w:t>
            </w:r>
          </w:hyperlink>
        </w:p>
        <w:p>
          <w:pPr>
            <w:pStyle w:val="Contents4"/>
            <w:tabs>
              <w:tab w:val="clear" w:pos="8176"/>
              <w:tab w:val="right" w:pos="9026" w:leader="dot"/>
            </w:tabs>
            <w:rPr/>
          </w:pPr>
          <w:hyperlink w:anchor="__RefHeading___Toc2770051_2870459653">
            <w:r>
              <w:rPr>
                <w:webHidden/>
                <w:rStyle w:val="IndexLink"/>
                <w:rtl w:val="true"/>
              </w:rPr>
              <w:t>آزادى</w:t>
            </w:r>
            <w:r>
              <w:rPr>
                <w:rStyle w:val="IndexLink"/>
                <w:rtl w:val="true"/>
              </w:rPr>
              <w:tab/>
            </w:r>
            <w:r>
              <w:rPr>
                <w:rStyle w:val="IndexLink"/>
              </w:rPr>
              <w:t>353</w:t>
            </w:r>
          </w:hyperlink>
        </w:p>
        <w:p>
          <w:pPr>
            <w:pStyle w:val="Contents4"/>
            <w:tabs>
              <w:tab w:val="clear" w:pos="8176"/>
              <w:tab w:val="right" w:pos="9026" w:leader="dot"/>
            </w:tabs>
            <w:rPr/>
          </w:pPr>
          <w:hyperlink w:anchor="__RefHeading___Toc2770053_2870459653">
            <w:r>
              <w:rPr>
                <w:webHidden/>
                <w:rStyle w:val="IndexLink"/>
                <w:rtl w:val="true"/>
              </w:rPr>
              <w:t>استكبارستيزى</w:t>
            </w:r>
            <w:r>
              <w:rPr>
                <w:rStyle w:val="IndexLink"/>
                <w:rtl w:val="true"/>
              </w:rPr>
              <w:tab/>
            </w:r>
            <w:r>
              <w:rPr>
                <w:rStyle w:val="IndexLink"/>
              </w:rPr>
              <w:t>353</w:t>
            </w:r>
          </w:hyperlink>
        </w:p>
        <w:p>
          <w:pPr>
            <w:pStyle w:val="Contents4"/>
            <w:tabs>
              <w:tab w:val="clear" w:pos="8176"/>
              <w:tab w:val="right" w:pos="9026" w:leader="dot"/>
            </w:tabs>
            <w:rPr/>
          </w:pPr>
          <w:hyperlink w:anchor="__RefHeading___Toc2770055_2870459653">
            <w:r>
              <w:rPr>
                <w:webHidden/>
                <w:rStyle w:val="IndexLink"/>
                <w:rtl w:val="true"/>
              </w:rPr>
              <w:t>جهاد علمى</w:t>
            </w:r>
            <w:r>
              <w:rPr>
                <w:rStyle w:val="IndexLink"/>
                <w:rtl w:val="true"/>
              </w:rPr>
              <w:tab/>
            </w:r>
            <w:r>
              <w:rPr>
                <w:rStyle w:val="IndexLink"/>
              </w:rPr>
              <w:t>354</w:t>
            </w:r>
          </w:hyperlink>
        </w:p>
        <w:p>
          <w:pPr>
            <w:pStyle w:val="Contents4"/>
            <w:tabs>
              <w:tab w:val="clear" w:pos="8176"/>
              <w:tab w:val="right" w:pos="9026" w:leader="dot"/>
            </w:tabs>
            <w:rPr/>
          </w:pPr>
          <w:hyperlink w:anchor="__RefHeading___Toc2770057_2870459653">
            <w:r>
              <w:rPr>
                <w:webHidden/>
                <w:rStyle w:val="IndexLink"/>
                <w:rtl w:val="true"/>
              </w:rPr>
              <w:t>عدم تفكيك دين از سياست</w:t>
            </w:r>
            <w:r>
              <w:rPr>
                <w:rStyle w:val="IndexLink"/>
                <w:rtl w:val="true"/>
              </w:rPr>
              <w:tab/>
            </w:r>
            <w:r>
              <w:rPr>
                <w:rStyle w:val="IndexLink"/>
              </w:rPr>
              <w:t>354</w:t>
            </w:r>
          </w:hyperlink>
        </w:p>
        <w:p>
          <w:pPr>
            <w:pStyle w:val="Contents3"/>
            <w:tabs>
              <w:tab w:val="clear" w:pos="8459"/>
              <w:tab w:val="right" w:pos="9026" w:leader="dot"/>
            </w:tabs>
            <w:rPr/>
          </w:pPr>
          <w:hyperlink w:anchor="__RefHeading___Toc2770059_2870459653">
            <w:r>
              <w:rPr>
                <w:webHidden/>
                <w:rStyle w:val="IndexLink"/>
                <w:rtl w:val="true"/>
              </w:rPr>
              <w:t>محوريت توحيد در نظام سازى و نظام اسلامى</w:t>
            </w:r>
            <w:r>
              <w:rPr>
                <w:rStyle w:val="IndexLink"/>
                <w:rtl w:val="true"/>
              </w:rPr>
              <w:tab/>
            </w:r>
            <w:r>
              <w:rPr>
                <w:rStyle w:val="IndexLink"/>
              </w:rPr>
              <w:t>354</w:t>
            </w:r>
          </w:hyperlink>
        </w:p>
        <w:p>
          <w:pPr>
            <w:pStyle w:val="Contents3"/>
            <w:tabs>
              <w:tab w:val="clear" w:pos="8459"/>
              <w:tab w:val="right" w:pos="9026" w:leader="dot"/>
            </w:tabs>
            <w:rPr/>
          </w:pPr>
          <w:hyperlink w:anchor="__RefHeading___Toc2770061_2870459653">
            <w:r>
              <w:rPr>
                <w:webHidden/>
                <w:rStyle w:val="IndexLink"/>
                <w:rtl w:val="true"/>
              </w:rPr>
              <w:t>نقش انقلاب اسلامى در اشاعه توحيد و نفى شرك مدرن</w:t>
            </w:r>
            <w:r>
              <w:rPr>
                <w:rStyle w:val="IndexLink"/>
                <w:rtl w:val="true"/>
              </w:rPr>
              <w:tab/>
            </w:r>
            <w:r>
              <w:rPr>
                <w:rStyle w:val="IndexLink"/>
              </w:rPr>
              <w:t>356</w:t>
            </w:r>
          </w:hyperlink>
        </w:p>
        <w:p>
          <w:pPr>
            <w:pStyle w:val="Contents3"/>
            <w:tabs>
              <w:tab w:val="clear" w:pos="8459"/>
              <w:tab w:val="right" w:pos="9026" w:leader="dot"/>
            </w:tabs>
            <w:rPr/>
          </w:pPr>
          <w:hyperlink w:anchor="__RefHeading___Toc2770063_2870459653">
            <w:r>
              <w:rPr>
                <w:webHidden/>
                <w:rStyle w:val="IndexLink"/>
                <w:rtl w:val="true"/>
              </w:rPr>
              <w:t>مقايسه ى نگرش انقلاب اسلامى به توحيد با ساير نگرشها</w:t>
            </w:r>
            <w:r>
              <w:rPr>
                <w:rStyle w:val="IndexLink"/>
                <w:rtl w:val="true"/>
              </w:rPr>
              <w:tab/>
            </w:r>
            <w:r>
              <w:rPr>
                <w:rStyle w:val="IndexLink"/>
              </w:rPr>
              <w:t>358</w:t>
            </w:r>
          </w:hyperlink>
        </w:p>
        <w:p>
          <w:pPr>
            <w:pStyle w:val="Contents3"/>
            <w:tabs>
              <w:tab w:val="clear" w:pos="8459"/>
              <w:tab w:val="right" w:pos="9026" w:leader="dot"/>
            </w:tabs>
            <w:rPr/>
          </w:pPr>
          <w:hyperlink w:anchor="__RefHeading___Toc2770065_2870459653">
            <w:r>
              <w:rPr>
                <w:webHidden/>
                <w:rStyle w:val="IndexLink"/>
                <w:rtl w:val="true"/>
              </w:rPr>
              <w:t>چشم انداز اعتقاد و التزام به توحيد</w:t>
            </w:r>
            <w:r>
              <w:rPr>
                <w:rStyle w:val="IndexLink"/>
                <w:rtl w:val="true"/>
              </w:rPr>
              <w:tab/>
            </w:r>
            <w:r>
              <w:rPr>
                <w:rStyle w:val="IndexLink"/>
              </w:rPr>
              <w:t>359</w:t>
            </w:r>
          </w:hyperlink>
        </w:p>
        <w:p>
          <w:pPr>
            <w:pStyle w:val="Contents3"/>
            <w:tabs>
              <w:tab w:val="clear" w:pos="8459"/>
              <w:tab w:val="right" w:pos="9026" w:leader="dot"/>
            </w:tabs>
            <w:rPr/>
          </w:pPr>
          <w:hyperlink w:anchor="__RefHeading___Toc2770067_2870459653">
            <w:r>
              <w:rPr>
                <w:webHidden/>
                <w:rStyle w:val="IndexLink"/>
                <w:rtl w:val="true"/>
              </w:rPr>
              <w:t>جمع بندى و نتيجه گيرى</w:t>
            </w:r>
            <w:r>
              <w:rPr>
                <w:rStyle w:val="IndexLink"/>
                <w:rtl w:val="true"/>
              </w:rPr>
              <w:tab/>
            </w:r>
            <w:r>
              <w:rPr>
                <w:rStyle w:val="IndexLink"/>
              </w:rPr>
              <w:t>361</w:t>
            </w:r>
          </w:hyperlink>
        </w:p>
        <w:p>
          <w:pPr>
            <w:pStyle w:val="Contents4"/>
            <w:tabs>
              <w:tab w:val="clear" w:pos="8176"/>
              <w:tab w:val="right" w:pos="9026" w:leader="dot"/>
            </w:tabs>
            <w:rPr/>
          </w:pPr>
          <w:hyperlink w:anchor="__RefHeading___Toc2770069_2870459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770071_2870459653">
            <w:r>
              <w:rPr>
                <w:webHidden/>
                <w:rStyle w:val="IndexLink"/>
                <w:rtl w:val="true"/>
              </w:rPr>
              <w:t>منابع</w:t>
            </w:r>
            <w:r>
              <w:rPr>
                <w:rStyle w:val="IndexLink"/>
                <w:rtl w:val="true"/>
              </w:rPr>
              <w:tab/>
            </w:r>
            <w:r>
              <w:rPr>
                <w:rStyle w:val="IndexLink"/>
              </w:rPr>
              <w:t>364</w:t>
            </w:r>
          </w:hyperlink>
        </w:p>
        <w:p>
          <w:pPr>
            <w:pStyle w:val="Contents2"/>
            <w:tabs>
              <w:tab w:val="clear" w:pos="8743"/>
              <w:tab w:val="right" w:pos="9026" w:leader="dot"/>
            </w:tabs>
            <w:rPr/>
          </w:pPr>
          <w:hyperlink w:anchor="__RefHeading___Toc2770073_2870459653">
            <w:r>
              <w:rPr>
                <w:webHidden/>
                <w:rStyle w:val="IndexLink"/>
                <w:rtl w:val="true"/>
              </w:rPr>
              <w:t>جوان</w:t>
            </w:r>
            <w:r>
              <w:rPr>
                <w:rStyle w:val="IndexLink"/>
                <w:rtl w:val="true"/>
              </w:rPr>
              <w:tab/>
            </w:r>
            <w:r>
              <w:rPr>
                <w:rStyle w:val="IndexLink"/>
              </w:rPr>
              <w:t>368</w:t>
            </w:r>
          </w:hyperlink>
        </w:p>
        <w:p>
          <w:pPr>
            <w:pStyle w:val="Contents3"/>
            <w:tabs>
              <w:tab w:val="clear" w:pos="8459"/>
              <w:tab w:val="right" w:pos="9026" w:leader="dot"/>
            </w:tabs>
            <w:rPr/>
          </w:pPr>
          <w:hyperlink w:anchor="__RefHeading___Toc2770075_2870459653">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2770077_2870459653">
            <w:r>
              <w:rPr>
                <w:webHidden/>
                <w:rStyle w:val="IndexLink"/>
                <w:rtl w:val="true"/>
              </w:rPr>
              <w:t>جايگاه و منزلت جوان</w:t>
            </w:r>
            <w:r>
              <w:rPr>
                <w:rStyle w:val="IndexLink"/>
                <w:rtl w:val="true"/>
              </w:rPr>
              <w:tab/>
            </w:r>
            <w:r>
              <w:rPr>
                <w:rStyle w:val="IndexLink"/>
              </w:rPr>
              <w:t>371</w:t>
            </w:r>
          </w:hyperlink>
        </w:p>
        <w:p>
          <w:pPr>
            <w:pStyle w:val="Contents3"/>
            <w:tabs>
              <w:tab w:val="clear" w:pos="8459"/>
              <w:tab w:val="right" w:pos="9026" w:leader="dot"/>
            </w:tabs>
            <w:rPr/>
          </w:pPr>
          <w:hyperlink w:anchor="__RefHeading___Toc2770079_2870459653">
            <w:r>
              <w:rPr>
                <w:webHidden/>
                <w:rStyle w:val="IndexLink"/>
                <w:rtl w:val="true"/>
              </w:rPr>
              <w:t>جوان؛ نيازها و ظرفيتها</w:t>
            </w:r>
            <w:r>
              <w:rPr>
                <w:rStyle w:val="IndexLink"/>
                <w:rtl w:val="true"/>
              </w:rPr>
              <w:tab/>
            </w:r>
            <w:r>
              <w:rPr>
                <w:rStyle w:val="IndexLink"/>
              </w:rPr>
              <w:t>373</w:t>
            </w:r>
          </w:hyperlink>
        </w:p>
        <w:p>
          <w:pPr>
            <w:pStyle w:val="Contents4"/>
            <w:tabs>
              <w:tab w:val="clear" w:pos="8176"/>
              <w:tab w:val="right" w:pos="9026" w:leader="dot"/>
            </w:tabs>
            <w:rPr/>
          </w:pPr>
          <w:hyperlink w:anchor="__RefHeading___Toc2770081_2870459653">
            <w:r>
              <w:rPr>
                <w:webHidden/>
                <w:rStyle w:val="IndexLink"/>
                <w:rtl w:val="true"/>
              </w:rPr>
              <w:t>نيازها</w:t>
            </w:r>
            <w:r>
              <w:rPr>
                <w:rStyle w:val="IndexLink"/>
                <w:rtl w:val="true"/>
              </w:rPr>
              <w:tab/>
            </w:r>
            <w:r>
              <w:rPr>
                <w:rStyle w:val="IndexLink"/>
              </w:rPr>
              <w:t>373</w:t>
            </w:r>
          </w:hyperlink>
        </w:p>
        <w:p>
          <w:pPr>
            <w:pStyle w:val="Contents4"/>
            <w:tabs>
              <w:tab w:val="clear" w:pos="8176"/>
              <w:tab w:val="right" w:pos="9026" w:leader="dot"/>
            </w:tabs>
            <w:rPr/>
          </w:pPr>
          <w:hyperlink w:anchor="__RefHeading___Toc2770083_2870459653">
            <w:r>
              <w:rPr>
                <w:webHidden/>
                <w:rStyle w:val="IndexLink"/>
                <w:rtl w:val="true"/>
              </w:rPr>
              <w:t>ظرفيتها</w:t>
            </w:r>
            <w:r>
              <w:rPr>
                <w:rStyle w:val="IndexLink"/>
                <w:rtl w:val="true"/>
              </w:rPr>
              <w:tab/>
            </w:r>
            <w:r>
              <w:rPr>
                <w:rStyle w:val="IndexLink"/>
              </w:rPr>
              <w:t>375</w:t>
            </w:r>
          </w:hyperlink>
        </w:p>
        <w:p>
          <w:pPr>
            <w:pStyle w:val="Contents3"/>
            <w:tabs>
              <w:tab w:val="clear" w:pos="8459"/>
              <w:tab w:val="right" w:pos="9026" w:leader="dot"/>
            </w:tabs>
            <w:rPr/>
          </w:pPr>
          <w:hyperlink w:anchor="__RefHeading___Toc2770085_2870459653">
            <w:r>
              <w:rPr>
                <w:webHidden/>
                <w:rStyle w:val="IndexLink"/>
                <w:rtl w:val="true"/>
              </w:rPr>
              <w:t>مختصات و ويژگيهاى جوان</w:t>
            </w:r>
            <w:r>
              <w:rPr>
                <w:rStyle w:val="IndexLink"/>
                <w:rtl w:val="true"/>
              </w:rPr>
              <w:tab/>
            </w:r>
            <w:r>
              <w:rPr>
                <w:rStyle w:val="IndexLink"/>
              </w:rPr>
              <w:t>377</w:t>
            </w:r>
          </w:hyperlink>
        </w:p>
        <w:p>
          <w:pPr>
            <w:pStyle w:val="Contents3"/>
            <w:tabs>
              <w:tab w:val="clear" w:pos="8459"/>
              <w:tab w:val="right" w:pos="9026" w:leader="dot"/>
            </w:tabs>
            <w:rPr/>
          </w:pPr>
          <w:hyperlink w:anchor="__RefHeading___Toc2770087_2870459653">
            <w:r>
              <w:rPr>
                <w:webHidden/>
                <w:rStyle w:val="IndexLink"/>
                <w:rtl w:val="true"/>
              </w:rPr>
              <w:t>نقش جوانان در تحولات جوامع</w:t>
            </w:r>
            <w:r>
              <w:rPr>
                <w:rStyle w:val="IndexLink"/>
                <w:rtl w:val="true"/>
              </w:rPr>
              <w:tab/>
            </w:r>
            <w:r>
              <w:rPr>
                <w:rStyle w:val="IndexLink"/>
              </w:rPr>
              <w:t>379</w:t>
            </w:r>
          </w:hyperlink>
        </w:p>
        <w:p>
          <w:pPr>
            <w:pStyle w:val="Contents4"/>
            <w:tabs>
              <w:tab w:val="clear" w:pos="8176"/>
              <w:tab w:val="right" w:pos="9026" w:leader="dot"/>
            </w:tabs>
            <w:rPr/>
          </w:pPr>
          <w:hyperlink w:anchor="__RefHeading___Toc2770089_2870459653">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2770091_2870459653">
            <w:r>
              <w:rPr>
                <w:webHidden/>
                <w:rStyle w:val="IndexLink"/>
                <w:rtl w:val="true"/>
              </w:rPr>
              <w:t>عرصه ى انديشه، علم و فناورى</w:t>
            </w:r>
            <w:r>
              <w:rPr>
                <w:rStyle w:val="IndexLink"/>
                <w:rtl w:val="true"/>
              </w:rPr>
              <w:tab/>
            </w:r>
            <w:r>
              <w:rPr>
                <w:rStyle w:val="IndexLink"/>
              </w:rPr>
              <w:t>379</w:t>
            </w:r>
          </w:hyperlink>
        </w:p>
        <w:p>
          <w:pPr>
            <w:pStyle w:val="Contents4"/>
            <w:tabs>
              <w:tab w:val="clear" w:pos="8176"/>
              <w:tab w:val="right" w:pos="9026" w:leader="dot"/>
            </w:tabs>
            <w:rPr/>
          </w:pPr>
          <w:hyperlink w:anchor="__RefHeading___Toc2770093_2870459653">
            <w:r>
              <w:rPr>
                <w:webHidden/>
                <w:rStyle w:val="IndexLink"/>
                <w:rtl w:val="true"/>
              </w:rPr>
              <w:t>عرصه ى فرهنگى و هنرى</w:t>
            </w:r>
            <w:r>
              <w:rPr>
                <w:rStyle w:val="IndexLink"/>
                <w:rtl w:val="true"/>
              </w:rPr>
              <w:tab/>
            </w:r>
            <w:r>
              <w:rPr>
                <w:rStyle w:val="IndexLink"/>
              </w:rPr>
              <w:t>380</w:t>
            </w:r>
          </w:hyperlink>
        </w:p>
        <w:p>
          <w:pPr>
            <w:pStyle w:val="Contents4"/>
            <w:tabs>
              <w:tab w:val="clear" w:pos="8176"/>
              <w:tab w:val="right" w:pos="9026" w:leader="dot"/>
            </w:tabs>
            <w:rPr/>
          </w:pPr>
          <w:hyperlink w:anchor="__RefHeading___Toc2770095_2870459653">
            <w:r>
              <w:rPr>
                <w:webHidden/>
                <w:rStyle w:val="IndexLink"/>
                <w:rtl w:val="true"/>
              </w:rPr>
              <w:t>عرصه ى نظامى و دفاعى</w:t>
            </w:r>
            <w:r>
              <w:rPr>
                <w:rStyle w:val="IndexLink"/>
                <w:rtl w:val="true"/>
              </w:rPr>
              <w:tab/>
            </w:r>
            <w:r>
              <w:rPr>
                <w:rStyle w:val="IndexLink"/>
              </w:rPr>
              <w:t>381</w:t>
            </w:r>
          </w:hyperlink>
        </w:p>
        <w:p>
          <w:pPr>
            <w:pStyle w:val="Contents4"/>
            <w:tabs>
              <w:tab w:val="clear" w:pos="8176"/>
              <w:tab w:val="right" w:pos="9026" w:leader="dot"/>
            </w:tabs>
            <w:rPr/>
          </w:pPr>
          <w:hyperlink w:anchor="__RefHeading___Toc2770097_2870459653">
            <w:r>
              <w:rPr>
                <w:webHidden/>
                <w:rStyle w:val="IndexLink"/>
                <w:rtl w:val="true"/>
              </w:rPr>
              <w:t>عرصه ى سياسى</w:t>
            </w:r>
            <w:r>
              <w:rPr>
                <w:rStyle w:val="IndexLink"/>
                <w:rtl w:val="true"/>
              </w:rPr>
              <w:tab/>
            </w:r>
            <w:r>
              <w:rPr>
                <w:rStyle w:val="IndexLink"/>
              </w:rPr>
              <w:t>381</w:t>
            </w:r>
          </w:hyperlink>
        </w:p>
        <w:p>
          <w:pPr>
            <w:pStyle w:val="Contents4"/>
            <w:tabs>
              <w:tab w:val="clear" w:pos="8176"/>
              <w:tab w:val="right" w:pos="9026" w:leader="dot"/>
            </w:tabs>
            <w:rPr/>
          </w:pPr>
          <w:hyperlink w:anchor="__RefHeading___Toc2770099_2870459653">
            <w:r>
              <w:rPr>
                <w:webHidden/>
                <w:rStyle w:val="IndexLink"/>
                <w:rtl w:val="true"/>
              </w:rPr>
              <w:t>عرصه ى آينده سازى</w:t>
            </w:r>
            <w:r>
              <w:rPr>
                <w:rStyle w:val="IndexLink"/>
                <w:rtl w:val="true"/>
              </w:rPr>
              <w:tab/>
            </w:r>
            <w:r>
              <w:rPr>
                <w:rStyle w:val="IndexLink"/>
              </w:rPr>
              <w:t>382</w:t>
            </w:r>
          </w:hyperlink>
        </w:p>
        <w:p>
          <w:pPr>
            <w:pStyle w:val="Contents4"/>
            <w:tabs>
              <w:tab w:val="clear" w:pos="8176"/>
              <w:tab w:val="right" w:pos="9026" w:leader="dot"/>
            </w:tabs>
            <w:rPr/>
          </w:pPr>
          <w:hyperlink w:anchor="__RefHeading___Toc2770101_2870459653">
            <w:r>
              <w:rPr>
                <w:webHidden/>
                <w:rStyle w:val="IndexLink"/>
                <w:rtl w:val="true"/>
              </w:rPr>
              <w:t>عرصه ى جهانى</w:t>
            </w:r>
            <w:r>
              <w:rPr>
                <w:rStyle w:val="IndexLink"/>
                <w:rtl w:val="true"/>
              </w:rPr>
              <w:tab/>
            </w:r>
            <w:r>
              <w:rPr>
                <w:rStyle w:val="IndexLink"/>
              </w:rPr>
              <w:t>382</w:t>
            </w:r>
          </w:hyperlink>
        </w:p>
        <w:p>
          <w:pPr>
            <w:pStyle w:val="Contents3"/>
            <w:tabs>
              <w:tab w:val="clear" w:pos="8459"/>
              <w:tab w:val="right" w:pos="9026" w:leader="dot"/>
            </w:tabs>
            <w:rPr/>
          </w:pPr>
          <w:hyperlink w:anchor="__RefHeading___Toc2770103_2870459653">
            <w:r>
              <w:rPr>
                <w:webHidden/>
                <w:rStyle w:val="IndexLink"/>
                <w:rtl w:val="true"/>
              </w:rPr>
              <w:t>عوامل مؤثر در تربيت و تعليم جوانان</w:t>
            </w:r>
            <w:r>
              <w:rPr>
                <w:rStyle w:val="IndexLink"/>
                <w:rtl w:val="true"/>
              </w:rPr>
              <w:tab/>
            </w:r>
            <w:r>
              <w:rPr>
                <w:rStyle w:val="IndexLink"/>
              </w:rPr>
              <w:t>383</w:t>
            </w:r>
          </w:hyperlink>
        </w:p>
        <w:p>
          <w:pPr>
            <w:pStyle w:val="Contents4"/>
            <w:tabs>
              <w:tab w:val="clear" w:pos="8176"/>
              <w:tab w:val="right" w:pos="9026" w:leader="dot"/>
            </w:tabs>
            <w:rPr/>
          </w:pPr>
          <w:hyperlink w:anchor="__RefHeading___Toc2770105_2870459653">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2770107_2870459653">
            <w:r>
              <w:rPr>
                <w:webHidden/>
                <w:rStyle w:val="IndexLink"/>
                <w:rtl w:val="true"/>
              </w:rPr>
              <w:t>عوامل فردى</w:t>
            </w:r>
            <w:r>
              <w:rPr>
                <w:rStyle w:val="IndexLink"/>
                <w:rtl w:val="true"/>
              </w:rPr>
              <w:tab/>
            </w:r>
            <w:r>
              <w:rPr>
                <w:rStyle w:val="IndexLink"/>
              </w:rPr>
              <w:t>384</w:t>
            </w:r>
          </w:hyperlink>
        </w:p>
        <w:p>
          <w:pPr>
            <w:pStyle w:val="Contents4"/>
            <w:tabs>
              <w:tab w:val="clear" w:pos="8176"/>
              <w:tab w:val="right" w:pos="9026" w:leader="dot"/>
            </w:tabs>
            <w:rPr/>
          </w:pPr>
          <w:hyperlink w:anchor="__RefHeading___Toc2770109_2870459653">
            <w:r>
              <w:rPr>
                <w:webHidden/>
                <w:rStyle w:val="IndexLink"/>
                <w:rtl w:val="true"/>
              </w:rPr>
              <w:t>خانواده</w:t>
            </w:r>
            <w:r>
              <w:rPr>
                <w:rStyle w:val="IndexLink"/>
                <w:rtl w:val="true"/>
              </w:rPr>
              <w:tab/>
            </w:r>
            <w:r>
              <w:rPr>
                <w:rStyle w:val="IndexLink"/>
              </w:rPr>
              <w:t>384</w:t>
            </w:r>
          </w:hyperlink>
        </w:p>
        <w:p>
          <w:pPr>
            <w:pStyle w:val="Contents4"/>
            <w:tabs>
              <w:tab w:val="clear" w:pos="8176"/>
              <w:tab w:val="right" w:pos="9026" w:leader="dot"/>
            </w:tabs>
            <w:rPr/>
          </w:pPr>
          <w:hyperlink w:anchor="__RefHeading___Toc2770111_2870459653">
            <w:r>
              <w:rPr>
                <w:webHidden/>
                <w:rStyle w:val="IndexLink"/>
                <w:rtl w:val="true"/>
              </w:rPr>
              <w:t>معلم و مدرسه</w:t>
            </w:r>
            <w:r>
              <w:rPr>
                <w:rStyle w:val="IndexLink"/>
                <w:rtl w:val="true"/>
              </w:rPr>
              <w:tab/>
            </w:r>
            <w:r>
              <w:rPr>
                <w:rStyle w:val="IndexLink"/>
              </w:rPr>
              <w:t>385</w:t>
            </w:r>
          </w:hyperlink>
        </w:p>
        <w:p>
          <w:pPr>
            <w:pStyle w:val="Contents4"/>
            <w:tabs>
              <w:tab w:val="clear" w:pos="8176"/>
              <w:tab w:val="right" w:pos="9026" w:leader="dot"/>
            </w:tabs>
            <w:rPr/>
          </w:pPr>
          <w:hyperlink w:anchor="__RefHeading___Toc2770113_2870459653">
            <w:r>
              <w:rPr>
                <w:webHidden/>
                <w:rStyle w:val="IndexLink"/>
                <w:rtl w:val="true"/>
              </w:rPr>
              <w:t>محيط اجتماعى</w:t>
            </w:r>
            <w:r>
              <w:rPr>
                <w:rStyle w:val="IndexLink"/>
                <w:rtl w:val="true"/>
              </w:rPr>
              <w:tab/>
            </w:r>
            <w:r>
              <w:rPr>
                <w:rStyle w:val="IndexLink"/>
              </w:rPr>
              <w:t>386</w:t>
            </w:r>
          </w:hyperlink>
        </w:p>
        <w:p>
          <w:pPr>
            <w:pStyle w:val="Contents4"/>
            <w:tabs>
              <w:tab w:val="clear" w:pos="8176"/>
              <w:tab w:val="right" w:pos="9026" w:leader="dot"/>
            </w:tabs>
            <w:rPr/>
          </w:pPr>
          <w:hyperlink w:anchor="__RefHeading___Toc2770115_2870459653">
            <w:r>
              <w:rPr>
                <w:webHidden/>
                <w:rStyle w:val="IndexLink"/>
                <w:rtl w:val="true"/>
              </w:rPr>
              <w:t>رسانه ها</w:t>
            </w:r>
            <w:r>
              <w:rPr>
                <w:rStyle w:val="IndexLink"/>
                <w:rtl w:val="true"/>
              </w:rPr>
              <w:tab/>
            </w:r>
            <w:r>
              <w:rPr>
                <w:rStyle w:val="IndexLink"/>
              </w:rPr>
              <w:t>387</w:t>
            </w:r>
          </w:hyperlink>
        </w:p>
        <w:p>
          <w:pPr>
            <w:pStyle w:val="Contents3"/>
            <w:tabs>
              <w:tab w:val="clear" w:pos="8459"/>
              <w:tab w:val="right" w:pos="9026" w:leader="dot"/>
            </w:tabs>
            <w:rPr/>
          </w:pPr>
          <w:hyperlink w:anchor="__RefHeading___Toc2770117_2870459653">
            <w:r>
              <w:rPr>
                <w:webHidden/>
                <w:rStyle w:val="IndexLink"/>
                <w:rtl w:val="true"/>
              </w:rPr>
              <w:t>جوانى؛ تهديدها</w:t>
            </w:r>
            <w:r>
              <w:rPr>
                <w:rStyle w:val="IndexLink"/>
                <w:rtl w:val="true"/>
              </w:rPr>
              <w:tab/>
            </w:r>
            <w:r>
              <w:rPr>
                <w:rStyle w:val="IndexLink"/>
              </w:rPr>
              <w:t>387</w:t>
            </w:r>
          </w:hyperlink>
        </w:p>
        <w:p>
          <w:pPr>
            <w:pStyle w:val="Contents4"/>
            <w:tabs>
              <w:tab w:val="clear" w:pos="8176"/>
              <w:tab w:val="right" w:pos="9026" w:leader="dot"/>
            </w:tabs>
            <w:rPr/>
          </w:pPr>
          <w:hyperlink w:anchor="__RefHeading___Toc2770119_2870459653">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2770121_2870459653">
            <w:r>
              <w:rPr>
                <w:webHidden/>
                <w:rStyle w:val="IndexLink"/>
                <w:rtl w:val="true"/>
              </w:rPr>
              <w:t xml:space="preserve">تهديدهاى درونى </w:t>
            </w:r>
            <w:r>
              <w:rPr>
                <w:rStyle w:val="IndexLink"/>
                <w:rtl w:val="true"/>
              </w:rPr>
              <w:t>(</w:t>
            </w:r>
            <w:r>
              <w:rPr>
                <w:rStyle w:val="IndexLink"/>
                <w:rtl w:val="true"/>
              </w:rPr>
              <w:t>فردى</w:t>
            </w:r>
            <w:r>
              <w:rPr>
                <w:rStyle w:val="IndexLink"/>
                <w:rtl w:val="true"/>
              </w:rPr>
              <w:t>)</w:t>
              <w:tab/>
            </w:r>
            <w:r>
              <w:rPr>
                <w:rStyle w:val="IndexLink"/>
              </w:rPr>
              <w:t>387</w:t>
            </w:r>
          </w:hyperlink>
        </w:p>
        <w:p>
          <w:pPr>
            <w:pStyle w:val="Contents4"/>
            <w:tabs>
              <w:tab w:val="clear" w:pos="8176"/>
              <w:tab w:val="right" w:pos="9026" w:leader="dot"/>
            </w:tabs>
            <w:rPr/>
          </w:pPr>
          <w:hyperlink w:anchor="__RefHeading___Toc2770123_2870459653">
            <w:r>
              <w:rPr>
                <w:webHidden/>
                <w:rStyle w:val="IndexLink"/>
                <w:rtl w:val="true"/>
              </w:rPr>
              <w:t>تهديدهاى بيرونى</w:t>
            </w:r>
            <w:r>
              <w:rPr>
                <w:rStyle w:val="IndexLink"/>
                <w:rtl w:val="true"/>
              </w:rPr>
              <w:tab/>
            </w:r>
            <w:r>
              <w:rPr>
                <w:rStyle w:val="IndexLink"/>
              </w:rPr>
              <w:t>389</w:t>
            </w:r>
          </w:hyperlink>
        </w:p>
        <w:p>
          <w:pPr>
            <w:pStyle w:val="Contents3"/>
            <w:tabs>
              <w:tab w:val="clear" w:pos="8459"/>
              <w:tab w:val="right" w:pos="9026" w:leader="dot"/>
            </w:tabs>
            <w:rPr/>
          </w:pPr>
          <w:hyperlink w:anchor="__RefHeading___Toc2770125_2870459653">
            <w:r>
              <w:rPr>
                <w:webHidden/>
                <w:rStyle w:val="IndexLink"/>
                <w:rtl w:val="true"/>
              </w:rPr>
              <w:t>وظايف و رسالتهاى جوان</w:t>
            </w:r>
            <w:r>
              <w:rPr>
                <w:rStyle w:val="IndexLink"/>
                <w:rtl w:val="true"/>
              </w:rPr>
              <w:tab/>
            </w:r>
            <w:r>
              <w:rPr>
                <w:rStyle w:val="IndexLink"/>
              </w:rPr>
              <w:t>391</w:t>
            </w:r>
          </w:hyperlink>
        </w:p>
        <w:p>
          <w:pPr>
            <w:pStyle w:val="Contents4"/>
            <w:tabs>
              <w:tab w:val="clear" w:pos="8176"/>
              <w:tab w:val="right" w:pos="9026" w:leader="dot"/>
            </w:tabs>
            <w:rPr/>
          </w:pPr>
          <w:hyperlink w:anchor="__RefHeading___Toc2770127_2870459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2770129_2870459653">
            <w:r>
              <w:rPr>
                <w:webHidden/>
                <w:rStyle w:val="IndexLink"/>
                <w:rtl w:val="true"/>
              </w:rPr>
              <w:t>ساحت فكر و انديشه ورزى</w:t>
            </w:r>
            <w:r>
              <w:rPr>
                <w:rStyle w:val="IndexLink"/>
                <w:rtl w:val="true"/>
              </w:rPr>
              <w:tab/>
            </w:r>
            <w:r>
              <w:rPr>
                <w:rStyle w:val="IndexLink"/>
              </w:rPr>
              <w:t>391</w:t>
            </w:r>
          </w:hyperlink>
        </w:p>
        <w:p>
          <w:pPr>
            <w:pStyle w:val="Contents4"/>
            <w:tabs>
              <w:tab w:val="clear" w:pos="8176"/>
              <w:tab w:val="right" w:pos="9026" w:leader="dot"/>
            </w:tabs>
            <w:rPr/>
          </w:pPr>
          <w:hyperlink w:anchor="__RefHeading___Toc2770131_2870459653">
            <w:r>
              <w:rPr>
                <w:webHidden/>
                <w:rStyle w:val="IndexLink"/>
                <w:rtl w:val="true"/>
              </w:rPr>
              <w:t>ساحت ايمان و اعتقاد دينى</w:t>
            </w:r>
            <w:r>
              <w:rPr>
                <w:rStyle w:val="IndexLink"/>
                <w:rtl w:val="true"/>
              </w:rPr>
              <w:tab/>
            </w:r>
            <w:r>
              <w:rPr>
                <w:rStyle w:val="IndexLink"/>
              </w:rPr>
              <w:t>392</w:t>
            </w:r>
          </w:hyperlink>
        </w:p>
        <w:p>
          <w:pPr>
            <w:pStyle w:val="Contents4"/>
            <w:tabs>
              <w:tab w:val="clear" w:pos="8176"/>
              <w:tab w:val="right" w:pos="9026" w:leader="dot"/>
            </w:tabs>
            <w:rPr/>
          </w:pPr>
          <w:hyperlink w:anchor="__RefHeading___Toc2770133_2870459653">
            <w:r>
              <w:rPr>
                <w:webHidden/>
                <w:rStyle w:val="IndexLink"/>
                <w:rtl w:val="true"/>
              </w:rPr>
              <w:t>ساحت اخلاق و ملكات فاضله</w:t>
            </w:r>
            <w:r>
              <w:rPr>
                <w:rStyle w:val="IndexLink"/>
                <w:rtl w:val="true"/>
              </w:rPr>
              <w:tab/>
            </w:r>
            <w:r>
              <w:rPr>
                <w:rStyle w:val="IndexLink"/>
              </w:rPr>
              <w:t>392</w:t>
            </w:r>
          </w:hyperlink>
        </w:p>
        <w:p>
          <w:pPr>
            <w:pStyle w:val="Contents4"/>
            <w:tabs>
              <w:tab w:val="clear" w:pos="8176"/>
              <w:tab w:val="right" w:pos="9026" w:leader="dot"/>
            </w:tabs>
            <w:rPr/>
          </w:pPr>
          <w:hyperlink w:anchor="__RefHeading___Toc2770135_2870459653">
            <w:r>
              <w:rPr>
                <w:webHidden/>
                <w:rStyle w:val="IndexLink"/>
                <w:rtl w:val="true"/>
              </w:rPr>
              <w:t>ساحت علم و فناورى</w:t>
            </w:r>
            <w:r>
              <w:rPr>
                <w:rStyle w:val="IndexLink"/>
                <w:rtl w:val="true"/>
              </w:rPr>
              <w:tab/>
            </w:r>
            <w:r>
              <w:rPr>
                <w:rStyle w:val="IndexLink"/>
              </w:rPr>
              <w:t>393</w:t>
            </w:r>
          </w:hyperlink>
        </w:p>
        <w:p>
          <w:pPr>
            <w:pStyle w:val="Contents4"/>
            <w:tabs>
              <w:tab w:val="clear" w:pos="8176"/>
              <w:tab w:val="right" w:pos="9026" w:leader="dot"/>
            </w:tabs>
            <w:rPr/>
          </w:pPr>
          <w:hyperlink w:anchor="__RefHeading___Toc2770137_2870459653">
            <w:r>
              <w:rPr>
                <w:webHidden/>
                <w:rStyle w:val="IndexLink"/>
                <w:rtl w:val="true"/>
              </w:rPr>
              <w:t>ساحت تلاش و مجاهدت</w:t>
            </w:r>
            <w:r>
              <w:rPr>
                <w:rStyle w:val="IndexLink"/>
                <w:rtl w:val="true"/>
              </w:rPr>
              <w:tab/>
            </w:r>
            <w:r>
              <w:rPr>
                <w:rStyle w:val="IndexLink"/>
              </w:rPr>
              <w:t>393</w:t>
            </w:r>
          </w:hyperlink>
        </w:p>
        <w:p>
          <w:pPr>
            <w:pStyle w:val="Contents3"/>
            <w:tabs>
              <w:tab w:val="clear" w:pos="8459"/>
              <w:tab w:val="right" w:pos="9026" w:leader="dot"/>
            </w:tabs>
            <w:rPr/>
          </w:pPr>
          <w:hyperlink w:anchor="__RefHeading___Toc2770139_2870459653">
            <w:r>
              <w:rPr>
                <w:webHidden/>
                <w:rStyle w:val="IndexLink"/>
                <w:rtl w:val="true"/>
              </w:rPr>
              <w:t>وظايف نهادهاى مسئول در قبال جوانان</w:t>
            </w:r>
            <w:r>
              <w:rPr>
                <w:rStyle w:val="IndexLink"/>
                <w:rtl w:val="true"/>
              </w:rPr>
              <w:tab/>
            </w:r>
            <w:r>
              <w:rPr>
                <w:rStyle w:val="IndexLink"/>
              </w:rPr>
              <w:t>394</w:t>
            </w:r>
          </w:hyperlink>
        </w:p>
        <w:p>
          <w:pPr>
            <w:pStyle w:val="Contents4"/>
            <w:tabs>
              <w:tab w:val="clear" w:pos="8176"/>
              <w:tab w:val="right" w:pos="9026" w:leader="dot"/>
            </w:tabs>
            <w:rPr/>
          </w:pPr>
          <w:hyperlink w:anchor="__RefHeading___Toc2770141_2870459653">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2770143_2870459653">
            <w:r>
              <w:rPr>
                <w:webHidden/>
                <w:rStyle w:val="IndexLink"/>
                <w:rtl w:val="true"/>
              </w:rPr>
              <w:t xml:space="preserve">وظايف دستگاه هاى فرهنگى </w:t>
            </w:r>
            <w:r>
              <w:rPr>
                <w:rStyle w:val="IndexLink"/>
                <w:rtl w:val="true"/>
              </w:rPr>
              <w:t xml:space="preserve">- </w:t>
            </w:r>
            <w:r>
              <w:rPr>
                <w:rStyle w:val="IndexLink"/>
                <w:rtl w:val="true"/>
              </w:rPr>
              <w:t>هنرى</w:t>
            </w:r>
            <w:r>
              <w:rPr>
                <w:rStyle w:val="IndexLink"/>
                <w:rtl w:val="true"/>
              </w:rPr>
              <w:tab/>
            </w:r>
            <w:r>
              <w:rPr>
                <w:rStyle w:val="IndexLink"/>
              </w:rPr>
              <w:t>394</w:t>
            </w:r>
          </w:hyperlink>
        </w:p>
        <w:p>
          <w:pPr>
            <w:pStyle w:val="Contents4"/>
            <w:tabs>
              <w:tab w:val="clear" w:pos="8176"/>
              <w:tab w:val="right" w:pos="9026" w:leader="dot"/>
            </w:tabs>
            <w:rPr/>
          </w:pPr>
          <w:hyperlink w:anchor="__RefHeading___Toc2770145_2870459653">
            <w:r>
              <w:rPr>
                <w:webHidden/>
                <w:rStyle w:val="IndexLink"/>
                <w:rtl w:val="true"/>
              </w:rPr>
              <w:t xml:space="preserve">وظايف دستگاه هاى اجرايى </w:t>
            </w:r>
            <w:r>
              <w:rPr>
                <w:rStyle w:val="IndexLink"/>
                <w:rtl w:val="true"/>
              </w:rPr>
              <w:t xml:space="preserve">- </w:t>
            </w:r>
            <w:r>
              <w:rPr>
                <w:rStyle w:val="IndexLink"/>
                <w:rtl w:val="true"/>
              </w:rPr>
              <w:t>اقتصادى</w:t>
            </w:r>
            <w:r>
              <w:rPr>
                <w:rStyle w:val="IndexLink"/>
                <w:rtl w:val="true"/>
              </w:rPr>
              <w:tab/>
            </w:r>
            <w:r>
              <w:rPr>
                <w:rStyle w:val="IndexLink"/>
              </w:rPr>
              <w:t>396</w:t>
            </w:r>
          </w:hyperlink>
        </w:p>
        <w:p>
          <w:pPr>
            <w:pStyle w:val="Contents4"/>
            <w:tabs>
              <w:tab w:val="clear" w:pos="8176"/>
              <w:tab w:val="right" w:pos="9026" w:leader="dot"/>
            </w:tabs>
            <w:rPr/>
          </w:pPr>
          <w:hyperlink w:anchor="__RefHeading___Toc2770147_2870459653">
            <w:r>
              <w:rPr>
                <w:webHidden/>
                <w:rStyle w:val="IndexLink"/>
                <w:rtl w:val="true"/>
              </w:rPr>
              <w:t>وظايف نهادهاى تعليم و تربيت</w:t>
            </w:r>
            <w:r>
              <w:rPr>
                <w:rStyle w:val="IndexLink"/>
                <w:rtl w:val="true"/>
              </w:rPr>
              <w:tab/>
            </w:r>
            <w:r>
              <w:rPr>
                <w:rStyle w:val="IndexLink"/>
              </w:rPr>
              <w:t>396</w:t>
            </w:r>
          </w:hyperlink>
        </w:p>
        <w:p>
          <w:pPr>
            <w:pStyle w:val="Contents3"/>
            <w:tabs>
              <w:tab w:val="clear" w:pos="8459"/>
              <w:tab w:val="right" w:pos="9026" w:leader="dot"/>
            </w:tabs>
            <w:rPr/>
          </w:pPr>
          <w:hyperlink w:anchor="__RefHeading___Toc2770149_2870459653">
            <w:r>
              <w:rPr>
                <w:webHidden/>
                <w:rStyle w:val="IndexLink"/>
                <w:rtl w:val="true"/>
              </w:rPr>
              <w:t>آسيبهاى جوانان در رژيم پهلوى</w:t>
            </w:r>
            <w:r>
              <w:rPr>
                <w:rStyle w:val="IndexLink"/>
                <w:rtl w:val="true"/>
              </w:rPr>
              <w:tab/>
            </w:r>
            <w:r>
              <w:rPr>
                <w:rStyle w:val="IndexLink"/>
              </w:rPr>
              <w:t>400</w:t>
            </w:r>
          </w:hyperlink>
        </w:p>
        <w:p>
          <w:pPr>
            <w:pStyle w:val="Contents4"/>
            <w:tabs>
              <w:tab w:val="clear" w:pos="8176"/>
              <w:tab w:val="right" w:pos="9026" w:leader="dot"/>
            </w:tabs>
            <w:rPr/>
          </w:pPr>
          <w:hyperlink w:anchor="__RefHeading___Toc2770151_2870459653">
            <w:r>
              <w:rPr>
                <w:webHidden/>
                <w:rStyle w:val="IndexLink"/>
                <w:rtl w:val="true"/>
              </w:rPr>
              <w:t>آسيبهاى فكرى</w:t>
            </w:r>
            <w:r>
              <w:rPr>
                <w:rStyle w:val="IndexLink"/>
                <w:rtl w:val="true"/>
              </w:rPr>
              <w:tab/>
            </w:r>
            <w:r>
              <w:rPr>
                <w:rStyle w:val="IndexLink"/>
              </w:rPr>
              <w:t>400</w:t>
            </w:r>
          </w:hyperlink>
        </w:p>
        <w:p>
          <w:pPr>
            <w:pStyle w:val="Contents4"/>
            <w:tabs>
              <w:tab w:val="clear" w:pos="8176"/>
              <w:tab w:val="right" w:pos="9026" w:leader="dot"/>
            </w:tabs>
            <w:rPr/>
          </w:pPr>
          <w:hyperlink w:anchor="__RefHeading___Toc2770153_2870459653">
            <w:r>
              <w:rPr>
                <w:webHidden/>
                <w:rStyle w:val="IndexLink"/>
                <w:rtl w:val="true"/>
              </w:rPr>
              <w:t>آسيبهاى اخلاقى و معنوى</w:t>
            </w:r>
            <w:r>
              <w:rPr>
                <w:rStyle w:val="IndexLink"/>
                <w:rtl w:val="true"/>
              </w:rPr>
              <w:tab/>
            </w:r>
            <w:r>
              <w:rPr>
                <w:rStyle w:val="IndexLink"/>
              </w:rPr>
              <w:t>401</w:t>
            </w:r>
          </w:hyperlink>
        </w:p>
        <w:p>
          <w:pPr>
            <w:pStyle w:val="Contents4"/>
            <w:tabs>
              <w:tab w:val="clear" w:pos="8176"/>
              <w:tab w:val="right" w:pos="9026" w:leader="dot"/>
            </w:tabs>
            <w:rPr/>
          </w:pPr>
          <w:hyperlink w:anchor="__RefHeading___Toc2770155_2870459653">
            <w:r>
              <w:rPr>
                <w:webHidden/>
                <w:rStyle w:val="IndexLink"/>
                <w:rtl w:val="true"/>
              </w:rPr>
              <w:t>آسيبهاى اقتصادى، سياسى و اجتماعى</w:t>
            </w:r>
            <w:r>
              <w:rPr>
                <w:rStyle w:val="IndexLink"/>
                <w:rtl w:val="true"/>
              </w:rPr>
              <w:tab/>
            </w:r>
            <w:r>
              <w:rPr>
                <w:rStyle w:val="IndexLink"/>
              </w:rPr>
              <w:t>401</w:t>
            </w:r>
          </w:hyperlink>
        </w:p>
        <w:p>
          <w:pPr>
            <w:pStyle w:val="Contents4"/>
            <w:tabs>
              <w:tab w:val="clear" w:pos="8176"/>
              <w:tab w:val="right" w:pos="9026" w:leader="dot"/>
            </w:tabs>
            <w:rPr/>
          </w:pPr>
          <w:hyperlink w:anchor="__RefHeading___Toc2770157_2870459653">
            <w:r>
              <w:rPr>
                <w:webHidden/>
                <w:rStyle w:val="IndexLink"/>
                <w:rtl w:val="true"/>
              </w:rPr>
              <w:t>آسيبهاى مربوط به خانواده</w:t>
            </w:r>
            <w:r>
              <w:rPr>
                <w:rStyle w:val="IndexLink"/>
                <w:rtl w:val="true"/>
              </w:rPr>
              <w:tab/>
            </w:r>
            <w:r>
              <w:rPr>
                <w:rStyle w:val="IndexLink"/>
              </w:rPr>
              <w:t>402</w:t>
            </w:r>
          </w:hyperlink>
        </w:p>
        <w:p>
          <w:pPr>
            <w:pStyle w:val="Contents3"/>
            <w:tabs>
              <w:tab w:val="clear" w:pos="8459"/>
              <w:tab w:val="right" w:pos="9026" w:leader="dot"/>
            </w:tabs>
            <w:rPr/>
          </w:pPr>
          <w:hyperlink w:anchor="__RefHeading___Toc2770159_2870459653">
            <w:r>
              <w:rPr>
                <w:webHidden/>
                <w:rStyle w:val="IndexLink"/>
                <w:rtl w:val="true"/>
              </w:rPr>
              <w:t>آسيبهاى جوانان در غرب امروز</w:t>
            </w:r>
            <w:r>
              <w:rPr>
                <w:rStyle w:val="IndexLink"/>
                <w:rtl w:val="true"/>
              </w:rPr>
              <w:tab/>
            </w:r>
            <w:r>
              <w:rPr>
                <w:rStyle w:val="IndexLink"/>
              </w:rPr>
              <w:t>402</w:t>
            </w:r>
          </w:hyperlink>
        </w:p>
        <w:p>
          <w:pPr>
            <w:pStyle w:val="Contents4"/>
            <w:tabs>
              <w:tab w:val="clear" w:pos="8176"/>
              <w:tab w:val="right" w:pos="9026" w:leader="dot"/>
            </w:tabs>
            <w:rPr/>
          </w:pPr>
          <w:hyperlink w:anchor="__RefHeading___Toc2770161_2870459653">
            <w:r>
              <w:rPr>
                <w:webHidden/>
                <w:rStyle w:val="IndexLink"/>
                <w:rtl w:val="true"/>
              </w:rPr>
              <w:t>آسيبهاى فكرى</w:t>
            </w:r>
            <w:r>
              <w:rPr>
                <w:rStyle w:val="IndexLink"/>
                <w:rtl w:val="true"/>
              </w:rPr>
              <w:tab/>
            </w:r>
            <w:r>
              <w:rPr>
                <w:rStyle w:val="IndexLink"/>
              </w:rPr>
              <w:t>402</w:t>
            </w:r>
          </w:hyperlink>
        </w:p>
        <w:p>
          <w:pPr>
            <w:pStyle w:val="Contents4"/>
            <w:tabs>
              <w:tab w:val="clear" w:pos="8176"/>
              <w:tab w:val="right" w:pos="9026" w:leader="dot"/>
            </w:tabs>
            <w:rPr/>
          </w:pPr>
          <w:hyperlink w:anchor="__RefHeading___Toc2770163_2870459653">
            <w:r>
              <w:rPr>
                <w:webHidden/>
                <w:rStyle w:val="IndexLink"/>
                <w:rtl w:val="true"/>
              </w:rPr>
              <w:t>آسيبهاى اخلاقى و معنوى</w:t>
            </w:r>
            <w:r>
              <w:rPr>
                <w:rStyle w:val="IndexLink"/>
                <w:rtl w:val="true"/>
              </w:rPr>
              <w:tab/>
            </w:r>
            <w:r>
              <w:rPr>
                <w:rStyle w:val="IndexLink"/>
              </w:rPr>
              <w:t>403</w:t>
            </w:r>
          </w:hyperlink>
        </w:p>
        <w:p>
          <w:pPr>
            <w:pStyle w:val="Contents4"/>
            <w:tabs>
              <w:tab w:val="clear" w:pos="8176"/>
              <w:tab w:val="right" w:pos="9026" w:leader="dot"/>
            </w:tabs>
            <w:rPr/>
          </w:pPr>
          <w:hyperlink w:anchor="__RefHeading___Toc2770165_2870459653">
            <w:r>
              <w:rPr>
                <w:webHidden/>
                <w:rStyle w:val="IndexLink"/>
                <w:rtl w:val="true"/>
              </w:rPr>
              <w:t>آسيبهاى اقتصادى، سياسى و اجتماعى</w:t>
            </w:r>
            <w:r>
              <w:rPr>
                <w:rStyle w:val="IndexLink"/>
                <w:rtl w:val="true"/>
              </w:rPr>
              <w:tab/>
            </w:r>
            <w:r>
              <w:rPr>
                <w:rStyle w:val="IndexLink"/>
              </w:rPr>
              <w:t>404</w:t>
            </w:r>
          </w:hyperlink>
        </w:p>
        <w:p>
          <w:pPr>
            <w:pStyle w:val="Contents4"/>
            <w:tabs>
              <w:tab w:val="clear" w:pos="8176"/>
              <w:tab w:val="right" w:pos="9026" w:leader="dot"/>
            </w:tabs>
            <w:rPr/>
          </w:pPr>
          <w:hyperlink w:anchor="__RefHeading___Toc2770167_2870459653">
            <w:r>
              <w:rPr>
                <w:webHidden/>
                <w:rStyle w:val="IndexLink"/>
                <w:rtl w:val="true"/>
              </w:rPr>
              <w:t>آسيبهاى مربوط به خانواده</w:t>
            </w:r>
            <w:r>
              <w:rPr>
                <w:rStyle w:val="IndexLink"/>
                <w:rtl w:val="true"/>
              </w:rPr>
              <w:tab/>
            </w:r>
            <w:r>
              <w:rPr>
                <w:rStyle w:val="IndexLink"/>
              </w:rPr>
              <w:t>404</w:t>
            </w:r>
          </w:hyperlink>
        </w:p>
        <w:p>
          <w:pPr>
            <w:pStyle w:val="Contents3"/>
            <w:tabs>
              <w:tab w:val="clear" w:pos="8459"/>
              <w:tab w:val="right" w:pos="9026" w:leader="dot"/>
            </w:tabs>
            <w:rPr/>
          </w:pPr>
          <w:hyperlink w:anchor="__RefHeading___Toc2770169_2870459653">
            <w:r>
              <w:rPr>
                <w:webHidden/>
                <w:rStyle w:val="IndexLink"/>
                <w:rtl w:val="true"/>
              </w:rPr>
              <w:t>نقش جوانان در تحولات اجتماعى، فرهنگى، سياسى و علمى ايران اسلامى</w:t>
            </w:r>
            <w:r>
              <w:rPr>
                <w:rStyle w:val="IndexLink"/>
                <w:rtl w:val="true"/>
              </w:rPr>
              <w:tab/>
            </w:r>
            <w:r>
              <w:rPr>
                <w:rStyle w:val="IndexLink"/>
              </w:rPr>
              <w:t>406</w:t>
            </w:r>
          </w:hyperlink>
        </w:p>
        <w:p>
          <w:pPr>
            <w:pStyle w:val="Contents4"/>
            <w:tabs>
              <w:tab w:val="clear" w:pos="8176"/>
              <w:tab w:val="right" w:pos="9026" w:leader="dot"/>
            </w:tabs>
            <w:rPr/>
          </w:pPr>
          <w:hyperlink w:anchor="__RefHeading___Toc2770171_2870459653">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2770173_2870459653">
            <w:r>
              <w:rPr>
                <w:webHidden/>
                <w:rStyle w:val="IndexLink"/>
                <w:rtl w:val="true"/>
              </w:rPr>
              <w:t>عرصه ى انقلابى</w:t>
            </w:r>
            <w:r>
              <w:rPr>
                <w:rStyle w:val="IndexLink"/>
                <w:rtl w:val="true"/>
              </w:rPr>
              <w:tab/>
            </w:r>
            <w:r>
              <w:rPr>
                <w:rStyle w:val="IndexLink"/>
              </w:rPr>
              <w:t>406</w:t>
            </w:r>
          </w:hyperlink>
        </w:p>
        <w:p>
          <w:pPr>
            <w:pStyle w:val="Contents4"/>
            <w:tabs>
              <w:tab w:val="clear" w:pos="8176"/>
              <w:tab w:val="right" w:pos="9026" w:leader="dot"/>
            </w:tabs>
            <w:rPr/>
          </w:pPr>
          <w:hyperlink w:anchor="__RefHeading___Toc2770175_2870459653">
            <w:r>
              <w:rPr>
                <w:webHidden/>
                <w:rStyle w:val="IndexLink"/>
                <w:rtl w:val="true"/>
              </w:rPr>
              <w:t>عرصه ى اجتماعى و فرهنگى</w:t>
            </w:r>
            <w:r>
              <w:rPr>
                <w:rStyle w:val="IndexLink"/>
                <w:rtl w:val="true"/>
              </w:rPr>
              <w:tab/>
            </w:r>
            <w:r>
              <w:rPr>
                <w:rStyle w:val="IndexLink"/>
              </w:rPr>
              <w:t>407</w:t>
            </w:r>
          </w:hyperlink>
        </w:p>
        <w:p>
          <w:pPr>
            <w:pStyle w:val="Contents4"/>
            <w:tabs>
              <w:tab w:val="clear" w:pos="8176"/>
              <w:tab w:val="right" w:pos="9026" w:leader="dot"/>
            </w:tabs>
            <w:rPr/>
          </w:pPr>
          <w:hyperlink w:anchor="__RefHeading___Toc2770177_2870459653">
            <w:r>
              <w:rPr>
                <w:webHidden/>
                <w:rStyle w:val="IndexLink"/>
                <w:rtl w:val="true"/>
              </w:rPr>
              <w:t>عرصه ى نظامى و دفاعى</w:t>
            </w:r>
            <w:r>
              <w:rPr>
                <w:rStyle w:val="IndexLink"/>
                <w:rtl w:val="true"/>
              </w:rPr>
              <w:tab/>
            </w:r>
            <w:r>
              <w:rPr>
                <w:rStyle w:val="IndexLink"/>
              </w:rPr>
              <w:t>408</w:t>
            </w:r>
          </w:hyperlink>
        </w:p>
        <w:p>
          <w:pPr>
            <w:pStyle w:val="Contents4"/>
            <w:tabs>
              <w:tab w:val="clear" w:pos="8176"/>
              <w:tab w:val="right" w:pos="9026" w:leader="dot"/>
            </w:tabs>
            <w:rPr/>
          </w:pPr>
          <w:hyperlink w:anchor="__RefHeading___Toc2770179_2870459653">
            <w:r>
              <w:rPr>
                <w:webHidden/>
                <w:rStyle w:val="IndexLink"/>
                <w:rtl w:val="true"/>
              </w:rPr>
              <w:t>عرصه ى سياسى</w:t>
            </w:r>
            <w:r>
              <w:rPr>
                <w:rStyle w:val="IndexLink"/>
                <w:rtl w:val="true"/>
              </w:rPr>
              <w:tab/>
            </w:r>
            <w:r>
              <w:rPr>
                <w:rStyle w:val="IndexLink"/>
              </w:rPr>
              <w:t>409</w:t>
            </w:r>
          </w:hyperlink>
        </w:p>
        <w:p>
          <w:pPr>
            <w:pStyle w:val="Contents4"/>
            <w:tabs>
              <w:tab w:val="clear" w:pos="8176"/>
              <w:tab w:val="right" w:pos="9026" w:leader="dot"/>
            </w:tabs>
            <w:rPr/>
          </w:pPr>
          <w:hyperlink w:anchor="__RefHeading___Toc2770181_2870459653">
            <w:r>
              <w:rPr>
                <w:webHidden/>
                <w:rStyle w:val="IndexLink"/>
                <w:rtl w:val="true"/>
              </w:rPr>
              <w:t>عرصه ى فكرى و علمى</w:t>
            </w:r>
            <w:r>
              <w:rPr>
                <w:rStyle w:val="IndexLink"/>
                <w:rtl w:val="true"/>
              </w:rPr>
              <w:tab/>
            </w:r>
            <w:r>
              <w:rPr>
                <w:rStyle w:val="IndexLink"/>
              </w:rPr>
              <w:t>410</w:t>
            </w:r>
          </w:hyperlink>
        </w:p>
        <w:p>
          <w:pPr>
            <w:pStyle w:val="Contents4"/>
            <w:tabs>
              <w:tab w:val="clear" w:pos="8176"/>
              <w:tab w:val="right" w:pos="9026" w:leader="dot"/>
            </w:tabs>
            <w:rPr/>
          </w:pPr>
          <w:hyperlink w:anchor="__RefHeading___Toc2770183_2870459653">
            <w:r>
              <w:rPr>
                <w:webHidden/>
                <w:rStyle w:val="IndexLink"/>
                <w:rtl w:val="true"/>
              </w:rPr>
              <w:t>عرصه ى آينده سازى</w:t>
            </w:r>
            <w:r>
              <w:rPr>
                <w:rStyle w:val="IndexLink"/>
                <w:rtl w:val="true"/>
              </w:rPr>
              <w:tab/>
            </w:r>
            <w:r>
              <w:rPr>
                <w:rStyle w:val="IndexLink"/>
              </w:rPr>
              <w:t>411</w:t>
            </w:r>
          </w:hyperlink>
        </w:p>
        <w:p>
          <w:pPr>
            <w:pStyle w:val="Contents3"/>
            <w:tabs>
              <w:tab w:val="clear" w:pos="8459"/>
              <w:tab w:val="right" w:pos="9026" w:leader="dot"/>
            </w:tabs>
            <w:rPr/>
          </w:pPr>
          <w:hyperlink w:anchor="__RefHeading___Toc2770185_2870459653">
            <w:r>
              <w:rPr>
                <w:webHidden/>
                <w:rStyle w:val="IndexLink"/>
                <w:rtl w:val="true"/>
              </w:rPr>
              <w:t>نقش انقلاب اسلامى در تحول جوانان</w:t>
            </w:r>
            <w:r>
              <w:rPr>
                <w:rStyle w:val="IndexLink"/>
                <w:rtl w:val="true"/>
              </w:rPr>
              <w:tab/>
            </w:r>
            <w:r>
              <w:rPr>
                <w:rStyle w:val="IndexLink"/>
              </w:rPr>
              <w:t>411</w:t>
            </w:r>
          </w:hyperlink>
        </w:p>
        <w:p>
          <w:pPr>
            <w:pStyle w:val="Contents4"/>
            <w:tabs>
              <w:tab w:val="clear" w:pos="8176"/>
              <w:tab w:val="right" w:pos="9026" w:leader="dot"/>
            </w:tabs>
            <w:rPr/>
          </w:pPr>
          <w:hyperlink w:anchor="__RefHeading___Toc2770187_2870459653">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2770189_2870459653">
            <w:r>
              <w:rPr>
                <w:webHidden/>
                <w:rStyle w:val="IndexLink"/>
                <w:rtl w:val="true"/>
              </w:rPr>
              <w:t>ايجاد روحيه ى انديشه ورزى</w:t>
            </w:r>
            <w:r>
              <w:rPr>
                <w:rStyle w:val="IndexLink"/>
                <w:rtl w:val="true"/>
              </w:rPr>
              <w:tab/>
            </w:r>
            <w:r>
              <w:rPr>
                <w:rStyle w:val="IndexLink"/>
              </w:rPr>
              <w:t>412</w:t>
            </w:r>
          </w:hyperlink>
        </w:p>
        <w:p>
          <w:pPr>
            <w:pStyle w:val="Contents4"/>
            <w:tabs>
              <w:tab w:val="clear" w:pos="8176"/>
              <w:tab w:val="right" w:pos="9026" w:leader="dot"/>
            </w:tabs>
            <w:rPr/>
          </w:pPr>
          <w:hyperlink w:anchor="__RefHeading___Toc2770191_2870459653">
            <w:r>
              <w:rPr>
                <w:webHidden/>
                <w:rStyle w:val="IndexLink"/>
                <w:rtl w:val="true"/>
              </w:rPr>
              <w:t>ايجاد خودباورى علمى</w:t>
            </w:r>
            <w:r>
              <w:rPr>
                <w:rStyle w:val="IndexLink"/>
                <w:rtl w:val="true"/>
              </w:rPr>
              <w:tab/>
            </w:r>
            <w:r>
              <w:rPr>
                <w:rStyle w:val="IndexLink"/>
              </w:rPr>
              <w:t>412</w:t>
            </w:r>
          </w:hyperlink>
        </w:p>
        <w:p>
          <w:pPr>
            <w:pStyle w:val="Contents4"/>
            <w:tabs>
              <w:tab w:val="clear" w:pos="8176"/>
              <w:tab w:val="right" w:pos="9026" w:leader="dot"/>
            </w:tabs>
            <w:rPr/>
          </w:pPr>
          <w:hyperlink w:anchor="__RefHeading___Toc2770193_2870459653">
            <w:r>
              <w:rPr>
                <w:webHidden/>
                <w:rStyle w:val="IndexLink"/>
                <w:rtl w:val="true"/>
              </w:rPr>
              <w:t>تحول اخلاقى و تربيتى</w:t>
            </w:r>
            <w:r>
              <w:rPr>
                <w:rStyle w:val="IndexLink"/>
                <w:rtl w:val="true"/>
              </w:rPr>
              <w:tab/>
            </w:r>
            <w:r>
              <w:rPr>
                <w:rStyle w:val="IndexLink"/>
              </w:rPr>
              <w:t>412</w:t>
            </w:r>
          </w:hyperlink>
        </w:p>
        <w:p>
          <w:pPr>
            <w:pStyle w:val="Contents4"/>
            <w:tabs>
              <w:tab w:val="clear" w:pos="8176"/>
              <w:tab w:val="right" w:pos="9026" w:leader="dot"/>
            </w:tabs>
            <w:rPr/>
          </w:pPr>
          <w:hyperlink w:anchor="__RefHeading___Toc2770195_2870459653">
            <w:r>
              <w:rPr>
                <w:webHidden/>
                <w:rStyle w:val="IndexLink"/>
                <w:rtl w:val="true"/>
              </w:rPr>
              <w:t>دگرگونى فرهنگى، سياسى و اجتماعى</w:t>
            </w:r>
            <w:r>
              <w:rPr>
                <w:rStyle w:val="IndexLink"/>
                <w:rtl w:val="true"/>
              </w:rPr>
              <w:tab/>
            </w:r>
            <w:r>
              <w:rPr>
                <w:rStyle w:val="IndexLink"/>
              </w:rPr>
              <w:t>413</w:t>
            </w:r>
          </w:hyperlink>
        </w:p>
        <w:p>
          <w:pPr>
            <w:pStyle w:val="Contents3"/>
            <w:tabs>
              <w:tab w:val="clear" w:pos="8459"/>
              <w:tab w:val="right" w:pos="9026" w:leader="dot"/>
            </w:tabs>
            <w:rPr/>
          </w:pPr>
          <w:hyperlink w:anchor="__RefHeading___Toc2770197_2870459653">
            <w:r>
              <w:rPr>
                <w:webHidden/>
                <w:rStyle w:val="IndexLink"/>
                <w:rtl w:val="true"/>
              </w:rPr>
              <w:t>جوان تراز انقلاب اسلامى</w:t>
            </w:r>
            <w:r>
              <w:rPr>
                <w:rStyle w:val="IndexLink"/>
                <w:rtl w:val="true"/>
              </w:rPr>
              <w:tab/>
            </w:r>
            <w:r>
              <w:rPr>
                <w:rStyle w:val="IndexLink"/>
              </w:rPr>
              <w:t>414</w:t>
            </w:r>
          </w:hyperlink>
        </w:p>
        <w:p>
          <w:pPr>
            <w:pStyle w:val="Contents4"/>
            <w:tabs>
              <w:tab w:val="clear" w:pos="8176"/>
              <w:tab w:val="right" w:pos="9026" w:leader="dot"/>
            </w:tabs>
            <w:rPr/>
          </w:pPr>
          <w:hyperlink w:anchor="__RefHeading___Toc2770199_2870459653">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2770201_2870459653">
            <w:r>
              <w:rPr>
                <w:webHidden/>
                <w:rStyle w:val="IndexLink"/>
                <w:rtl w:val="true"/>
              </w:rPr>
              <w:t>ساحت عقل و انديشه</w:t>
            </w:r>
            <w:r>
              <w:rPr>
                <w:rStyle w:val="IndexLink"/>
                <w:rtl w:val="true"/>
              </w:rPr>
              <w:tab/>
            </w:r>
            <w:r>
              <w:rPr>
                <w:rStyle w:val="IndexLink"/>
              </w:rPr>
              <w:t>414</w:t>
            </w:r>
          </w:hyperlink>
        </w:p>
        <w:p>
          <w:pPr>
            <w:pStyle w:val="Contents4"/>
            <w:tabs>
              <w:tab w:val="clear" w:pos="8176"/>
              <w:tab w:val="right" w:pos="9026" w:leader="dot"/>
            </w:tabs>
            <w:rPr/>
          </w:pPr>
          <w:hyperlink w:anchor="__RefHeading___Toc2770203_2870459653">
            <w:r>
              <w:rPr>
                <w:webHidden/>
                <w:rStyle w:val="IndexLink"/>
                <w:rtl w:val="true"/>
              </w:rPr>
              <w:t>ساحت ايمانى و اعتقادى</w:t>
            </w:r>
            <w:r>
              <w:rPr>
                <w:rStyle w:val="IndexLink"/>
                <w:rtl w:val="true"/>
              </w:rPr>
              <w:tab/>
            </w:r>
            <w:r>
              <w:rPr>
                <w:rStyle w:val="IndexLink"/>
              </w:rPr>
              <w:t>414</w:t>
            </w:r>
          </w:hyperlink>
        </w:p>
        <w:p>
          <w:pPr>
            <w:pStyle w:val="Contents4"/>
            <w:tabs>
              <w:tab w:val="clear" w:pos="8176"/>
              <w:tab w:val="right" w:pos="9026" w:leader="dot"/>
            </w:tabs>
            <w:rPr/>
          </w:pPr>
          <w:hyperlink w:anchor="__RefHeading___Toc2770205_2870459653">
            <w:r>
              <w:rPr>
                <w:webHidden/>
                <w:rStyle w:val="IndexLink"/>
                <w:rtl w:val="true"/>
              </w:rPr>
              <w:t>ساحت اخلاقى</w:t>
            </w:r>
            <w:r>
              <w:rPr>
                <w:rStyle w:val="IndexLink"/>
                <w:rtl w:val="true"/>
              </w:rPr>
              <w:tab/>
            </w:r>
            <w:r>
              <w:rPr>
                <w:rStyle w:val="IndexLink"/>
              </w:rPr>
              <w:t>415</w:t>
            </w:r>
          </w:hyperlink>
        </w:p>
        <w:p>
          <w:pPr>
            <w:pStyle w:val="Contents4"/>
            <w:tabs>
              <w:tab w:val="clear" w:pos="8176"/>
              <w:tab w:val="right" w:pos="9026" w:leader="dot"/>
            </w:tabs>
            <w:rPr/>
          </w:pPr>
          <w:hyperlink w:anchor="__RefHeading___Toc2770207_2870459653">
            <w:r>
              <w:rPr>
                <w:webHidden/>
                <w:rStyle w:val="IndexLink"/>
                <w:rtl w:val="true"/>
              </w:rPr>
              <w:t>ساحت علمى و پژوهشى</w:t>
            </w:r>
            <w:r>
              <w:rPr>
                <w:rStyle w:val="IndexLink"/>
                <w:rtl w:val="true"/>
              </w:rPr>
              <w:tab/>
            </w:r>
            <w:r>
              <w:rPr>
                <w:rStyle w:val="IndexLink"/>
              </w:rPr>
              <w:t>416</w:t>
            </w:r>
          </w:hyperlink>
        </w:p>
        <w:p>
          <w:pPr>
            <w:pStyle w:val="Contents4"/>
            <w:tabs>
              <w:tab w:val="clear" w:pos="8176"/>
              <w:tab w:val="right" w:pos="9026" w:leader="dot"/>
            </w:tabs>
            <w:rPr/>
          </w:pPr>
          <w:hyperlink w:anchor="__RefHeading___Toc2770209_2870459653">
            <w:r>
              <w:rPr>
                <w:webHidden/>
                <w:rStyle w:val="IndexLink"/>
                <w:rtl w:val="true"/>
              </w:rPr>
              <w:t>ساحت مجاهدت و تلاش و ابتكار</w:t>
            </w:r>
            <w:r>
              <w:rPr>
                <w:rStyle w:val="IndexLink"/>
                <w:rtl w:val="true"/>
              </w:rPr>
              <w:tab/>
            </w:r>
            <w:r>
              <w:rPr>
                <w:rStyle w:val="IndexLink"/>
              </w:rPr>
              <w:t>417</w:t>
            </w:r>
          </w:hyperlink>
        </w:p>
        <w:p>
          <w:pPr>
            <w:pStyle w:val="Contents3"/>
            <w:tabs>
              <w:tab w:val="clear" w:pos="8459"/>
              <w:tab w:val="right" w:pos="9026" w:leader="dot"/>
            </w:tabs>
            <w:rPr/>
          </w:pPr>
          <w:hyperlink w:anchor="__RefHeading___Toc2770211_2870459653">
            <w:r>
              <w:rPr>
                <w:webHidden/>
                <w:rStyle w:val="IndexLink"/>
                <w:rtl w:val="true"/>
              </w:rPr>
              <w:t>مقايسه ى نگرش انقلاب اسلامى به جوان با نگرش غرب</w:t>
            </w:r>
            <w:r>
              <w:rPr>
                <w:rStyle w:val="IndexLink"/>
                <w:rtl w:val="true"/>
              </w:rPr>
              <w:tab/>
            </w:r>
            <w:r>
              <w:rPr>
                <w:rStyle w:val="IndexLink"/>
              </w:rPr>
              <w:t>419</w:t>
            </w:r>
          </w:hyperlink>
        </w:p>
        <w:p>
          <w:pPr>
            <w:pStyle w:val="Contents3"/>
            <w:tabs>
              <w:tab w:val="clear" w:pos="8459"/>
              <w:tab w:val="right" w:pos="9026" w:leader="dot"/>
            </w:tabs>
            <w:rPr/>
          </w:pPr>
          <w:hyperlink w:anchor="__RefHeading___Toc2770213_2870459653">
            <w:r>
              <w:rPr>
                <w:webHidden/>
                <w:rStyle w:val="IndexLink"/>
                <w:rtl w:val="true"/>
              </w:rPr>
              <w:t>جمع بندى و نتيجه گيرى</w:t>
            </w:r>
            <w:r>
              <w:rPr>
                <w:rStyle w:val="IndexLink"/>
                <w:rtl w:val="true"/>
              </w:rPr>
              <w:tab/>
            </w:r>
            <w:r>
              <w:rPr>
                <w:rStyle w:val="IndexLink"/>
              </w:rPr>
              <w:t>422</w:t>
            </w:r>
          </w:hyperlink>
        </w:p>
        <w:p>
          <w:pPr>
            <w:pStyle w:val="Contents4"/>
            <w:tabs>
              <w:tab w:val="clear" w:pos="8176"/>
              <w:tab w:val="right" w:pos="9026" w:leader="dot"/>
            </w:tabs>
            <w:rPr/>
          </w:pPr>
          <w:hyperlink w:anchor="__RefHeading___Toc2770215_2870459653">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2770217_2870459653">
            <w:r>
              <w:rPr>
                <w:webHidden/>
                <w:rStyle w:val="IndexLink"/>
                <w:rtl w:val="true"/>
              </w:rPr>
              <w:t>منابع</w:t>
            </w:r>
            <w:r>
              <w:rPr>
                <w:rStyle w:val="IndexLink"/>
                <w:rtl w:val="true"/>
              </w:rPr>
              <w:tab/>
            </w:r>
            <w:r>
              <w:rPr>
                <w:rStyle w:val="IndexLink"/>
              </w:rPr>
              <w:t>426</w:t>
            </w:r>
          </w:hyperlink>
        </w:p>
        <w:p>
          <w:pPr>
            <w:pStyle w:val="Contents2"/>
            <w:tabs>
              <w:tab w:val="clear" w:pos="8743"/>
              <w:tab w:val="right" w:pos="9026" w:leader="dot"/>
            </w:tabs>
            <w:rPr/>
          </w:pPr>
          <w:hyperlink w:anchor="__RefHeading___Toc2770219_2870459653">
            <w:r>
              <w:rPr>
                <w:webHidden/>
                <w:rStyle w:val="IndexLink"/>
                <w:rtl w:val="true"/>
              </w:rPr>
              <w:t>جهاد</w:t>
            </w:r>
            <w:r>
              <w:rPr>
                <w:rStyle w:val="IndexLink"/>
                <w:rtl w:val="true"/>
              </w:rPr>
              <w:tab/>
            </w:r>
            <w:r>
              <w:rPr>
                <w:rStyle w:val="IndexLink"/>
              </w:rPr>
              <w:t>432</w:t>
            </w:r>
          </w:hyperlink>
        </w:p>
        <w:p>
          <w:pPr>
            <w:pStyle w:val="Contents3"/>
            <w:tabs>
              <w:tab w:val="clear" w:pos="8459"/>
              <w:tab w:val="right" w:pos="9026" w:leader="dot"/>
            </w:tabs>
            <w:rPr/>
          </w:pPr>
          <w:hyperlink w:anchor="__RefHeading___Toc2770221_2870459653">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2770223_2870459653">
            <w:r>
              <w:rPr>
                <w:webHidden/>
                <w:rStyle w:val="IndexLink"/>
                <w:rtl w:val="true"/>
              </w:rPr>
              <w:t>جايگاه و اهميت جهاد</w:t>
            </w:r>
            <w:r>
              <w:rPr>
                <w:rStyle w:val="IndexLink"/>
                <w:rtl w:val="true"/>
              </w:rPr>
              <w:tab/>
            </w:r>
            <w:r>
              <w:rPr>
                <w:rStyle w:val="IndexLink"/>
              </w:rPr>
              <w:t>435</w:t>
            </w:r>
          </w:hyperlink>
        </w:p>
        <w:p>
          <w:pPr>
            <w:pStyle w:val="Contents3"/>
            <w:tabs>
              <w:tab w:val="clear" w:pos="8459"/>
              <w:tab w:val="right" w:pos="9026" w:leader="dot"/>
            </w:tabs>
            <w:rPr/>
          </w:pPr>
          <w:hyperlink w:anchor="__RefHeading___Toc2770225_2870459653">
            <w:r>
              <w:rPr>
                <w:webHidden/>
                <w:rStyle w:val="IndexLink"/>
                <w:rtl w:val="true"/>
              </w:rPr>
              <w:t>مبانى و اهداف جهاد</w:t>
            </w:r>
            <w:r>
              <w:rPr>
                <w:rStyle w:val="IndexLink"/>
                <w:rtl w:val="true"/>
              </w:rPr>
              <w:tab/>
            </w:r>
            <w:r>
              <w:rPr>
                <w:rStyle w:val="IndexLink"/>
              </w:rPr>
              <w:t>437</w:t>
            </w:r>
          </w:hyperlink>
        </w:p>
        <w:p>
          <w:pPr>
            <w:pStyle w:val="Contents3"/>
            <w:tabs>
              <w:tab w:val="clear" w:pos="8459"/>
              <w:tab w:val="right" w:pos="9026" w:leader="dot"/>
            </w:tabs>
            <w:rPr/>
          </w:pPr>
          <w:hyperlink w:anchor="__RefHeading___Toc2770227_2870459653">
            <w:r>
              <w:rPr>
                <w:webHidden/>
                <w:rStyle w:val="IndexLink"/>
                <w:rtl w:val="true"/>
              </w:rPr>
              <w:t>انواع و قلمرو جهاد</w:t>
            </w:r>
            <w:r>
              <w:rPr>
                <w:rStyle w:val="IndexLink"/>
                <w:rtl w:val="true"/>
              </w:rPr>
              <w:tab/>
            </w:r>
            <w:r>
              <w:rPr>
                <w:rStyle w:val="IndexLink"/>
              </w:rPr>
              <w:t>438</w:t>
            </w:r>
          </w:hyperlink>
        </w:p>
        <w:p>
          <w:pPr>
            <w:pStyle w:val="Contents4"/>
            <w:tabs>
              <w:tab w:val="clear" w:pos="8176"/>
              <w:tab w:val="right" w:pos="9026" w:leader="dot"/>
            </w:tabs>
            <w:rPr/>
          </w:pPr>
          <w:hyperlink w:anchor="__RefHeading___Toc2770229_2870459653">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2770231_2870459653">
            <w:r>
              <w:rPr>
                <w:webHidden/>
                <w:rStyle w:val="IndexLink"/>
                <w:rtl w:val="true"/>
              </w:rPr>
              <w:t>جهاد اكبر و جهاد اصغر</w:t>
            </w:r>
            <w:r>
              <w:rPr>
                <w:rStyle w:val="IndexLink"/>
                <w:rtl w:val="true"/>
              </w:rPr>
              <w:tab/>
            </w:r>
            <w:r>
              <w:rPr>
                <w:rStyle w:val="IndexLink"/>
              </w:rPr>
              <w:t>439</w:t>
            </w:r>
          </w:hyperlink>
        </w:p>
        <w:p>
          <w:pPr>
            <w:pStyle w:val="Contents4"/>
            <w:tabs>
              <w:tab w:val="clear" w:pos="8176"/>
              <w:tab w:val="right" w:pos="9026" w:leader="dot"/>
            </w:tabs>
            <w:rPr/>
          </w:pPr>
          <w:hyperlink w:anchor="__RefHeading___Toc2770233_2870459653">
            <w:r>
              <w:rPr>
                <w:webHidden/>
                <w:rStyle w:val="IndexLink"/>
                <w:rtl w:val="true"/>
              </w:rPr>
              <w:t xml:space="preserve">جهاد نظامى </w:t>
            </w:r>
            <w:r>
              <w:rPr>
                <w:rStyle w:val="IndexLink"/>
                <w:rtl w:val="true"/>
              </w:rPr>
              <w:t>(</w:t>
            </w:r>
            <w:r>
              <w:rPr>
                <w:rStyle w:val="IndexLink"/>
                <w:rtl w:val="true"/>
              </w:rPr>
              <w:t>دفاعى و ابتدايى</w:t>
            </w:r>
            <w:r>
              <w:rPr>
                <w:rStyle w:val="IndexLink"/>
                <w:rtl w:val="true"/>
              </w:rPr>
              <w:t>)</w:t>
              <w:tab/>
            </w:r>
            <w:r>
              <w:rPr>
                <w:rStyle w:val="IndexLink"/>
              </w:rPr>
              <w:t>441</w:t>
            </w:r>
          </w:hyperlink>
        </w:p>
        <w:p>
          <w:pPr>
            <w:pStyle w:val="Contents4"/>
            <w:tabs>
              <w:tab w:val="clear" w:pos="8176"/>
              <w:tab w:val="right" w:pos="9026" w:leader="dot"/>
            </w:tabs>
            <w:rPr/>
          </w:pPr>
          <w:hyperlink w:anchor="__RefHeading___Toc2770235_2870459653">
            <w:r>
              <w:rPr>
                <w:webHidden/>
                <w:rStyle w:val="IndexLink"/>
                <w:rtl w:val="true"/>
              </w:rPr>
              <w:t>جهاد سياسى</w:t>
            </w:r>
            <w:r>
              <w:rPr>
                <w:rStyle w:val="IndexLink"/>
                <w:rtl w:val="true"/>
              </w:rPr>
              <w:tab/>
            </w:r>
            <w:r>
              <w:rPr>
                <w:rStyle w:val="IndexLink"/>
              </w:rPr>
              <w:t>444</w:t>
            </w:r>
          </w:hyperlink>
        </w:p>
        <w:p>
          <w:pPr>
            <w:pStyle w:val="Contents4"/>
            <w:tabs>
              <w:tab w:val="clear" w:pos="8176"/>
              <w:tab w:val="right" w:pos="9026" w:leader="dot"/>
            </w:tabs>
            <w:rPr/>
          </w:pPr>
          <w:hyperlink w:anchor="__RefHeading___Toc2770237_2870459653">
            <w:r>
              <w:rPr>
                <w:webHidden/>
                <w:rStyle w:val="IndexLink"/>
                <w:rtl w:val="true"/>
              </w:rPr>
              <w:t>جهاد اقتصادى</w:t>
            </w:r>
            <w:r>
              <w:rPr>
                <w:rStyle w:val="IndexLink"/>
                <w:rtl w:val="true"/>
              </w:rPr>
              <w:tab/>
            </w:r>
            <w:r>
              <w:rPr>
                <w:rStyle w:val="IndexLink"/>
              </w:rPr>
              <w:t>446</w:t>
            </w:r>
          </w:hyperlink>
        </w:p>
        <w:p>
          <w:pPr>
            <w:pStyle w:val="Contents4"/>
            <w:tabs>
              <w:tab w:val="clear" w:pos="8176"/>
              <w:tab w:val="right" w:pos="9026" w:leader="dot"/>
            </w:tabs>
            <w:rPr/>
          </w:pPr>
          <w:hyperlink w:anchor="__RefHeading___Toc2770239_2870459653">
            <w:r>
              <w:rPr>
                <w:webHidden/>
                <w:rStyle w:val="IndexLink"/>
                <w:rtl w:val="true"/>
              </w:rPr>
              <w:t xml:space="preserve">جهاد علمى </w:t>
            </w:r>
            <w:r>
              <w:rPr>
                <w:rStyle w:val="IndexLink"/>
                <w:rtl w:val="true"/>
              </w:rPr>
              <w:t xml:space="preserve">- </w:t>
            </w:r>
            <w:r>
              <w:rPr>
                <w:rStyle w:val="IndexLink"/>
                <w:rtl w:val="true"/>
              </w:rPr>
              <w:t>فرهنگى</w:t>
            </w:r>
            <w:r>
              <w:rPr>
                <w:rStyle w:val="IndexLink"/>
                <w:rtl w:val="true"/>
              </w:rPr>
              <w:tab/>
            </w:r>
            <w:r>
              <w:rPr>
                <w:rStyle w:val="IndexLink"/>
              </w:rPr>
              <w:t>449</w:t>
            </w:r>
          </w:hyperlink>
        </w:p>
        <w:p>
          <w:pPr>
            <w:pStyle w:val="Contents3"/>
            <w:tabs>
              <w:tab w:val="clear" w:pos="8459"/>
              <w:tab w:val="right" w:pos="9026" w:leader="dot"/>
            </w:tabs>
            <w:rPr/>
          </w:pPr>
          <w:hyperlink w:anchor="__RefHeading___Toc2770241_2870459653">
            <w:r>
              <w:rPr>
                <w:webHidden/>
                <w:rStyle w:val="IndexLink"/>
                <w:rtl w:val="true"/>
              </w:rPr>
              <w:t>مقايسه ى نگرش انقلاب اسلامى به جهاد با ساير نگرشها</w:t>
            </w:r>
            <w:r>
              <w:rPr>
                <w:rStyle w:val="IndexLink"/>
                <w:rtl w:val="true"/>
              </w:rPr>
              <w:tab/>
            </w:r>
            <w:r>
              <w:rPr>
                <w:rStyle w:val="IndexLink"/>
              </w:rPr>
              <w:t>453</w:t>
            </w:r>
          </w:hyperlink>
        </w:p>
        <w:p>
          <w:pPr>
            <w:pStyle w:val="Contents3"/>
            <w:tabs>
              <w:tab w:val="clear" w:pos="8459"/>
              <w:tab w:val="right" w:pos="9026" w:leader="dot"/>
            </w:tabs>
            <w:rPr/>
          </w:pPr>
          <w:hyperlink w:anchor="__RefHeading___Toc2770243_2870459653">
            <w:r>
              <w:rPr>
                <w:webHidden/>
                <w:rStyle w:val="IndexLink"/>
                <w:rtl w:val="true"/>
              </w:rPr>
              <w:t>فرهنگ جهادى؛ ويژگيها و عناصر اساسى</w:t>
            </w:r>
            <w:r>
              <w:rPr>
                <w:rStyle w:val="IndexLink"/>
                <w:rtl w:val="true"/>
              </w:rPr>
              <w:tab/>
            </w:r>
            <w:r>
              <w:rPr>
                <w:rStyle w:val="IndexLink"/>
              </w:rPr>
              <w:t>456</w:t>
            </w:r>
          </w:hyperlink>
        </w:p>
        <w:p>
          <w:pPr>
            <w:pStyle w:val="Contents4"/>
            <w:tabs>
              <w:tab w:val="clear" w:pos="8176"/>
              <w:tab w:val="right" w:pos="9026" w:leader="dot"/>
            </w:tabs>
            <w:rPr/>
          </w:pPr>
          <w:hyperlink w:anchor="__RefHeading___Toc2770245_2870459653">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2770247_2870459653">
            <w:r>
              <w:rPr>
                <w:webHidden/>
                <w:rStyle w:val="IndexLink"/>
                <w:rtl w:val="true"/>
              </w:rPr>
              <w:t xml:space="preserve">جهت گيرى اعتقادى </w:t>
            </w:r>
            <w:r>
              <w:rPr>
                <w:rStyle w:val="IndexLink"/>
                <w:rtl w:val="true"/>
              </w:rPr>
              <w:t xml:space="preserve">- </w:t>
            </w:r>
            <w:r>
              <w:rPr>
                <w:rStyle w:val="IndexLink"/>
                <w:rtl w:val="true"/>
              </w:rPr>
              <w:t>عملى صحيح مبتنى بر منابع اصيل اسلامى، در عرصه اعتقادى</w:t>
            </w:r>
            <w:r>
              <w:rPr>
                <w:rStyle w:val="IndexLink"/>
                <w:rtl w:val="true"/>
              </w:rPr>
              <w:tab/>
            </w:r>
            <w:r>
              <w:rPr>
                <w:rStyle w:val="IndexLink"/>
              </w:rPr>
              <w:t>456</w:t>
            </w:r>
          </w:hyperlink>
        </w:p>
        <w:p>
          <w:pPr>
            <w:pStyle w:val="Contents4"/>
            <w:tabs>
              <w:tab w:val="clear" w:pos="8176"/>
              <w:tab w:val="right" w:pos="9026" w:leader="dot"/>
            </w:tabs>
            <w:rPr/>
          </w:pPr>
          <w:hyperlink w:anchor="__RefHeading___Toc2770249_2870459653">
            <w:r>
              <w:rPr>
                <w:webHidden/>
                <w:rStyle w:val="IndexLink"/>
                <w:rtl w:val="true"/>
              </w:rPr>
              <w:t>بصيرت در جهت گيرى ها</w:t>
            </w:r>
            <w:r>
              <w:rPr>
                <w:rStyle w:val="IndexLink"/>
                <w:rtl w:val="true"/>
              </w:rPr>
              <w:tab/>
            </w:r>
            <w:r>
              <w:rPr>
                <w:rStyle w:val="IndexLink"/>
              </w:rPr>
              <w:t>457</w:t>
            </w:r>
          </w:hyperlink>
        </w:p>
        <w:p>
          <w:pPr>
            <w:pStyle w:val="Contents4"/>
            <w:tabs>
              <w:tab w:val="clear" w:pos="8176"/>
              <w:tab w:val="right" w:pos="9026" w:leader="dot"/>
            </w:tabs>
            <w:rPr/>
          </w:pPr>
          <w:hyperlink w:anchor="__RefHeading___Toc2770251_2870459653">
            <w:r>
              <w:rPr>
                <w:webHidden/>
                <w:rStyle w:val="IndexLink"/>
                <w:rtl w:val="true"/>
              </w:rPr>
              <w:t>شناخت دشمن</w:t>
            </w:r>
            <w:r>
              <w:rPr>
                <w:rStyle w:val="IndexLink"/>
                <w:rtl w:val="true"/>
              </w:rPr>
              <w:tab/>
            </w:r>
            <w:r>
              <w:rPr>
                <w:rStyle w:val="IndexLink"/>
              </w:rPr>
              <w:t>458</w:t>
            </w:r>
          </w:hyperlink>
        </w:p>
        <w:p>
          <w:pPr>
            <w:pStyle w:val="Contents3"/>
            <w:tabs>
              <w:tab w:val="clear" w:pos="8459"/>
              <w:tab w:val="right" w:pos="9026" w:leader="dot"/>
            </w:tabs>
            <w:rPr/>
          </w:pPr>
          <w:hyperlink w:anchor="__RefHeading___Toc2770253_2870459653">
            <w:r>
              <w:rPr>
                <w:webHidden/>
                <w:rStyle w:val="IndexLink"/>
                <w:rtl w:val="true"/>
              </w:rPr>
              <w:t>آسيب شناسى فرهنگ جهادى</w:t>
            </w:r>
            <w:r>
              <w:rPr>
                <w:rStyle w:val="IndexLink"/>
                <w:rtl w:val="true"/>
              </w:rPr>
              <w:tab/>
            </w:r>
            <w:r>
              <w:rPr>
                <w:rStyle w:val="IndexLink"/>
              </w:rPr>
              <w:t>458</w:t>
            </w:r>
          </w:hyperlink>
        </w:p>
        <w:p>
          <w:pPr>
            <w:pStyle w:val="Contents3"/>
            <w:tabs>
              <w:tab w:val="clear" w:pos="8459"/>
              <w:tab w:val="right" w:pos="9026" w:leader="dot"/>
            </w:tabs>
            <w:rPr/>
          </w:pPr>
          <w:hyperlink w:anchor="__RefHeading___Toc2770255_2870459653">
            <w:r>
              <w:rPr>
                <w:webHidden/>
                <w:rStyle w:val="IndexLink"/>
                <w:rtl w:val="true"/>
              </w:rPr>
              <w:t>تأثير متقابل فرهنگ جهادى و انقلاب اسلامى</w:t>
            </w:r>
            <w:r>
              <w:rPr>
                <w:rStyle w:val="IndexLink"/>
                <w:rtl w:val="true"/>
              </w:rPr>
              <w:tab/>
            </w:r>
            <w:r>
              <w:rPr>
                <w:rStyle w:val="IndexLink"/>
              </w:rPr>
              <w:t>459</w:t>
            </w:r>
          </w:hyperlink>
        </w:p>
        <w:p>
          <w:pPr>
            <w:pStyle w:val="Contents3"/>
            <w:tabs>
              <w:tab w:val="clear" w:pos="8459"/>
              <w:tab w:val="right" w:pos="9026" w:leader="dot"/>
            </w:tabs>
            <w:rPr/>
          </w:pPr>
          <w:hyperlink w:anchor="__RefHeading___Toc2770257_2870459653">
            <w:r>
              <w:rPr>
                <w:webHidden/>
                <w:rStyle w:val="IndexLink"/>
                <w:rtl w:val="true"/>
              </w:rPr>
              <w:t>جمع بندى و نتيجه گيرى</w:t>
            </w:r>
            <w:r>
              <w:rPr>
                <w:rStyle w:val="IndexLink"/>
                <w:rtl w:val="true"/>
              </w:rPr>
              <w:tab/>
            </w:r>
            <w:r>
              <w:rPr>
                <w:rStyle w:val="IndexLink"/>
              </w:rPr>
              <w:t>463</w:t>
            </w:r>
          </w:hyperlink>
        </w:p>
        <w:p>
          <w:pPr>
            <w:pStyle w:val="Contents4"/>
            <w:tabs>
              <w:tab w:val="clear" w:pos="8176"/>
              <w:tab w:val="right" w:pos="9026" w:leader="dot"/>
            </w:tabs>
            <w:rPr/>
          </w:pPr>
          <w:hyperlink w:anchor="__RefHeading___Toc2770259_2870459653">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2770261_2870459653">
            <w:r>
              <w:rPr>
                <w:webHidden/>
                <w:rStyle w:val="IndexLink"/>
                <w:rtl w:val="true"/>
              </w:rPr>
              <w:t>منابع</w:t>
            </w:r>
            <w:r>
              <w:rPr>
                <w:rStyle w:val="IndexLink"/>
                <w:rtl w:val="true"/>
              </w:rPr>
              <w:tab/>
            </w:r>
            <w:r>
              <w:rPr>
                <w:rStyle w:val="IndexLink"/>
              </w:rPr>
              <w:t>466</w:t>
            </w:r>
          </w:hyperlink>
        </w:p>
        <w:p>
          <w:pPr>
            <w:pStyle w:val="Contents2"/>
            <w:tabs>
              <w:tab w:val="clear" w:pos="8743"/>
              <w:tab w:val="right" w:pos="9026" w:leader="dot"/>
            </w:tabs>
            <w:rPr/>
          </w:pPr>
          <w:hyperlink w:anchor="__RefHeading___Toc2770263_2870459653">
            <w:r>
              <w:rPr>
                <w:webHidden/>
                <w:rStyle w:val="IndexLink"/>
                <w:rtl w:val="true"/>
              </w:rPr>
              <w:t>سرمايه دارى</w:t>
            </w:r>
            <w:r>
              <w:rPr>
                <w:rStyle w:val="IndexLink"/>
                <w:rtl w:val="true"/>
              </w:rPr>
              <w:tab/>
            </w:r>
            <w:r>
              <w:rPr>
                <w:rStyle w:val="IndexLink"/>
              </w:rPr>
              <w:t>472</w:t>
            </w:r>
          </w:hyperlink>
        </w:p>
        <w:p>
          <w:pPr>
            <w:pStyle w:val="Contents3"/>
            <w:tabs>
              <w:tab w:val="clear" w:pos="8459"/>
              <w:tab w:val="right" w:pos="9026" w:leader="dot"/>
            </w:tabs>
            <w:rPr/>
          </w:pPr>
          <w:hyperlink w:anchor="__RefHeading___Toc2770265_2870459653">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2770267_2870459653">
            <w:r>
              <w:rPr>
                <w:webHidden/>
                <w:rStyle w:val="IndexLink"/>
                <w:rtl w:val="true"/>
              </w:rPr>
              <w:t>مبانى</w:t>
            </w:r>
            <w:r>
              <w:rPr>
                <w:rStyle w:val="IndexLink"/>
                <w:rtl w:val="true"/>
              </w:rPr>
              <w:tab/>
            </w:r>
            <w:r>
              <w:rPr>
                <w:rStyle w:val="IndexLink"/>
              </w:rPr>
              <w:t>479</w:t>
            </w:r>
          </w:hyperlink>
        </w:p>
        <w:p>
          <w:pPr>
            <w:pStyle w:val="Contents4"/>
            <w:tabs>
              <w:tab w:val="clear" w:pos="8176"/>
              <w:tab w:val="right" w:pos="9026" w:leader="dot"/>
            </w:tabs>
            <w:rPr/>
          </w:pPr>
          <w:hyperlink w:anchor="__RefHeading___Toc2770269_2870459653">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2770271_2870459653">
            <w:r>
              <w:rPr>
                <w:webHidden/>
                <w:rStyle w:val="IndexLink"/>
                <w:rtl w:val="true"/>
              </w:rPr>
              <w:t>مادى گرايى و دنياخواهى</w:t>
            </w:r>
            <w:r>
              <w:rPr>
                <w:rStyle w:val="IndexLink"/>
                <w:rtl w:val="true"/>
              </w:rPr>
              <w:tab/>
            </w:r>
            <w:r>
              <w:rPr>
                <w:rStyle w:val="IndexLink"/>
              </w:rPr>
              <w:t>479</w:t>
            </w:r>
          </w:hyperlink>
        </w:p>
        <w:p>
          <w:pPr>
            <w:pStyle w:val="Contents4"/>
            <w:tabs>
              <w:tab w:val="clear" w:pos="8176"/>
              <w:tab w:val="right" w:pos="9026" w:leader="dot"/>
            </w:tabs>
            <w:rPr/>
          </w:pPr>
          <w:hyperlink w:anchor="__RefHeading___Toc2770273_2870459653">
            <w:r>
              <w:rPr>
                <w:webHidden/>
                <w:rStyle w:val="IndexLink"/>
                <w:rtl w:val="true"/>
              </w:rPr>
              <w:t>انسان محورى</w:t>
            </w:r>
            <w:r>
              <w:rPr>
                <w:rStyle w:val="IndexLink"/>
                <w:rtl w:val="true"/>
              </w:rPr>
              <w:tab/>
            </w:r>
            <w:r>
              <w:rPr>
                <w:rStyle w:val="IndexLink"/>
              </w:rPr>
              <w:t>481</w:t>
            </w:r>
          </w:hyperlink>
        </w:p>
        <w:p>
          <w:pPr>
            <w:pStyle w:val="Contents4"/>
            <w:tabs>
              <w:tab w:val="clear" w:pos="8176"/>
              <w:tab w:val="right" w:pos="9026" w:leader="dot"/>
            </w:tabs>
            <w:rPr/>
          </w:pPr>
          <w:hyperlink w:anchor="__RefHeading___Toc2770275_2870459653">
            <w:r>
              <w:rPr>
                <w:webHidden/>
                <w:rStyle w:val="IndexLink"/>
                <w:rtl w:val="true"/>
              </w:rPr>
              <w:t>سكولاريسم</w:t>
            </w:r>
            <w:r>
              <w:rPr>
                <w:rStyle w:val="IndexLink"/>
                <w:rtl w:val="true"/>
              </w:rPr>
              <w:tab/>
            </w:r>
            <w:r>
              <w:rPr>
                <w:rStyle w:val="IndexLink"/>
              </w:rPr>
              <w:t>482</w:t>
            </w:r>
          </w:hyperlink>
        </w:p>
        <w:p>
          <w:pPr>
            <w:pStyle w:val="Contents4"/>
            <w:tabs>
              <w:tab w:val="clear" w:pos="8176"/>
              <w:tab w:val="right" w:pos="9026" w:leader="dot"/>
            </w:tabs>
            <w:rPr/>
          </w:pPr>
          <w:hyperlink w:anchor="__RefHeading___Toc2770277_2870459653">
            <w:r>
              <w:rPr>
                <w:webHidden/>
                <w:rStyle w:val="IndexLink"/>
                <w:rtl w:val="true"/>
              </w:rPr>
              <w:t>عقلانيت خودبنياد</w:t>
            </w:r>
            <w:r>
              <w:rPr>
                <w:rStyle w:val="IndexLink"/>
                <w:rtl w:val="true"/>
              </w:rPr>
              <w:tab/>
            </w:r>
            <w:r>
              <w:rPr>
                <w:rStyle w:val="IndexLink"/>
              </w:rPr>
              <w:t>483</w:t>
            </w:r>
          </w:hyperlink>
        </w:p>
        <w:p>
          <w:pPr>
            <w:pStyle w:val="Contents4"/>
            <w:tabs>
              <w:tab w:val="clear" w:pos="8176"/>
              <w:tab w:val="right" w:pos="9026" w:leader="dot"/>
            </w:tabs>
            <w:rPr/>
          </w:pPr>
          <w:hyperlink w:anchor="__RefHeading___Toc2770279_2870459653">
            <w:r>
              <w:rPr>
                <w:webHidden/>
                <w:rStyle w:val="IndexLink"/>
                <w:rtl w:val="true"/>
              </w:rPr>
              <w:t>فردگرايى</w:t>
            </w:r>
            <w:r>
              <w:rPr>
                <w:rStyle w:val="IndexLink"/>
                <w:rtl w:val="true"/>
              </w:rPr>
              <w:tab/>
            </w:r>
            <w:r>
              <w:rPr>
                <w:rStyle w:val="IndexLink"/>
              </w:rPr>
              <w:t>484</w:t>
            </w:r>
          </w:hyperlink>
        </w:p>
        <w:p>
          <w:pPr>
            <w:pStyle w:val="Contents3"/>
            <w:tabs>
              <w:tab w:val="clear" w:pos="8459"/>
              <w:tab w:val="right" w:pos="9026" w:leader="dot"/>
            </w:tabs>
            <w:rPr/>
          </w:pPr>
          <w:hyperlink w:anchor="__RefHeading___Toc2770281_2870459653">
            <w:r>
              <w:rPr>
                <w:webHidden/>
                <w:rStyle w:val="IndexLink"/>
                <w:rtl w:val="true"/>
              </w:rPr>
              <w:t>اهداف نظام سرمايه دارى</w:t>
            </w:r>
            <w:r>
              <w:rPr>
                <w:rStyle w:val="IndexLink"/>
                <w:rtl w:val="true"/>
              </w:rPr>
              <w:tab/>
            </w:r>
            <w:r>
              <w:rPr>
                <w:rStyle w:val="IndexLink"/>
              </w:rPr>
              <w:t>485</w:t>
            </w:r>
          </w:hyperlink>
        </w:p>
        <w:p>
          <w:pPr>
            <w:pStyle w:val="Contents4"/>
            <w:tabs>
              <w:tab w:val="clear" w:pos="8176"/>
              <w:tab w:val="right" w:pos="9026" w:leader="dot"/>
            </w:tabs>
            <w:rPr/>
          </w:pPr>
          <w:hyperlink w:anchor="__RefHeading___Toc2770283_2870459653">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2770285_2870459653">
            <w:r>
              <w:rPr>
                <w:webHidden/>
                <w:rStyle w:val="IndexLink"/>
                <w:rtl w:val="true"/>
              </w:rPr>
              <w:t>اهداف ميانى</w:t>
            </w:r>
            <w:r>
              <w:rPr>
                <w:rStyle w:val="IndexLink"/>
                <w:rtl w:val="true"/>
              </w:rPr>
              <w:tab/>
            </w:r>
            <w:r>
              <w:rPr>
                <w:rStyle w:val="IndexLink"/>
              </w:rPr>
              <w:t>486</w:t>
            </w:r>
          </w:hyperlink>
        </w:p>
        <w:p>
          <w:pPr>
            <w:pStyle w:val="Contents3"/>
            <w:tabs>
              <w:tab w:val="clear" w:pos="8459"/>
              <w:tab w:val="right" w:pos="9026" w:leader="dot"/>
            </w:tabs>
            <w:rPr/>
          </w:pPr>
          <w:hyperlink w:anchor="__RefHeading___Toc2770287_2870459653">
            <w:r>
              <w:rPr>
                <w:webHidden/>
                <w:rStyle w:val="IndexLink"/>
                <w:rtl w:val="true"/>
              </w:rPr>
              <w:t>عوامل و حاميان نظام سرمايه دارى</w:t>
            </w:r>
            <w:r>
              <w:rPr>
                <w:rStyle w:val="IndexLink"/>
                <w:rtl w:val="true"/>
              </w:rPr>
              <w:tab/>
            </w:r>
            <w:r>
              <w:rPr>
                <w:rStyle w:val="IndexLink"/>
              </w:rPr>
              <w:t>491</w:t>
            </w:r>
          </w:hyperlink>
        </w:p>
        <w:p>
          <w:pPr>
            <w:pStyle w:val="Contents4"/>
            <w:tabs>
              <w:tab w:val="clear" w:pos="8176"/>
              <w:tab w:val="right" w:pos="9026" w:leader="dot"/>
            </w:tabs>
            <w:rPr/>
          </w:pPr>
          <w:hyperlink w:anchor="__RefHeading___Toc2770289_2870459653">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2770291_2870459653">
            <w:r>
              <w:rPr>
                <w:webHidden/>
                <w:rStyle w:val="IndexLink"/>
                <w:rtl w:val="true"/>
              </w:rPr>
              <w:t>روشنفكران غرب زده</w:t>
            </w:r>
            <w:r>
              <w:rPr>
                <w:rStyle w:val="IndexLink"/>
                <w:rtl w:val="true"/>
              </w:rPr>
              <w:tab/>
            </w:r>
            <w:r>
              <w:rPr>
                <w:rStyle w:val="IndexLink"/>
              </w:rPr>
              <w:t>492</w:t>
            </w:r>
          </w:hyperlink>
        </w:p>
        <w:p>
          <w:pPr>
            <w:pStyle w:val="Contents4"/>
            <w:tabs>
              <w:tab w:val="clear" w:pos="8176"/>
              <w:tab w:val="right" w:pos="9026" w:leader="dot"/>
            </w:tabs>
            <w:rPr/>
          </w:pPr>
          <w:hyperlink w:anchor="__RefHeading___Toc2770293_2870459653">
            <w:r>
              <w:rPr>
                <w:webHidden/>
                <w:rStyle w:val="IndexLink"/>
                <w:rtl w:val="true"/>
              </w:rPr>
              <w:t>مدگرايان</w:t>
            </w:r>
            <w:r>
              <w:rPr>
                <w:rStyle w:val="IndexLink"/>
                <w:rtl w:val="true"/>
              </w:rPr>
              <w:tab/>
            </w:r>
            <w:r>
              <w:rPr>
                <w:rStyle w:val="IndexLink"/>
              </w:rPr>
              <w:t>493</w:t>
            </w:r>
          </w:hyperlink>
        </w:p>
        <w:p>
          <w:pPr>
            <w:pStyle w:val="Contents4"/>
            <w:tabs>
              <w:tab w:val="clear" w:pos="8176"/>
              <w:tab w:val="right" w:pos="9026" w:leader="dot"/>
            </w:tabs>
            <w:rPr/>
          </w:pPr>
          <w:hyperlink w:anchor="__RefHeading___Toc2770295_2870459653">
            <w:r>
              <w:rPr>
                <w:webHidden/>
                <w:rStyle w:val="IndexLink"/>
                <w:rtl w:val="true"/>
              </w:rPr>
              <w:t>دولتهاى دست نشانده</w:t>
            </w:r>
            <w:r>
              <w:rPr>
                <w:rStyle w:val="IndexLink"/>
                <w:rtl w:val="true"/>
              </w:rPr>
              <w:tab/>
            </w:r>
            <w:r>
              <w:rPr>
                <w:rStyle w:val="IndexLink"/>
              </w:rPr>
              <w:t>493</w:t>
            </w:r>
          </w:hyperlink>
        </w:p>
        <w:p>
          <w:pPr>
            <w:pStyle w:val="Contents3"/>
            <w:tabs>
              <w:tab w:val="clear" w:pos="8459"/>
              <w:tab w:val="right" w:pos="9026" w:leader="dot"/>
            </w:tabs>
            <w:rPr/>
          </w:pPr>
          <w:hyperlink w:anchor="__RefHeading___Toc2770297_2870459653">
            <w:r>
              <w:rPr>
                <w:webHidden/>
                <w:rStyle w:val="IndexLink"/>
                <w:rtl w:val="true"/>
              </w:rPr>
              <w:t>زمينه هاى رشد و پيامدهاى نفوذ نظام سرمايه دارى در جهان اسلام</w:t>
            </w:r>
            <w:r>
              <w:rPr>
                <w:rStyle w:val="IndexLink"/>
                <w:rtl w:val="true"/>
              </w:rPr>
              <w:tab/>
            </w:r>
            <w:r>
              <w:rPr>
                <w:rStyle w:val="IndexLink"/>
              </w:rPr>
              <w:t>494</w:t>
            </w:r>
          </w:hyperlink>
        </w:p>
        <w:p>
          <w:pPr>
            <w:pStyle w:val="Contents4"/>
            <w:tabs>
              <w:tab w:val="clear" w:pos="8176"/>
              <w:tab w:val="right" w:pos="9026" w:leader="dot"/>
            </w:tabs>
            <w:rPr/>
          </w:pPr>
          <w:hyperlink w:anchor="__RefHeading___Toc2770299_2870459653">
            <w:r>
              <w:rPr>
                <w:webHidden/>
                <w:rStyle w:val="IndexLink"/>
                <w:rtl w:val="true"/>
              </w:rPr>
              <w:t>زمينه ها</w:t>
            </w:r>
            <w:r>
              <w:rPr>
                <w:rStyle w:val="IndexLink"/>
                <w:rtl w:val="true"/>
              </w:rPr>
              <w:tab/>
            </w:r>
            <w:r>
              <w:rPr>
                <w:rStyle w:val="IndexLink"/>
              </w:rPr>
              <w:t>494</w:t>
            </w:r>
          </w:hyperlink>
        </w:p>
        <w:p>
          <w:pPr>
            <w:pStyle w:val="Contents4"/>
            <w:tabs>
              <w:tab w:val="clear" w:pos="8176"/>
              <w:tab w:val="right" w:pos="9026" w:leader="dot"/>
            </w:tabs>
            <w:rPr/>
          </w:pPr>
          <w:hyperlink w:anchor="__RefHeading___Toc2770301_2870459653">
            <w:r>
              <w:rPr>
                <w:webHidden/>
                <w:rStyle w:val="IndexLink"/>
                <w:rtl w:val="true"/>
              </w:rPr>
              <w:t>پيامدها</w:t>
            </w:r>
            <w:r>
              <w:rPr>
                <w:rStyle w:val="IndexLink"/>
                <w:rtl w:val="true"/>
              </w:rPr>
              <w:tab/>
            </w:r>
            <w:r>
              <w:rPr>
                <w:rStyle w:val="IndexLink"/>
              </w:rPr>
              <w:t>496</w:t>
            </w:r>
          </w:hyperlink>
        </w:p>
        <w:p>
          <w:pPr>
            <w:pStyle w:val="Contents3"/>
            <w:tabs>
              <w:tab w:val="clear" w:pos="8459"/>
              <w:tab w:val="right" w:pos="9026" w:leader="dot"/>
            </w:tabs>
            <w:rPr/>
          </w:pPr>
          <w:hyperlink w:anchor="__RefHeading___Toc2770303_2870459653">
            <w:r>
              <w:rPr>
                <w:webHidden/>
                <w:rStyle w:val="IndexLink"/>
                <w:rtl w:val="true"/>
              </w:rPr>
              <w:t>مقايسه ى الگوى سرمايه و سرمايه دارى در غرب و اسلام</w:t>
            </w:r>
            <w:r>
              <w:rPr>
                <w:rStyle w:val="IndexLink"/>
                <w:rtl w:val="true"/>
              </w:rPr>
              <w:tab/>
            </w:r>
            <w:r>
              <w:rPr>
                <w:rStyle w:val="IndexLink"/>
              </w:rPr>
              <w:t>505</w:t>
            </w:r>
          </w:hyperlink>
        </w:p>
        <w:p>
          <w:pPr>
            <w:pStyle w:val="Contents4"/>
            <w:tabs>
              <w:tab w:val="clear" w:pos="8176"/>
              <w:tab w:val="right" w:pos="9026" w:leader="dot"/>
            </w:tabs>
            <w:rPr/>
          </w:pPr>
          <w:hyperlink w:anchor="__RefHeading___Toc2770305_2870459653">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2770307_2870459653">
            <w:r>
              <w:rPr>
                <w:webHidden/>
                <w:rStyle w:val="IndexLink"/>
                <w:rtl w:val="true"/>
              </w:rPr>
              <w:t>مادى گرايى</w:t>
            </w:r>
            <w:r>
              <w:rPr>
                <w:rStyle w:val="IndexLink"/>
                <w:rtl w:val="true"/>
              </w:rPr>
              <w:tab/>
            </w:r>
            <w:r>
              <w:rPr>
                <w:rStyle w:val="IndexLink"/>
              </w:rPr>
              <w:t>506</w:t>
            </w:r>
          </w:hyperlink>
        </w:p>
        <w:p>
          <w:pPr>
            <w:pStyle w:val="Contents4"/>
            <w:tabs>
              <w:tab w:val="clear" w:pos="8176"/>
              <w:tab w:val="right" w:pos="9026" w:leader="dot"/>
            </w:tabs>
            <w:rPr/>
          </w:pPr>
          <w:hyperlink w:anchor="__RefHeading___Toc2770309_2870459653">
            <w:r>
              <w:rPr>
                <w:webHidden/>
                <w:rStyle w:val="IndexLink"/>
                <w:rtl w:val="true"/>
              </w:rPr>
              <w:t>انسان گرايى</w:t>
            </w:r>
            <w:r>
              <w:rPr>
                <w:rStyle w:val="IndexLink"/>
                <w:rtl w:val="true"/>
              </w:rPr>
              <w:tab/>
            </w:r>
            <w:r>
              <w:rPr>
                <w:rStyle w:val="IndexLink"/>
              </w:rPr>
              <w:t>507</w:t>
            </w:r>
          </w:hyperlink>
        </w:p>
        <w:p>
          <w:pPr>
            <w:pStyle w:val="Contents4"/>
            <w:tabs>
              <w:tab w:val="clear" w:pos="8176"/>
              <w:tab w:val="right" w:pos="9026" w:leader="dot"/>
            </w:tabs>
            <w:rPr/>
          </w:pPr>
          <w:hyperlink w:anchor="__RefHeading___Toc2770311_2870459653">
            <w:r>
              <w:rPr>
                <w:webHidden/>
                <w:rStyle w:val="IndexLink"/>
                <w:rtl w:val="true"/>
              </w:rPr>
              <w:t>سكولاريسم</w:t>
            </w:r>
            <w:r>
              <w:rPr>
                <w:rStyle w:val="IndexLink"/>
                <w:rtl w:val="true"/>
              </w:rPr>
              <w:tab/>
            </w:r>
            <w:r>
              <w:rPr>
                <w:rStyle w:val="IndexLink"/>
              </w:rPr>
              <w:t>507</w:t>
            </w:r>
          </w:hyperlink>
        </w:p>
        <w:p>
          <w:pPr>
            <w:pStyle w:val="Contents4"/>
            <w:tabs>
              <w:tab w:val="clear" w:pos="8176"/>
              <w:tab w:val="right" w:pos="9026" w:leader="dot"/>
            </w:tabs>
            <w:rPr/>
          </w:pPr>
          <w:hyperlink w:anchor="__RefHeading___Toc2770313_2870459653">
            <w:r>
              <w:rPr>
                <w:webHidden/>
                <w:rStyle w:val="IndexLink"/>
                <w:rtl w:val="true"/>
              </w:rPr>
              <w:t>عقل گرايى</w:t>
            </w:r>
            <w:r>
              <w:rPr>
                <w:rStyle w:val="IndexLink"/>
                <w:rtl w:val="true"/>
              </w:rPr>
              <w:tab/>
            </w:r>
            <w:r>
              <w:rPr>
                <w:rStyle w:val="IndexLink"/>
              </w:rPr>
              <w:t>508</w:t>
            </w:r>
          </w:hyperlink>
        </w:p>
        <w:p>
          <w:pPr>
            <w:pStyle w:val="Contents4"/>
            <w:tabs>
              <w:tab w:val="clear" w:pos="8176"/>
              <w:tab w:val="right" w:pos="9026" w:leader="dot"/>
            </w:tabs>
            <w:rPr/>
          </w:pPr>
          <w:hyperlink w:anchor="__RefHeading___Toc2770315_2870459653">
            <w:r>
              <w:rPr>
                <w:webHidden/>
                <w:rStyle w:val="IndexLink"/>
                <w:rtl w:val="true"/>
              </w:rPr>
              <w:t>آزادى اقتصادى</w:t>
            </w:r>
            <w:r>
              <w:rPr>
                <w:rStyle w:val="IndexLink"/>
                <w:rtl w:val="true"/>
              </w:rPr>
              <w:tab/>
            </w:r>
            <w:r>
              <w:rPr>
                <w:rStyle w:val="IndexLink"/>
              </w:rPr>
              <w:t>508</w:t>
            </w:r>
          </w:hyperlink>
        </w:p>
        <w:p>
          <w:pPr>
            <w:pStyle w:val="Contents4"/>
            <w:tabs>
              <w:tab w:val="clear" w:pos="8176"/>
              <w:tab w:val="right" w:pos="9026" w:leader="dot"/>
            </w:tabs>
            <w:rPr/>
          </w:pPr>
          <w:hyperlink w:anchor="__RefHeading___Toc2770317_2870459653">
            <w:r>
              <w:rPr>
                <w:webHidden/>
                <w:rStyle w:val="IndexLink"/>
                <w:rtl w:val="true"/>
              </w:rPr>
              <w:t>رقابت آزاد</w:t>
            </w:r>
            <w:r>
              <w:rPr>
                <w:rStyle w:val="IndexLink"/>
                <w:rtl w:val="true"/>
              </w:rPr>
              <w:tab/>
            </w:r>
            <w:r>
              <w:rPr>
                <w:rStyle w:val="IndexLink"/>
              </w:rPr>
              <w:t>508</w:t>
            </w:r>
          </w:hyperlink>
        </w:p>
        <w:p>
          <w:pPr>
            <w:pStyle w:val="Contents4"/>
            <w:tabs>
              <w:tab w:val="clear" w:pos="8176"/>
              <w:tab w:val="right" w:pos="9026" w:leader="dot"/>
            </w:tabs>
            <w:rPr/>
          </w:pPr>
          <w:hyperlink w:anchor="__RefHeading___Toc2770319_2870459653">
            <w:r>
              <w:rPr>
                <w:webHidden/>
                <w:rStyle w:val="IndexLink"/>
                <w:rtl w:val="true"/>
              </w:rPr>
              <w:t>ابزار توليد و كار</w:t>
            </w:r>
            <w:r>
              <w:rPr>
                <w:rStyle w:val="IndexLink"/>
                <w:rtl w:val="true"/>
              </w:rPr>
              <w:tab/>
            </w:r>
            <w:r>
              <w:rPr>
                <w:rStyle w:val="IndexLink"/>
              </w:rPr>
              <w:t>509</w:t>
            </w:r>
          </w:hyperlink>
        </w:p>
        <w:p>
          <w:pPr>
            <w:pStyle w:val="Contents4"/>
            <w:tabs>
              <w:tab w:val="clear" w:pos="8176"/>
              <w:tab w:val="right" w:pos="9026" w:leader="dot"/>
            </w:tabs>
            <w:rPr/>
          </w:pPr>
          <w:hyperlink w:anchor="__RefHeading___Toc2770321_2870459653">
            <w:r>
              <w:rPr>
                <w:webHidden/>
                <w:rStyle w:val="IndexLink"/>
                <w:rtl w:val="true"/>
              </w:rPr>
              <w:t>افزايش سود</w:t>
            </w:r>
            <w:r>
              <w:rPr>
                <w:rStyle w:val="IndexLink"/>
                <w:rtl w:val="true"/>
              </w:rPr>
              <w:tab/>
            </w:r>
            <w:r>
              <w:rPr>
                <w:rStyle w:val="IndexLink"/>
              </w:rPr>
              <w:t>510</w:t>
            </w:r>
          </w:hyperlink>
        </w:p>
        <w:p>
          <w:pPr>
            <w:pStyle w:val="Contents4"/>
            <w:tabs>
              <w:tab w:val="clear" w:pos="8176"/>
              <w:tab w:val="right" w:pos="9026" w:leader="dot"/>
            </w:tabs>
            <w:rPr/>
          </w:pPr>
          <w:hyperlink w:anchor="__RefHeading___Toc2770323_2870459653">
            <w:r>
              <w:rPr>
                <w:webHidden/>
                <w:rStyle w:val="IndexLink"/>
                <w:rtl w:val="true"/>
              </w:rPr>
              <w:t>توزيع</w:t>
            </w:r>
            <w:r>
              <w:rPr>
                <w:rStyle w:val="IndexLink"/>
                <w:rtl w:val="true"/>
              </w:rPr>
              <w:tab/>
            </w:r>
            <w:r>
              <w:rPr>
                <w:rStyle w:val="IndexLink"/>
              </w:rPr>
              <w:t>510</w:t>
            </w:r>
          </w:hyperlink>
        </w:p>
        <w:p>
          <w:pPr>
            <w:pStyle w:val="Contents4"/>
            <w:tabs>
              <w:tab w:val="clear" w:pos="8176"/>
              <w:tab w:val="right" w:pos="9026" w:leader="dot"/>
            </w:tabs>
            <w:rPr/>
          </w:pPr>
          <w:hyperlink w:anchor="__RefHeading___Toc2770325_2870459653">
            <w:r>
              <w:rPr>
                <w:webHidden/>
                <w:rStyle w:val="IndexLink"/>
                <w:rtl w:val="true"/>
              </w:rPr>
              <w:t>مصرف</w:t>
            </w:r>
            <w:r>
              <w:rPr>
                <w:rStyle w:val="IndexLink"/>
                <w:rtl w:val="true"/>
              </w:rPr>
              <w:tab/>
            </w:r>
            <w:r>
              <w:rPr>
                <w:rStyle w:val="IndexLink"/>
              </w:rPr>
              <w:t>512</w:t>
            </w:r>
          </w:hyperlink>
        </w:p>
        <w:p>
          <w:pPr>
            <w:pStyle w:val="Contents3"/>
            <w:tabs>
              <w:tab w:val="clear" w:pos="8459"/>
              <w:tab w:val="right" w:pos="9026" w:leader="dot"/>
            </w:tabs>
            <w:rPr/>
          </w:pPr>
          <w:hyperlink w:anchor="__RefHeading___Toc2770327_2870459653">
            <w:r>
              <w:rPr>
                <w:webHidden/>
                <w:rStyle w:val="IndexLink"/>
                <w:rtl w:val="true"/>
              </w:rPr>
              <w:t>راهبردها و راهكارهاى مقابله با نظام سرمايه دارى</w:t>
            </w:r>
            <w:r>
              <w:rPr>
                <w:rStyle w:val="IndexLink"/>
                <w:rtl w:val="true"/>
              </w:rPr>
              <w:tab/>
            </w:r>
            <w:r>
              <w:rPr>
                <w:rStyle w:val="IndexLink"/>
              </w:rPr>
              <w:t>512</w:t>
            </w:r>
          </w:hyperlink>
        </w:p>
        <w:p>
          <w:pPr>
            <w:pStyle w:val="Contents4"/>
            <w:tabs>
              <w:tab w:val="clear" w:pos="8176"/>
              <w:tab w:val="right" w:pos="9026" w:leader="dot"/>
            </w:tabs>
            <w:rPr/>
          </w:pPr>
          <w:hyperlink w:anchor="__RefHeading___Toc2770329_2870459653">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2770331_2870459653">
            <w:r>
              <w:rPr>
                <w:webHidden/>
                <w:rStyle w:val="IndexLink"/>
                <w:rtl w:val="true"/>
              </w:rPr>
              <w:t>راهبردها</w:t>
            </w:r>
            <w:r>
              <w:rPr>
                <w:rStyle w:val="IndexLink"/>
                <w:rtl w:val="true"/>
              </w:rPr>
              <w:tab/>
            </w:r>
            <w:r>
              <w:rPr>
                <w:rStyle w:val="IndexLink"/>
              </w:rPr>
              <w:t>513</w:t>
            </w:r>
          </w:hyperlink>
        </w:p>
        <w:p>
          <w:pPr>
            <w:pStyle w:val="Contents4"/>
            <w:tabs>
              <w:tab w:val="clear" w:pos="8176"/>
              <w:tab w:val="right" w:pos="9026" w:leader="dot"/>
            </w:tabs>
            <w:rPr/>
          </w:pPr>
          <w:hyperlink w:anchor="__RefHeading___Toc2770333_2870459653">
            <w:r>
              <w:rPr>
                <w:webHidden/>
                <w:rStyle w:val="IndexLink"/>
                <w:rtl w:val="true"/>
              </w:rPr>
              <w:t>راهكارها</w:t>
            </w:r>
            <w:r>
              <w:rPr>
                <w:rStyle w:val="IndexLink"/>
                <w:rtl w:val="true"/>
              </w:rPr>
              <w:tab/>
            </w:r>
            <w:r>
              <w:rPr>
                <w:rStyle w:val="IndexLink"/>
              </w:rPr>
              <w:t>514</w:t>
            </w:r>
          </w:hyperlink>
        </w:p>
        <w:p>
          <w:pPr>
            <w:pStyle w:val="Contents3"/>
            <w:tabs>
              <w:tab w:val="clear" w:pos="8459"/>
              <w:tab w:val="right" w:pos="9026" w:leader="dot"/>
            </w:tabs>
            <w:rPr/>
          </w:pPr>
          <w:hyperlink w:anchor="__RefHeading___Toc2770335_2870459653">
            <w:r>
              <w:rPr>
                <w:webHidden/>
                <w:rStyle w:val="IndexLink"/>
                <w:rtl w:val="true"/>
              </w:rPr>
              <w:t>آينده نظام سرمايه دارى</w:t>
            </w:r>
            <w:r>
              <w:rPr>
                <w:rStyle w:val="IndexLink"/>
                <w:rtl w:val="true"/>
              </w:rPr>
              <w:tab/>
            </w:r>
            <w:r>
              <w:rPr>
                <w:rStyle w:val="IndexLink"/>
              </w:rPr>
              <w:t>518</w:t>
            </w:r>
          </w:hyperlink>
        </w:p>
        <w:p>
          <w:pPr>
            <w:pStyle w:val="Contents3"/>
            <w:tabs>
              <w:tab w:val="clear" w:pos="8459"/>
              <w:tab w:val="right" w:pos="9026" w:leader="dot"/>
            </w:tabs>
            <w:rPr/>
          </w:pPr>
          <w:hyperlink w:anchor="__RefHeading___Toc2770337_2870459653">
            <w:r>
              <w:rPr>
                <w:webHidden/>
                <w:rStyle w:val="IndexLink"/>
                <w:rtl w:val="true"/>
              </w:rPr>
              <w:t>جمع بندى و نتيجه گيرى</w:t>
            </w:r>
            <w:r>
              <w:rPr>
                <w:rStyle w:val="IndexLink"/>
                <w:rtl w:val="true"/>
              </w:rPr>
              <w:tab/>
            </w:r>
            <w:r>
              <w:rPr>
                <w:rStyle w:val="IndexLink"/>
              </w:rPr>
              <w:t>521</w:t>
            </w:r>
          </w:hyperlink>
        </w:p>
        <w:p>
          <w:pPr>
            <w:pStyle w:val="Contents4"/>
            <w:tabs>
              <w:tab w:val="clear" w:pos="8176"/>
              <w:tab w:val="right" w:pos="9026" w:leader="dot"/>
            </w:tabs>
            <w:rPr/>
          </w:pPr>
          <w:hyperlink w:anchor="__RefHeading___Toc2770339_2870459653">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2770341_2870459653">
            <w:r>
              <w:rPr>
                <w:webHidden/>
                <w:rStyle w:val="IndexLink"/>
                <w:rtl w:val="true"/>
              </w:rPr>
              <w:t>منابع</w:t>
            </w:r>
            <w:r>
              <w:rPr>
                <w:rStyle w:val="IndexLink"/>
                <w:rtl w:val="true"/>
              </w:rPr>
              <w:tab/>
            </w:r>
            <w:r>
              <w:rPr>
                <w:rStyle w:val="IndexLink"/>
              </w:rPr>
              <w:t>524</w:t>
            </w:r>
          </w:hyperlink>
        </w:p>
        <w:p>
          <w:pPr>
            <w:pStyle w:val="Contents2"/>
            <w:tabs>
              <w:tab w:val="clear" w:pos="8743"/>
              <w:tab w:val="right" w:pos="9026" w:leader="dot"/>
            </w:tabs>
            <w:rPr/>
          </w:pPr>
          <w:hyperlink w:anchor="__RefHeading___Toc2770343_2870459653">
            <w:r>
              <w:rPr>
                <w:webHidden/>
                <w:rStyle w:val="IndexLink"/>
                <w:rtl w:val="true"/>
              </w:rPr>
              <w:t>شهادت</w:t>
            </w:r>
            <w:r>
              <w:rPr>
                <w:rStyle w:val="IndexLink"/>
                <w:rtl w:val="true"/>
              </w:rPr>
              <w:tab/>
            </w:r>
            <w:r>
              <w:rPr>
                <w:rStyle w:val="IndexLink"/>
              </w:rPr>
              <w:t>532</w:t>
            </w:r>
          </w:hyperlink>
        </w:p>
        <w:p>
          <w:pPr>
            <w:pStyle w:val="Contents3"/>
            <w:tabs>
              <w:tab w:val="clear" w:pos="8459"/>
              <w:tab w:val="right" w:pos="9026" w:leader="dot"/>
            </w:tabs>
            <w:rPr/>
          </w:pPr>
          <w:hyperlink w:anchor="__RefHeading___Toc2770345_2870459653">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2770347_2870459653">
            <w:r>
              <w:rPr>
                <w:webHidden/>
                <w:rStyle w:val="IndexLink"/>
                <w:rtl w:val="true"/>
              </w:rPr>
              <w:t>جايگاه و ارزش شهادت</w:t>
            </w:r>
            <w:r>
              <w:rPr>
                <w:rStyle w:val="IndexLink"/>
                <w:rtl w:val="true"/>
              </w:rPr>
              <w:tab/>
            </w:r>
            <w:r>
              <w:rPr>
                <w:rStyle w:val="IndexLink"/>
              </w:rPr>
              <w:t>538</w:t>
            </w:r>
          </w:hyperlink>
        </w:p>
        <w:p>
          <w:pPr>
            <w:pStyle w:val="Contents3"/>
            <w:tabs>
              <w:tab w:val="clear" w:pos="8459"/>
              <w:tab w:val="right" w:pos="9026" w:leader="dot"/>
            </w:tabs>
            <w:rPr/>
          </w:pPr>
          <w:hyperlink w:anchor="__RefHeading___Toc2770349_2870459653">
            <w:r>
              <w:rPr>
                <w:webHidden/>
                <w:rStyle w:val="IndexLink"/>
                <w:rtl w:val="true"/>
              </w:rPr>
              <w:t>مبانى و معيارهاى دينى جهاد و شهادت در راه خدا</w:t>
            </w:r>
            <w:r>
              <w:rPr>
                <w:rStyle w:val="IndexLink"/>
                <w:rtl w:val="true"/>
              </w:rPr>
              <w:tab/>
            </w:r>
            <w:r>
              <w:rPr>
                <w:rStyle w:val="IndexLink"/>
              </w:rPr>
              <w:t>542</w:t>
            </w:r>
          </w:hyperlink>
        </w:p>
        <w:p>
          <w:pPr>
            <w:pStyle w:val="Contents4"/>
            <w:tabs>
              <w:tab w:val="clear" w:pos="8176"/>
              <w:tab w:val="right" w:pos="9026" w:leader="dot"/>
            </w:tabs>
            <w:rPr/>
          </w:pPr>
          <w:hyperlink w:anchor="__RefHeading___Toc2770351_2870459653">
            <w:r>
              <w:rPr>
                <w:webHidden/>
                <w:rStyle w:val="IndexLink"/>
                <w:rtl w:val="true"/>
              </w:rPr>
              <w:t>مبانى</w:t>
            </w:r>
            <w:r>
              <w:rPr>
                <w:rStyle w:val="IndexLink"/>
                <w:rtl w:val="true"/>
              </w:rPr>
              <w:tab/>
            </w:r>
            <w:r>
              <w:rPr>
                <w:rStyle w:val="IndexLink"/>
              </w:rPr>
              <w:t>542</w:t>
            </w:r>
          </w:hyperlink>
        </w:p>
        <w:p>
          <w:pPr>
            <w:pStyle w:val="Contents4"/>
            <w:tabs>
              <w:tab w:val="clear" w:pos="8176"/>
              <w:tab w:val="right" w:pos="9026" w:leader="dot"/>
            </w:tabs>
            <w:rPr/>
          </w:pPr>
          <w:hyperlink w:anchor="__RefHeading___Toc2770353_2870459653">
            <w:r>
              <w:rPr>
                <w:webHidden/>
                <w:rStyle w:val="IndexLink"/>
                <w:rtl w:val="true"/>
              </w:rPr>
              <w:t>معيارها</w:t>
            </w:r>
            <w:r>
              <w:rPr>
                <w:rStyle w:val="IndexLink"/>
                <w:rtl w:val="true"/>
              </w:rPr>
              <w:tab/>
            </w:r>
            <w:r>
              <w:rPr>
                <w:rStyle w:val="IndexLink"/>
              </w:rPr>
              <w:t>544</w:t>
            </w:r>
          </w:hyperlink>
        </w:p>
        <w:p>
          <w:pPr>
            <w:pStyle w:val="Contents3"/>
            <w:tabs>
              <w:tab w:val="clear" w:pos="8459"/>
              <w:tab w:val="right" w:pos="9026" w:leader="dot"/>
            </w:tabs>
            <w:rPr/>
          </w:pPr>
          <w:hyperlink w:anchor="__RefHeading___Toc2770355_2870459653">
            <w:r>
              <w:rPr>
                <w:webHidden/>
                <w:rStyle w:val="IndexLink"/>
                <w:rtl w:val="true"/>
              </w:rPr>
              <w:t>پاداش شهادت و مقامات شهيدان</w:t>
            </w:r>
            <w:r>
              <w:rPr>
                <w:rStyle w:val="IndexLink"/>
                <w:rtl w:val="true"/>
              </w:rPr>
              <w:tab/>
            </w:r>
            <w:r>
              <w:rPr>
                <w:rStyle w:val="IndexLink"/>
              </w:rPr>
              <w:t>545</w:t>
            </w:r>
          </w:hyperlink>
        </w:p>
        <w:p>
          <w:pPr>
            <w:pStyle w:val="Contents4"/>
            <w:tabs>
              <w:tab w:val="clear" w:pos="8176"/>
              <w:tab w:val="right" w:pos="9026" w:leader="dot"/>
            </w:tabs>
            <w:rPr/>
          </w:pPr>
          <w:hyperlink w:anchor="__RefHeading___Toc2770357_2870459653">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2770359_2870459653">
            <w:r>
              <w:rPr>
                <w:webHidden/>
                <w:rStyle w:val="IndexLink"/>
                <w:rtl w:val="true"/>
              </w:rPr>
              <w:t>برخوردارى از حيات ابدى</w:t>
            </w:r>
            <w:r>
              <w:rPr>
                <w:rStyle w:val="IndexLink"/>
                <w:rtl w:val="true"/>
              </w:rPr>
              <w:tab/>
            </w:r>
            <w:r>
              <w:rPr>
                <w:rStyle w:val="IndexLink"/>
              </w:rPr>
              <w:t>546</w:t>
            </w:r>
          </w:hyperlink>
        </w:p>
        <w:p>
          <w:pPr>
            <w:pStyle w:val="Contents4"/>
            <w:tabs>
              <w:tab w:val="clear" w:pos="8176"/>
              <w:tab w:val="right" w:pos="9026" w:leader="dot"/>
            </w:tabs>
            <w:rPr/>
          </w:pPr>
          <w:hyperlink w:anchor="__RefHeading___Toc2770361_2870459653">
            <w:r>
              <w:rPr>
                <w:webHidden/>
                <w:rStyle w:val="IndexLink"/>
                <w:rtl w:val="true"/>
              </w:rPr>
              <w:t>رسيدن به كمال</w:t>
            </w:r>
            <w:r>
              <w:rPr>
                <w:rStyle w:val="IndexLink"/>
                <w:rtl w:val="true"/>
              </w:rPr>
              <w:tab/>
            </w:r>
            <w:r>
              <w:rPr>
                <w:rStyle w:val="IndexLink"/>
              </w:rPr>
              <w:t>547</w:t>
            </w:r>
          </w:hyperlink>
        </w:p>
        <w:p>
          <w:pPr>
            <w:pStyle w:val="Contents4"/>
            <w:tabs>
              <w:tab w:val="clear" w:pos="8176"/>
              <w:tab w:val="right" w:pos="9026" w:leader="dot"/>
            </w:tabs>
            <w:rPr/>
          </w:pPr>
          <w:hyperlink w:anchor="__RefHeading___Toc2770363_2870459653">
            <w:r>
              <w:rPr>
                <w:webHidden/>
                <w:rStyle w:val="IndexLink"/>
                <w:rtl w:val="true"/>
              </w:rPr>
              <w:t>برجاى ماندن نام نيك از آنان</w:t>
            </w:r>
            <w:r>
              <w:rPr>
                <w:rStyle w:val="IndexLink"/>
                <w:rtl w:val="true"/>
              </w:rPr>
              <w:tab/>
            </w:r>
            <w:r>
              <w:rPr>
                <w:rStyle w:val="IndexLink"/>
              </w:rPr>
              <w:t>547</w:t>
            </w:r>
          </w:hyperlink>
        </w:p>
        <w:p>
          <w:pPr>
            <w:pStyle w:val="Contents4"/>
            <w:tabs>
              <w:tab w:val="clear" w:pos="8176"/>
              <w:tab w:val="right" w:pos="9026" w:leader="dot"/>
            </w:tabs>
            <w:rPr/>
          </w:pPr>
          <w:hyperlink w:anchor="__RefHeading___Toc2770365_2870459653">
            <w:r>
              <w:rPr>
                <w:webHidden/>
                <w:rStyle w:val="IndexLink"/>
                <w:rtl w:val="true"/>
              </w:rPr>
              <w:t>تجليل از خانواده شهدا</w:t>
            </w:r>
            <w:r>
              <w:rPr>
                <w:rStyle w:val="IndexLink"/>
                <w:rtl w:val="true"/>
              </w:rPr>
              <w:tab/>
            </w:r>
            <w:r>
              <w:rPr>
                <w:rStyle w:val="IndexLink"/>
              </w:rPr>
              <w:t>547</w:t>
            </w:r>
          </w:hyperlink>
        </w:p>
        <w:p>
          <w:pPr>
            <w:pStyle w:val="Contents3"/>
            <w:tabs>
              <w:tab w:val="clear" w:pos="8459"/>
              <w:tab w:val="right" w:pos="9026" w:leader="dot"/>
            </w:tabs>
            <w:rPr/>
          </w:pPr>
          <w:hyperlink w:anchor="__RefHeading___Toc2770367_2870459653">
            <w:r>
              <w:rPr>
                <w:webHidden/>
                <w:rStyle w:val="IndexLink"/>
                <w:rtl w:val="true"/>
              </w:rPr>
              <w:t>آثار و بركات شهادت و شهيدان</w:t>
            </w:r>
            <w:r>
              <w:rPr>
                <w:rStyle w:val="IndexLink"/>
                <w:rtl w:val="true"/>
              </w:rPr>
              <w:tab/>
            </w:r>
            <w:r>
              <w:rPr>
                <w:rStyle w:val="IndexLink"/>
              </w:rPr>
              <w:t>548</w:t>
            </w:r>
          </w:hyperlink>
        </w:p>
        <w:p>
          <w:pPr>
            <w:pStyle w:val="Contents4"/>
            <w:tabs>
              <w:tab w:val="clear" w:pos="8176"/>
              <w:tab w:val="right" w:pos="9026" w:leader="dot"/>
            </w:tabs>
            <w:rPr/>
          </w:pPr>
          <w:hyperlink w:anchor="__RefHeading___Toc2770369_2870459653">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2770371_2870459653">
            <w:r>
              <w:rPr>
                <w:webHidden/>
                <w:rStyle w:val="IndexLink"/>
                <w:rtl w:val="true"/>
              </w:rPr>
              <w:t xml:space="preserve">آثار معرفتى </w:t>
            </w:r>
            <w:r>
              <w:rPr>
                <w:rStyle w:val="IndexLink"/>
                <w:rtl w:val="true"/>
              </w:rPr>
              <w:t>(</w:t>
            </w:r>
            <w:r>
              <w:rPr>
                <w:rStyle w:val="IndexLink"/>
                <w:rtl w:val="true"/>
              </w:rPr>
              <w:t>اثر در حوزه بينش</w:t>
            </w:r>
            <w:r>
              <w:rPr>
                <w:rStyle w:val="IndexLink"/>
                <w:rtl w:val="true"/>
              </w:rPr>
              <w:t>)</w:t>
              <w:tab/>
            </w:r>
            <w:r>
              <w:rPr>
                <w:rStyle w:val="IndexLink"/>
              </w:rPr>
              <w:t>548</w:t>
            </w:r>
          </w:hyperlink>
        </w:p>
        <w:p>
          <w:pPr>
            <w:pStyle w:val="Contents4"/>
            <w:tabs>
              <w:tab w:val="clear" w:pos="8176"/>
              <w:tab w:val="right" w:pos="9026" w:leader="dot"/>
            </w:tabs>
            <w:rPr/>
          </w:pPr>
          <w:hyperlink w:anchor="__RefHeading___Toc2770373_2870459653">
            <w:r>
              <w:rPr>
                <w:webHidden/>
                <w:rStyle w:val="IndexLink"/>
                <w:rtl w:val="true"/>
              </w:rPr>
              <w:t xml:space="preserve">آثار روحى </w:t>
            </w:r>
            <w:r>
              <w:rPr>
                <w:rStyle w:val="IndexLink"/>
                <w:rtl w:val="true"/>
              </w:rPr>
              <w:t>(</w:t>
            </w:r>
            <w:r>
              <w:rPr>
                <w:rStyle w:val="IndexLink"/>
                <w:rtl w:val="true"/>
              </w:rPr>
              <w:t>اثر در حوزه گرايش</w:t>
            </w:r>
            <w:r>
              <w:rPr>
                <w:rStyle w:val="IndexLink"/>
                <w:rtl w:val="true"/>
              </w:rPr>
              <w:t>)</w:t>
              <w:tab/>
            </w:r>
            <w:r>
              <w:rPr>
                <w:rStyle w:val="IndexLink"/>
              </w:rPr>
              <w:t>549</w:t>
            </w:r>
          </w:hyperlink>
        </w:p>
        <w:p>
          <w:pPr>
            <w:pStyle w:val="Contents4"/>
            <w:tabs>
              <w:tab w:val="clear" w:pos="8176"/>
              <w:tab w:val="right" w:pos="9026" w:leader="dot"/>
            </w:tabs>
            <w:rPr/>
          </w:pPr>
          <w:hyperlink w:anchor="__RefHeading___Toc2770375_2870459653">
            <w:r>
              <w:rPr>
                <w:webHidden/>
                <w:rStyle w:val="IndexLink"/>
                <w:rtl w:val="true"/>
              </w:rPr>
              <w:t xml:space="preserve">آثار عملى </w:t>
            </w:r>
            <w:r>
              <w:rPr>
                <w:rStyle w:val="IndexLink"/>
                <w:rtl w:val="true"/>
              </w:rPr>
              <w:t>(</w:t>
            </w:r>
            <w:r>
              <w:rPr>
                <w:rStyle w:val="IndexLink"/>
                <w:rtl w:val="true"/>
              </w:rPr>
              <w:t>اثر در حوزه منش</w:t>
            </w:r>
            <w:r>
              <w:rPr>
                <w:rStyle w:val="IndexLink"/>
                <w:rtl w:val="true"/>
              </w:rPr>
              <w:t>)</w:t>
              <w:tab/>
            </w:r>
            <w:r>
              <w:rPr>
                <w:rStyle w:val="IndexLink"/>
              </w:rPr>
              <w:t>550</w:t>
            </w:r>
          </w:hyperlink>
        </w:p>
        <w:p>
          <w:pPr>
            <w:pStyle w:val="Contents3"/>
            <w:tabs>
              <w:tab w:val="clear" w:pos="8459"/>
              <w:tab w:val="right" w:pos="9026" w:leader="dot"/>
            </w:tabs>
            <w:rPr/>
          </w:pPr>
          <w:hyperlink w:anchor="__RefHeading___Toc2770377_2870459653">
            <w:r>
              <w:rPr>
                <w:webHidden/>
                <w:rStyle w:val="IndexLink"/>
                <w:rtl w:val="true"/>
              </w:rPr>
              <w:t>آثار و بركات احياى نام و ياد شهدا و فرهنگ شهادت</w:t>
            </w:r>
            <w:r>
              <w:rPr>
                <w:rStyle w:val="IndexLink"/>
                <w:rtl w:val="true"/>
              </w:rPr>
              <w:tab/>
            </w:r>
            <w:r>
              <w:rPr>
                <w:rStyle w:val="IndexLink"/>
              </w:rPr>
              <w:t>550</w:t>
            </w:r>
          </w:hyperlink>
        </w:p>
        <w:p>
          <w:pPr>
            <w:pStyle w:val="Contents4"/>
            <w:tabs>
              <w:tab w:val="clear" w:pos="8176"/>
              <w:tab w:val="right" w:pos="9026" w:leader="dot"/>
            </w:tabs>
            <w:rPr/>
          </w:pPr>
          <w:hyperlink w:anchor="__RefHeading___Toc2770379_2870459653">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2770381_2870459653">
            <w:r>
              <w:rPr>
                <w:webHidden/>
                <w:rStyle w:val="IndexLink"/>
                <w:rtl w:val="true"/>
              </w:rPr>
              <w:t>حفظ ارزشها</w:t>
            </w:r>
            <w:r>
              <w:rPr>
                <w:rStyle w:val="IndexLink"/>
                <w:rtl w:val="true"/>
              </w:rPr>
              <w:tab/>
            </w:r>
            <w:r>
              <w:rPr>
                <w:rStyle w:val="IndexLink"/>
              </w:rPr>
              <w:t>551</w:t>
            </w:r>
          </w:hyperlink>
        </w:p>
        <w:p>
          <w:pPr>
            <w:pStyle w:val="Contents4"/>
            <w:tabs>
              <w:tab w:val="clear" w:pos="8176"/>
              <w:tab w:val="right" w:pos="9026" w:leader="dot"/>
            </w:tabs>
            <w:rPr/>
          </w:pPr>
          <w:hyperlink w:anchor="__RefHeading___Toc2770383_2870459653">
            <w:r>
              <w:rPr>
                <w:webHidden/>
                <w:rStyle w:val="IndexLink"/>
                <w:rtl w:val="true"/>
              </w:rPr>
              <w:t>تقويت روحيه مقابله با دشمنان</w:t>
            </w:r>
            <w:r>
              <w:rPr>
                <w:rStyle w:val="IndexLink"/>
                <w:rtl w:val="true"/>
              </w:rPr>
              <w:tab/>
            </w:r>
            <w:r>
              <w:rPr>
                <w:rStyle w:val="IndexLink"/>
              </w:rPr>
              <w:t>551</w:t>
            </w:r>
          </w:hyperlink>
        </w:p>
        <w:p>
          <w:pPr>
            <w:pStyle w:val="Contents4"/>
            <w:tabs>
              <w:tab w:val="clear" w:pos="8176"/>
              <w:tab w:val="right" w:pos="9026" w:leader="dot"/>
            </w:tabs>
            <w:rPr/>
          </w:pPr>
          <w:hyperlink w:anchor="__RefHeading___Toc2770385_2870459653">
            <w:r>
              <w:rPr>
                <w:webHidden/>
                <w:rStyle w:val="IndexLink"/>
                <w:rtl w:val="true"/>
              </w:rPr>
              <w:t>ارتقاى خودباورى و عزت بخشيدن به جامعه</w:t>
            </w:r>
            <w:r>
              <w:rPr>
                <w:rStyle w:val="IndexLink"/>
                <w:rtl w:val="true"/>
              </w:rPr>
              <w:tab/>
            </w:r>
            <w:r>
              <w:rPr>
                <w:rStyle w:val="IndexLink"/>
              </w:rPr>
              <w:t>552</w:t>
            </w:r>
          </w:hyperlink>
        </w:p>
        <w:p>
          <w:pPr>
            <w:pStyle w:val="Contents4"/>
            <w:tabs>
              <w:tab w:val="clear" w:pos="8176"/>
              <w:tab w:val="right" w:pos="9026" w:leader="dot"/>
            </w:tabs>
            <w:rPr/>
          </w:pPr>
          <w:hyperlink w:anchor="__RefHeading___Toc2770387_2870459653">
            <w:r>
              <w:rPr>
                <w:webHidden/>
                <w:rStyle w:val="IndexLink"/>
                <w:rtl w:val="true"/>
              </w:rPr>
              <w:t>تحكيم همبستگى اجتماعى</w:t>
            </w:r>
            <w:r>
              <w:rPr>
                <w:rStyle w:val="IndexLink"/>
                <w:rtl w:val="true"/>
              </w:rPr>
              <w:tab/>
            </w:r>
            <w:r>
              <w:rPr>
                <w:rStyle w:val="IndexLink"/>
              </w:rPr>
              <w:t>552</w:t>
            </w:r>
          </w:hyperlink>
        </w:p>
        <w:p>
          <w:pPr>
            <w:pStyle w:val="Contents3"/>
            <w:tabs>
              <w:tab w:val="clear" w:pos="8459"/>
              <w:tab w:val="right" w:pos="9026" w:leader="dot"/>
            </w:tabs>
            <w:rPr/>
          </w:pPr>
          <w:hyperlink w:anchor="__RefHeading___Toc2770389_2870459653">
            <w:r>
              <w:rPr>
                <w:webHidden/>
                <w:rStyle w:val="IndexLink"/>
                <w:rtl w:val="true"/>
              </w:rPr>
              <w:t xml:space="preserve">شهيدان انقلاب اسلامى </w:t>
            </w:r>
            <w:r>
              <w:rPr>
                <w:rStyle w:val="IndexLink"/>
                <w:rtl w:val="true"/>
              </w:rPr>
              <w:t>(</w:t>
            </w:r>
            <w:r>
              <w:rPr>
                <w:rStyle w:val="IndexLink"/>
                <w:rtl w:val="true"/>
              </w:rPr>
              <w:t>تعداد</w:t>
            </w:r>
            <w:r>
              <w:rPr>
                <w:rStyle w:val="IndexLink"/>
                <w:rtl w:val="true"/>
              </w:rPr>
              <w:t>/</w:t>
            </w:r>
            <w:r>
              <w:rPr>
                <w:rStyle w:val="IndexLink"/>
                <w:rtl w:val="true"/>
              </w:rPr>
              <w:t>قشربندى</w:t>
            </w:r>
            <w:r>
              <w:rPr>
                <w:rStyle w:val="IndexLink"/>
                <w:rtl w:val="true"/>
              </w:rPr>
              <w:t>)</w:t>
              <w:tab/>
            </w:r>
            <w:r>
              <w:rPr>
                <w:rStyle w:val="IndexLink"/>
              </w:rPr>
              <w:t>552</w:t>
            </w:r>
          </w:hyperlink>
        </w:p>
        <w:p>
          <w:pPr>
            <w:pStyle w:val="Contents4"/>
            <w:tabs>
              <w:tab w:val="clear" w:pos="8176"/>
              <w:tab w:val="right" w:pos="9026" w:leader="dot"/>
            </w:tabs>
            <w:rPr/>
          </w:pPr>
          <w:hyperlink w:anchor="__RefHeading___Toc2770391_2870459653">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2770393_2870459653">
            <w:r>
              <w:rPr>
                <w:webHidden/>
                <w:rStyle w:val="IndexLink"/>
                <w:rtl w:val="true"/>
              </w:rPr>
              <w:t>شهداى انقلاب و جنگ تحميلى</w:t>
            </w:r>
            <w:r>
              <w:rPr>
                <w:rStyle w:val="IndexLink"/>
                <w:rtl w:val="true"/>
              </w:rPr>
              <w:tab/>
            </w:r>
            <w:r>
              <w:rPr>
                <w:rStyle w:val="IndexLink"/>
              </w:rPr>
              <w:t>554</w:t>
            </w:r>
          </w:hyperlink>
        </w:p>
        <w:p>
          <w:pPr>
            <w:pStyle w:val="Contents4"/>
            <w:tabs>
              <w:tab w:val="clear" w:pos="8176"/>
              <w:tab w:val="right" w:pos="9026" w:leader="dot"/>
            </w:tabs>
            <w:rPr/>
          </w:pPr>
          <w:hyperlink w:anchor="__RefHeading___Toc2770395_2870459653">
            <w:r>
              <w:rPr>
                <w:webHidden/>
                <w:rStyle w:val="IndexLink"/>
                <w:rtl w:val="true"/>
              </w:rPr>
              <w:t>شهداى ترور</w:t>
            </w:r>
            <w:r>
              <w:rPr>
                <w:rStyle w:val="IndexLink"/>
                <w:rtl w:val="true"/>
              </w:rPr>
              <w:tab/>
            </w:r>
            <w:r>
              <w:rPr>
                <w:rStyle w:val="IndexLink"/>
              </w:rPr>
              <w:t>555</w:t>
            </w:r>
          </w:hyperlink>
        </w:p>
        <w:p>
          <w:pPr>
            <w:pStyle w:val="Contents3"/>
            <w:tabs>
              <w:tab w:val="clear" w:pos="8459"/>
              <w:tab w:val="right" w:pos="9026" w:leader="dot"/>
            </w:tabs>
            <w:rPr/>
          </w:pPr>
          <w:hyperlink w:anchor="__RefHeading___Toc2770397_2870459653">
            <w:r>
              <w:rPr>
                <w:webHidden/>
                <w:rStyle w:val="IndexLink"/>
                <w:rtl w:val="true"/>
              </w:rPr>
              <w:t>جايگاه و نقش خانواده شهيدان</w:t>
            </w:r>
            <w:r>
              <w:rPr>
                <w:rStyle w:val="IndexLink"/>
                <w:rtl w:val="true"/>
              </w:rPr>
              <w:tab/>
            </w:r>
            <w:r>
              <w:rPr>
                <w:rStyle w:val="IndexLink"/>
              </w:rPr>
              <w:t>555</w:t>
            </w:r>
          </w:hyperlink>
        </w:p>
        <w:p>
          <w:pPr>
            <w:pStyle w:val="Contents4"/>
            <w:tabs>
              <w:tab w:val="clear" w:pos="8176"/>
              <w:tab w:val="right" w:pos="9026" w:leader="dot"/>
            </w:tabs>
            <w:rPr/>
          </w:pPr>
          <w:hyperlink w:anchor="__RefHeading___Toc2770399_2870459653">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2770401_2870459653">
            <w:r>
              <w:rPr>
                <w:webHidden/>
                <w:rStyle w:val="IndexLink"/>
                <w:rtl w:val="true"/>
              </w:rPr>
              <w:t>تداوم راه شهدا</w:t>
            </w:r>
            <w:r>
              <w:rPr>
                <w:rStyle w:val="IndexLink"/>
                <w:rtl w:val="true"/>
              </w:rPr>
              <w:tab/>
            </w:r>
            <w:r>
              <w:rPr>
                <w:rStyle w:val="IndexLink"/>
              </w:rPr>
              <w:t>556</w:t>
            </w:r>
          </w:hyperlink>
        </w:p>
        <w:p>
          <w:pPr>
            <w:pStyle w:val="Contents4"/>
            <w:tabs>
              <w:tab w:val="clear" w:pos="8176"/>
              <w:tab w:val="right" w:pos="9026" w:leader="dot"/>
            </w:tabs>
            <w:rPr/>
          </w:pPr>
          <w:hyperlink w:anchor="__RefHeading___Toc2770403_2870459653">
            <w:r>
              <w:rPr>
                <w:webHidden/>
                <w:rStyle w:val="IndexLink"/>
                <w:rtl w:val="true"/>
              </w:rPr>
              <w:t>صبر و مقاومت</w:t>
            </w:r>
            <w:r>
              <w:rPr>
                <w:rStyle w:val="IndexLink"/>
                <w:rtl w:val="true"/>
              </w:rPr>
              <w:tab/>
            </w:r>
            <w:r>
              <w:rPr>
                <w:rStyle w:val="IndexLink"/>
              </w:rPr>
              <w:t>556</w:t>
            </w:r>
          </w:hyperlink>
        </w:p>
        <w:p>
          <w:pPr>
            <w:pStyle w:val="Contents4"/>
            <w:tabs>
              <w:tab w:val="clear" w:pos="8176"/>
              <w:tab w:val="right" w:pos="9026" w:leader="dot"/>
            </w:tabs>
            <w:rPr/>
          </w:pPr>
          <w:hyperlink w:anchor="__RefHeading___Toc2770405_2870459653">
            <w:r>
              <w:rPr>
                <w:webHidden/>
                <w:rStyle w:val="IndexLink"/>
                <w:rtl w:val="true"/>
              </w:rPr>
              <w:t>الگو بودن و الهام بخشى</w:t>
            </w:r>
            <w:r>
              <w:rPr>
                <w:rStyle w:val="IndexLink"/>
                <w:rtl w:val="true"/>
              </w:rPr>
              <w:tab/>
            </w:r>
            <w:r>
              <w:rPr>
                <w:rStyle w:val="IndexLink"/>
              </w:rPr>
              <w:t>557</w:t>
            </w:r>
          </w:hyperlink>
        </w:p>
        <w:p>
          <w:pPr>
            <w:pStyle w:val="Contents3"/>
            <w:tabs>
              <w:tab w:val="clear" w:pos="8459"/>
              <w:tab w:val="right" w:pos="9026" w:leader="dot"/>
            </w:tabs>
            <w:rPr/>
          </w:pPr>
          <w:hyperlink w:anchor="__RefHeading___Toc2770407_2870459653">
            <w:r>
              <w:rPr>
                <w:webHidden/>
                <w:rStyle w:val="IndexLink"/>
                <w:rtl w:val="true"/>
              </w:rPr>
              <w:t>مسئوليت و رسالت جامعه در قبال شهيدان</w:t>
            </w:r>
            <w:r>
              <w:rPr>
                <w:rStyle w:val="IndexLink"/>
                <w:rtl w:val="true"/>
              </w:rPr>
              <w:tab/>
            </w:r>
            <w:r>
              <w:rPr>
                <w:rStyle w:val="IndexLink"/>
              </w:rPr>
              <w:t>557</w:t>
            </w:r>
          </w:hyperlink>
        </w:p>
        <w:p>
          <w:pPr>
            <w:pStyle w:val="Contents4"/>
            <w:tabs>
              <w:tab w:val="clear" w:pos="8176"/>
              <w:tab w:val="right" w:pos="9026" w:leader="dot"/>
            </w:tabs>
            <w:rPr/>
          </w:pPr>
          <w:hyperlink w:anchor="__RefHeading___Toc2770409_2870459653">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2770411_2870459653">
            <w:r>
              <w:rPr>
                <w:webHidden/>
                <w:rStyle w:val="IndexLink"/>
                <w:rtl w:val="true"/>
              </w:rPr>
              <w:t>احيا و حفظ راه شهيدان</w:t>
            </w:r>
            <w:r>
              <w:rPr>
                <w:rStyle w:val="IndexLink"/>
                <w:rtl w:val="true"/>
              </w:rPr>
              <w:tab/>
            </w:r>
            <w:r>
              <w:rPr>
                <w:rStyle w:val="IndexLink"/>
              </w:rPr>
              <w:t>557</w:t>
            </w:r>
          </w:hyperlink>
        </w:p>
        <w:p>
          <w:pPr>
            <w:pStyle w:val="Contents4"/>
            <w:tabs>
              <w:tab w:val="clear" w:pos="8176"/>
              <w:tab w:val="right" w:pos="9026" w:leader="dot"/>
            </w:tabs>
            <w:rPr/>
          </w:pPr>
          <w:hyperlink w:anchor="__RefHeading___Toc2770413_2870459653">
            <w:r>
              <w:rPr>
                <w:webHidden/>
                <w:rStyle w:val="IndexLink"/>
                <w:rtl w:val="true"/>
              </w:rPr>
              <w:t>الگو قراردادن شهدا</w:t>
            </w:r>
            <w:r>
              <w:rPr>
                <w:rStyle w:val="IndexLink"/>
                <w:rtl w:val="true"/>
              </w:rPr>
              <w:tab/>
            </w:r>
            <w:r>
              <w:rPr>
                <w:rStyle w:val="IndexLink"/>
              </w:rPr>
              <w:t>558</w:t>
            </w:r>
          </w:hyperlink>
        </w:p>
        <w:p>
          <w:pPr>
            <w:pStyle w:val="Contents4"/>
            <w:tabs>
              <w:tab w:val="clear" w:pos="8176"/>
              <w:tab w:val="right" w:pos="9026" w:leader="dot"/>
            </w:tabs>
            <w:rPr/>
          </w:pPr>
          <w:hyperlink w:anchor="__RefHeading___Toc2770415_2870459653">
            <w:r>
              <w:rPr>
                <w:webHidden/>
                <w:rStyle w:val="IndexLink"/>
                <w:rtl w:val="true"/>
              </w:rPr>
              <w:t>تكريم بازماندگان شهدا</w:t>
            </w:r>
            <w:r>
              <w:rPr>
                <w:rStyle w:val="IndexLink"/>
                <w:rtl w:val="true"/>
              </w:rPr>
              <w:tab/>
            </w:r>
            <w:r>
              <w:rPr>
                <w:rStyle w:val="IndexLink"/>
              </w:rPr>
              <w:t>559</w:t>
            </w:r>
          </w:hyperlink>
        </w:p>
        <w:p>
          <w:pPr>
            <w:pStyle w:val="Contents3"/>
            <w:tabs>
              <w:tab w:val="clear" w:pos="8459"/>
              <w:tab w:val="right" w:pos="9026" w:leader="dot"/>
            </w:tabs>
            <w:rPr/>
          </w:pPr>
          <w:hyperlink w:anchor="__RefHeading___Toc2770417_2870459653">
            <w:r>
              <w:rPr>
                <w:webHidden/>
                <w:rStyle w:val="IndexLink"/>
                <w:rtl w:val="true"/>
              </w:rPr>
              <w:t>نقش فرهنگ شهادت در پيروزى و استمرار انقلاب اسلامى</w:t>
            </w:r>
            <w:r>
              <w:rPr>
                <w:rStyle w:val="IndexLink"/>
                <w:rtl w:val="true"/>
              </w:rPr>
              <w:tab/>
            </w:r>
            <w:r>
              <w:rPr>
                <w:rStyle w:val="IndexLink"/>
              </w:rPr>
              <w:t>560</w:t>
            </w:r>
          </w:hyperlink>
        </w:p>
        <w:p>
          <w:pPr>
            <w:pStyle w:val="Contents4"/>
            <w:tabs>
              <w:tab w:val="clear" w:pos="8176"/>
              <w:tab w:val="right" w:pos="9026" w:leader="dot"/>
            </w:tabs>
            <w:rPr/>
          </w:pPr>
          <w:hyperlink w:anchor="__RefHeading___Toc2770419_2870459653">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2770421_2870459653">
            <w:r>
              <w:rPr>
                <w:webHidden/>
                <w:rStyle w:val="IndexLink"/>
                <w:rtl w:val="true"/>
              </w:rPr>
              <w:t>نقش فرهنگ شهادت در پيروزى انقلاب</w:t>
            </w:r>
            <w:r>
              <w:rPr>
                <w:rStyle w:val="IndexLink"/>
                <w:rtl w:val="true"/>
              </w:rPr>
              <w:tab/>
            </w:r>
            <w:r>
              <w:rPr>
                <w:rStyle w:val="IndexLink"/>
              </w:rPr>
              <w:t>560</w:t>
            </w:r>
          </w:hyperlink>
        </w:p>
        <w:p>
          <w:pPr>
            <w:pStyle w:val="Contents4"/>
            <w:tabs>
              <w:tab w:val="clear" w:pos="8176"/>
              <w:tab w:val="right" w:pos="9026" w:leader="dot"/>
            </w:tabs>
            <w:rPr/>
          </w:pPr>
          <w:hyperlink w:anchor="__RefHeading___Toc2770423_2870459653">
            <w:r>
              <w:rPr>
                <w:webHidden/>
                <w:rStyle w:val="IndexLink"/>
                <w:rtl w:val="true"/>
              </w:rPr>
              <w:t>نقش فرهنگ شهادت در استمرار انقلاب</w:t>
            </w:r>
            <w:r>
              <w:rPr>
                <w:rStyle w:val="IndexLink"/>
                <w:rtl w:val="true"/>
              </w:rPr>
              <w:tab/>
            </w:r>
            <w:r>
              <w:rPr>
                <w:rStyle w:val="IndexLink"/>
              </w:rPr>
              <w:t>561</w:t>
            </w:r>
          </w:hyperlink>
        </w:p>
        <w:p>
          <w:pPr>
            <w:pStyle w:val="Contents3"/>
            <w:tabs>
              <w:tab w:val="clear" w:pos="8459"/>
              <w:tab w:val="right" w:pos="9026" w:leader="dot"/>
            </w:tabs>
            <w:rPr/>
          </w:pPr>
          <w:hyperlink w:anchor="__RefHeading___Toc2770425_2870459653">
            <w:r>
              <w:rPr>
                <w:webHidden/>
                <w:rStyle w:val="IndexLink"/>
                <w:rtl w:val="true"/>
              </w:rPr>
              <w:t>نقش انقلاب اسلامى در احيا و ارتقاى فرهنگ شهادت</w:t>
            </w:r>
            <w:r>
              <w:rPr>
                <w:rStyle w:val="IndexLink"/>
                <w:rtl w:val="true"/>
              </w:rPr>
              <w:tab/>
            </w:r>
            <w:r>
              <w:rPr>
                <w:rStyle w:val="IndexLink"/>
              </w:rPr>
              <w:t>562</w:t>
            </w:r>
          </w:hyperlink>
        </w:p>
        <w:p>
          <w:pPr>
            <w:pStyle w:val="Contents3"/>
            <w:tabs>
              <w:tab w:val="clear" w:pos="8459"/>
              <w:tab w:val="right" w:pos="9026" w:leader="dot"/>
            </w:tabs>
            <w:rPr/>
          </w:pPr>
          <w:hyperlink w:anchor="__RefHeading___Toc2770427_2870459653">
            <w:r>
              <w:rPr>
                <w:webHidden/>
                <w:rStyle w:val="IndexLink"/>
                <w:rtl w:val="true"/>
              </w:rPr>
              <w:t>مقايسه ى نگرش انقلاب اسلامى به شهادت با ساير نگرشها</w:t>
            </w:r>
            <w:r>
              <w:rPr>
                <w:rStyle w:val="IndexLink"/>
                <w:rtl w:val="true"/>
              </w:rPr>
              <w:tab/>
            </w:r>
            <w:r>
              <w:rPr>
                <w:rStyle w:val="IndexLink"/>
              </w:rPr>
              <w:t>563</w:t>
            </w:r>
          </w:hyperlink>
        </w:p>
        <w:p>
          <w:pPr>
            <w:pStyle w:val="Contents3"/>
            <w:tabs>
              <w:tab w:val="clear" w:pos="8459"/>
              <w:tab w:val="right" w:pos="9026" w:leader="dot"/>
            </w:tabs>
            <w:rPr/>
          </w:pPr>
          <w:hyperlink w:anchor="__RefHeading___Toc2770429_2870459653">
            <w:r>
              <w:rPr>
                <w:webHidden/>
                <w:rStyle w:val="IndexLink"/>
                <w:rtl w:val="true"/>
              </w:rPr>
              <w:t>جمع بندى و نتيجه گيرى</w:t>
            </w:r>
            <w:r>
              <w:rPr>
                <w:rStyle w:val="IndexLink"/>
                <w:rtl w:val="true"/>
              </w:rPr>
              <w:tab/>
            </w:r>
            <w:r>
              <w:rPr>
                <w:rStyle w:val="IndexLink"/>
              </w:rPr>
              <w:t>565</w:t>
            </w:r>
          </w:hyperlink>
        </w:p>
        <w:p>
          <w:pPr>
            <w:pStyle w:val="Contents4"/>
            <w:tabs>
              <w:tab w:val="clear" w:pos="8176"/>
              <w:tab w:val="right" w:pos="9026" w:leader="dot"/>
            </w:tabs>
            <w:rPr/>
          </w:pPr>
          <w:hyperlink w:anchor="__RefHeading___Toc2770431_2870459653">
            <w:r>
              <w:rPr>
                <w:webHidden/>
                <w:rStyle w:val="IndexLink"/>
                <w:rtl w:val="true"/>
              </w:rPr>
              <w:t>اشاره</w:t>
            </w:r>
            <w:r>
              <w:rPr>
                <w:rStyle w:val="IndexLink"/>
                <w:rtl w:val="true"/>
              </w:rPr>
              <w:tab/>
            </w:r>
            <w:r>
              <w:rPr>
                <w:rStyle w:val="IndexLink"/>
              </w:rPr>
              <w:t>565</w:t>
            </w:r>
          </w:hyperlink>
        </w:p>
        <w:p>
          <w:pPr>
            <w:pStyle w:val="Contents4"/>
            <w:tabs>
              <w:tab w:val="clear" w:pos="8176"/>
              <w:tab w:val="right" w:pos="9026" w:leader="dot"/>
            </w:tabs>
            <w:rPr/>
          </w:pPr>
          <w:hyperlink w:anchor="__RefHeading___Toc2770433_2870459653">
            <w:r>
              <w:rPr>
                <w:webHidden/>
                <w:rStyle w:val="IndexLink"/>
                <w:rtl w:val="true"/>
              </w:rPr>
              <w:t>منابع</w:t>
            </w:r>
            <w:r>
              <w:rPr>
                <w:rStyle w:val="IndexLink"/>
                <w:rtl w:val="true"/>
              </w:rPr>
              <w:tab/>
            </w:r>
            <w:r>
              <w:rPr>
                <w:rStyle w:val="IndexLink"/>
              </w:rPr>
              <w:t>568</w:t>
            </w:r>
          </w:hyperlink>
        </w:p>
        <w:p>
          <w:pPr>
            <w:pStyle w:val="Contents2"/>
            <w:tabs>
              <w:tab w:val="clear" w:pos="8743"/>
              <w:tab w:val="right" w:pos="9026" w:leader="dot"/>
            </w:tabs>
            <w:rPr/>
          </w:pPr>
          <w:hyperlink w:anchor="__RefHeading___Toc2770435_2870459653">
            <w:r>
              <w:rPr>
                <w:webHidden/>
                <w:rStyle w:val="IndexLink"/>
                <w:rtl w:val="true"/>
              </w:rPr>
              <w:t>فقه</w:t>
            </w:r>
            <w:r>
              <w:rPr>
                <w:rStyle w:val="IndexLink"/>
                <w:rtl w:val="true"/>
              </w:rPr>
              <w:tab/>
            </w:r>
            <w:r>
              <w:rPr>
                <w:rStyle w:val="IndexLink"/>
              </w:rPr>
              <w:t>574</w:t>
            </w:r>
          </w:hyperlink>
        </w:p>
        <w:p>
          <w:pPr>
            <w:pStyle w:val="Contents3"/>
            <w:tabs>
              <w:tab w:val="clear" w:pos="8459"/>
              <w:tab w:val="right" w:pos="9026" w:leader="dot"/>
            </w:tabs>
            <w:rPr/>
          </w:pPr>
          <w:hyperlink w:anchor="__RefHeading___Toc2770437_2870459653">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2770439_2870459653">
            <w:r>
              <w:rPr>
                <w:webHidden/>
                <w:rStyle w:val="IndexLink"/>
                <w:rtl w:val="true"/>
              </w:rPr>
              <w:t>جايگاه فقه در مجموعه ى معارف اسلامى</w:t>
            </w:r>
            <w:r>
              <w:rPr>
                <w:rStyle w:val="IndexLink"/>
                <w:rtl w:val="true"/>
              </w:rPr>
              <w:tab/>
            </w:r>
            <w:r>
              <w:rPr>
                <w:rStyle w:val="IndexLink"/>
              </w:rPr>
              <w:t>579</w:t>
            </w:r>
          </w:hyperlink>
        </w:p>
        <w:p>
          <w:pPr>
            <w:pStyle w:val="Contents3"/>
            <w:tabs>
              <w:tab w:val="clear" w:pos="8459"/>
              <w:tab w:val="right" w:pos="9026" w:leader="dot"/>
            </w:tabs>
            <w:rPr/>
          </w:pPr>
          <w:hyperlink w:anchor="__RefHeading___Toc2770441_2870459653">
            <w:r>
              <w:rPr>
                <w:webHidden/>
                <w:rStyle w:val="IndexLink"/>
                <w:rtl w:val="true"/>
              </w:rPr>
              <w:t>ترابط فقه با ساير علوم اسلامى و انسانى</w:t>
            </w:r>
            <w:r>
              <w:rPr>
                <w:rStyle w:val="IndexLink"/>
                <w:rtl w:val="true"/>
              </w:rPr>
              <w:tab/>
            </w:r>
            <w:r>
              <w:rPr>
                <w:rStyle w:val="IndexLink"/>
              </w:rPr>
              <w:t>579</w:t>
            </w:r>
          </w:hyperlink>
        </w:p>
        <w:p>
          <w:pPr>
            <w:pStyle w:val="Contents3"/>
            <w:tabs>
              <w:tab w:val="clear" w:pos="8459"/>
              <w:tab w:val="right" w:pos="9026" w:leader="dot"/>
            </w:tabs>
            <w:rPr/>
          </w:pPr>
          <w:hyperlink w:anchor="__RefHeading___Toc2770443_2870459653">
            <w:r>
              <w:rPr>
                <w:webHidden/>
                <w:rStyle w:val="IndexLink"/>
                <w:rtl w:val="true"/>
              </w:rPr>
              <w:t>ويژگيها و تمايزهاى فقه اماميه نسبت به ساير مذاهب فقهى</w:t>
            </w:r>
            <w:r>
              <w:rPr>
                <w:rStyle w:val="IndexLink"/>
                <w:rtl w:val="true"/>
              </w:rPr>
              <w:tab/>
            </w:r>
            <w:r>
              <w:rPr>
                <w:rStyle w:val="IndexLink"/>
              </w:rPr>
              <w:t>583</w:t>
            </w:r>
          </w:hyperlink>
        </w:p>
        <w:p>
          <w:pPr>
            <w:pStyle w:val="Contents4"/>
            <w:tabs>
              <w:tab w:val="clear" w:pos="8176"/>
              <w:tab w:val="right" w:pos="9026" w:leader="dot"/>
            </w:tabs>
            <w:rPr/>
          </w:pPr>
          <w:hyperlink w:anchor="__RefHeading___Toc2770445_2870459653">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2770447_2870459653">
            <w:r>
              <w:rPr>
                <w:webHidden/>
                <w:rStyle w:val="IndexLink"/>
                <w:rtl w:val="true"/>
              </w:rPr>
              <w:t>تمايز از نظر جامعيت و كارآمدى</w:t>
            </w:r>
            <w:r>
              <w:rPr>
                <w:rStyle w:val="IndexLink"/>
                <w:rtl w:val="true"/>
              </w:rPr>
              <w:tab/>
            </w:r>
            <w:r>
              <w:rPr>
                <w:rStyle w:val="IndexLink"/>
              </w:rPr>
              <w:t>583</w:t>
            </w:r>
          </w:hyperlink>
        </w:p>
        <w:p>
          <w:pPr>
            <w:pStyle w:val="Contents4"/>
            <w:tabs>
              <w:tab w:val="clear" w:pos="8176"/>
              <w:tab w:val="right" w:pos="9026" w:leader="dot"/>
            </w:tabs>
            <w:rPr/>
          </w:pPr>
          <w:hyperlink w:anchor="__RefHeading___Toc2770449_2870459653">
            <w:r>
              <w:rPr>
                <w:webHidden/>
                <w:rStyle w:val="IndexLink"/>
                <w:rtl w:val="true"/>
              </w:rPr>
              <w:t>تمايز از حيث حجيت</w:t>
            </w:r>
            <w:r>
              <w:rPr>
                <w:rStyle w:val="IndexLink"/>
                <w:rtl w:val="true"/>
              </w:rPr>
              <w:tab/>
            </w:r>
            <w:r>
              <w:rPr>
                <w:rStyle w:val="IndexLink"/>
              </w:rPr>
              <w:t>584</w:t>
            </w:r>
          </w:hyperlink>
        </w:p>
        <w:p>
          <w:pPr>
            <w:pStyle w:val="Contents4"/>
            <w:tabs>
              <w:tab w:val="clear" w:pos="8176"/>
              <w:tab w:val="right" w:pos="9026" w:leader="dot"/>
            </w:tabs>
            <w:rPr/>
          </w:pPr>
          <w:hyperlink w:anchor="__RefHeading___Toc2770451_2870459653">
            <w:r>
              <w:rPr>
                <w:webHidden/>
                <w:rStyle w:val="IndexLink"/>
                <w:rtl w:val="true"/>
              </w:rPr>
              <w:t>تمايز از حيث منابع مورد استناد</w:t>
            </w:r>
            <w:r>
              <w:rPr>
                <w:rStyle w:val="IndexLink"/>
                <w:rtl w:val="true"/>
              </w:rPr>
              <w:tab/>
            </w:r>
            <w:r>
              <w:rPr>
                <w:rStyle w:val="IndexLink"/>
              </w:rPr>
              <w:t>584</w:t>
            </w:r>
          </w:hyperlink>
        </w:p>
        <w:p>
          <w:pPr>
            <w:pStyle w:val="Contents3"/>
            <w:tabs>
              <w:tab w:val="clear" w:pos="8459"/>
              <w:tab w:val="right" w:pos="9026" w:leader="dot"/>
            </w:tabs>
            <w:rPr/>
          </w:pPr>
          <w:hyperlink w:anchor="__RefHeading___Toc2770453_2870459653">
            <w:r>
              <w:rPr>
                <w:webHidden/>
                <w:rStyle w:val="IndexLink"/>
                <w:rtl w:val="true"/>
              </w:rPr>
              <w:t xml:space="preserve">نگرش امام خمينى به فقه </w:t>
            </w:r>
            <w:r>
              <w:rPr>
                <w:rStyle w:val="IndexLink"/>
                <w:rtl w:val="true"/>
              </w:rPr>
              <w:t>(</w:t>
            </w:r>
            <w:r>
              <w:rPr>
                <w:rStyle w:val="IndexLink"/>
                <w:rtl w:val="true"/>
              </w:rPr>
              <w:t>جواهرى و پويا</w:t>
            </w:r>
            <w:r>
              <w:rPr>
                <w:rStyle w:val="IndexLink"/>
                <w:rtl w:val="true"/>
              </w:rPr>
              <w:t>)</w:t>
              <w:tab/>
            </w:r>
            <w:r>
              <w:rPr>
                <w:rStyle w:val="IndexLink"/>
              </w:rPr>
              <w:t>585</w:t>
            </w:r>
          </w:hyperlink>
        </w:p>
        <w:p>
          <w:pPr>
            <w:pStyle w:val="Contents3"/>
            <w:tabs>
              <w:tab w:val="clear" w:pos="8459"/>
              <w:tab w:val="right" w:pos="9026" w:leader="dot"/>
            </w:tabs>
            <w:rPr/>
          </w:pPr>
          <w:hyperlink w:anchor="__RefHeading___Toc2770455_2870459653">
            <w:r>
              <w:rPr>
                <w:webHidden/>
                <w:rStyle w:val="IndexLink"/>
                <w:rtl w:val="true"/>
              </w:rPr>
              <w:t>گستره فقه</w:t>
            </w:r>
            <w:r>
              <w:rPr>
                <w:rStyle w:val="IndexLink"/>
                <w:rtl w:val="true"/>
              </w:rPr>
              <w:tab/>
            </w:r>
            <w:r>
              <w:rPr>
                <w:rStyle w:val="IndexLink"/>
              </w:rPr>
              <w:t>587</w:t>
            </w:r>
          </w:hyperlink>
        </w:p>
        <w:p>
          <w:pPr>
            <w:pStyle w:val="Contents4"/>
            <w:tabs>
              <w:tab w:val="clear" w:pos="8176"/>
              <w:tab w:val="right" w:pos="9026" w:leader="dot"/>
            </w:tabs>
            <w:rPr/>
          </w:pPr>
          <w:hyperlink w:anchor="__RefHeading___Toc2770457_2870459653">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2770459_2870459653">
            <w:r>
              <w:rPr>
                <w:webHidden/>
                <w:rStyle w:val="IndexLink"/>
                <w:rtl w:val="true"/>
              </w:rPr>
              <w:t>فقه فردى</w:t>
            </w:r>
            <w:r>
              <w:rPr>
                <w:rStyle w:val="IndexLink"/>
                <w:rtl w:val="true"/>
              </w:rPr>
              <w:tab/>
            </w:r>
            <w:r>
              <w:rPr>
                <w:rStyle w:val="IndexLink"/>
              </w:rPr>
              <w:t>588</w:t>
            </w:r>
          </w:hyperlink>
        </w:p>
        <w:p>
          <w:pPr>
            <w:pStyle w:val="Contents4"/>
            <w:tabs>
              <w:tab w:val="clear" w:pos="8176"/>
              <w:tab w:val="right" w:pos="9026" w:leader="dot"/>
            </w:tabs>
            <w:rPr/>
          </w:pPr>
          <w:hyperlink w:anchor="__RefHeading___Toc2770461_2870459653">
            <w:r>
              <w:rPr>
                <w:webHidden/>
                <w:rStyle w:val="IndexLink"/>
                <w:rtl w:val="true"/>
              </w:rPr>
              <w:t>فقه اجتماعى، حكومتى و سياسى</w:t>
            </w:r>
            <w:r>
              <w:rPr>
                <w:rStyle w:val="IndexLink"/>
                <w:rtl w:val="true"/>
              </w:rPr>
              <w:tab/>
            </w:r>
            <w:r>
              <w:rPr>
                <w:rStyle w:val="IndexLink"/>
              </w:rPr>
              <w:t>588</w:t>
            </w:r>
          </w:hyperlink>
        </w:p>
        <w:p>
          <w:pPr>
            <w:pStyle w:val="Contents3"/>
            <w:tabs>
              <w:tab w:val="clear" w:pos="8459"/>
              <w:tab w:val="right" w:pos="9026" w:leader="dot"/>
            </w:tabs>
            <w:rPr/>
          </w:pPr>
          <w:hyperlink w:anchor="__RefHeading___Toc2770463_2870459653">
            <w:r>
              <w:rPr>
                <w:webHidden/>
                <w:rStyle w:val="IndexLink"/>
                <w:rtl w:val="true"/>
              </w:rPr>
              <w:t>ضرورت تحول در فقه</w:t>
            </w:r>
            <w:r>
              <w:rPr>
                <w:rStyle w:val="IndexLink"/>
                <w:rtl w:val="true"/>
              </w:rPr>
              <w:tab/>
            </w:r>
            <w:r>
              <w:rPr>
                <w:rStyle w:val="IndexLink"/>
              </w:rPr>
              <w:t>589</w:t>
            </w:r>
          </w:hyperlink>
        </w:p>
        <w:p>
          <w:pPr>
            <w:pStyle w:val="Contents4"/>
            <w:tabs>
              <w:tab w:val="clear" w:pos="8176"/>
              <w:tab w:val="right" w:pos="9026" w:leader="dot"/>
            </w:tabs>
            <w:rPr/>
          </w:pPr>
          <w:hyperlink w:anchor="__RefHeading___Toc2770465_2870459653">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2770467_2870459653">
            <w:r>
              <w:rPr>
                <w:webHidden/>
                <w:rStyle w:val="IndexLink"/>
                <w:rtl w:val="true"/>
              </w:rPr>
              <w:t>نگاه اجتماعى به فقه</w:t>
            </w:r>
            <w:r>
              <w:rPr>
                <w:rStyle w:val="IndexLink"/>
                <w:rtl w:val="true"/>
              </w:rPr>
              <w:tab/>
            </w:r>
            <w:r>
              <w:rPr>
                <w:rStyle w:val="IndexLink"/>
              </w:rPr>
              <w:t>589</w:t>
            </w:r>
          </w:hyperlink>
        </w:p>
        <w:p>
          <w:pPr>
            <w:pStyle w:val="Contents4"/>
            <w:tabs>
              <w:tab w:val="clear" w:pos="8176"/>
              <w:tab w:val="right" w:pos="9026" w:leader="dot"/>
            </w:tabs>
            <w:rPr/>
          </w:pPr>
          <w:hyperlink w:anchor="__RefHeading___Toc2770469_2870459653">
            <w:r>
              <w:rPr>
                <w:webHidden/>
                <w:rStyle w:val="IndexLink"/>
                <w:rtl w:val="true"/>
              </w:rPr>
              <w:t>تحول در شيوه استنباط</w:t>
            </w:r>
            <w:r>
              <w:rPr>
                <w:rStyle w:val="IndexLink"/>
                <w:rtl w:val="true"/>
              </w:rPr>
              <w:tab/>
            </w:r>
            <w:r>
              <w:rPr>
                <w:rStyle w:val="IndexLink"/>
              </w:rPr>
              <w:t>590</w:t>
            </w:r>
          </w:hyperlink>
        </w:p>
        <w:p>
          <w:pPr>
            <w:pStyle w:val="Contents4"/>
            <w:tabs>
              <w:tab w:val="clear" w:pos="8176"/>
              <w:tab w:val="right" w:pos="9026" w:leader="dot"/>
            </w:tabs>
            <w:rPr/>
          </w:pPr>
          <w:hyperlink w:anchor="__RefHeading___Toc2770471_2870459653">
            <w:r>
              <w:rPr>
                <w:webHidden/>
                <w:rStyle w:val="IndexLink"/>
                <w:rtl w:val="true"/>
              </w:rPr>
              <w:t>تغيير نگاه فقيه و توجه به نقش زمان و مكان در اجتهاد</w:t>
            </w:r>
            <w:r>
              <w:rPr>
                <w:rStyle w:val="IndexLink"/>
                <w:rtl w:val="true"/>
              </w:rPr>
              <w:tab/>
            </w:r>
            <w:r>
              <w:rPr>
                <w:rStyle w:val="IndexLink"/>
              </w:rPr>
              <w:t>590</w:t>
            </w:r>
          </w:hyperlink>
        </w:p>
        <w:p>
          <w:pPr>
            <w:pStyle w:val="Contents4"/>
            <w:tabs>
              <w:tab w:val="clear" w:pos="8176"/>
              <w:tab w:val="right" w:pos="9026" w:leader="dot"/>
            </w:tabs>
            <w:rPr/>
          </w:pPr>
          <w:hyperlink w:anchor="__RefHeading___Toc2770473_2870459653">
            <w:r>
              <w:rPr>
                <w:webHidden/>
                <w:rStyle w:val="IndexLink"/>
                <w:rtl w:val="true"/>
              </w:rPr>
              <w:t>توجه به احكام حكومتى و نقش مصلحت در آن</w:t>
            </w:r>
            <w:r>
              <w:rPr>
                <w:rStyle w:val="IndexLink"/>
                <w:rtl w:val="true"/>
              </w:rPr>
              <w:tab/>
            </w:r>
            <w:r>
              <w:rPr>
                <w:rStyle w:val="IndexLink"/>
              </w:rPr>
              <w:t>590</w:t>
            </w:r>
          </w:hyperlink>
        </w:p>
        <w:p>
          <w:pPr>
            <w:pStyle w:val="Contents4"/>
            <w:tabs>
              <w:tab w:val="clear" w:pos="8176"/>
              <w:tab w:val="right" w:pos="9026" w:leader="dot"/>
            </w:tabs>
            <w:rPr/>
          </w:pPr>
          <w:hyperlink w:anchor="__RefHeading___Toc2770475_2870459653">
            <w:r>
              <w:rPr>
                <w:webHidden/>
                <w:rStyle w:val="IndexLink"/>
                <w:rtl w:val="true"/>
              </w:rPr>
              <w:t>بررسى عميق مسائل</w:t>
            </w:r>
            <w:r>
              <w:rPr>
                <w:rStyle w:val="IndexLink"/>
                <w:rtl w:val="true"/>
              </w:rPr>
              <w:tab/>
            </w:r>
            <w:r>
              <w:rPr>
                <w:rStyle w:val="IndexLink"/>
              </w:rPr>
              <w:t>591</w:t>
            </w:r>
          </w:hyperlink>
        </w:p>
        <w:p>
          <w:pPr>
            <w:pStyle w:val="Contents4"/>
            <w:tabs>
              <w:tab w:val="clear" w:pos="8176"/>
              <w:tab w:val="right" w:pos="9026" w:leader="dot"/>
            </w:tabs>
            <w:rPr/>
          </w:pPr>
          <w:hyperlink w:anchor="__RefHeading___Toc2770477_2870459653">
            <w:r>
              <w:rPr>
                <w:webHidden/>
                <w:rStyle w:val="IndexLink"/>
                <w:rtl w:val="true"/>
              </w:rPr>
              <w:t>توجه به نيازهاى روز</w:t>
            </w:r>
            <w:r>
              <w:rPr>
                <w:rStyle w:val="IndexLink"/>
                <w:rtl w:val="true"/>
              </w:rPr>
              <w:tab/>
            </w:r>
            <w:r>
              <w:rPr>
                <w:rStyle w:val="IndexLink"/>
              </w:rPr>
              <w:t>591</w:t>
            </w:r>
          </w:hyperlink>
        </w:p>
        <w:p>
          <w:pPr>
            <w:pStyle w:val="Contents4"/>
            <w:tabs>
              <w:tab w:val="clear" w:pos="8176"/>
              <w:tab w:val="right" w:pos="9026" w:leader="dot"/>
            </w:tabs>
            <w:rPr/>
          </w:pPr>
          <w:hyperlink w:anchor="__RefHeading___Toc2770479_2870459653">
            <w:r>
              <w:rPr>
                <w:webHidden/>
                <w:rStyle w:val="IndexLink"/>
                <w:rtl w:val="true"/>
              </w:rPr>
              <w:t>نوآورى در هنگام نياز</w:t>
            </w:r>
            <w:r>
              <w:rPr>
                <w:rStyle w:val="IndexLink"/>
                <w:rtl w:val="true"/>
              </w:rPr>
              <w:tab/>
            </w:r>
            <w:r>
              <w:rPr>
                <w:rStyle w:val="IndexLink"/>
              </w:rPr>
              <w:t>591</w:t>
            </w:r>
          </w:hyperlink>
        </w:p>
        <w:p>
          <w:pPr>
            <w:pStyle w:val="Contents4"/>
            <w:tabs>
              <w:tab w:val="clear" w:pos="8176"/>
              <w:tab w:val="right" w:pos="9026" w:leader="dot"/>
            </w:tabs>
            <w:rPr/>
          </w:pPr>
          <w:hyperlink w:anchor="__RefHeading___Toc2770481_2870459653">
            <w:r>
              <w:rPr>
                <w:webHidden/>
                <w:rStyle w:val="IndexLink"/>
                <w:rtl w:val="true"/>
              </w:rPr>
              <w:t>تحول در نگرش به منابع</w:t>
            </w:r>
            <w:r>
              <w:rPr>
                <w:rStyle w:val="IndexLink"/>
                <w:rtl w:val="true"/>
              </w:rPr>
              <w:tab/>
            </w:r>
            <w:r>
              <w:rPr>
                <w:rStyle w:val="IndexLink"/>
              </w:rPr>
              <w:t>592</w:t>
            </w:r>
          </w:hyperlink>
        </w:p>
        <w:p>
          <w:pPr>
            <w:pStyle w:val="Contents4"/>
            <w:tabs>
              <w:tab w:val="clear" w:pos="8176"/>
              <w:tab w:val="right" w:pos="9026" w:leader="dot"/>
            </w:tabs>
            <w:rPr/>
          </w:pPr>
          <w:hyperlink w:anchor="__RefHeading___Toc2770483_2870459653">
            <w:r>
              <w:rPr>
                <w:webHidden/>
                <w:rStyle w:val="IndexLink"/>
                <w:rtl w:val="true"/>
              </w:rPr>
              <w:t>موضوع شناسى</w:t>
            </w:r>
            <w:r>
              <w:rPr>
                <w:rStyle w:val="IndexLink"/>
                <w:rtl w:val="true"/>
              </w:rPr>
              <w:tab/>
            </w:r>
            <w:r>
              <w:rPr>
                <w:rStyle w:val="IndexLink"/>
              </w:rPr>
              <w:t>593</w:t>
            </w:r>
          </w:hyperlink>
        </w:p>
        <w:p>
          <w:pPr>
            <w:pStyle w:val="Contents4"/>
            <w:tabs>
              <w:tab w:val="clear" w:pos="8176"/>
              <w:tab w:val="right" w:pos="9026" w:leader="dot"/>
            </w:tabs>
            <w:rPr/>
          </w:pPr>
          <w:hyperlink w:anchor="__RefHeading___Toc2770485_2870459653">
            <w:r>
              <w:rPr>
                <w:webHidden/>
                <w:rStyle w:val="IndexLink"/>
                <w:rtl w:val="true"/>
              </w:rPr>
              <w:t>ترويج فقه مقارن</w:t>
            </w:r>
            <w:r>
              <w:rPr>
                <w:rStyle w:val="IndexLink"/>
                <w:rtl w:val="true"/>
              </w:rPr>
              <w:tab/>
            </w:r>
            <w:r>
              <w:rPr>
                <w:rStyle w:val="IndexLink"/>
              </w:rPr>
              <w:t>593</w:t>
            </w:r>
          </w:hyperlink>
        </w:p>
        <w:p>
          <w:pPr>
            <w:pStyle w:val="Contents3"/>
            <w:tabs>
              <w:tab w:val="clear" w:pos="8459"/>
              <w:tab w:val="right" w:pos="9026" w:leader="dot"/>
            </w:tabs>
            <w:rPr/>
          </w:pPr>
          <w:hyperlink w:anchor="__RefHeading___Toc2770487_2870459653">
            <w:r>
              <w:rPr>
                <w:webHidden/>
                <w:rStyle w:val="IndexLink"/>
                <w:rtl w:val="true"/>
              </w:rPr>
              <w:t>موانع تحول</w:t>
            </w:r>
            <w:r>
              <w:rPr>
                <w:rStyle w:val="IndexLink"/>
                <w:rtl w:val="true"/>
              </w:rPr>
              <w:tab/>
            </w:r>
            <w:r>
              <w:rPr>
                <w:rStyle w:val="IndexLink"/>
              </w:rPr>
              <w:t>594</w:t>
            </w:r>
          </w:hyperlink>
        </w:p>
        <w:p>
          <w:pPr>
            <w:pStyle w:val="Contents4"/>
            <w:tabs>
              <w:tab w:val="clear" w:pos="8176"/>
              <w:tab w:val="right" w:pos="9026" w:leader="dot"/>
            </w:tabs>
            <w:rPr/>
          </w:pPr>
          <w:hyperlink w:anchor="__RefHeading___Toc2770489_2870459653">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2770491_2870459653">
            <w:r>
              <w:rPr>
                <w:webHidden/>
                <w:rStyle w:val="IndexLink"/>
                <w:rtl w:val="true"/>
              </w:rPr>
              <w:t>بى اطلاعى از تحولات بيرونى</w:t>
            </w:r>
            <w:r>
              <w:rPr>
                <w:rStyle w:val="IndexLink"/>
                <w:rtl w:val="true"/>
              </w:rPr>
              <w:tab/>
            </w:r>
            <w:r>
              <w:rPr>
                <w:rStyle w:val="IndexLink"/>
              </w:rPr>
              <w:t>594</w:t>
            </w:r>
          </w:hyperlink>
        </w:p>
        <w:p>
          <w:pPr>
            <w:pStyle w:val="Contents4"/>
            <w:tabs>
              <w:tab w:val="clear" w:pos="8176"/>
              <w:tab w:val="right" w:pos="9026" w:leader="dot"/>
            </w:tabs>
            <w:rPr/>
          </w:pPr>
          <w:hyperlink w:anchor="__RefHeading___Toc2770493_2870459653">
            <w:r>
              <w:rPr>
                <w:webHidden/>
                <w:rStyle w:val="IndexLink"/>
                <w:rtl w:val="true"/>
              </w:rPr>
              <w:t>عدم اهتمام به پرسشهاى جديد و ادله معتبر</w:t>
            </w:r>
            <w:r>
              <w:rPr>
                <w:rStyle w:val="IndexLink"/>
                <w:rtl w:val="true"/>
              </w:rPr>
              <w:tab/>
            </w:r>
            <w:r>
              <w:rPr>
                <w:rStyle w:val="IndexLink"/>
              </w:rPr>
              <w:t>594</w:t>
            </w:r>
          </w:hyperlink>
        </w:p>
        <w:p>
          <w:pPr>
            <w:pStyle w:val="Contents4"/>
            <w:tabs>
              <w:tab w:val="clear" w:pos="8176"/>
              <w:tab w:val="right" w:pos="9026" w:leader="dot"/>
            </w:tabs>
            <w:rPr/>
          </w:pPr>
          <w:hyperlink w:anchor="__RefHeading___Toc2770495_2870459653">
            <w:r>
              <w:rPr>
                <w:webHidden/>
                <w:rStyle w:val="IndexLink"/>
                <w:rtl w:val="true"/>
              </w:rPr>
              <w:t>تحجّر</w:t>
            </w:r>
            <w:r>
              <w:rPr>
                <w:rStyle w:val="IndexLink"/>
                <w:rtl w:val="true"/>
              </w:rPr>
              <w:tab/>
            </w:r>
            <w:r>
              <w:rPr>
                <w:rStyle w:val="IndexLink"/>
              </w:rPr>
              <w:t>594</w:t>
            </w:r>
          </w:hyperlink>
        </w:p>
        <w:p>
          <w:pPr>
            <w:pStyle w:val="Contents4"/>
            <w:tabs>
              <w:tab w:val="clear" w:pos="8176"/>
              <w:tab w:val="right" w:pos="9026" w:leader="dot"/>
            </w:tabs>
            <w:rPr/>
          </w:pPr>
          <w:hyperlink w:anchor="__RefHeading___Toc2770497_2870459653">
            <w:r>
              <w:rPr>
                <w:webHidden/>
                <w:rStyle w:val="IndexLink"/>
                <w:rtl w:val="true"/>
              </w:rPr>
              <w:t>تأكيد بر ساختار موجود</w:t>
            </w:r>
            <w:r>
              <w:rPr>
                <w:rStyle w:val="IndexLink"/>
                <w:rtl w:val="true"/>
              </w:rPr>
              <w:tab/>
            </w:r>
            <w:r>
              <w:rPr>
                <w:rStyle w:val="IndexLink"/>
              </w:rPr>
              <w:t>595</w:t>
            </w:r>
          </w:hyperlink>
        </w:p>
        <w:p>
          <w:pPr>
            <w:pStyle w:val="Contents4"/>
            <w:tabs>
              <w:tab w:val="clear" w:pos="8176"/>
              <w:tab w:val="right" w:pos="9026" w:leader="dot"/>
            </w:tabs>
            <w:rPr/>
          </w:pPr>
          <w:hyperlink w:anchor="__RefHeading___Toc2770499_2870459653">
            <w:r>
              <w:rPr>
                <w:webHidden/>
                <w:rStyle w:val="IndexLink"/>
                <w:rtl w:val="true"/>
              </w:rPr>
              <w:t>نبود ساز و كار مناسب براى تحول</w:t>
            </w:r>
            <w:r>
              <w:rPr>
                <w:rStyle w:val="IndexLink"/>
                <w:rtl w:val="true"/>
              </w:rPr>
              <w:tab/>
            </w:r>
            <w:r>
              <w:rPr>
                <w:rStyle w:val="IndexLink"/>
              </w:rPr>
              <w:t>595</w:t>
            </w:r>
          </w:hyperlink>
        </w:p>
        <w:p>
          <w:pPr>
            <w:pStyle w:val="Contents4"/>
            <w:tabs>
              <w:tab w:val="clear" w:pos="8176"/>
              <w:tab w:val="right" w:pos="9026" w:leader="dot"/>
            </w:tabs>
            <w:rPr/>
          </w:pPr>
          <w:hyperlink w:anchor="__RefHeading___Toc2770501_2870459653">
            <w:r>
              <w:rPr>
                <w:webHidden/>
                <w:rStyle w:val="IndexLink"/>
                <w:rtl w:val="true"/>
              </w:rPr>
              <w:t>فرار از تحول</w:t>
            </w:r>
            <w:r>
              <w:rPr>
                <w:rStyle w:val="IndexLink"/>
                <w:rtl w:val="true"/>
              </w:rPr>
              <w:tab/>
            </w:r>
            <w:r>
              <w:rPr>
                <w:rStyle w:val="IndexLink"/>
              </w:rPr>
              <w:t>595</w:t>
            </w:r>
          </w:hyperlink>
        </w:p>
        <w:p>
          <w:pPr>
            <w:pStyle w:val="Contents3"/>
            <w:tabs>
              <w:tab w:val="clear" w:pos="8459"/>
              <w:tab w:val="right" w:pos="9026" w:leader="dot"/>
            </w:tabs>
            <w:rPr/>
          </w:pPr>
          <w:hyperlink w:anchor="__RefHeading___Toc2770503_2870459653">
            <w:r>
              <w:rPr>
                <w:webHidden/>
                <w:rStyle w:val="IndexLink"/>
                <w:rtl w:val="true"/>
              </w:rPr>
              <w:t>نقش فقه در انقلاب اسلامى و تأسيس جمهورى اسلامى</w:t>
            </w:r>
            <w:r>
              <w:rPr>
                <w:rStyle w:val="IndexLink"/>
                <w:rtl w:val="true"/>
              </w:rPr>
              <w:tab/>
            </w:r>
            <w:r>
              <w:rPr>
                <w:rStyle w:val="IndexLink"/>
              </w:rPr>
              <w:t>595</w:t>
            </w:r>
          </w:hyperlink>
        </w:p>
        <w:p>
          <w:pPr>
            <w:pStyle w:val="Contents3"/>
            <w:tabs>
              <w:tab w:val="clear" w:pos="8459"/>
              <w:tab w:val="right" w:pos="9026" w:leader="dot"/>
            </w:tabs>
            <w:rPr/>
          </w:pPr>
          <w:hyperlink w:anchor="__RefHeading___Toc2770505_2870459653">
            <w:r>
              <w:rPr>
                <w:webHidden/>
                <w:rStyle w:val="IndexLink"/>
                <w:rtl w:val="true"/>
              </w:rPr>
              <w:t>رشد و توسعه دانش فقه در پرتو نظام اسلامى ايران</w:t>
            </w:r>
            <w:r>
              <w:rPr>
                <w:rStyle w:val="IndexLink"/>
                <w:rtl w:val="true"/>
              </w:rPr>
              <w:tab/>
            </w:r>
            <w:r>
              <w:rPr>
                <w:rStyle w:val="IndexLink"/>
              </w:rPr>
              <w:t>597</w:t>
            </w:r>
          </w:hyperlink>
        </w:p>
        <w:p>
          <w:pPr>
            <w:pStyle w:val="Contents4"/>
            <w:tabs>
              <w:tab w:val="clear" w:pos="8176"/>
              <w:tab w:val="right" w:pos="9026" w:leader="dot"/>
            </w:tabs>
            <w:rPr/>
          </w:pPr>
          <w:hyperlink w:anchor="__RefHeading___Toc2770507_2870459653">
            <w:r>
              <w:rPr>
                <w:webHidden/>
                <w:rStyle w:val="IndexLink"/>
                <w:rtl w:val="true"/>
              </w:rPr>
              <w:t>اشاره</w:t>
            </w:r>
            <w:r>
              <w:rPr>
                <w:rStyle w:val="IndexLink"/>
                <w:rtl w:val="true"/>
              </w:rPr>
              <w:tab/>
            </w:r>
            <w:r>
              <w:rPr>
                <w:rStyle w:val="IndexLink"/>
              </w:rPr>
              <w:t>597</w:t>
            </w:r>
          </w:hyperlink>
        </w:p>
        <w:p>
          <w:pPr>
            <w:pStyle w:val="Contents4"/>
            <w:tabs>
              <w:tab w:val="clear" w:pos="8176"/>
              <w:tab w:val="right" w:pos="9026" w:leader="dot"/>
            </w:tabs>
            <w:rPr/>
          </w:pPr>
          <w:hyperlink w:anchor="__RefHeading___Toc2770509_2870459653">
            <w:r>
              <w:rPr>
                <w:webHidden/>
                <w:rStyle w:val="IndexLink"/>
                <w:rtl w:val="true"/>
              </w:rPr>
              <w:t>عرصه سياسى</w:t>
            </w:r>
            <w:r>
              <w:rPr>
                <w:rStyle w:val="IndexLink"/>
                <w:rtl w:val="true"/>
              </w:rPr>
              <w:tab/>
            </w:r>
            <w:r>
              <w:rPr>
                <w:rStyle w:val="IndexLink"/>
              </w:rPr>
              <w:t>597</w:t>
            </w:r>
          </w:hyperlink>
        </w:p>
        <w:p>
          <w:pPr>
            <w:pStyle w:val="Contents4"/>
            <w:tabs>
              <w:tab w:val="clear" w:pos="8176"/>
              <w:tab w:val="right" w:pos="9026" w:leader="dot"/>
            </w:tabs>
            <w:rPr/>
          </w:pPr>
          <w:hyperlink w:anchor="__RefHeading___Toc2770511_2870459653">
            <w:r>
              <w:rPr>
                <w:webHidden/>
                <w:rStyle w:val="IndexLink"/>
                <w:rtl w:val="true"/>
              </w:rPr>
              <w:t>عرصه اقتصادى</w:t>
            </w:r>
            <w:r>
              <w:rPr>
                <w:rStyle w:val="IndexLink"/>
                <w:rtl w:val="true"/>
              </w:rPr>
              <w:tab/>
            </w:r>
            <w:r>
              <w:rPr>
                <w:rStyle w:val="IndexLink"/>
              </w:rPr>
              <w:t>598</w:t>
            </w:r>
          </w:hyperlink>
        </w:p>
        <w:p>
          <w:pPr>
            <w:pStyle w:val="Contents4"/>
            <w:tabs>
              <w:tab w:val="clear" w:pos="8176"/>
              <w:tab w:val="right" w:pos="9026" w:leader="dot"/>
            </w:tabs>
            <w:rPr/>
          </w:pPr>
          <w:hyperlink w:anchor="__RefHeading___Toc2770513_2870459653">
            <w:r>
              <w:rPr>
                <w:webHidden/>
                <w:rStyle w:val="IndexLink"/>
                <w:rtl w:val="true"/>
              </w:rPr>
              <w:t>عرصه پزشكى</w:t>
            </w:r>
            <w:r>
              <w:rPr>
                <w:rStyle w:val="IndexLink"/>
                <w:rtl w:val="true"/>
              </w:rPr>
              <w:tab/>
            </w:r>
            <w:r>
              <w:rPr>
                <w:rStyle w:val="IndexLink"/>
              </w:rPr>
              <w:t>599</w:t>
            </w:r>
          </w:hyperlink>
        </w:p>
        <w:p>
          <w:pPr>
            <w:pStyle w:val="Contents4"/>
            <w:tabs>
              <w:tab w:val="clear" w:pos="8176"/>
              <w:tab w:val="right" w:pos="9026" w:leader="dot"/>
            </w:tabs>
            <w:rPr/>
          </w:pPr>
          <w:hyperlink w:anchor="__RefHeading___Toc2770515_2870459653">
            <w:r>
              <w:rPr>
                <w:webHidden/>
                <w:rStyle w:val="IndexLink"/>
                <w:rtl w:val="true"/>
              </w:rPr>
              <w:t>عرصه رسانه و فضاى مجازى</w:t>
            </w:r>
            <w:r>
              <w:rPr>
                <w:rStyle w:val="IndexLink"/>
                <w:rtl w:val="true"/>
              </w:rPr>
              <w:tab/>
            </w:r>
            <w:r>
              <w:rPr>
                <w:rStyle w:val="IndexLink"/>
              </w:rPr>
              <w:t>599</w:t>
            </w:r>
          </w:hyperlink>
        </w:p>
        <w:p>
          <w:pPr>
            <w:pStyle w:val="Contents3"/>
            <w:tabs>
              <w:tab w:val="clear" w:pos="8459"/>
              <w:tab w:val="right" w:pos="9026" w:leader="dot"/>
            </w:tabs>
            <w:rPr/>
          </w:pPr>
          <w:hyperlink w:anchor="__RefHeading___Toc2770517_2870459653">
            <w:r>
              <w:rPr>
                <w:webHidden/>
                <w:rStyle w:val="IndexLink"/>
                <w:rtl w:val="true"/>
              </w:rPr>
              <w:t>نقش انقلاب اسلامى در تحقق و عينيت بخشى به فقه</w:t>
            </w:r>
            <w:r>
              <w:rPr>
                <w:rStyle w:val="IndexLink"/>
                <w:rtl w:val="true"/>
              </w:rPr>
              <w:tab/>
            </w:r>
            <w:r>
              <w:rPr>
                <w:rStyle w:val="IndexLink"/>
              </w:rPr>
              <w:t>600</w:t>
            </w:r>
          </w:hyperlink>
        </w:p>
        <w:p>
          <w:pPr>
            <w:pStyle w:val="Contents4"/>
            <w:tabs>
              <w:tab w:val="clear" w:pos="8176"/>
              <w:tab w:val="right" w:pos="9026" w:leader="dot"/>
            </w:tabs>
            <w:rPr/>
          </w:pPr>
          <w:hyperlink w:anchor="__RefHeading___Toc2770519_2870459653">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2770521_2870459653">
            <w:r>
              <w:rPr>
                <w:webHidden/>
                <w:rStyle w:val="IndexLink"/>
                <w:rtl w:val="true"/>
              </w:rPr>
              <w:t>عرصه نظام سازى</w:t>
            </w:r>
            <w:r>
              <w:rPr>
                <w:rStyle w:val="IndexLink"/>
                <w:rtl w:val="true"/>
              </w:rPr>
              <w:tab/>
            </w:r>
            <w:r>
              <w:rPr>
                <w:rStyle w:val="IndexLink"/>
              </w:rPr>
              <w:t>601</w:t>
            </w:r>
          </w:hyperlink>
        </w:p>
        <w:p>
          <w:pPr>
            <w:pStyle w:val="Contents4"/>
            <w:tabs>
              <w:tab w:val="clear" w:pos="8176"/>
              <w:tab w:val="right" w:pos="9026" w:leader="dot"/>
            </w:tabs>
            <w:rPr/>
          </w:pPr>
          <w:hyperlink w:anchor="__RefHeading___Toc2770523_2870459653">
            <w:r>
              <w:rPr>
                <w:webHidden/>
                <w:rStyle w:val="IndexLink"/>
                <w:rtl w:val="true"/>
              </w:rPr>
              <w:t>عرصه دولت سازى</w:t>
            </w:r>
            <w:r>
              <w:rPr>
                <w:rStyle w:val="IndexLink"/>
                <w:rtl w:val="true"/>
              </w:rPr>
              <w:tab/>
            </w:r>
            <w:r>
              <w:rPr>
                <w:rStyle w:val="IndexLink"/>
              </w:rPr>
              <w:t>601</w:t>
            </w:r>
          </w:hyperlink>
        </w:p>
        <w:p>
          <w:pPr>
            <w:pStyle w:val="Contents4"/>
            <w:tabs>
              <w:tab w:val="clear" w:pos="8176"/>
              <w:tab w:val="right" w:pos="9026" w:leader="dot"/>
            </w:tabs>
            <w:rPr/>
          </w:pPr>
          <w:hyperlink w:anchor="__RefHeading___Toc2770525_2870459653">
            <w:r>
              <w:rPr>
                <w:webHidden/>
                <w:rStyle w:val="IndexLink"/>
                <w:rtl w:val="true"/>
              </w:rPr>
              <w:t xml:space="preserve">عرصه جامعه سازى </w:t>
            </w:r>
            <w:r>
              <w:rPr>
                <w:rStyle w:val="IndexLink"/>
                <w:rtl w:val="true"/>
              </w:rPr>
              <w:t>(</w:t>
            </w:r>
            <w:r>
              <w:rPr>
                <w:rStyle w:val="IndexLink"/>
                <w:rtl w:val="true"/>
              </w:rPr>
              <w:t>نهادسازى</w:t>
            </w:r>
            <w:r>
              <w:rPr>
                <w:rStyle w:val="IndexLink"/>
                <w:rtl w:val="true"/>
              </w:rPr>
              <w:t>)</w:t>
              <w:tab/>
            </w:r>
            <w:r>
              <w:rPr>
                <w:rStyle w:val="IndexLink"/>
              </w:rPr>
              <w:t>602</w:t>
            </w:r>
          </w:hyperlink>
        </w:p>
        <w:p>
          <w:pPr>
            <w:pStyle w:val="Contents4"/>
            <w:tabs>
              <w:tab w:val="clear" w:pos="8176"/>
              <w:tab w:val="right" w:pos="9026" w:leader="dot"/>
            </w:tabs>
            <w:rPr/>
          </w:pPr>
          <w:hyperlink w:anchor="__RefHeading___Toc2770527_2870459653">
            <w:r>
              <w:rPr>
                <w:webHidden/>
                <w:rStyle w:val="IndexLink"/>
                <w:rtl w:val="true"/>
              </w:rPr>
              <w:t>عرصه تمدن سازى</w:t>
            </w:r>
            <w:r>
              <w:rPr>
                <w:rStyle w:val="IndexLink"/>
                <w:rtl w:val="true"/>
              </w:rPr>
              <w:tab/>
            </w:r>
            <w:r>
              <w:rPr>
                <w:rStyle w:val="IndexLink"/>
              </w:rPr>
              <w:t>602</w:t>
            </w:r>
          </w:hyperlink>
        </w:p>
        <w:p>
          <w:pPr>
            <w:pStyle w:val="Contents3"/>
            <w:tabs>
              <w:tab w:val="clear" w:pos="8459"/>
              <w:tab w:val="right" w:pos="9026" w:leader="dot"/>
            </w:tabs>
            <w:rPr/>
          </w:pPr>
          <w:hyperlink w:anchor="__RefHeading___Toc2770529_2870459653">
            <w:r>
              <w:rPr>
                <w:webHidden/>
                <w:rStyle w:val="IndexLink"/>
                <w:rtl w:val="true"/>
              </w:rPr>
              <w:t>مقايسه ى نگرش انقلاب اسلامى به فقه با ساير نگرشها</w:t>
            </w:r>
            <w:r>
              <w:rPr>
                <w:rStyle w:val="IndexLink"/>
                <w:rtl w:val="true"/>
              </w:rPr>
              <w:tab/>
            </w:r>
            <w:r>
              <w:rPr>
                <w:rStyle w:val="IndexLink"/>
              </w:rPr>
              <w:t>603</w:t>
            </w:r>
          </w:hyperlink>
        </w:p>
        <w:p>
          <w:pPr>
            <w:pStyle w:val="Contents3"/>
            <w:tabs>
              <w:tab w:val="clear" w:pos="8459"/>
              <w:tab w:val="right" w:pos="9026" w:leader="dot"/>
            </w:tabs>
            <w:rPr/>
          </w:pPr>
          <w:hyperlink w:anchor="__RefHeading___Toc2770531_2870459653">
            <w:r>
              <w:rPr>
                <w:webHidden/>
                <w:rStyle w:val="IndexLink"/>
                <w:rtl w:val="true"/>
              </w:rPr>
              <w:t>چشم انداز</w:t>
            </w:r>
            <w:r>
              <w:rPr>
                <w:rStyle w:val="IndexLink"/>
                <w:rtl w:val="true"/>
              </w:rPr>
              <w:tab/>
            </w:r>
            <w:r>
              <w:rPr>
                <w:rStyle w:val="IndexLink"/>
              </w:rPr>
              <w:t>605</w:t>
            </w:r>
          </w:hyperlink>
        </w:p>
        <w:p>
          <w:pPr>
            <w:pStyle w:val="Contents3"/>
            <w:tabs>
              <w:tab w:val="clear" w:pos="8459"/>
              <w:tab w:val="right" w:pos="9026" w:leader="dot"/>
            </w:tabs>
            <w:rPr/>
          </w:pPr>
          <w:hyperlink w:anchor="__RefHeading___Toc2770533_2870459653">
            <w:r>
              <w:rPr>
                <w:webHidden/>
                <w:rStyle w:val="IndexLink"/>
                <w:rtl w:val="true"/>
              </w:rPr>
              <w:t>جمع بندى و نتيجه گيرى</w:t>
            </w:r>
            <w:r>
              <w:rPr>
                <w:rStyle w:val="IndexLink"/>
                <w:rtl w:val="true"/>
              </w:rPr>
              <w:tab/>
            </w:r>
            <w:r>
              <w:rPr>
                <w:rStyle w:val="IndexLink"/>
              </w:rPr>
              <w:t>607</w:t>
            </w:r>
          </w:hyperlink>
        </w:p>
        <w:p>
          <w:pPr>
            <w:pStyle w:val="Contents4"/>
            <w:tabs>
              <w:tab w:val="clear" w:pos="8176"/>
              <w:tab w:val="right" w:pos="9026" w:leader="dot"/>
            </w:tabs>
            <w:rPr/>
          </w:pPr>
          <w:hyperlink w:anchor="__RefHeading___Toc2770535_2870459653">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2770537_2870459653">
            <w:r>
              <w:rPr>
                <w:webHidden/>
                <w:rStyle w:val="IndexLink"/>
                <w:rtl w:val="true"/>
              </w:rPr>
              <w:t>منابع</w:t>
            </w:r>
            <w:r>
              <w:rPr>
                <w:rStyle w:val="IndexLink"/>
                <w:rtl w:val="true"/>
              </w:rPr>
              <w:tab/>
            </w:r>
            <w:r>
              <w:rPr>
                <w:rStyle w:val="IndexLink"/>
              </w:rPr>
              <w:t>610</w:t>
            </w:r>
          </w:hyperlink>
        </w:p>
        <w:p>
          <w:pPr>
            <w:pStyle w:val="Contents2"/>
            <w:tabs>
              <w:tab w:val="clear" w:pos="8743"/>
              <w:tab w:val="right" w:pos="9026" w:leader="dot"/>
            </w:tabs>
            <w:rPr/>
          </w:pPr>
          <w:hyperlink w:anchor="__RefHeading___Toc2770539_2870459653">
            <w:r>
              <w:rPr>
                <w:webHidden/>
                <w:rStyle w:val="IndexLink"/>
                <w:rtl w:val="true"/>
              </w:rPr>
              <w:t>مسجد</w:t>
            </w:r>
            <w:r>
              <w:rPr>
                <w:rStyle w:val="IndexLink"/>
                <w:rtl w:val="true"/>
              </w:rPr>
              <w:tab/>
            </w:r>
            <w:r>
              <w:rPr>
                <w:rStyle w:val="IndexLink"/>
              </w:rPr>
              <w:t>614</w:t>
            </w:r>
          </w:hyperlink>
        </w:p>
        <w:p>
          <w:pPr>
            <w:pStyle w:val="Contents3"/>
            <w:tabs>
              <w:tab w:val="clear" w:pos="8459"/>
              <w:tab w:val="right" w:pos="9026" w:leader="dot"/>
            </w:tabs>
            <w:rPr/>
          </w:pPr>
          <w:hyperlink w:anchor="__RefHeading___Toc2770541_2870459653">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2770543_2870459653">
            <w:r>
              <w:rPr>
                <w:webHidden/>
                <w:rStyle w:val="IndexLink"/>
                <w:rtl w:val="true"/>
              </w:rPr>
              <w:t>جايگاه و اهميت مسجد</w:t>
            </w:r>
            <w:r>
              <w:rPr>
                <w:rStyle w:val="IndexLink"/>
                <w:rtl w:val="true"/>
              </w:rPr>
              <w:tab/>
            </w:r>
            <w:r>
              <w:rPr>
                <w:rStyle w:val="IndexLink"/>
              </w:rPr>
              <w:t>620</w:t>
            </w:r>
          </w:hyperlink>
        </w:p>
        <w:p>
          <w:pPr>
            <w:pStyle w:val="Contents4"/>
            <w:tabs>
              <w:tab w:val="clear" w:pos="8176"/>
              <w:tab w:val="right" w:pos="9026" w:leader="dot"/>
            </w:tabs>
            <w:rPr/>
          </w:pPr>
          <w:hyperlink w:anchor="__RefHeading___Toc2770545_2870459653">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2770547_2870459653">
            <w:r>
              <w:rPr>
                <w:webHidden/>
                <w:rStyle w:val="IndexLink"/>
                <w:rtl w:val="true"/>
              </w:rPr>
              <w:t>بعد عبادى</w:t>
            </w:r>
            <w:r>
              <w:rPr>
                <w:rStyle w:val="IndexLink"/>
                <w:rtl w:val="true"/>
              </w:rPr>
              <w:tab/>
            </w:r>
            <w:r>
              <w:rPr>
                <w:rStyle w:val="IndexLink"/>
              </w:rPr>
              <w:t>620</w:t>
            </w:r>
          </w:hyperlink>
        </w:p>
        <w:p>
          <w:pPr>
            <w:pStyle w:val="Contents4"/>
            <w:tabs>
              <w:tab w:val="clear" w:pos="8176"/>
              <w:tab w:val="right" w:pos="9026" w:leader="dot"/>
            </w:tabs>
            <w:rPr/>
          </w:pPr>
          <w:hyperlink w:anchor="__RefHeading___Toc2770549_2870459653">
            <w:r>
              <w:rPr>
                <w:webHidden/>
                <w:rStyle w:val="IndexLink"/>
                <w:rtl w:val="true"/>
              </w:rPr>
              <w:t>بعد اجتماعى و سياسى</w:t>
            </w:r>
            <w:r>
              <w:rPr>
                <w:rStyle w:val="IndexLink"/>
                <w:rtl w:val="true"/>
              </w:rPr>
              <w:tab/>
            </w:r>
            <w:r>
              <w:rPr>
                <w:rStyle w:val="IndexLink"/>
              </w:rPr>
              <w:t>620</w:t>
            </w:r>
          </w:hyperlink>
        </w:p>
        <w:p>
          <w:pPr>
            <w:pStyle w:val="Contents4"/>
            <w:tabs>
              <w:tab w:val="clear" w:pos="8176"/>
              <w:tab w:val="right" w:pos="9026" w:leader="dot"/>
            </w:tabs>
            <w:rPr/>
          </w:pPr>
          <w:hyperlink w:anchor="__RefHeading___Toc2770551_2870459653">
            <w:r>
              <w:rPr>
                <w:webHidden/>
                <w:rStyle w:val="IndexLink"/>
                <w:rtl w:val="true"/>
              </w:rPr>
              <w:t>بعد محوريت مسجد در امور</w:t>
            </w:r>
            <w:r>
              <w:rPr>
                <w:rStyle w:val="IndexLink"/>
                <w:rtl w:val="true"/>
              </w:rPr>
              <w:tab/>
            </w:r>
            <w:r>
              <w:rPr>
                <w:rStyle w:val="IndexLink"/>
              </w:rPr>
              <w:t>621</w:t>
            </w:r>
          </w:hyperlink>
        </w:p>
        <w:p>
          <w:pPr>
            <w:pStyle w:val="Contents4"/>
            <w:tabs>
              <w:tab w:val="clear" w:pos="8176"/>
              <w:tab w:val="right" w:pos="9026" w:leader="dot"/>
            </w:tabs>
            <w:rPr/>
          </w:pPr>
          <w:hyperlink w:anchor="__RefHeading___Toc2770553_2870459653">
            <w:r>
              <w:rPr>
                <w:webHidden/>
                <w:rStyle w:val="IndexLink"/>
                <w:rtl w:val="true"/>
              </w:rPr>
              <w:t>نماد شهرسازى و تمدن اسلامى</w:t>
            </w:r>
            <w:r>
              <w:rPr>
                <w:rStyle w:val="IndexLink"/>
                <w:rtl w:val="true"/>
              </w:rPr>
              <w:tab/>
            </w:r>
            <w:r>
              <w:rPr>
                <w:rStyle w:val="IndexLink"/>
              </w:rPr>
              <w:t>622</w:t>
            </w:r>
          </w:hyperlink>
        </w:p>
        <w:p>
          <w:pPr>
            <w:pStyle w:val="Contents3"/>
            <w:tabs>
              <w:tab w:val="clear" w:pos="8459"/>
              <w:tab w:val="right" w:pos="9026" w:leader="dot"/>
            </w:tabs>
            <w:rPr/>
          </w:pPr>
          <w:hyperlink w:anchor="__RefHeading___Toc2770555_2870459653">
            <w:r>
              <w:rPr>
                <w:webHidden/>
                <w:rStyle w:val="IndexLink"/>
                <w:rtl w:val="true"/>
              </w:rPr>
              <w:t>نقشها و كاركردهاى مسجد</w:t>
            </w:r>
            <w:r>
              <w:rPr>
                <w:rStyle w:val="IndexLink"/>
                <w:rtl w:val="true"/>
              </w:rPr>
              <w:tab/>
            </w:r>
            <w:r>
              <w:rPr>
                <w:rStyle w:val="IndexLink"/>
              </w:rPr>
              <w:t>623</w:t>
            </w:r>
          </w:hyperlink>
        </w:p>
        <w:p>
          <w:pPr>
            <w:pStyle w:val="Contents4"/>
            <w:tabs>
              <w:tab w:val="clear" w:pos="8176"/>
              <w:tab w:val="right" w:pos="9026" w:leader="dot"/>
            </w:tabs>
            <w:rPr/>
          </w:pPr>
          <w:hyperlink w:anchor="__RefHeading___Toc2770557_2870459653">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2770559_2870459653">
            <w:r>
              <w:rPr>
                <w:webHidden/>
                <w:rStyle w:val="IndexLink"/>
                <w:rtl w:val="true"/>
              </w:rPr>
              <w:t>عبادى</w:t>
            </w:r>
            <w:r>
              <w:rPr>
                <w:rStyle w:val="IndexLink"/>
                <w:rtl w:val="true"/>
              </w:rPr>
              <w:tab/>
            </w:r>
            <w:r>
              <w:rPr>
                <w:rStyle w:val="IndexLink"/>
              </w:rPr>
              <w:t>623</w:t>
            </w:r>
          </w:hyperlink>
        </w:p>
        <w:p>
          <w:pPr>
            <w:pStyle w:val="Contents4"/>
            <w:tabs>
              <w:tab w:val="clear" w:pos="8176"/>
              <w:tab w:val="right" w:pos="9026" w:leader="dot"/>
            </w:tabs>
            <w:rPr/>
          </w:pPr>
          <w:hyperlink w:anchor="__RefHeading___Toc2770561_2870459653">
            <w:r>
              <w:rPr>
                <w:webHidden/>
                <w:rStyle w:val="IndexLink"/>
                <w:rtl w:val="true"/>
              </w:rPr>
              <w:t xml:space="preserve">تربيتى </w:t>
            </w:r>
            <w:r>
              <w:rPr>
                <w:rStyle w:val="IndexLink"/>
                <w:rtl w:val="true"/>
              </w:rPr>
              <w:t xml:space="preserve">- </w:t>
            </w:r>
            <w:r>
              <w:rPr>
                <w:rStyle w:val="IndexLink"/>
                <w:rtl w:val="true"/>
              </w:rPr>
              <w:t>اخلاقى</w:t>
            </w:r>
            <w:r>
              <w:rPr>
                <w:rStyle w:val="IndexLink"/>
                <w:rtl w:val="true"/>
              </w:rPr>
              <w:tab/>
            </w:r>
            <w:r>
              <w:rPr>
                <w:rStyle w:val="IndexLink"/>
              </w:rPr>
              <w:t>624</w:t>
            </w:r>
          </w:hyperlink>
        </w:p>
        <w:p>
          <w:pPr>
            <w:pStyle w:val="Contents4"/>
            <w:tabs>
              <w:tab w:val="clear" w:pos="8176"/>
              <w:tab w:val="right" w:pos="9026" w:leader="dot"/>
            </w:tabs>
            <w:rPr/>
          </w:pPr>
          <w:hyperlink w:anchor="__RefHeading___Toc2770563_2870459653">
            <w:r>
              <w:rPr>
                <w:webHidden/>
                <w:rStyle w:val="IndexLink"/>
                <w:rtl w:val="true"/>
              </w:rPr>
              <w:t xml:space="preserve">علمى </w:t>
            </w:r>
            <w:r>
              <w:rPr>
                <w:rStyle w:val="IndexLink"/>
                <w:rtl w:val="true"/>
              </w:rPr>
              <w:t xml:space="preserve">- </w:t>
            </w:r>
            <w:r>
              <w:rPr>
                <w:rStyle w:val="IndexLink"/>
                <w:rtl w:val="true"/>
              </w:rPr>
              <w:t>آموزشى</w:t>
            </w:r>
            <w:r>
              <w:rPr>
                <w:rStyle w:val="IndexLink"/>
                <w:rtl w:val="true"/>
              </w:rPr>
              <w:tab/>
            </w:r>
            <w:r>
              <w:rPr>
                <w:rStyle w:val="IndexLink"/>
              </w:rPr>
              <w:t>624</w:t>
            </w:r>
          </w:hyperlink>
        </w:p>
        <w:p>
          <w:pPr>
            <w:pStyle w:val="Contents4"/>
            <w:tabs>
              <w:tab w:val="clear" w:pos="8176"/>
              <w:tab w:val="right" w:pos="9026" w:leader="dot"/>
            </w:tabs>
            <w:rPr/>
          </w:pPr>
          <w:hyperlink w:anchor="__RefHeading___Toc2770565_2870459653">
            <w:r>
              <w:rPr>
                <w:webHidden/>
                <w:rStyle w:val="IndexLink"/>
                <w:rtl w:val="true"/>
              </w:rPr>
              <w:t xml:space="preserve">سياسى </w:t>
            </w:r>
            <w:r>
              <w:rPr>
                <w:rStyle w:val="IndexLink"/>
                <w:rtl w:val="true"/>
              </w:rPr>
              <w:t xml:space="preserve">- </w:t>
            </w:r>
            <w:r>
              <w:rPr>
                <w:rStyle w:val="IndexLink"/>
                <w:rtl w:val="true"/>
              </w:rPr>
              <w:t>اجتماعى</w:t>
            </w:r>
            <w:r>
              <w:rPr>
                <w:rStyle w:val="IndexLink"/>
                <w:rtl w:val="true"/>
              </w:rPr>
              <w:tab/>
            </w:r>
            <w:r>
              <w:rPr>
                <w:rStyle w:val="IndexLink"/>
              </w:rPr>
              <w:t>626</w:t>
            </w:r>
          </w:hyperlink>
        </w:p>
        <w:p>
          <w:pPr>
            <w:pStyle w:val="Contents4"/>
            <w:tabs>
              <w:tab w:val="clear" w:pos="8176"/>
              <w:tab w:val="right" w:pos="9026" w:leader="dot"/>
            </w:tabs>
            <w:rPr/>
          </w:pPr>
          <w:hyperlink w:anchor="__RefHeading___Toc2770567_2870459653">
            <w:r>
              <w:rPr>
                <w:webHidden/>
                <w:rStyle w:val="IndexLink"/>
                <w:rtl w:val="true"/>
              </w:rPr>
              <w:t>نظامى</w:t>
            </w:r>
            <w:r>
              <w:rPr>
                <w:rStyle w:val="IndexLink"/>
                <w:rtl w:val="true"/>
              </w:rPr>
              <w:tab/>
            </w:r>
            <w:r>
              <w:rPr>
                <w:rStyle w:val="IndexLink"/>
              </w:rPr>
              <w:t>627</w:t>
            </w:r>
          </w:hyperlink>
        </w:p>
        <w:p>
          <w:pPr>
            <w:pStyle w:val="Contents3"/>
            <w:tabs>
              <w:tab w:val="clear" w:pos="8459"/>
              <w:tab w:val="right" w:pos="9026" w:leader="dot"/>
            </w:tabs>
            <w:rPr/>
          </w:pPr>
          <w:hyperlink w:anchor="__RefHeading___Toc2770569_2870459653">
            <w:r>
              <w:rPr>
                <w:webHidden/>
                <w:rStyle w:val="IndexLink"/>
                <w:rtl w:val="true"/>
              </w:rPr>
              <w:t>ويژگيها و رسالتهاى امامت مسجد</w:t>
            </w:r>
            <w:r>
              <w:rPr>
                <w:rStyle w:val="IndexLink"/>
                <w:rtl w:val="true"/>
              </w:rPr>
              <w:tab/>
            </w:r>
            <w:r>
              <w:rPr>
                <w:rStyle w:val="IndexLink"/>
              </w:rPr>
              <w:t>628</w:t>
            </w:r>
          </w:hyperlink>
        </w:p>
        <w:p>
          <w:pPr>
            <w:pStyle w:val="Contents4"/>
            <w:tabs>
              <w:tab w:val="clear" w:pos="8176"/>
              <w:tab w:val="right" w:pos="9026" w:leader="dot"/>
            </w:tabs>
            <w:rPr/>
          </w:pPr>
          <w:hyperlink w:anchor="__RefHeading___Toc2770571_2870459653">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2770573_2870459653">
            <w:r>
              <w:rPr>
                <w:webHidden/>
                <w:rStyle w:val="IndexLink"/>
                <w:rtl w:val="true"/>
              </w:rPr>
              <w:t>ويژگيها</w:t>
            </w:r>
            <w:r>
              <w:rPr>
                <w:rStyle w:val="IndexLink"/>
                <w:rtl w:val="true"/>
              </w:rPr>
              <w:tab/>
            </w:r>
            <w:r>
              <w:rPr>
                <w:rStyle w:val="IndexLink"/>
              </w:rPr>
              <w:t>629</w:t>
            </w:r>
          </w:hyperlink>
        </w:p>
        <w:p>
          <w:pPr>
            <w:pStyle w:val="Contents4"/>
            <w:tabs>
              <w:tab w:val="clear" w:pos="8176"/>
              <w:tab w:val="right" w:pos="9026" w:leader="dot"/>
            </w:tabs>
            <w:rPr/>
          </w:pPr>
          <w:hyperlink w:anchor="__RefHeading___Toc2770575_2870459653">
            <w:r>
              <w:rPr>
                <w:webHidden/>
                <w:rStyle w:val="IndexLink"/>
                <w:rtl w:val="true"/>
              </w:rPr>
              <w:t>رسالتها</w:t>
            </w:r>
            <w:r>
              <w:rPr>
                <w:rStyle w:val="IndexLink"/>
                <w:rtl w:val="true"/>
              </w:rPr>
              <w:tab/>
            </w:r>
            <w:r>
              <w:rPr>
                <w:rStyle w:val="IndexLink"/>
              </w:rPr>
              <w:t>631</w:t>
            </w:r>
          </w:hyperlink>
        </w:p>
        <w:p>
          <w:pPr>
            <w:pStyle w:val="Contents3"/>
            <w:tabs>
              <w:tab w:val="clear" w:pos="8459"/>
              <w:tab w:val="right" w:pos="9026" w:leader="dot"/>
            </w:tabs>
            <w:rPr/>
          </w:pPr>
          <w:hyperlink w:anchor="__RefHeading___Toc2770577_2870459653">
            <w:r>
              <w:rPr>
                <w:webHidden/>
                <w:rStyle w:val="IndexLink"/>
                <w:rtl w:val="true"/>
              </w:rPr>
              <w:t xml:space="preserve">ويژگيهاى مسجد مطلوب </w:t>
            </w:r>
            <w:r>
              <w:rPr>
                <w:rStyle w:val="IndexLink"/>
                <w:rtl w:val="true"/>
              </w:rPr>
              <w:t>(</w:t>
            </w:r>
            <w:r>
              <w:rPr>
                <w:rStyle w:val="IndexLink"/>
                <w:rtl w:val="true"/>
              </w:rPr>
              <w:t>مسجد تراز اسلامى</w:t>
            </w:r>
            <w:r>
              <w:rPr>
                <w:rStyle w:val="IndexLink"/>
                <w:rtl w:val="true"/>
              </w:rPr>
              <w:t>)</w:t>
              <w:tab/>
            </w:r>
            <w:r>
              <w:rPr>
                <w:rStyle w:val="IndexLink"/>
              </w:rPr>
              <w:t>632</w:t>
            </w:r>
          </w:hyperlink>
        </w:p>
        <w:p>
          <w:pPr>
            <w:pStyle w:val="Contents4"/>
            <w:tabs>
              <w:tab w:val="clear" w:pos="8176"/>
              <w:tab w:val="right" w:pos="9026" w:leader="dot"/>
            </w:tabs>
            <w:rPr/>
          </w:pPr>
          <w:hyperlink w:anchor="__RefHeading___Toc2770579_2870459653">
            <w:r>
              <w:rPr>
                <w:webHidden/>
                <w:rStyle w:val="IndexLink"/>
                <w:rtl w:val="true"/>
              </w:rPr>
              <w:t>اشاره</w:t>
            </w:r>
            <w:r>
              <w:rPr>
                <w:rStyle w:val="IndexLink"/>
                <w:rtl w:val="true"/>
              </w:rPr>
              <w:tab/>
            </w:r>
            <w:r>
              <w:rPr>
                <w:rStyle w:val="IndexLink"/>
              </w:rPr>
              <w:t>632</w:t>
            </w:r>
          </w:hyperlink>
        </w:p>
        <w:p>
          <w:pPr>
            <w:pStyle w:val="Contents4"/>
            <w:tabs>
              <w:tab w:val="clear" w:pos="8176"/>
              <w:tab w:val="right" w:pos="9026" w:leader="dot"/>
            </w:tabs>
            <w:rPr/>
          </w:pPr>
          <w:hyperlink w:anchor="__RefHeading___Toc2770581_2870459653">
            <w:r>
              <w:rPr>
                <w:webHidden/>
                <w:rStyle w:val="IndexLink"/>
                <w:rtl w:val="true"/>
              </w:rPr>
              <w:t>برخوردار از امام جماعت روحانى</w:t>
            </w:r>
            <w:r>
              <w:rPr>
                <w:rStyle w:val="IndexLink"/>
                <w:rtl w:val="true"/>
              </w:rPr>
              <w:tab/>
            </w:r>
            <w:r>
              <w:rPr>
                <w:rStyle w:val="IndexLink"/>
              </w:rPr>
              <w:t>633</w:t>
            </w:r>
          </w:hyperlink>
        </w:p>
        <w:p>
          <w:pPr>
            <w:pStyle w:val="Contents4"/>
            <w:tabs>
              <w:tab w:val="clear" w:pos="8176"/>
              <w:tab w:val="right" w:pos="9026" w:leader="dot"/>
            </w:tabs>
            <w:rPr/>
          </w:pPr>
          <w:hyperlink w:anchor="__RefHeading___Toc2770583_2870459653">
            <w:r>
              <w:rPr>
                <w:webHidden/>
                <w:rStyle w:val="IndexLink"/>
                <w:rtl w:val="true"/>
              </w:rPr>
              <w:t>حضور مردم و جوانان پرشور</w:t>
            </w:r>
            <w:r>
              <w:rPr>
                <w:rStyle w:val="IndexLink"/>
                <w:rtl w:val="true"/>
              </w:rPr>
              <w:tab/>
            </w:r>
            <w:r>
              <w:rPr>
                <w:rStyle w:val="IndexLink"/>
              </w:rPr>
              <w:t>633</w:t>
            </w:r>
          </w:hyperlink>
        </w:p>
        <w:p>
          <w:pPr>
            <w:pStyle w:val="Contents4"/>
            <w:tabs>
              <w:tab w:val="clear" w:pos="8176"/>
              <w:tab w:val="right" w:pos="9026" w:leader="dot"/>
            </w:tabs>
            <w:rPr/>
          </w:pPr>
          <w:hyperlink w:anchor="__RefHeading___Toc2770585_2870459653">
            <w:r>
              <w:rPr>
                <w:webHidden/>
                <w:rStyle w:val="IndexLink"/>
                <w:rtl w:val="true"/>
              </w:rPr>
              <w:t>جامعيت در نقش و كاركرد</w:t>
            </w:r>
            <w:r>
              <w:rPr>
                <w:rStyle w:val="IndexLink"/>
                <w:rtl w:val="true"/>
              </w:rPr>
              <w:tab/>
            </w:r>
            <w:r>
              <w:rPr>
                <w:rStyle w:val="IndexLink"/>
              </w:rPr>
              <w:t>633</w:t>
            </w:r>
          </w:hyperlink>
        </w:p>
        <w:p>
          <w:pPr>
            <w:pStyle w:val="Contents4"/>
            <w:tabs>
              <w:tab w:val="clear" w:pos="8176"/>
              <w:tab w:val="right" w:pos="9026" w:leader="dot"/>
            </w:tabs>
            <w:rPr/>
          </w:pPr>
          <w:hyperlink w:anchor="__RefHeading___Toc2770587_2870459653">
            <w:r>
              <w:rPr>
                <w:webHidden/>
                <w:rStyle w:val="IndexLink"/>
                <w:rtl w:val="true"/>
              </w:rPr>
              <w:t>بناى ساده و جذاب</w:t>
            </w:r>
            <w:r>
              <w:rPr>
                <w:rStyle w:val="IndexLink"/>
                <w:rtl w:val="true"/>
              </w:rPr>
              <w:tab/>
            </w:r>
            <w:r>
              <w:rPr>
                <w:rStyle w:val="IndexLink"/>
              </w:rPr>
              <w:t>634</w:t>
            </w:r>
          </w:hyperlink>
        </w:p>
        <w:p>
          <w:pPr>
            <w:pStyle w:val="Contents4"/>
            <w:tabs>
              <w:tab w:val="clear" w:pos="8176"/>
              <w:tab w:val="right" w:pos="9026" w:leader="dot"/>
            </w:tabs>
            <w:rPr/>
          </w:pPr>
          <w:hyperlink w:anchor="__RefHeading___Toc2770589_2870459653">
            <w:r>
              <w:rPr>
                <w:webHidden/>
                <w:rStyle w:val="IndexLink"/>
                <w:rtl w:val="true"/>
              </w:rPr>
              <w:t>رونق و آبادانى</w:t>
            </w:r>
            <w:r>
              <w:rPr>
                <w:rStyle w:val="IndexLink"/>
                <w:rtl w:val="true"/>
              </w:rPr>
              <w:tab/>
            </w:r>
            <w:r>
              <w:rPr>
                <w:rStyle w:val="IndexLink"/>
              </w:rPr>
              <w:t>634</w:t>
            </w:r>
          </w:hyperlink>
        </w:p>
        <w:p>
          <w:pPr>
            <w:pStyle w:val="Contents3"/>
            <w:tabs>
              <w:tab w:val="clear" w:pos="8459"/>
              <w:tab w:val="right" w:pos="9026" w:leader="dot"/>
            </w:tabs>
            <w:rPr/>
          </w:pPr>
          <w:hyperlink w:anchor="__RefHeading___Toc2770591_2870459653">
            <w:r>
              <w:rPr>
                <w:webHidden/>
                <w:rStyle w:val="IndexLink"/>
                <w:rtl w:val="true"/>
              </w:rPr>
              <w:t>آسيبها و چالشهاى فراروى مسجد</w:t>
            </w:r>
            <w:r>
              <w:rPr>
                <w:rStyle w:val="IndexLink"/>
                <w:rtl w:val="true"/>
              </w:rPr>
              <w:tab/>
            </w:r>
            <w:r>
              <w:rPr>
                <w:rStyle w:val="IndexLink"/>
              </w:rPr>
              <w:t>635</w:t>
            </w:r>
          </w:hyperlink>
        </w:p>
        <w:p>
          <w:pPr>
            <w:pStyle w:val="Contents4"/>
            <w:tabs>
              <w:tab w:val="clear" w:pos="8176"/>
              <w:tab w:val="right" w:pos="9026" w:leader="dot"/>
            </w:tabs>
            <w:rPr/>
          </w:pPr>
          <w:hyperlink w:anchor="__RefHeading___Toc2770593_2870459653">
            <w:r>
              <w:rPr>
                <w:webHidden/>
                <w:rStyle w:val="IndexLink"/>
                <w:rtl w:val="true"/>
              </w:rPr>
              <w:t>اشاره</w:t>
            </w:r>
            <w:r>
              <w:rPr>
                <w:rStyle w:val="IndexLink"/>
                <w:rtl w:val="true"/>
              </w:rPr>
              <w:tab/>
            </w:r>
            <w:r>
              <w:rPr>
                <w:rStyle w:val="IndexLink"/>
              </w:rPr>
              <w:t>635</w:t>
            </w:r>
          </w:hyperlink>
        </w:p>
        <w:p>
          <w:pPr>
            <w:pStyle w:val="Contents4"/>
            <w:tabs>
              <w:tab w:val="clear" w:pos="8176"/>
              <w:tab w:val="right" w:pos="9026" w:leader="dot"/>
            </w:tabs>
            <w:rPr/>
          </w:pPr>
          <w:hyperlink w:anchor="__RefHeading___Toc2770595_2870459653">
            <w:r>
              <w:rPr>
                <w:webHidden/>
                <w:rStyle w:val="IndexLink"/>
                <w:rtl w:val="true"/>
              </w:rPr>
              <w:t>كمبود مساجد يا اسراف در نحوه ساخت مساجد</w:t>
            </w:r>
            <w:r>
              <w:rPr>
                <w:rStyle w:val="IndexLink"/>
                <w:rtl w:val="true"/>
              </w:rPr>
              <w:tab/>
            </w:r>
            <w:r>
              <w:rPr>
                <w:rStyle w:val="IndexLink"/>
              </w:rPr>
              <w:t>635</w:t>
            </w:r>
          </w:hyperlink>
        </w:p>
        <w:p>
          <w:pPr>
            <w:pStyle w:val="Contents4"/>
            <w:tabs>
              <w:tab w:val="clear" w:pos="8176"/>
              <w:tab w:val="right" w:pos="9026" w:leader="dot"/>
            </w:tabs>
            <w:rPr/>
          </w:pPr>
          <w:hyperlink w:anchor="__RefHeading___Toc2770597_2870459653">
            <w:r>
              <w:rPr>
                <w:webHidden/>
                <w:rStyle w:val="IndexLink"/>
                <w:rtl w:val="true"/>
              </w:rPr>
              <w:t>ضعف و عدم بهره گيرى صحيح از مسجد</w:t>
            </w:r>
            <w:r>
              <w:rPr>
                <w:rStyle w:val="IndexLink"/>
                <w:rtl w:val="true"/>
              </w:rPr>
              <w:tab/>
            </w:r>
            <w:r>
              <w:rPr>
                <w:rStyle w:val="IndexLink"/>
              </w:rPr>
              <w:t>636</w:t>
            </w:r>
          </w:hyperlink>
        </w:p>
        <w:p>
          <w:pPr>
            <w:pStyle w:val="Contents4"/>
            <w:tabs>
              <w:tab w:val="clear" w:pos="8176"/>
              <w:tab w:val="right" w:pos="9026" w:leader="dot"/>
            </w:tabs>
            <w:rPr/>
          </w:pPr>
          <w:hyperlink w:anchor="__RefHeading___Toc2770599_2870459653">
            <w:r>
              <w:rPr>
                <w:webHidden/>
                <w:rStyle w:val="IndexLink"/>
                <w:rtl w:val="true"/>
              </w:rPr>
              <w:t>انحراف در مسير كارآمدى مسجد</w:t>
            </w:r>
            <w:r>
              <w:rPr>
                <w:rStyle w:val="IndexLink"/>
                <w:rtl w:val="true"/>
              </w:rPr>
              <w:tab/>
            </w:r>
            <w:r>
              <w:rPr>
                <w:rStyle w:val="IndexLink"/>
              </w:rPr>
              <w:t>638</w:t>
            </w:r>
          </w:hyperlink>
        </w:p>
        <w:p>
          <w:pPr>
            <w:pStyle w:val="Contents3"/>
            <w:tabs>
              <w:tab w:val="clear" w:pos="8459"/>
              <w:tab w:val="right" w:pos="9026" w:leader="dot"/>
            </w:tabs>
            <w:rPr/>
          </w:pPr>
          <w:hyperlink w:anchor="__RefHeading___Toc2770601_2870459653">
            <w:r>
              <w:rPr>
                <w:webHidden/>
                <w:rStyle w:val="IndexLink"/>
                <w:rtl w:val="true"/>
              </w:rPr>
              <w:t>راهبردها و راهكارهاى رونق و تقويت مسجد</w:t>
            </w:r>
            <w:r>
              <w:rPr>
                <w:rStyle w:val="IndexLink"/>
                <w:rtl w:val="true"/>
              </w:rPr>
              <w:tab/>
            </w:r>
            <w:r>
              <w:rPr>
                <w:rStyle w:val="IndexLink"/>
              </w:rPr>
              <w:t>640</w:t>
            </w:r>
          </w:hyperlink>
        </w:p>
        <w:p>
          <w:pPr>
            <w:pStyle w:val="Contents4"/>
            <w:tabs>
              <w:tab w:val="clear" w:pos="8176"/>
              <w:tab w:val="right" w:pos="9026" w:leader="dot"/>
            </w:tabs>
            <w:rPr/>
          </w:pPr>
          <w:hyperlink w:anchor="__RefHeading___Toc2770603_2870459653">
            <w:r>
              <w:rPr>
                <w:webHidden/>
                <w:rStyle w:val="IndexLink"/>
                <w:rtl w:val="true"/>
              </w:rPr>
              <w:t>راهبردها</w:t>
            </w:r>
            <w:r>
              <w:rPr>
                <w:rStyle w:val="IndexLink"/>
                <w:rtl w:val="true"/>
              </w:rPr>
              <w:tab/>
            </w:r>
            <w:r>
              <w:rPr>
                <w:rStyle w:val="IndexLink"/>
              </w:rPr>
              <w:t>640</w:t>
            </w:r>
          </w:hyperlink>
        </w:p>
        <w:p>
          <w:pPr>
            <w:pStyle w:val="Contents4"/>
            <w:tabs>
              <w:tab w:val="clear" w:pos="8176"/>
              <w:tab w:val="right" w:pos="9026" w:leader="dot"/>
            </w:tabs>
            <w:rPr/>
          </w:pPr>
          <w:hyperlink w:anchor="__RefHeading___Toc2770605_2870459653">
            <w:r>
              <w:rPr>
                <w:webHidden/>
                <w:rStyle w:val="IndexLink"/>
                <w:rtl w:val="true"/>
              </w:rPr>
              <w:t>راهكارها</w:t>
            </w:r>
            <w:r>
              <w:rPr>
                <w:rStyle w:val="IndexLink"/>
                <w:rtl w:val="true"/>
              </w:rPr>
              <w:tab/>
            </w:r>
            <w:r>
              <w:rPr>
                <w:rStyle w:val="IndexLink"/>
              </w:rPr>
              <w:t>641</w:t>
            </w:r>
          </w:hyperlink>
        </w:p>
        <w:p>
          <w:pPr>
            <w:pStyle w:val="Contents3"/>
            <w:tabs>
              <w:tab w:val="clear" w:pos="8459"/>
              <w:tab w:val="right" w:pos="9026" w:leader="dot"/>
            </w:tabs>
            <w:rPr/>
          </w:pPr>
          <w:hyperlink w:anchor="__RefHeading___Toc2770607_2870459653">
            <w:r>
              <w:rPr>
                <w:webHidden/>
                <w:rStyle w:val="IndexLink"/>
                <w:rtl w:val="true"/>
              </w:rPr>
              <w:t>نقش مسجد در پيروزى و تداوم انقلاب اسلامى</w:t>
            </w:r>
            <w:r>
              <w:rPr>
                <w:rStyle w:val="IndexLink"/>
                <w:rtl w:val="true"/>
              </w:rPr>
              <w:tab/>
            </w:r>
            <w:r>
              <w:rPr>
                <w:rStyle w:val="IndexLink"/>
              </w:rPr>
              <w:t>645</w:t>
            </w:r>
          </w:hyperlink>
        </w:p>
        <w:p>
          <w:pPr>
            <w:pStyle w:val="Contents4"/>
            <w:tabs>
              <w:tab w:val="clear" w:pos="8176"/>
              <w:tab w:val="right" w:pos="9026" w:leader="dot"/>
            </w:tabs>
            <w:rPr/>
          </w:pPr>
          <w:hyperlink w:anchor="__RefHeading___Toc2770609_2870459653">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2770611_2870459653">
            <w:r>
              <w:rPr>
                <w:webHidden/>
                <w:rStyle w:val="IndexLink"/>
                <w:rtl w:val="true"/>
              </w:rPr>
              <w:t>نقش مسجد در شكل گيرى و پيروزى انقلاب</w:t>
            </w:r>
            <w:r>
              <w:rPr>
                <w:rStyle w:val="IndexLink"/>
                <w:rtl w:val="true"/>
              </w:rPr>
              <w:tab/>
            </w:r>
            <w:r>
              <w:rPr>
                <w:rStyle w:val="IndexLink"/>
              </w:rPr>
              <w:t>646</w:t>
            </w:r>
          </w:hyperlink>
        </w:p>
        <w:p>
          <w:pPr>
            <w:pStyle w:val="Contents4"/>
            <w:tabs>
              <w:tab w:val="clear" w:pos="8176"/>
              <w:tab w:val="right" w:pos="9026" w:leader="dot"/>
            </w:tabs>
            <w:rPr/>
          </w:pPr>
          <w:hyperlink w:anchor="__RefHeading___Toc2770613_2870459653">
            <w:r>
              <w:rPr>
                <w:webHidden/>
                <w:rStyle w:val="IndexLink"/>
                <w:rtl w:val="true"/>
              </w:rPr>
              <w:t>نقش مسجد در تداوم انقلاب</w:t>
            </w:r>
            <w:r>
              <w:rPr>
                <w:rStyle w:val="IndexLink"/>
                <w:rtl w:val="true"/>
              </w:rPr>
              <w:tab/>
            </w:r>
            <w:r>
              <w:rPr>
                <w:rStyle w:val="IndexLink"/>
              </w:rPr>
              <w:t>647</w:t>
            </w:r>
          </w:hyperlink>
        </w:p>
        <w:p>
          <w:pPr>
            <w:pStyle w:val="Contents3"/>
            <w:tabs>
              <w:tab w:val="clear" w:pos="8459"/>
              <w:tab w:val="right" w:pos="9026" w:leader="dot"/>
            </w:tabs>
            <w:rPr/>
          </w:pPr>
          <w:hyperlink w:anchor="__RefHeading___Toc2770615_2870459653">
            <w:r>
              <w:rPr>
                <w:webHidden/>
                <w:rStyle w:val="IndexLink"/>
                <w:rtl w:val="true"/>
              </w:rPr>
              <w:t>مقايسه ى نگرش انقلاب اسلامى به مسجد با نگرشهاى رايج در جوامع اسلامى</w:t>
            </w:r>
            <w:r>
              <w:rPr>
                <w:rStyle w:val="IndexLink"/>
                <w:rtl w:val="true"/>
              </w:rPr>
              <w:tab/>
            </w:r>
            <w:r>
              <w:rPr>
                <w:rStyle w:val="IndexLink"/>
              </w:rPr>
              <w:t>649</w:t>
            </w:r>
          </w:hyperlink>
        </w:p>
        <w:p>
          <w:pPr>
            <w:pStyle w:val="Contents4"/>
            <w:tabs>
              <w:tab w:val="clear" w:pos="8176"/>
              <w:tab w:val="right" w:pos="9026" w:leader="dot"/>
            </w:tabs>
            <w:rPr/>
          </w:pPr>
          <w:hyperlink w:anchor="__RefHeading___Toc2770617_2870459653">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2770619_2870459653">
            <w:r>
              <w:rPr>
                <w:webHidden/>
                <w:rStyle w:val="IndexLink"/>
                <w:rtl w:val="true"/>
              </w:rPr>
              <w:t>مقايسه در حوزه كاركرد</w:t>
            </w:r>
            <w:r>
              <w:rPr>
                <w:rStyle w:val="IndexLink"/>
                <w:rtl w:val="true"/>
              </w:rPr>
              <w:tab/>
            </w:r>
            <w:r>
              <w:rPr>
                <w:rStyle w:val="IndexLink"/>
              </w:rPr>
              <w:t>650</w:t>
            </w:r>
          </w:hyperlink>
        </w:p>
        <w:p>
          <w:pPr>
            <w:pStyle w:val="Contents4"/>
            <w:tabs>
              <w:tab w:val="clear" w:pos="8176"/>
              <w:tab w:val="right" w:pos="9026" w:leader="dot"/>
            </w:tabs>
            <w:rPr/>
          </w:pPr>
          <w:hyperlink w:anchor="__RefHeading___Toc2770621_2870459653">
            <w:r>
              <w:rPr>
                <w:webHidden/>
                <w:rStyle w:val="IndexLink"/>
                <w:rtl w:val="true"/>
              </w:rPr>
              <w:t>مقايسه در حوزه احكام و آداب</w:t>
            </w:r>
            <w:r>
              <w:rPr>
                <w:rStyle w:val="IndexLink"/>
                <w:rtl w:val="true"/>
              </w:rPr>
              <w:tab/>
            </w:r>
            <w:r>
              <w:rPr>
                <w:rStyle w:val="IndexLink"/>
              </w:rPr>
              <w:t>652</w:t>
            </w:r>
          </w:hyperlink>
        </w:p>
        <w:p>
          <w:pPr>
            <w:pStyle w:val="Contents3"/>
            <w:tabs>
              <w:tab w:val="clear" w:pos="8459"/>
              <w:tab w:val="right" w:pos="9026" w:leader="dot"/>
            </w:tabs>
            <w:rPr/>
          </w:pPr>
          <w:hyperlink w:anchor="__RefHeading___Toc2770623_2870459653">
            <w:r>
              <w:rPr>
                <w:webHidden/>
                <w:rStyle w:val="IndexLink"/>
                <w:rtl w:val="true"/>
              </w:rPr>
              <w:t>چشم انداز جايگاه مسجد</w:t>
            </w:r>
            <w:r>
              <w:rPr>
                <w:rStyle w:val="IndexLink"/>
                <w:rtl w:val="true"/>
              </w:rPr>
              <w:tab/>
            </w:r>
            <w:r>
              <w:rPr>
                <w:rStyle w:val="IndexLink"/>
              </w:rPr>
              <w:t>653</w:t>
            </w:r>
          </w:hyperlink>
        </w:p>
        <w:p>
          <w:pPr>
            <w:pStyle w:val="Contents4"/>
            <w:tabs>
              <w:tab w:val="clear" w:pos="8176"/>
              <w:tab w:val="right" w:pos="9026" w:leader="dot"/>
            </w:tabs>
            <w:rPr/>
          </w:pPr>
          <w:hyperlink w:anchor="__RefHeading___Toc2770625_2870459653">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2770627_2870459653">
            <w:r>
              <w:rPr>
                <w:webHidden/>
                <w:rStyle w:val="IndexLink"/>
                <w:rtl w:val="true"/>
              </w:rPr>
              <w:t>روزآمد</w:t>
            </w:r>
            <w:r>
              <w:rPr>
                <w:rStyle w:val="IndexLink"/>
                <w:rtl w:val="true"/>
              </w:rPr>
              <w:tab/>
            </w:r>
            <w:r>
              <w:rPr>
                <w:rStyle w:val="IndexLink"/>
              </w:rPr>
              <w:t>654</w:t>
            </w:r>
          </w:hyperlink>
        </w:p>
        <w:p>
          <w:pPr>
            <w:pStyle w:val="Contents4"/>
            <w:tabs>
              <w:tab w:val="clear" w:pos="8176"/>
              <w:tab w:val="right" w:pos="9026" w:leader="dot"/>
            </w:tabs>
            <w:rPr/>
          </w:pPr>
          <w:hyperlink w:anchor="__RefHeading___Toc2770629_2870459653">
            <w:r>
              <w:rPr>
                <w:webHidden/>
                <w:rStyle w:val="IndexLink"/>
                <w:rtl w:val="true"/>
              </w:rPr>
              <w:t>برخوردار از رويكرد شايسته سالارى</w:t>
            </w:r>
            <w:r>
              <w:rPr>
                <w:rStyle w:val="IndexLink"/>
                <w:rtl w:val="true"/>
              </w:rPr>
              <w:tab/>
            </w:r>
            <w:r>
              <w:rPr>
                <w:rStyle w:val="IndexLink"/>
              </w:rPr>
              <w:t>654</w:t>
            </w:r>
          </w:hyperlink>
        </w:p>
        <w:p>
          <w:pPr>
            <w:pStyle w:val="Contents4"/>
            <w:tabs>
              <w:tab w:val="clear" w:pos="8176"/>
              <w:tab w:val="right" w:pos="9026" w:leader="dot"/>
            </w:tabs>
            <w:rPr/>
          </w:pPr>
          <w:hyperlink w:anchor="__RefHeading___Toc2770631_2870459653">
            <w:r>
              <w:rPr>
                <w:webHidden/>
                <w:rStyle w:val="IndexLink"/>
                <w:rtl w:val="true"/>
              </w:rPr>
              <w:t>مترقى و شكوفاسازى شده، به كمك افراد، ارگانها و نهادهاى مختلف</w:t>
            </w:r>
            <w:r>
              <w:rPr>
                <w:rStyle w:val="IndexLink"/>
                <w:rtl w:val="true"/>
              </w:rPr>
              <w:tab/>
            </w:r>
            <w:r>
              <w:rPr>
                <w:rStyle w:val="IndexLink"/>
              </w:rPr>
              <w:t>655</w:t>
            </w:r>
          </w:hyperlink>
        </w:p>
        <w:p>
          <w:pPr>
            <w:pStyle w:val="Contents4"/>
            <w:tabs>
              <w:tab w:val="clear" w:pos="8176"/>
              <w:tab w:val="right" w:pos="9026" w:leader="dot"/>
            </w:tabs>
            <w:rPr/>
          </w:pPr>
          <w:hyperlink w:anchor="__RefHeading___Toc2770633_2870459653">
            <w:r>
              <w:rPr>
                <w:webHidden/>
                <w:rStyle w:val="IndexLink"/>
                <w:rtl w:val="true"/>
              </w:rPr>
              <w:t>پر رونق با حضور پررنگ تر مردم</w:t>
            </w:r>
            <w:r>
              <w:rPr>
                <w:rStyle w:val="IndexLink"/>
                <w:rtl w:val="true"/>
              </w:rPr>
              <w:tab/>
            </w:r>
            <w:r>
              <w:rPr>
                <w:rStyle w:val="IndexLink"/>
              </w:rPr>
              <w:t>655</w:t>
            </w:r>
          </w:hyperlink>
        </w:p>
        <w:p>
          <w:pPr>
            <w:pStyle w:val="Contents3"/>
            <w:tabs>
              <w:tab w:val="clear" w:pos="8459"/>
              <w:tab w:val="right" w:pos="9026" w:leader="dot"/>
            </w:tabs>
            <w:rPr/>
          </w:pPr>
          <w:hyperlink w:anchor="__RefHeading___Toc2770635_2870459653">
            <w:r>
              <w:rPr>
                <w:webHidden/>
                <w:rStyle w:val="IndexLink"/>
                <w:rtl w:val="true"/>
              </w:rPr>
              <w:t>جمع بندى و نتيجه گيرى</w:t>
            </w:r>
            <w:r>
              <w:rPr>
                <w:rStyle w:val="IndexLink"/>
                <w:rtl w:val="true"/>
              </w:rPr>
              <w:tab/>
            </w:r>
            <w:r>
              <w:rPr>
                <w:rStyle w:val="IndexLink"/>
              </w:rPr>
              <w:t>656</w:t>
            </w:r>
          </w:hyperlink>
        </w:p>
        <w:p>
          <w:pPr>
            <w:pStyle w:val="Contents4"/>
            <w:tabs>
              <w:tab w:val="clear" w:pos="8176"/>
              <w:tab w:val="right" w:pos="9026" w:leader="dot"/>
            </w:tabs>
            <w:rPr/>
          </w:pPr>
          <w:hyperlink w:anchor="__RefHeading___Toc2770637_2870459653">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2770639_2870459653">
            <w:r>
              <w:rPr>
                <w:webHidden/>
                <w:rStyle w:val="IndexLink"/>
                <w:rtl w:val="true"/>
              </w:rPr>
              <w:t>منابع</w:t>
            </w:r>
            <w:r>
              <w:rPr>
                <w:rStyle w:val="IndexLink"/>
                <w:rtl w:val="true"/>
              </w:rPr>
              <w:tab/>
            </w:r>
            <w:r>
              <w:rPr>
                <w:rStyle w:val="IndexLink"/>
              </w:rPr>
              <w:t>658</w:t>
            </w:r>
          </w:hyperlink>
        </w:p>
        <w:p>
          <w:pPr>
            <w:pStyle w:val="Contents2"/>
            <w:tabs>
              <w:tab w:val="clear" w:pos="8743"/>
              <w:tab w:val="right" w:pos="9026" w:leader="dot"/>
            </w:tabs>
            <w:rPr/>
          </w:pPr>
          <w:hyperlink w:anchor="__RefHeading___Toc2770641_2870459653">
            <w:r>
              <w:rPr>
                <w:webHidden/>
                <w:rStyle w:val="IndexLink"/>
                <w:rtl w:val="true"/>
              </w:rPr>
              <w:t>مهدويت</w:t>
            </w:r>
            <w:r>
              <w:rPr>
                <w:rStyle w:val="IndexLink"/>
                <w:rtl w:val="true"/>
              </w:rPr>
              <w:tab/>
            </w:r>
            <w:r>
              <w:rPr>
                <w:rStyle w:val="IndexLink"/>
              </w:rPr>
              <w:t>664</w:t>
            </w:r>
          </w:hyperlink>
        </w:p>
        <w:p>
          <w:pPr>
            <w:pStyle w:val="Contents3"/>
            <w:tabs>
              <w:tab w:val="clear" w:pos="8459"/>
              <w:tab w:val="right" w:pos="9026" w:leader="dot"/>
            </w:tabs>
            <w:rPr/>
          </w:pPr>
          <w:hyperlink w:anchor="__RefHeading___Toc2770643_2870459653">
            <w:r>
              <w:rPr>
                <w:webHidden/>
                <w:rStyle w:val="IndexLink"/>
                <w:rtl w:val="true"/>
              </w:rPr>
              <w:t>اشاره</w:t>
            </w:r>
            <w:r>
              <w:rPr>
                <w:rStyle w:val="IndexLink"/>
                <w:rtl w:val="true"/>
              </w:rPr>
              <w:tab/>
            </w:r>
            <w:r>
              <w:rPr>
                <w:rStyle w:val="IndexLink"/>
              </w:rPr>
              <w:t>664</w:t>
            </w:r>
          </w:hyperlink>
        </w:p>
        <w:p>
          <w:pPr>
            <w:pStyle w:val="Contents3"/>
            <w:tabs>
              <w:tab w:val="clear" w:pos="8459"/>
              <w:tab w:val="right" w:pos="9026" w:leader="dot"/>
            </w:tabs>
            <w:rPr/>
          </w:pPr>
          <w:hyperlink w:anchor="__RefHeading___Toc2770645_2870459653">
            <w:r>
              <w:rPr>
                <w:webHidden/>
                <w:rStyle w:val="IndexLink"/>
                <w:rtl w:val="true"/>
              </w:rPr>
              <w:t>غيبت امام و فلسفه ى آن</w:t>
            </w:r>
            <w:r>
              <w:rPr>
                <w:rStyle w:val="IndexLink"/>
                <w:rtl w:val="true"/>
              </w:rPr>
              <w:tab/>
            </w:r>
            <w:r>
              <w:rPr>
                <w:rStyle w:val="IndexLink"/>
              </w:rPr>
              <w:t>668</w:t>
            </w:r>
          </w:hyperlink>
        </w:p>
        <w:p>
          <w:pPr>
            <w:pStyle w:val="Contents3"/>
            <w:tabs>
              <w:tab w:val="clear" w:pos="8459"/>
              <w:tab w:val="right" w:pos="9026" w:leader="dot"/>
            </w:tabs>
            <w:rPr/>
          </w:pPr>
          <w:hyperlink w:anchor="__RefHeading___Toc2770647_2870459653">
            <w:r>
              <w:rPr>
                <w:webHidden/>
                <w:rStyle w:val="IndexLink"/>
                <w:rtl w:val="true"/>
              </w:rPr>
              <w:t>اهميت و آثار انتظار و نقد تفسير نادرست از آن</w:t>
            </w:r>
            <w:r>
              <w:rPr>
                <w:rStyle w:val="IndexLink"/>
                <w:rtl w:val="true"/>
              </w:rPr>
              <w:tab/>
            </w:r>
            <w:r>
              <w:rPr>
                <w:rStyle w:val="IndexLink"/>
              </w:rPr>
              <w:t>669</w:t>
            </w:r>
          </w:hyperlink>
        </w:p>
        <w:p>
          <w:pPr>
            <w:pStyle w:val="Contents3"/>
            <w:tabs>
              <w:tab w:val="clear" w:pos="8459"/>
              <w:tab w:val="right" w:pos="9026" w:leader="dot"/>
            </w:tabs>
            <w:rPr/>
          </w:pPr>
          <w:hyperlink w:anchor="__RefHeading___Toc2770649_2870459653">
            <w:r>
              <w:rPr>
                <w:webHidden/>
                <w:rStyle w:val="IndexLink"/>
                <w:rtl w:val="true"/>
              </w:rPr>
              <w:t>وظايف منتظران در عصر غيبت</w:t>
            </w:r>
            <w:r>
              <w:rPr>
                <w:rStyle w:val="IndexLink"/>
                <w:rtl w:val="true"/>
              </w:rPr>
              <w:tab/>
            </w:r>
            <w:r>
              <w:rPr>
                <w:rStyle w:val="IndexLink"/>
              </w:rPr>
              <w:t>672</w:t>
            </w:r>
          </w:hyperlink>
        </w:p>
        <w:p>
          <w:pPr>
            <w:pStyle w:val="Contents4"/>
            <w:tabs>
              <w:tab w:val="clear" w:pos="8176"/>
              <w:tab w:val="right" w:pos="9026" w:leader="dot"/>
            </w:tabs>
            <w:rPr/>
          </w:pPr>
          <w:hyperlink w:anchor="__RefHeading___Toc2770651_2870459653">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2770653_2870459653">
            <w:r>
              <w:rPr>
                <w:webHidden/>
                <w:rStyle w:val="IndexLink"/>
                <w:rtl w:val="true"/>
              </w:rPr>
              <w:t>انجام وظايف دينى، فردى و اصلاح درونى خود</w:t>
            </w:r>
            <w:r>
              <w:rPr>
                <w:rStyle w:val="IndexLink"/>
                <w:rtl w:val="true"/>
              </w:rPr>
              <w:tab/>
            </w:r>
            <w:r>
              <w:rPr>
                <w:rStyle w:val="IndexLink"/>
              </w:rPr>
              <w:t>673</w:t>
            </w:r>
          </w:hyperlink>
        </w:p>
        <w:p>
          <w:pPr>
            <w:pStyle w:val="Contents4"/>
            <w:tabs>
              <w:tab w:val="clear" w:pos="8176"/>
              <w:tab w:val="right" w:pos="9026" w:leader="dot"/>
            </w:tabs>
            <w:rPr/>
          </w:pPr>
          <w:hyperlink w:anchor="__RefHeading___Toc2770655_2870459653">
            <w:r>
              <w:rPr>
                <w:webHidden/>
                <w:rStyle w:val="IndexLink"/>
                <w:rtl w:val="true"/>
              </w:rPr>
              <w:t>فراهم آوردن زمينه ظهور</w:t>
            </w:r>
            <w:r>
              <w:rPr>
                <w:rStyle w:val="IndexLink"/>
                <w:rtl w:val="true"/>
              </w:rPr>
              <w:tab/>
            </w:r>
            <w:r>
              <w:rPr>
                <w:rStyle w:val="IndexLink"/>
              </w:rPr>
              <w:t>673</w:t>
            </w:r>
          </w:hyperlink>
        </w:p>
        <w:p>
          <w:pPr>
            <w:pStyle w:val="Contents4"/>
            <w:tabs>
              <w:tab w:val="clear" w:pos="8176"/>
              <w:tab w:val="right" w:pos="9026" w:leader="dot"/>
            </w:tabs>
            <w:rPr/>
          </w:pPr>
          <w:hyperlink w:anchor="__RefHeading___Toc2770657_2870459653">
            <w:r>
              <w:rPr>
                <w:webHidden/>
                <w:rStyle w:val="IndexLink"/>
                <w:rtl w:val="true"/>
              </w:rPr>
              <w:t>اتحاد و پرهيز از تفرقه</w:t>
            </w:r>
            <w:r>
              <w:rPr>
                <w:rStyle w:val="IndexLink"/>
                <w:rtl w:val="true"/>
              </w:rPr>
              <w:tab/>
            </w:r>
            <w:r>
              <w:rPr>
                <w:rStyle w:val="IndexLink"/>
              </w:rPr>
              <w:t>674</w:t>
            </w:r>
          </w:hyperlink>
        </w:p>
        <w:p>
          <w:pPr>
            <w:pStyle w:val="Contents4"/>
            <w:tabs>
              <w:tab w:val="clear" w:pos="8176"/>
              <w:tab w:val="right" w:pos="9026" w:leader="dot"/>
            </w:tabs>
            <w:rPr/>
          </w:pPr>
          <w:hyperlink w:anchor="__RefHeading___Toc2770659_2870459653">
            <w:r>
              <w:rPr>
                <w:webHidden/>
                <w:rStyle w:val="IndexLink"/>
                <w:rtl w:val="true"/>
              </w:rPr>
              <w:t>مقابله با ظلم و فساد در جامعه</w:t>
            </w:r>
            <w:r>
              <w:rPr>
                <w:rStyle w:val="IndexLink"/>
                <w:rtl w:val="true"/>
              </w:rPr>
              <w:tab/>
            </w:r>
            <w:r>
              <w:rPr>
                <w:rStyle w:val="IndexLink"/>
              </w:rPr>
              <w:t>674</w:t>
            </w:r>
          </w:hyperlink>
        </w:p>
        <w:p>
          <w:pPr>
            <w:pStyle w:val="Contents4"/>
            <w:tabs>
              <w:tab w:val="clear" w:pos="8176"/>
              <w:tab w:val="right" w:pos="9026" w:leader="dot"/>
            </w:tabs>
            <w:rPr/>
          </w:pPr>
          <w:hyperlink w:anchor="__RefHeading___Toc2770661_2870459653">
            <w:r>
              <w:rPr>
                <w:webHidden/>
                <w:rStyle w:val="IndexLink"/>
                <w:rtl w:val="true"/>
              </w:rPr>
              <w:t>تسليم نشدن در برابر ظالمان و مستكبران</w:t>
            </w:r>
            <w:r>
              <w:rPr>
                <w:rStyle w:val="IndexLink"/>
                <w:rtl w:val="true"/>
              </w:rPr>
              <w:tab/>
            </w:r>
            <w:r>
              <w:rPr>
                <w:rStyle w:val="IndexLink"/>
              </w:rPr>
              <w:t>674</w:t>
            </w:r>
          </w:hyperlink>
        </w:p>
        <w:p>
          <w:pPr>
            <w:pStyle w:val="Contents4"/>
            <w:tabs>
              <w:tab w:val="clear" w:pos="8176"/>
              <w:tab w:val="right" w:pos="9026" w:leader="dot"/>
            </w:tabs>
            <w:rPr/>
          </w:pPr>
          <w:hyperlink w:anchor="__RefHeading___Toc2770663_2870459653">
            <w:r>
              <w:rPr>
                <w:webHidden/>
                <w:rStyle w:val="IndexLink"/>
                <w:rtl w:val="true"/>
              </w:rPr>
              <w:t>دعا براى امام زمان و تعجيل در فرج ايشان</w:t>
            </w:r>
            <w:r>
              <w:rPr>
                <w:rStyle w:val="IndexLink"/>
                <w:rtl w:val="true"/>
              </w:rPr>
              <w:tab/>
            </w:r>
            <w:r>
              <w:rPr>
                <w:rStyle w:val="IndexLink"/>
              </w:rPr>
              <w:t>674</w:t>
            </w:r>
          </w:hyperlink>
        </w:p>
        <w:p>
          <w:pPr>
            <w:pStyle w:val="Contents3"/>
            <w:tabs>
              <w:tab w:val="clear" w:pos="8459"/>
              <w:tab w:val="right" w:pos="9026" w:leader="dot"/>
            </w:tabs>
            <w:rPr/>
          </w:pPr>
          <w:hyperlink w:anchor="__RefHeading___Toc2770665_2870459653">
            <w:r>
              <w:rPr>
                <w:webHidden/>
                <w:rStyle w:val="IndexLink"/>
                <w:rtl w:val="true"/>
              </w:rPr>
              <w:t>مسئوليتهاى جامعه اسلامى در عصر غيبت</w:t>
            </w:r>
            <w:r>
              <w:rPr>
                <w:rStyle w:val="IndexLink"/>
                <w:rtl w:val="true"/>
              </w:rPr>
              <w:tab/>
            </w:r>
            <w:r>
              <w:rPr>
                <w:rStyle w:val="IndexLink"/>
              </w:rPr>
              <w:t>675</w:t>
            </w:r>
          </w:hyperlink>
        </w:p>
        <w:p>
          <w:pPr>
            <w:pStyle w:val="Contents4"/>
            <w:tabs>
              <w:tab w:val="clear" w:pos="8176"/>
              <w:tab w:val="right" w:pos="9026" w:leader="dot"/>
            </w:tabs>
            <w:rPr/>
          </w:pPr>
          <w:hyperlink w:anchor="__RefHeading___Toc2770667_2870459653">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2770669_2870459653">
            <w:r>
              <w:rPr>
                <w:webHidden/>
                <w:rStyle w:val="IndexLink"/>
                <w:rtl w:val="true"/>
              </w:rPr>
              <w:t>تشكيل حكومت اسلامى</w:t>
            </w:r>
            <w:r>
              <w:rPr>
                <w:rStyle w:val="IndexLink"/>
                <w:rtl w:val="true"/>
              </w:rPr>
              <w:tab/>
            </w:r>
            <w:r>
              <w:rPr>
                <w:rStyle w:val="IndexLink"/>
              </w:rPr>
              <w:t>675</w:t>
            </w:r>
          </w:hyperlink>
        </w:p>
        <w:p>
          <w:pPr>
            <w:pStyle w:val="Contents4"/>
            <w:tabs>
              <w:tab w:val="clear" w:pos="8176"/>
              <w:tab w:val="right" w:pos="9026" w:leader="dot"/>
            </w:tabs>
            <w:rPr/>
          </w:pPr>
          <w:hyperlink w:anchor="__RefHeading___Toc2770671_2870459653">
            <w:r>
              <w:rPr>
                <w:webHidden/>
                <w:rStyle w:val="IndexLink"/>
                <w:rtl w:val="true"/>
              </w:rPr>
              <w:t>آمادگى و زمينه سازى براى ظهور</w:t>
            </w:r>
            <w:r>
              <w:rPr>
                <w:rStyle w:val="IndexLink"/>
                <w:rtl w:val="true"/>
              </w:rPr>
              <w:tab/>
            </w:r>
            <w:r>
              <w:rPr>
                <w:rStyle w:val="IndexLink"/>
              </w:rPr>
              <w:t>676</w:t>
            </w:r>
          </w:hyperlink>
        </w:p>
        <w:p>
          <w:pPr>
            <w:pStyle w:val="Contents4"/>
            <w:tabs>
              <w:tab w:val="clear" w:pos="8176"/>
              <w:tab w:val="right" w:pos="9026" w:leader="dot"/>
            </w:tabs>
            <w:rPr/>
          </w:pPr>
          <w:hyperlink w:anchor="__RefHeading___Toc2770673_2870459653">
            <w:r>
              <w:rPr>
                <w:webHidden/>
                <w:rStyle w:val="IndexLink"/>
                <w:rtl w:val="true"/>
              </w:rPr>
              <w:t>تلاش براى تحقق عدالت</w:t>
            </w:r>
            <w:r>
              <w:rPr>
                <w:rStyle w:val="IndexLink"/>
                <w:rtl w:val="true"/>
              </w:rPr>
              <w:tab/>
            </w:r>
            <w:r>
              <w:rPr>
                <w:rStyle w:val="IndexLink"/>
              </w:rPr>
              <w:t>676</w:t>
            </w:r>
          </w:hyperlink>
        </w:p>
        <w:p>
          <w:pPr>
            <w:pStyle w:val="Contents4"/>
            <w:tabs>
              <w:tab w:val="clear" w:pos="8176"/>
              <w:tab w:val="right" w:pos="9026" w:leader="dot"/>
            </w:tabs>
            <w:rPr/>
          </w:pPr>
          <w:hyperlink w:anchor="__RefHeading___Toc2770675_2870459653">
            <w:r>
              <w:rPr>
                <w:webHidden/>
                <w:rStyle w:val="IndexLink"/>
                <w:rtl w:val="true"/>
              </w:rPr>
              <w:t>برائت از كافران و مشركان</w:t>
            </w:r>
            <w:r>
              <w:rPr>
                <w:rStyle w:val="IndexLink"/>
                <w:rtl w:val="true"/>
              </w:rPr>
              <w:tab/>
            </w:r>
            <w:r>
              <w:rPr>
                <w:rStyle w:val="IndexLink"/>
              </w:rPr>
              <w:t>676</w:t>
            </w:r>
          </w:hyperlink>
        </w:p>
        <w:p>
          <w:pPr>
            <w:pStyle w:val="Contents4"/>
            <w:tabs>
              <w:tab w:val="clear" w:pos="8176"/>
              <w:tab w:val="right" w:pos="9026" w:leader="dot"/>
            </w:tabs>
            <w:rPr/>
          </w:pPr>
          <w:hyperlink w:anchor="__RefHeading___Toc2770677_2870459653">
            <w:r>
              <w:rPr>
                <w:webHidden/>
                <w:rStyle w:val="IndexLink"/>
                <w:rtl w:val="true"/>
              </w:rPr>
              <w:t>احياى هويت اسلامى مسلمانان</w:t>
            </w:r>
            <w:r>
              <w:rPr>
                <w:rStyle w:val="IndexLink"/>
                <w:rtl w:val="true"/>
              </w:rPr>
              <w:tab/>
            </w:r>
            <w:r>
              <w:rPr>
                <w:rStyle w:val="IndexLink"/>
              </w:rPr>
              <w:t>677</w:t>
            </w:r>
          </w:hyperlink>
        </w:p>
        <w:p>
          <w:pPr>
            <w:pStyle w:val="Contents4"/>
            <w:tabs>
              <w:tab w:val="clear" w:pos="8176"/>
              <w:tab w:val="right" w:pos="9026" w:leader="dot"/>
            </w:tabs>
            <w:rPr/>
          </w:pPr>
          <w:hyperlink w:anchor="__RefHeading___Toc2770679_2870459653">
            <w:r>
              <w:rPr>
                <w:webHidden/>
                <w:rStyle w:val="IndexLink"/>
                <w:rtl w:val="true"/>
              </w:rPr>
              <w:t>گسترش نفوذ اسلام در جهان</w:t>
            </w:r>
            <w:r>
              <w:rPr>
                <w:rStyle w:val="IndexLink"/>
                <w:rtl w:val="true"/>
              </w:rPr>
              <w:tab/>
            </w:r>
            <w:r>
              <w:rPr>
                <w:rStyle w:val="IndexLink"/>
              </w:rPr>
              <w:t>677</w:t>
            </w:r>
          </w:hyperlink>
        </w:p>
        <w:p>
          <w:pPr>
            <w:pStyle w:val="Contents3"/>
            <w:tabs>
              <w:tab w:val="clear" w:pos="8459"/>
              <w:tab w:val="right" w:pos="9026" w:leader="dot"/>
            </w:tabs>
            <w:rPr/>
          </w:pPr>
          <w:hyperlink w:anchor="__RefHeading___Toc2770681_2870459653">
            <w:r>
              <w:rPr>
                <w:webHidden/>
                <w:rStyle w:val="IndexLink"/>
                <w:rtl w:val="true"/>
              </w:rPr>
              <w:t>ويژگيهاى حكومت امام مهدى</w:t>
            </w:r>
            <w:r>
              <w:rPr>
                <w:rStyle w:val="IndexLink"/>
                <w:rtl w:val="true"/>
              </w:rPr>
              <w:tab/>
            </w:r>
            <w:r>
              <w:rPr>
                <w:rStyle w:val="IndexLink"/>
              </w:rPr>
              <w:t>678</w:t>
            </w:r>
          </w:hyperlink>
        </w:p>
        <w:p>
          <w:pPr>
            <w:pStyle w:val="Contents3"/>
            <w:tabs>
              <w:tab w:val="clear" w:pos="8459"/>
              <w:tab w:val="right" w:pos="9026" w:leader="dot"/>
            </w:tabs>
            <w:rPr/>
          </w:pPr>
          <w:hyperlink w:anchor="__RefHeading___Toc2770683_2870459653">
            <w:r>
              <w:rPr>
                <w:webHidden/>
                <w:rStyle w:val="IndexLink"/>
                <w:rtl w:val="true"/>
              </w:rPr>
              <w:t>آثار و نتايج انديشه ى مهدويت</w:t>
            </w:r>
            <w:r>
              <w:rPr>
                <w:rStyle w:val="IndexLink"/>
                <w:rtl w:val="true"/>
              </w:rPr>
              <w:tab/>
            </w:r>
            <w:r>
              <w:rPr>
                <w:rStyle w:val="IndexLink"/>
              </w:rPr>
              <w:t>679</w:t>
            </w:r>
          </w:hyperlink>
        </w:p>
        <w:p>
          <w:pPr>
            <w:pStyle w:val="Contents4"/>
            <w:tabs>
              <w:tab w:val="clear" w:pos="8176"/>
              <w:tab w:val="right" w:pos="9026" w:leader="dot"/>
            </w:tabs>
            <w:rPr/>
          </w:pPr>
          <w:hyperlink w:anchor="__RefHeading___Toc2770685_2870459653">
            <w:r>
              <w:rPr>
                <w:webHidden/>
                <w:rStyle w:val="IndexLink"/>
                <w:rtl w:val="true"/>
              </w:rPr>
              <w:t>اشاره</w:t>
            </w:r>
            <w:r>
              <w:rPr>
                <w:rStyle w:val="IndexLink"/>
                <w:rtl w:val="true"/>
              </w:rPr>
              <w:tab/>
            </w:r>
            <w:r>
              <w:rPr>
                <w:rStyle w:val="IndexLink"/>
              </w:rPr>
              <w:t>679</w:t>
            </w:r>
          </w:hyperlink>
        </w:p>
        <w:p>
          <w:pPr>
            <w:pStyle w:val="Contents4"/>
            <w:tabs>
              <w:tab w:val="clear" w:pos="8176"/>
              <w:tab w:val="right" w:pos="9026" w:leader="dot"/>
            </w:tabs>
            <w:rPr/>
          </w:pPr>
          <w:hyperlink w:anchor="__RefHeading___Toc2770687_2870459653">
            <w:r>
              <w:rPr>
                <w:webHidden/>
                <w:rStyle w:val="IndexLink"/>
                <w:rtl w:val="true"/>
              </w:rPr>
              <w:t>قرب به حق تعالى و تكامل روحى و معنوى</w:t>
            </w:r>
            <w:r>
              <w:rPr>
                <w:rStyle w:val="IndexLink"/>
                <w:rtl w:val="true"/>
              </w:rPr>
              <w:tab/>
            </w:r>
            <w:r>
              <w:rPr>
                <w:rStyle w:val="IndexLink"/>
              </w:rPr>
              <w:t>680</w:t>
            </w:r>
          </w:hyperlink>
        </w:p>
        <w:p>
          <w:pPr>
            <w:pStyle w:val="Contents4"/>
            <w:tabs>
              <w:tab w:val="clear" w:pos="8176"/>
              <w:tab w:val="right" w:pos="9026" w:leader="dot"/>
            </w:tabs>
            <w:rPr/>
          </w:pPr>
          <w:hyperlink w:anchor="__RefHeading___Toc2770689_2870459653">
            <w:r>
              <w:rPr>
                <w:webHidden/>
                <w:rStyle w:val="IndexLink"/>
                <w:rtl w:val="true"/>
              </w:rPr>
              <w:t>اميدبخشى در برابر ظلم و فساد</w:t>
            </w:r>
            <w:r>
              <w:rPr>
                <w:rStyle w:val="IndexLink"/>
                <w:rtl w:val="true"/>
              </w:rPr>
              <w:tab/>
            </w:r>
            <w:r>
              <w:rPr>
                <w:rStyle w:val="IndexLink"/>
              </w:rPr>
              <w:t>680</w:t>
            </w:r>
          </w:hyperlink>
        </w:p>
        <w:p>
          <w:pPr>
            <w:pStyle w:val="Contents4"/>
            <w:tabs>
              <w:tab w:val="clear" w:pos="8176"/>
              <w:tab w:val="right" w:pos="9026" w:leader="dot"/>
            </w:tabs>
            <w:rPr/>
          </w:pPr>
          <w:hyperlink w:anchor="__RefHeading___Toc2770691_2870459653">
            <w:r>
              <w:rPr>
                <w:webHidden/>
                <w:rStyle w:val="IndexLink"/>
                <w:rtl w:val="true"/>
              </w:rPr>
              <w:t>احساس حضور و نظارت امام عصر</w:t>
            </w:r>
            <w:r>
              <w:rPr>
                <w:rStyle w:val="IndexLink"/>
                <w:rtl w:val="true"/>
              </w:rPr>
              <w:tab/>
            </w:r>
            <w:r>
              <w:rPr>
                <w:rStyle w:val="IndexLink"/>
              </w:rPr>
              <w:t>681</w:t>
            </w:r>
          </w:hyperlink>
        </w:p>
        <w:p>
          <w:pPr>
            <w:pStyle w:val="Contents4"/>
            <w:tabs>
              <w:tab w:val="clear" w:pos="8176"/>
              <w:tab w:val="right" w:pos="9026" w:leader="dot"/>
            </w:tabs>
            <w:rPr/>
          </w:pPr>
          <w:hyperlink w:anchor="__RefHeading___Toc2770693_2870459653">
            <w:r>
              <w:rPr>
                <w:webHidden/>
                <w:rStyle w:val="IndexLink"/>
                <w:rtl w:val="true"/>
              </w:rPr>
              <w:t>هدايت جامعه توسط نواب عام آن حضرت</w:t>
            </w:r>
            <w:r>
              <w:rPr>
                <w:rStyle w:val="IndexLink"/>
                <w:rtl w:val="true"/>
              </w:rPr>
              <w:tab/>
            </w:r>
            <w:r>
              <w:rPr>
                <w:rStyle w:val="IndexLink"/>
              </w:rPr>
              <w:t>682</w:t>
            </w:r>
          </w:hyperlink>
        </w:p>
        <w:p>
          <w:pPr>
            <w:pStyle w:val="Contents3"/>
            <w:tabs>
              <w:tab w:val="clear" w:pos="8459"/>
              <w:tab w:val="right" w:pos="9026" w:leader="dot"/>
            </w:tabs>
            <w:rPr/>
          </w:pPr>
          <w:hyperlink w:anchor="__RefHeading___Toc2770695_2870459653">
            <w:r>
              <w:rPr>
                <w:webHidden/>
                <w:rStyle w:val="IndexLink"/>
                <w:rtl w:val="true"/>
              </w:rPr>
              <w:t>نقش مهدويت در انديشه و انگيزه بخشى در انقلاب اسلامى</w:t>
            </w:r>
            <w:r>
              <w:rPr>
                <w:rStyle w:val="IndexLink"/>
                <w:rtl w:val="true"/>
              </w:rPr>
              <w:tab/>
            </w:r>
            <w:r>
              <w:rPr>
                <w:rStyle w:val="IndexLink"/>
              </w:rPr>
              <w:t>682</w:t>
            </w:r>
          </w:hyperlink>
        </w:p>
        <w:p>
          <w:pPr>
            <w:pStyle w:val="Contents3"/>
            <w:tabs>
              <w:tab w:val="clear" w:pos="8459"/>
              <w:tab w:val="right" w:pos="9026" w:leader="dot"/>
            </w:tabs>
            <w:rPr/>
          </w:pPr>
          <w:hyperlink w:anchor="__RefHeading___Toc2770697_2870459653">
            <w:r>
              <w:rPr>
                <w:webHidden/>
                <w:rStyle w:val="IndexLink"/>
                <w:rtl w:val="true"/>
              </w:rPr>
              <w:t>توفيق انقلاب اسلامى در تحول و تعالى انديشه مهدويت</w:t>
            </w:r>
            <w:r>
              <w:rPr>
                <w:rStyle w:val="IndexLink"/>
                <w:rtl w:val="true"/>
              </w:rPr>
              <w:tab/>
            </w:r>
            <w:r>
              <w:rPr>
                <w:rStyle w:val="IndexLink"/>
              </w:rPr>
              <w:t>684</w:t>
            </w:r>
          </w:hyperlink>
        </w:p>
        <w:p>
          <w:pPr>
            <w:pStyle w:val="Contents3"/>
            <w:tabs>
              <w:tab w:val="clear" w:pos="8459"/>
              <w:tab w:val="right" w:pos="9026" w:leader="dot"/>
            </w:tabs>
            <w:rPr/>
          </w:pPr>
          <w:hyperlink w:anchor="__RefHeading___Toc2770699_2870459653">
            <w:r>
              <w:rPr>
                <w:webHidden/>
                <w:rStyle w:val="IndexLink"/>
                <w:rtl w:val="true"/>
              </w:rPr>
              <w:t>جمع بندى و نتيجه گيرى</w:t>
            </w:r>
            <w:r>
              <w:rPr>
                <w:rStyle w:val="IndexLink"/>
                <w:rtl w:val="true"/>
              </w:rPr>
              <w:tab/>
            </w:r>
            <w:r>
              <w:rPr>
                <w:rStyle w:val="IndexLink"/>
              </w:rPr>
              <w:t>688</w:t>
            </w:r>
          </w:hyperlink>
        </w:p>
        <w:p>
          <w:pPr>
            <w:pStyle w:val="Contents4"/>
            <w:tabs>
              <w:tab w:val="clear" w:pos="8176"/>
              <w:tab w:val="right" w:pos="9026" w:leader="dot"/>
            </w:tabs>
            <w:rPr/>
          </w:pPr>
          <w:hyperlink w:anchor="__RefHeading___Toc2770701_2870459653">
            <w:r>
              <w:rPr>
                <w:webHidden/>
                <w:rStyle w:val="IndexLink"/>
                <w:rtl w:val="true"/>
              </w:rPr>
              <w:t>اشاره</w:t>
            </w:r>
            <w:r>
              <w:rPr>
                <w:rStyle w:val="IndexLink"/>
                <w:rtl w:val="true"/>
              </w:rPr>
              <w:tab/>
            </w:r>
            <w:r>
              <w:rPr>
                <w:rStyle w:val="IndexLink"/>
              </w:rPr>
              <w:t>688</w:t>
            </w:r>
          </w:hyperlink>
        </w:p>
        <w:p>
          <w:pPr>
            <w:pStyle w:val="Contents4"/>
            <w:tabs>
              <w:tab w:val="clear" w:pos="8176"/>
              <w:tab w:val="right" w:pos="9026" w:leader="dot"/>
            </w:tabs>
            <w:rPr/>
          </w:pPr>
          <w:hyperlink w:anchor="__RefHeading___Toc2770703_2870459653">
            <w:r>
              <w:rPr>
                <w:webHidden/>
                <w:rStyle w:val="IndexLink"/>
                <w:rtl w:val="true"/>
              </w:rPr>
              <w:t>منابع</w:t>
            </w:r>
            <w:r>
              <w:rPr>
                <w:rStyle w:val="IndexLink"/>
                <w:rtl w:val="true"/>
              </w:rPr>
              <w:tab/>
            </w:r>
            <w:r>
              <w:rPr>
                <w:rStyle w:val="IndexLink"/>
              </w:rPr>
              <w:t>692</w:t>
            </w:r>
          </w:hyperlink>
        </w:p>
        <w:p>
          <w:pPr>
            <w:pStyle w:val="Contents2"/>
            <w:tabs>
              <w:tab w:val="clear" w:pos="8743"/>
              <w:tab w:val="right" w:pos="9026" w:leader="dot"/>
            </w:tabs>
            <w:rPr/>
          </w:pPr>
          <w:hyperlink w:anchor="__RefHeading___Toc2770705_2870459653">
            <w:r>
              <w:rPr>
                <w:webHidden/>
                <w:rStyle w:val="IndexLink"/>
                <w:rtl w:val="true"/>
              </w:rPr>
              <w:t>نمايه ها</w:t>
            </w:r>
            <w:r>
              <w:rPr>
                <w:rStyle w:val="IndexLink"/>
                <w:rtl w:val="true"/>
              </w:rPr>
              <w:tab/>
            </w:r>
            <w:r>
              <w:rPr>
                <w:rStyle w:val="IndexLink"/>
              </w:rPr>
              <w:t>697</w:t>
            </w:r>
          </w:hyperlink>
        </w:p>
        <w:p>
          <w:pPr>
            <w:pStyle w:val="Contents3"/>
            <w:tabs>
              <w:tab w:val="clear" w:pos="8459"/>
              <w:tab w:val="right" w:pos="9026" w:leader="dot"/>
            </w:tabs>
            <w:rPr/>
          </w:pPr>
          <w:hyperlink w:anchor="__RefHeading___Toc2770707_2870459653">
            <w:r>
              <w:rPr>
                <w:webHidden/>
                <w:rStyle w:val="IndexLink"/>
                <w:rtl w:val="true"/>
              </w:rPr>
              <w:t>آيات</w:t>
            </w:r>
            <w:r>
              <w:rPr>
                <w:rStyle w:val="IndexLink"/>
                <w:rtl w:val="true"/>
              </w:rPr>
              <w:tab/>
            </w:r>
            <w:r>
              <w:rPr>
                <w:rStyle w:val="IndexLink"/>
              </w:rPr>
              <w:t>697</w:t>
            </w:r>
          </w:hyperlink>
        </w:p>
        <w:p>
          <w:pPr>
            <w:pStyle w:val="Contents3"/>
            <w:tabs>
              <w:tab w:val="clear" w:pos="8459"/>
              <w:tab w:val="right" w:pos="9026" w:leader="dot"/>
            </w:tabs>
            <w:rPr/>
          </w:pPr>
          <w:hyperlink w:anchor="__RefHeading___Toc2770709_2870459653">
            <w:r>
              <w:rPr>
                <w:webHidden/>
                <w:rStyle w:val="IndexLink"/>
                <w:rtl w:val="true"/>
              </w:rPr>
              <w:t>روايات</w:t>
            </w:r>
            <w:r>
              <w:rPr>
                <w:rStyle w:val="IndexLink"/>
                <w:rtl w:val="true"/>
              </w:rPr>
              <w:tab/>
            </w:r>
            <w:r>
              <w:rPr>
                <w:rStyle w:val="IndexLink"/>
              </w:rPr>
              <w:t>703</w:t>
            </w:r>
          </w:hyperlink>
        </w:p>
        <w:p>
          <w:pPr>
            <w:pStyle w:val="Contents3"/>
            <w:tabs>
              <w:tab w:val="clear" w:pos="8459"/>
              <w:tab w:val="right" w:pos="9026" w:leader="dot"/>
            </w:tabs>
            <w:rPr/>
          </w:pPr>
          <w:hyperlink w:anchor="__RefHeading___Toc2770711_2870459653">
            <w:r>
              <w:rPr>
                <w:webHidden/>
                <w:rStyle w:val="IndexLink"/>
                <w:rtl w:val="true"/>
              </w:rPr>
              <w:t>اشخاص، اماكن، زمانها و</w:t>
            </w:r>
            <w:r>
              <w:rPr>
                <w:rStyle w:val="IndexLink"/>
                <w:rtl w:val="true"/>
              </w:rPr>
              <w:t>...</w:t>
              <w:tab/>
            </w:r>
            <w:r>
              <w:rPr>
                <w:rStyle w:val="IndexLink"/>
              </w:rPr>
              <w:t>708</w:t>
            </w:r>
          </w:hyperlink>
        </w:p>
        <w:p>
          <w:pPr>
            <w:pStyle w:val="Contents3"/>
            <w:tabs>
              <w:tab w:val="clear" w:pos="8459"/>
              <w:tab w:val="right" w:pos="9026" w:leader="dot"/>
            </w:tabs>
            <w:rPr/>
          </w:pPr>
          <w:hyperlink w:anchor="__RefHeading___Toc2770713_2870459653">
            <w:r>
              <w:rPr>
                <w:webHidden/>
                <w:rStyle w:val="IndexLink"/>
                <w:rtl w:val="true"/>
              </w:rPr>
              <w:t>موضوعات</w:t>
            </w:r>
            <w:r>
              <w:rPr>
                <w:rStyle w:val="IndexLink"/>
                <w:rtl w:val="true"/>
              </w:rPr>
              <w:tab/>
            </w:r>
            <w:r>
              <w:rPr>
                <w:rStyle w:val="IndexLink"/>
              </w:rPr>
              <w:t>731</w:t>
            </w:r>
          </w:hyperlink>
        </w:p>
        <w:p>
          <w:pPr>
            <w:pStyle w:val="Contents2"/>
            <w:tabs>
              <w:tab w:val="clear" w:pos="8743"/>
              <w:tab w:val="right" w:pos="9026" w:leader="dot"/>
            </w:tabs>
            <w:rPr/>
          </w:pPr>
          <w:hyperlink w:anchor="__RefHeading___Toc2770715_2870459653">
            <w:r>
              <w:rPr>
                <w:webHidden/>
                <w:rStyle w:val="IndexLink"/>
                <w:rtl w:val="true"/>
              </w:rPr>
              <w:t>فهرست مداخل اصلى</w:t>
            </w:r>
            <w:r>
              <w:rPr>
                <w:rStyle w:val="IndexLink"/>
                <w:rtl w:val="true"/>
              </w:rPr>
              <w:tab/>
            </w:r>
            <w:r>
              <w:rPr>
                <w:rStyle w:val="IndexLink"/>
              </w:rPr>
              <w:t>770</w:t>
            </w:r>
          </w:hyperlink>
        </w:p>
        <w:p>
          <w:pPr>
            <w:pStyle w:val="Contents2"/>
            <w:tabs>
              <w:tab w:val="clear" w:pos="8743"/>
              <w:tab w:val="right" w:pos="9026" w:leader="dot"/>
            </w:tabs>
            <w:rPr/>
          </w:pPr>
          <w:hyperlink w:anchor="__RefHeading___Toc2770717_2870459653">
            <w:r>
              <w:rPr>
                <w:webHidden/>
                <w:rStyle w:val="IndexLink"/>
                <w:rtl w:val="true"/>
              </w:rPr>
              <w:t>فهرست مداخل ارجاعى</w:t>
            </w:r>
            <w:r>
              <w:rPr>
                <w:rStyle w:val="IndexLink"/>
                <w:rtl w:val="true"/>
              </w:rPr>
              <w:tab/>
            </w:r>
            <w:r>
              <w:rPr>
                <w:rStyle w:val="IndexLink"/>
              </w:rPr>
              <w:t>771</w:t>
            </w:r>
          </w:hyperlink>
        </w:p>
        <w:p>
          <w:pPr>
            <w:pStyle w:val="Contents2"/>
            <w:tabs>
              <w:tab w:val="clear" w:pos="8743"/>
              <w:tab w:val="right" w:pos="9026" w:leader="dot"/>
            </w:tabs>
            <w:rPr/>
          </w:pPr>
          <w:hyperlink w:anchor="__RefHeading___Toc2770719_2870459653">
            <w:r>
              <w:rPr>
                <w:webHidden/>
                <w:rStyle w:val="IndexLink"/>
                <w:rtl w:val="true"/>
              </w:rPr>
              <w:t>فهرست تفصيلى مطالب</w:t>
            </w:r>
            <w:r>
              <w:rPr>
                <w:rStyle w:val="IndexLink"/>
                <w:rtl w:val="true"/>
              </w:rPr>
              <w:tab/>
            </w:r>
            <w:r>
              <w:rPr>
                <w:rStyle w:val="IndexLink"/>
              </w:rPr>
              <w:t>772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1_81958"/>
      <w:bookmarkStart w:id="1" w:name="pg9101_81958"/>
      <w:bookmarkEnd w:id="1"/>
    </w:p>
    <w:p>
      <w:pPr>
        <w:pStyle w:val="Heading2"/>
        <w:numPr>
          <w:ilvl w:val="1"/>
          <w:numId w:val="1"/>
        </w:numPr>
        <w:rPr/>
      </w:pPr>
      <w:bookmarkStart w:id="2" w:name="pg9101_81958"/>
      <w:bookmarkStart w:id="3" w:name="__RefHeading___Toc276918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از اندیشه‌نامه‌ی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اندیشه‌ی انقلاب اسلامی از منظر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نرم‌افزاری، وابسته به انتشارات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 نهضت نرم‌افزاری،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‫‭978-622-99977-7-2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‫‭978-622-99977-8-9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اندیشه‌ی انقلاب اسلامی از منظر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eastAsia="Times New Roman" w:cs="Times New Roman" w:ascii="Times New Roman" w:hAnsi="Times New Roman"/>
          <w:color w:val="111111"/>
          <w:sz w:val="28"/>
          <w:szCs w:val="28"/>
          <w:lang w:val="en-US" w:bidi="en-US"/>
        </w:rPr>
        <w:t>Iran -- History -- Islamic Revolution, 1979 -- Criticism and interprelation -- Addresses, essays, lectures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Khomeyni‪, Ruhollah, Leader and Founder of IRI -- Views on Islamic revoution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سید علی، رهبر جمهوری اسلامی ایران،‏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 Seyyed Ali, Leader of IRI, 1939 - -- Views on Islamic Revolution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نهضت نرم‌ افزاری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۱۵۵۴‏</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 ۱۳۹۸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۵۹۱۰۷۱۷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Heading2"/>
        <w:numPr>
          <w:ilvl w:val="1"/>
          <w:numId w:val="1"/>
        </w:numPr>
        <w:rPr/>
      </w:pPr>
      <w:bookmarkStart w:id="5" w:name="__RefHeading___Toc2769185_2870459653"/>
      <w:bookmarkStart w:id="6" w:name="_Toc2"/>
      <w:bookmarkEnd w:id="5"/>
      <w:r>
        <w:rPr>
          <w:rtl w:val="true"/>
        </w:rPr>
        <w:t>آزادى</w:t>
      </w:r>
      <w:bookmarkEnd w:id="6"/>
    </w:p>
    <w:p>
      <w:pPr>
        <w:pStyle w:val="Heading3"/>
        <w:numPr>
          <w:ilvl w:val="2"/>
          <w:numId w:val="1"/>
        </w:numPr>
        <w:rPr/>
      </w:pPr>
      <w:bookmarkStart w:id="7" w:name="__RefHeading___Toc2769187_2870459653"/>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منصور ميراحمدى</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اسفنديار</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رفع مانع، نپذيرفتن سلطه و حق فطرى در تمام شئون زندگىِ فردى و اجتماعى بشر</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و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آزادى از سه عنصر و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آزادى عبارت است از، رهايى چيزى يا كسى از چيزى يا مانعى براى انجام دادن كارى و يا برخوردارى از چيزى</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MacCallum ,1967, 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تأكيد بر يك يا چند عنصر از عناصر مذكور، برداشتهاى مختلف و متعددى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برداشتها كه تحت تأثير مبانى نظرى و پيش داورى هاى گوناگون صورت گرفته، موجب تعاريف متعددى از آزادى در مكاتب فكرى مختلف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به عنوان فقدان مانع و رادع، آزادى به عنوان اختيار و برخوردارى از حق انتخاب، آزادى به عنوان قدرت و برخوردارى از توان مؤثر و كارا، آزادى به عنوان شأن و منزلت اجتماعى، آزادى به عنوان خودمختارى و استقلال فردى، آزادى به عنوان اباحيت و انجام دادن آنچه كه فرد مى خواهد و آزادى به عنوان صاحب اختيار و ارباب خود بودن، برخى از مهمترين برداشتها و تعاريفى هستند </w:t>
      </w:r>
    </w:p>
    <w:p>
      <w:pPr>
        <w:pStyle w:val="BookText"/>
        <w:rPr/>
      </w:pPr>
      <w:r>
        <w:rPr>
          <w:rFonts w:ascii="Amiri" w:hAnsi="Amiri" w:eastAsia="Amiri" w:cs="Amiri"/>
          <w:color w:val="111111"/>
          <w:sz w:val="28"/>
          <w:sz w:val="28"/>
          <w:szCs w:val="28"/>
          <w:rtl w:val="true"/>
          <w:lang w:bidi="ar-SA"/>
        </w:rPr>
        <w:t>كه تاكنون ارائه شده اند</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Gray,1991,17-88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آربلاستر،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ميراحمدى،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آزادى يكى از بنيادهاى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خواهى از مؤلفه هاى اساسى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حق اوليه و فطرى و مطلق بشر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ابعاد به ترويج آن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اسلامى ايران، به معناى رهايى از سلطه و دخالت زورگويان و بيگانگان،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فكر و بيان و عدم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مثابه حق فطرى در تمام شئون زندگى فردى و اجتماعى بشر، تلقى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از مقولات مهم و مؤكّد در قرآن كريم و روايات ائمه معصومين عليهم السلام به شمار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زاييده تفكر و معارف والاى پيغمبران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تاريخ اسلام، بارقه هاى آزادى و آزادى خواهى، به عنوان يك ارزش والاى انسانى، در قاب قيام عاشورا متجلى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اسلام، متضمن آزادى و مردم سالارى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1385/10/25</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1381/11/18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اسلام است كه آزادى انسان در محيط اجتماعى، از فشارهاى سياسى و اقتصادى و تعصبات جاهلانه پديدار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اسلام هرگونه استبداد و ديكتاتورى فردى و اجتماعى را نفى ميكند و فقدان آزادى را، فاجعه اى براى جوامع بشرى قلمداد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و فقدان مانع در رسيدن به رشد و تكامل، يكى از لوازم حيات و از نيازهاى موجود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435/23</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168/25</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داراى جايگاه بس رفيعى است كه در شمار بزرگترين نعمتها و موهبتهاى الهى براى بشر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146/25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تعريفى ديگر، آزادى، نبودن مانع و قيد و بند در جلوى تجليات فكرى و عملى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147/25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 انتخاب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زيادى در قرآن، مبتنى بر آزادى و اختيار انسان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مطهرى، مجموعه آثار،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اولين دعوت اسلام، نفخه ى آزادى ميباشد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مطهرى،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bookmarkStart w:id="9" w:name="pg9101_81960"/>
    </w:p>
    <w:p>
      <w:pPr>
        <w:pStyle w:val="BookText"/>
        <w:rPr/>
      </w:pPr>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ارزشهاى اسلامى است و اسلام، دين آزادى، حريت و مخالف با هرگونه تبعيض طبقاتى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 و مذهب در تاريخ صدر اسلام نيز مشهود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128/24</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آزادى عقيده در هيچ محيط مادى گرايى در جهان، سابقه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آزادى اجتماعى نيز سخن به ميان آمده و حريت را، از مقاصد انبيا در نجات بشريت از چنگال اسارت و بندگى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438/23</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دانشمندان اروپايى بر اين عقيده اند كه ايمان و اعتقاد به خدا، آزادى فردى را نفى ميكند و اين در حالى است كه اسلام،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آزادى و اختيار را مساوى با ايمان و اعتقاد به خدا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526/1</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كه هر چه تاريخ، تكامل مى يابد؛ آزاديهاى غير منطقى و ديكتاتورها، جاى خود را به آزادى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242/15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در كالبد قوانين اسلام جريان دارد و اين در حالى است كه در تمدن غرب كه مدافع حقوق بشر و طرفدار آزادى مى باشند، آزادى به معناى اصيل آن وجود ندارد و مردم در هيچ يك از شئون زندگى خود نه تنها آزادى نداشته، بلكه در باطن امر با ديكتاتورى و استبداد سردمداران حكومت مواجه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كشورهاى ليبرال غربى، مبتنى بر انحراف ارزشها و بى بندوبارى اخلاقى است و هرگاه نام آزادى به ميان آيد چنانچه كوچكترين مغايرتى با اصول آنها داشته باشد، به سركوب شدن مى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1390/7/24</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1368/9/2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است كه دموكراسى خواهان غرب، انتخابات آزاد در كشورهاى اسلامى را، كه عاقبت، به متولى شدن مسئولان متدين مى انجامد، متناقض با سياستها و برنامه هاى خود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1384/12/3</w:t>
      </w:r>
      <w:r>
        <w:rPr>
          <w:rFonts w:eastAsia="IRNazanin" w:cs="IRNazanin"/>
          <w:color w:val="111111"/>
          <w:sz w:val="28"/>
          <w:szCs w:val="28"/>
          <w:rtl w:val="true"/>
          <w:lang w:bidi="fa-IR"/>
        </w:rPr>
        <w:t>)</w:t>
      </w:r>
    </w:p>
    <w:p>
      <w:pPr>
        <w:pStyle w:val="Heading3"/>
        <w:numPr>
          <w:ilvl w:val="2"/>
          <w:numId w:val="1"/>
        </w:numPr>
        <w:rPr/>
      </w:pPr>
      <w:bookmarkStart w:id="10" w:name="__RefHeading___Toc2769189_2870459653"/>
      <w:bookmarkStart w:id="11" w:name="_Toc4"/>
      <w:bookmarkEnd w:id="10"/>
      <w:r>
        <w:rPr>
          <w:rtl w:val="true"/>
        </w:rPr>
        <w:t>مبانى نظرى</w:t>
      </w:r>
      <w:bookmarkEnd w:id="11"/>
    </w:p>
    <w:p>
      <w:pPr>
        <w:pStyle w:val="Heading4"/>
        <w:numPr>
          <w:ilvl w:val="3"/>
          <w:numId w:val="1"/>
        </w:numPr>
        <w:rPr/>
      </w:pPr>
      <w:bookmarkStart w:id="12" w:name="__RefHeading___Toc2769191_2870459653"/>
      <w:bookmarkStart w:id="13" w:name="_Toc5"/>
      <w:bookmarkEnd w:id="12"/>
      <w:r>
        <w:rPr>
          <w:rtl w:val="true"/>
        </w:rPr>
        <w:t>اشاره</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مبانى نظرى آزادى، آن دسته از ديدگاه هاى كلان و پيش فرضهايى است كه آزادى در انديشه انقلاب اسلامى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ها و مبانى را ميتوان </w:t>
      </w:r>
      <w:bookmarkStart w:id="14" w:name="pg9101_81961"/>
    </w:p>
    <w:p>
      <w:pPr>
        <w:pStyle w:val="BookText"/>
        <w:rPr/>
      </w:pPr>
      <w:bookmarkEnd w:id="14"/>
      <w:r>
        <w:rPr>
          <w:rFonts w:ascii="Amiri" w:hAnsi="Amiri" w:eastAsia="Amiri" w:cs="Amiri"/>
          <w:color w:val="111111"/>
          <w:sz w:val="28"/>
          <w:sz w:val="28"/>
          <w:szCs w:val="28"/>
          <w:rtl w:val="true"/>
          <w:lang w:bidi="ar-SA"/>
        </w:rPr>
        <w:t xml:space="preserve">در يك تقسيم بندى كلان به دو دسته مبانى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كرد</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2769193_2870459653"/>
      <w:bookmarkStart w:id="16" w:name="_Toc6"/>
      <w:bookmarkEnd w:id="15"/>
      <w:r>
        <w:rPr>
          <w:rtl w:val="true"/>
        </w:rPr>
        <w:t xml:space="preserve">مبانى فلسفى </w:t>
      </w:r>
      <w:r>
        <w:rPr>
          <w:rtl w:val="true"/>
        </w:rPr>
        <w:t xml:space="preserve">- </w:t>
      </w:r>
      <w:r>
        <w:rPr>
          <w:rtl w:val="true"/>
        </w:rPr>
        <w:t>كلامى</w:t>
      </w:r>
      <w:bookmarkEnd w:id="16"/>
    </w:p>
    <w:p>
      <w:pPr>
        <w:pStyle w:val="BookText"/>
        <w:rPr/>
      </w:pP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مهمترين پيش فرض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آزادى، توحيد و خداباورى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وخداباورى ابعاد گوناگونى دارد كه نزديك ترين بُعد آن به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نه تنها خداباورى با اصل آزادى انسان منافاتى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آزادى حقيقى تنها در سايه عبوديت و بندگى خداوند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خدا گوهر گران بهايى است كه باطن آن آزادى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سايه بندگى خدا، انسان از تمامى عوامل ديگر آزاد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انبياى عظام الهى آمدند تا بندهاى بندگى غير خدا را از دست و گردن انسانها باز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خداوند بيش از هر چيز، رهايى و آزادى انسان از هوى و هوس را به دنبال دارد و به همين دليل، ممكن است قدرتمندان و صاحبان سلطنت هاى ظاهره متعددى وجود داشته باشد كه با حريت و آزادى نفس و بزرگوارى و بزرگ منشى بيگانه اند و بنده ى ذليل و عبد مطيع نفس و هوى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نفس، اسارت انسان را در پى دارد و آزادى واقعى در گرو رهايى از هواى نفسانى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443/23</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اطاعت از هوى و هوس با توحيد و خداباورى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هواى نفس به معنى اسارت نفس است كه با حصار توحيد الهى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1371/2/23</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اعتقاد به توحيد، آزادى انسان از ستمگران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هر چه به سمت توحيد و عبوديت الله پيش رويم، شر طواغيت و اندادالله كم 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ديدگاه، انسان در عمل دو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اطاعت از خداى متعال و عبوديت پروردگار عالم و دوم سرپيچى از اطاعت از هر آن چيزى كه مى خواهد در قبال حكمروايى خدا، بر انسان حكمرانى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غير خدا با آزادى و وارستگى انسان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رها كردن انسان از بندگى و برداشتن زنجير اسارت از گردن او، يكى از مهمترين اهداف رسالت انبيا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قرآن كريم در تبيين مواجهه موسى عليه السلام و فرعون، وقتى فرعون سرپرستى و احسان به موسى عليه السلام را به او يادآور ميشود تا آن پيامبر الهى را از اهدافش باز دارد، موسى عليه السلام در مقابل، پاسخ ميدهد كه وى نميتواند در برابر بردگى مردمانش، صرفاً به اين دليل كه در خانواده فرعون بزرگ شده است، ساكت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نِعْمَةٌ تَمُنُّهٰا عَلَيَّ أَنْ عَبَّدْتَ بَنِي إِسْرٰائِيلَ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اختيار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مبانى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آزادى، اصل اختيار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قوه متعالى است كه در روح انسان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كلامى، اراده حالتى نفسانى و وجدانى است كه از تصميم و عزم براى به دست آوردن و برآورده ساختن چيزى، پس از تصور آن و تصديق به فائده آن و حكم به لزوم به دست آوردن آن، حاصل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انسان به دليل برخوردارى از امكان تصميم گيرى بر انجام كارها پس از تصور و تصديق آنها، برخوردار از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به مفهوم تفويض و واگذارى مطلق امور به انسان نبوده؛ چرا كه تمام اراده ها و مشيتها ظل اراده و مشيت ازلى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386/1</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بشر با قضا و قدر الهى، هيچ گونه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دليل برخوردارى از اراده و اختيار، موجودى آزاد است؛ اما آزادى او ذيل اراده خداوند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نگرشى، يكى از عناصر اصلى انديشه انقلاب اسلامى است كه به موجب آن به نقش انسان و اراده و قدرت انسانى، ايمان زيادى داشته و در طول دوران انقلاب و در بررسى مسائل اسلامى به چنين نگرشى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انقلاب و نظام اسلامى برخاسته از اراده مردم آزاده و عبوديت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اكراه در دين را نفى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اين نكته تأكيد دارد كه دين اسلام، بر اساس شمشير و خون نيست و اكراه و زور را تجويز نكرده است و نيز سست بودن كلام آنان كه اسلام را دين شمشير معرفى كرده اند،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523/2</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باور به وجود اراده در انسان، در جهان بينى اسلام، انسان شدنى است مستمر </w:t>
      </w:r>
      <w:bookmarkStart w:id="17" w:name="pg9101_81963"/>
    </w:p>
    <w:p>
      <w:pPr>
        <w:pStyle w:val="BookText"/>
        <w:rPr/>
      </w:pPr>
      <w:bookmarkEnd w:id="17"/>
      <w:r>
        <w:rPr>
          <w:rFonts w:ascii="IRNazanin" w:hAnsi="IRNazanin" w:eastAsia="IRNazanin"/>
          <w:color w:val="111111"/>
          <w:sz w:val="28"/>
          <w:sz w:val="28"/>
          <w:szCs w:val="28"/>
          <w:rtl w:val="true"/>
          <w:lang w:bidi="fa-IR"/>
        </w:rPr>
        <w:t>و پويشى است خودآگاه، انتخابگر و خودساز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همواره در حال تغيير و دگرگونى است و اين شدن همراه با يك پويش و تلاش است كه هم آگاهانه است و هم بر اساس آن دست به انتخاب مى زند و از اين طريق رشد ميكند و به جلو مى رود و برخوردار از آزادى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از كرامت ذاتى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435/23</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حسينى بهشتى، بى تا،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به عنوان بزرگترين امتياز براى انسانى است كه خودآگاه، خودساز و محيطساز است و توانسته است خود را از چنگال و جبر طبيعت برهاند و با حاكميت مطلق در برابر قوانين طبيعت، آن را مهار و رام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526/1</w:t>
      </w:r>
      <w:r>
        <w:rPr>
          <w:rFonts w:eastAsia="IRNazanin" w:cs="IRNazanin"/>
          <w:color w:val="111111"/>
          <w:sz w:val="28"/>
          <w:szCs w:val="28"/>
          <w:rtl w:val="true"/>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حسينى بهشتى، بى تا، </w:t>
      </w:r>
      <w:r>
        <w:rPr>
          <w:rFonts w:eastAsia="IRNazanin" w:cs="IRNazanin"/>
          <w:color w:val="111111"/>
          <w:sz w:val="28"/>
          <w:szCs w:val="28"/>
          <w:lang w:bidi="fa-IR"/>
        </w:rPr>
        <w:t>179/3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آزادى و انتخابگرى انسان به حدى است كه علاوه بر جبر طبيعت توانسته است در برابر جبرهاى اجتماعى، تاريخى و اقتصادى و نيز سنتها و مكانيسمهاى آن به طور آزادانه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قوانين و عوامل اجتماعى توانسته است به طور آگاهانه و آزاد، نوع آفرينى كند و به حادثه هاى پيروزى آفرينى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نيز به عنوان يك حماسه ى تازه و پيروز، نشان از شعور، آگاهى و آزادمنشى ملت ايران و رهايى از چنگال و جبر ايسم هاى تاريخى، اقتصادى و اجتماعى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بى تا، </w:t>
      </w:r>
      <w:r>
        <w:rPr>
          <w:rFonts w:eastAsia="IRNazanin" w:cs="IRNazanin"/>
          <w:color w:val="111111"/>
          <w:sz w:val="28"/>
          <w:szCs w:val="28"/>
          <w:lang w:bidi="fa-IR"/>
        </w:rPr>
        <w:t>181/3</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1369/8/2</w:t>
      </w:r>
      <w:r>
        <w:rPr>
          <w:rFonts w:eastAsia="IRNazanin" w:cs="IRNazanin"/>
          <w:color w:val="111111"/>
          <w:sz w:val="28"/>
          <w:szCs w:val="28"/>
          <w:rtl w:val="true"/>
          <w:lang w:bidi="fa-IR"/>
        </w:rPr>
        <w:t>)</w:t>
      </w:r>
    </w:p>
    <w:p>
      <w:pPr>
        <w:pStyle w:val="Heading4"/>
        <w:numPr>
          <w:ilvl w:val="3"/>
          <w:numId w:val="1"/>
        </w:numPr>
        <w:rPr/>
      </w:pPr>
      <w:bookmarkStart w:id="18" w:name="__RefHeading___Toc2769195_2870459653"/>
      <w:bookmarkStart w:id="19" w:name="_Toc7"/>
      <w:bookmarkEnd w:id="18"/>
      <w:r>
        <w:rPr>
          <w:rtl w:val="true"/>
        </w:rPr>
        <w:t xml:space="preserve">مبانى فقهى </w:t>
      </w:r>
      <w:r>
        <w:rPr>
          <w:rtl w:val="true"/>
        </w:rPr>
        <w:t xml:space="preserve">- </w:t>
      </w:r>
      <w:r>
        <w:rPr>
          <w:rtl w:val="true"/>
        </w:rPr>
        <w:t>حقوقى</w:t>
      </w:r>
      <w:bookmarkEnd w:id="19"/>
    </w:p>
    <w:p>
      <w:pPr>
        <w:pStyle w:val="BookText"/>
        <w:rPr/>
      </w:pPr>
      <w:r>
        <w:rPr>
          <w:rFonts w:ascii="Amiri" w:hAnsi="Amiri" w:eastAsia="Amiri" w:cs="Amiri"/>
          <w:color w:val="111111"/>
          <w:sz w:val="28"/>
          <w:sz w:val="28"/>
          <w:szCs w:val="28"/>
          <w:rtl w:val="true"/>
          <w:lang w:bidi="ar-SA"/>
        </w:rPr>
        <w:t xml:space="preserve">افزون بر مبانى فلسفى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آزادى در انديشه انقلاب اسلامى، مبتنى بر مبانى فقهى نيز ميباشد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مبانى فقهى آزادى، عدم جواز سلطه بيگانگان بر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منطق اسلام اين است كه سلطه غير را نمى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با روش اجتهادى به قرآن كريم مستند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قرآن كريم، هرگز خداى تبارك و تعالى سلطه اى براى غير مسلمان بر مسلمان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يكى از اصول اساسى انديشه انقلاب اسلامى، مبارزه با سلطه در سطح نظام بين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بر اين اساس، با </w:t>
      </w:r>
    </w:p>
    <w:p>
      <w:pPr>
        <w:pStyle w:val="BookText"/>
        <w:rPr/>
      </w:pPr>
      <w:r>
        <w:rPr>
          <w:rFonts w:ascii="IRNazanin" w:hAnsi="IRNazanin" w:eastAsia="IRNazanin"/>
          <w:color w:val="111111"/>
          <w:sz w:val="28"/>
          <w:sz w:val="28"/>
          <w:szCs w:val="28"/>
          <w:rtl w:val="true"/>
          <w:lang w:bidi="fa-IR"/>
        </w:rPr>
        <w:t>نظام سلطه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به معناى زورگويى دولتها و پذيرش زورگويى توسط ملتها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سلطه به عنوان يكى از مبانى فقهى آزادى در عرصه سياست و روابط خارجى، در عرصه داخلى نيز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رابطه بين دولت و ملت نيز ضوابط و حدودى معين كرده است و براى هر يك بر ديگرى حقوقى تعيين نموده است كه در صورت رعايت آن هرگز چنين رابطه اى يعنى رابطه مسلط و زير سلطه به وجود نمى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ولايت از جمله مبانى آزادى در انديشه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مردم سالارى دينى، رأى مردم بر اساس تقوا و كرامت دينى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ولايت كسى پذيرفته خواهد شد كه مورد تأييد خداوند متعال و مورد قبول شرع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صلاحيت و اهليت ولايت؛ دارا بودن فقاهت، تقوا و عدالت و پذيرش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دينى، هم مردم و هم والى تابع شرع و قانون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زور و سلطه معنايى ندارد و رهبرى و ولايت مى ع بايستى بر مبناى عدالت و اسلام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169/24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مبانى فقهى آزادى،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مهمترين ارزش 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پرتو آن، حكومتها به آزادى و استقلال خواهند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بشر تأمين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عدالت و برابرى انسانها، ايشان را به مبارزه در برابر استعمار و استبداد برمى انگيزد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پايه و اساس حكومت دينى و عادل بودن رأس ويژگيهاى حاكم و 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دوران رژيم پهلوى و سلاطين جائر آن مهجور و متروك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322/3</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دولتى عدالت محور باشد، تبعيض و شكاف هاى طبقاتى از بين رفته و توجه به نيازهاى محرومان پررنگ تر شده و راه براى ايادى زورگو و استعمار بسته و جامعه، تبديل به جامعه توحيدى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174/24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جمهورى اسلامى ايران، ايجاد عدالت جهت </w:t>
      </w:r>
    </w:p>
    <w:p>
      <w:pPr>
        <w:pStyle w:val="BookText"/>
        <w:rPr/>
      </w:pPr>
      <w:r>
        <w:rPr>
          <w:rFonts w:ascii="IRNazanin" w:hAnsi="IRNazanin" w:eastAsia="IRNazanin"/>
          <w:color w:val="111111"/>
          <w:sz w:val="28"/>
          <w:sz w:val="28"/>
          <w:szCs w:val="28"/>
          <w:rtl w:val="true"/>
          <w:lang w:bidi="fa-IR"/>
        </w:rPr>
        <w:t>آزادى مردم، از وظايف و مسئوليتهاى كارگزاران حكومتى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بودن انسانها نيز از جمله مبانى نظرى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آزاد و مسئول خلق شده و در برابر تأمين نيازهاى خود، از جمله آزادى، داراى مسئوليت 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اسلامى، مبارزه براى آزادى و نجات مظلومان، يك مسئوليت و تكليف است كه اسلام در كنار آزادى براى انسانها، تكليف را نيز برشمرده است كه به نحو احسن و آزادانه، تكاليف خود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664/23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معناى تكليف، بدين منظور است كه انسانها مكلفند علاوه بر تأمين آزادى خويش، آزادى ديگران را نيز حتّى با جهاد و مبارزه تأمين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هم دادنى است و هم گرفتنى است و اين بدين معناست كه انسان به كمك عقل و شعور و آگاهى مى بايستى با حق و حدود خود آشنا و آزاديهاى خود را مطالبه نمايد و مسئولان و كارگزاران حكومتى هم، حق سلب آزاديها و حقوق طبيعى و قانونى افراد را نداشته بلكه مكلف به اداى آن نيز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حكومت آزاد، تعهد و تكليف يك انسان 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كسانى كه در عرصه هاى انتخاب مشاركت ميكنند، در حقيقت به پيمان خود، متعهد و مسئول 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521/11</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ديرباز شاهد ظلم، ستم، رنج و تبعيض بوده و همواره از دست طواغيت و قدرتمندان زورگو سيلى خورده است، به همين دليل احقاق حقوق انسانى و حمايت از مظلوم و مقابله با ظالم، يكى از مبانى مؤكد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189/14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درخشان حكومتهاى توحيدمحور است كه تبعيت از اين الگو، راهى صواب در خوشبختى و سعادت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سلطه گرى و ظلم و بيداد، سايه افكنده است، آزادى و عزت از آن جامعه سلب خواهد شد؛ به همين جهت مقابله با ظلم و ايستادگى در برابر آنها براى گرفتن و احقاق حقوق حقه و حمايت از مظلومان و حفظ شأن و كرامت انسانى، از كارويژه ها و خصلتهاى ذاتى جوامع خواستار آزادى و طرفدار عدالت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1380/9/16</w:t>
      </w:r>
      <w:r>
        <w:rPr>
          <w:rFonts w:eastAsia="IRNazanin" w:cs="IRNazanin"/>
          <w:color w:val="111111"/>
          <w:sz w:val="28"/>
          <w:szCs w:val="28"/>
          <w:rtl w:val="true"/>
          <w:lang w:bidi="fa-IR"/>
        </w:rPr>
        <w:t xml:space="preserve">) </w:t>
      </w:r>
      <w:bookmarkStart w:id="20" w:name="pg9101_81966"/>
    </w:p>
    <w:p>
      <w:pPr>
        <w:pStyle w:val="Heading3"/>
        <w:numPr>
          <w:ilvl w:val="2"/>
          <w:numId w:val="1"/>
        </w:numPr>
        <w:rPr/>
      </w:pPr>
      <w:bookmarkStart w:id="21" w:name="__RefHeading___Toc2769197_2870459653"/>
      <w:bookmarkStart w:id="22" w:name="_Toc8"/>
      <w:bookmarkEnd w:id="20"/>
      <w:bookmarkEnd w:id="21"/>
      <w:r>
        <w:rPr>
          <w:rtl w:val="true"/>
        </w:rPr>
        <w:t>انواع آزادى</w:t>
      </w:r>
      <w:bookmarkEnd w:id="22"/>
    </w:p>
    <w:p>
      <w:pPr>
        <w:pStyle w:val="Heading4"/>
        <w:numPr>
          <w:ilvl w:val="3"/>
          <w:numId w:val="1"/>
        </w:numPr>
        <w:rPr/>
      </w:pPr>
      <w:bookmarkStart w:id="23" w:name="__RefHeading___Toc2769199_287045965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آزادى انواع مختلفى دارد كه در يك تقسيم بندى كلى ميتوان به آزادى فرهنگى، آزادى معنوى، آزادى فكر و انديشه، آزادى اقتصادى و آزادى سياسى و اجتماعى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قبل از هر چيز، آزادى فرهنگى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25" w:name="__RefHeading___Toc2769201_2870459653"/>
      <w:bookmarkStart w:id="26" w:name="_Toc10"/>
      <w:bookmarkEnd w:id="25"/>
      <w:r>
        <w:rPr>
          <w:rtl w:val="true"/>
        </w:rPr>
        <w:t>آزادى فرهنگى</w:t>
      </w:r>
      <w:bookmarkEnd w:id="26"/>
    </w:p>
    <w:p>
      <w:pPr>
        <w:pStyle w:val="BookText"/>
        <w:rPr/>
      </w:pPr>
      <w:r>
        <w:rPr>
          <w:rFonts w:ascii="IRNazanin" w:hAnsi="IRNazanin" w:eastAsia="IRNazanin"/>
          <w:color w:val="111111"/>
          <w:sz w:val="28"/>
          <w:sz w:val="28"/>
          <w:szCs w:val="28"/>
          <w:rtl w:val="true"/>
          <w:lang w:bidi="fa-IR"/>
        </w:rPr>
        <w:t>در اسلام آزادى فرهنگى به معناى واقعى مورد پذيرش قرار گرفته است اما آنچه كه به عنوان آزادى فرهنگى در دوران قبل از انقلاب اسلامى در ايران مطرح بوده است، برخلاف معناى واقعى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اى كه در دوران قبل از انقلاب اسلامى وجود داشت، آزادى در رفتن به مراكز فساد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228/10</w:t>
      </w:r>
      <w:r>
        <w:rPr>
          <w:rFonts w:ascii="IRNazanin" w:hAnsi="IRNazanin" w:eastAsia="IRNazanin"/>
          <w:color w:val="111111"/>
          <w:sz w:val="28"/>
          <w:sz w:val="28"/>
          <w:szCs w:val="28"/>
          <w:rtl w:val="true"/>
          <w:lang w:bidi="fa-IR"/>
        </w:rPr>
        <w:t xml:space="preserve">؛ انصارى،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معيار واقعى بودن آزادى در عرصه فرهنگى، قرار گرفتن آزادى در مسير رشد و تعالى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آزادى كه در رهايى انسان از هوى و هوس به دست مى آيد، در انديشه انقلاب اسلامى ايران،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آزادى معنوى، آزادى انسان، و به ديگر سخن، رستگارى انسان و تعالى اخلاقى انسان و عروج معنوى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اين آزادى، برترين فضيلتهاى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معنوى، زمينه ساز آزادى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انسان در اخلاق و معنويت، رعايت موازين و اصول آزادى اجتماعى را در پى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معنوى در دو معنا نمود پيدا ميكند، يكى تقرب الى الله و پيش رفتن در وادى توحيد بوده و ديگرى رهايى از هواى نفس و قيود درونى و وابستگيهاى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يعنى رها شدن و نترسيدن از محدوديتها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انقلاب اسلامى محدوديت فقط در چهارچوب اسلام است و هيچ محدوديت ديگرى، نميتواند مانع فعاليتهاى سياسى و اجتماعى بشر گردد و همه عملكردها بايد بر طبق موازين اسلامى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 xml:space="preserve">) </w:t>
      </w:r>
      <w:bookmarkStart w:id="27" w:name="pg9101_81967"/>
    </w:p>
    <w:p>
      <w:pPr>
        <w:pStyle w:val="Heading4"/>
        <w:numPr>
          <w:ilvl w:val="3"/>
          <w:numId w:val="1"/>
        </w:numPr>
        <w:rPr/>
      </w:pPr>
      <w:bookmarkStart w:id="28" w:name="__RefHeading___Toc2769203_2870459653"/>
      <w:bookmarkStart w:id="29" w:name="_Toc11"/>
      <w:bookmarkEnd w:id="27"/>
      <w:bookmarkEnd w:id="28"/>
      <w:r>
        <w:rPr>
          <w:rtl w:val="true"/>
        </w:rPr>
        <w:t>آزادى فكر و انديشه</w:t>
      </w:r>
      <w:bookmarkEnd w:id="29"/>
    </w:p>
    <w:p>
      <w:pPr>
        <w:pStyle w:val="BookText"/>
        <w:rPr/>
      </w:pPr>
      <w:r>
        <w:rPr>
          <w:rFonts w:ascii="IRNazanin" w:hAnsi="IRNazanin" w:eastAsia="IRNazanin"/>
          <w:color w:val="111111"/>
          <w:sz w:val="28"/>
          <w:sz w:val="28"/>
          <w:szCs w:val="28"/>
          <w:rtl w:val="true"/>
          <w:lang w:bidi="fa-IR"/>
        </w:rPr>
        <w:t xml:space="preserve">در انديشه انقلاب اسلامى آزادى فكر و انديشه در قالب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گرديده و به رسميت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آزادانديشى از مبانى اصلى اصول گرايى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آزادى انديشه ناشى از استعداد انسانى بشر است كه ميتواند در مسائل بيانديشد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368/24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استعداد بشرى حتماً بايد آزاد باشد چرا كه پيشرفت و تكامل بشر در گرو اين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آزادانديشى، در انديشه انقلاب اسلامى، مقوله اى غير از بى بندوبارى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مفهوم آزادانه فكر كردن، آزادانه تصميم گرفتن؛ ترجمه اى، تقليدى و بر اثر تلقين حركت نكردن تعريف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259/20</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به تشكيل كرسى هاى آزادانديشى در دانشگاه و حوزه توصيه ميكند و تأكيد دارد كه اين مهم، باعث يك جريان سيال فكرى در جامعه خواهد شد و داراى آداب و ترتيبى است كه هدايت آن به عهده ى عقلاى مسئولين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مذهبى ذيل آزادى فكر و انديشه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مذهبى به مفهوم حق اقليتهاى دينى نسبت به عمل بر طبق آئين دينى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همه ى اقليتهاى دينى در اسلام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هرگونه آزادى براى انجام فرائض دينى خود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425/4</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ديدگاه اسلام ارتباط داده ميشود كه به موجب آن، مسلك دينى تحت فشار و سلب آزادى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انسانها در اسلام آزاد و مستقل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چنين نگرشى است كه پس از پيروزى انقلاب اسلامى، در كشور ايران يهودى ها، مسيحى ها، زرتشتى ها نماينده به مجلس مى فرستند، آزادانه زندگى ميكنند و مراسم عبادى خود را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1386/9/14</w:t>
      </w:r>
      <w:r>
        <w:rPr>
          <w:rFonts w:eastAsia="IRNazanin" w:cs="IRNazanin"/>
          <w:color w:val="111111"/>
          <w:sz w:val="28"/>
          <w:szCs w:val="28"/>
          <w:rtl w:val="true"/>
          <w:lang w:bidi="fa-IR"/>
        </w:rPr>
        <w:t>)</w:t>
      </w:r>
    </w:p>
    <w:p>
      <w:pPr>
        <w:pStyle w:val="Heading4"/>
        <w:numPr>
          <w:ilvl w:val="3"/>
          <w:numId w:val="1"/>
        </w:numPr>
        <w:rPr/>
      </w:pPr>
      <w:bookmarkStart w:id="30" w:name="__RefHeading___Toc2769205_2870459653"/>
      <w:bookmarkStart w:id="31" w:name="_Toc12"/>
      <w:bookmarkEnd w:id="30"/>
      <w:r>
        <w:rPr>
          <w:rtl w:val="true"/>
        </w:rPr>
        <w:t>آزادى اقتصادى</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آزاد و شكوفا، مرهون كشورى آزاد و استقلال يافته و به دور از وابستگى است</w:t>
      </w:r>
      <w:r>
        <w:rPr>
          <w:rFonts w:eastAsia="IRNazanin" w:cs="IRNazanin"/>
          <w:color w:val="111111"/>
          <w:sz w:val="28"/>
          <w:szCs w:val="28"/>
          <w:rtl w:val="true"/>
          <w:lang w:bidi="fa-IR"/>
        </w:rPr>
        <w:t xml:space="preserve">. </w:t>
      </w:r>
      <w:bookmarkStart w:id="32" w:name="pg9101_81968"/>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جامعه اى مهذب، داراى تعليم و تربيت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فكر و بيان است كه رفاه و آزادى اقتصادى پديدار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464/15</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ايران در زمان پهلوى، درست معكوس اين اصل و اقتصاد نيز چون ساير مقولات، عقب مانده و وابسته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اقتصادى در پرتو ارزشها و مفاهيم اسلامى است و با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ديكتاتورى اقتصادى سر و كارى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ارمغان اسلام براى انسانها است و پيشرفت و رونق اقتصادى در اسلام در كنار روحيه مساوات و عدالت و رعايت حقوق مستضعفين تحقق مى پذيرد و در اين نوع آزادى، تبعيض طبقاتى در الگوى اقتصادى كشورهاى غربى مطرود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1378/3/12</w:t>
      </w:r>
      <w:r>
        <w:rPr>
          <w:rFonts w:ascii="IRNazanin" w:hAnsi="IRNazanin" w:eastAsia="IRNazanin"/>
          <w:color w:val="111111"/>
          <w:sz w:val="28"/>
          <w:sz w:val="28"/>
          <w:szCs w:val="28"/>
          <w:rtl w:val="true"/>
          <w:lang w:bidi="fa-IR"/>
        </w:rPr>
        <w:t xml:space="preserve">؛ انصارى،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آزاد جوامع در گرو ميدان دادن به خلاقيتها و ابتكارهاى افراد جامعه است كه در نتيجه به تعادل عرضه و تقاضا مى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اقتصادى در غرب، انحصار و تصاحب موقعيتهاى اقتصادى در دست افراد معدود به وسيله تقلب و زور است و آزادى اقتصادى غربى مبتنى بر اصل ثروت و رسيدن به اوج سرمايه دارى و توانگرى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ديدگاه انقلاب اسلامى، كه آزادى اقتصادى بر پايه اصل تعاون و حق مديريت همگانى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w:t>
      </w:r>
    </w:p>
    <w:p>
      <w:pPr>
        <w:pStyle w:val="Heading4"/>
        <w:numPr>
          <w:ilvl w:val="3"/>
          <w:numId w:val="1"/>
        </w:numPr>
        <w:rPr/>
      </w:pPr>
      <w:bookmarkStart w:id="33" w:name="__RefHeading___Toc2769207_2870459653"/>
      <w:bookmarkStart w:id="34" w:name="_Toc13"/>
      <w:bookmarkEnd w:id="33"/>
      <w:r>
        <w:rPr>
          <w:rtl w:val="true"/>
        </w:rPr>
        <w:t>آزادى سياسى و اجتماعى</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اجتماعى به مثابه رهايى افراد از قيدوبندها و محدوديتهاى ديگر افراد جامعه بشرى در مسير رشد و تكامل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آزادى، شامل گونه هايى از آزادى همچون آزادى قلم، بيان، رأى و شركت در انجمنها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در شرايطى شكل گرفته است كه اين آزاديها از مردم ايران سلب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محيط خفقان آميز و تحت فشار و زور و ارعاب حكام پهلوى به سر ميبردند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از آغاز حركت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استقلال به عنوان هدف مردم مسلمان ايران معرفى </w:t>
      </w:r>
    </w:p>
    <w:p>
      <w:pPr>
        <w:pStyle w:val="BookText"/>
        <w:rPr/>
      </w:pP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126/17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فكرى، زمينه ساز استقلال كشور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125/17</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تحقق آزادى تنها با از بين رفتن نظام استبدادى امكان 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ارتباط تنگاتنگى ميان آزادى سياسى و نوع نظام سياسى برقرار است؛ ازاين رو، از آغازين روزهاى شكل گيرى نظام جمهورى اسلامى در ايران، مهمترين وظيفه دولت فراهم ساختن شرايط تحقق آزادى سياسى به ويژه در عرصه ى انتخابات و مطبوعات معرفى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تمامى اقسام آزادى سياسى همچون آزادى بيان، قلم و عقيده و رأى احزاب به رسميت شناخته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429/4</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محدوده اى كه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خيانت محسوب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آزادى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نيز با رويكردى مسئولانه و متعالى مورد توجه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بشر بايد در اجتماع از ناحيه ساير افراد اجتماع آزاد باشد تا ديگران مانعى در راه رشد و تكامل او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751/15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آزادى سياسى اجتماعى نيز به دليل توجه به ضرورت رشد و كمال انسان از اهميت زيادى برخوردار ميگردد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سياسى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 كه به موجب آن، آزادى تنها در حدود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قوانين اسلام است، پذيرفته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اين ديدگاه آزادى يك امانت الهى دانسته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موظف به رعايت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آزادى سياسى از چنان اهميتى برخوردار است كه مقدمه استقلال اقتصادى و فرهنگى دانسته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اين گفتمان، آزادى سياسى تنها در بعد داخلى آن مورد توجه قرار نميگيرد بلكه افزون بر آن، در بعد خارجى آن و در رهايى از استعمار نيز معنا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آزادى سياسى، هم به مفهوم آزادى از تسلط ابر قدرتها و هم آزادى از حكومت استبدادى و خودكامه ى طاغوتى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آزادى از </w:t>
      </w:r>
      <w:bookmarkStart w:id="35" w:name="pg9101_81970"/>
    </w:p>
    <w:p>
      <w:pPr>
        <w:pStyle w:val="BookText"/>
        <w:rPr/>
      </w:pPr>
      <w:bookmarkEnd w:id="35"/>
      <w:r>
        <w:rPr>
          <w:rFonts w:ascii="IRNazanin" w:hAnsi="IRNazanin" w:eastAsia="IRNazanin"/>
          <w:color w:val="111111"/>
          <w:sz w:val="28"/>
          <w:sz w:val="28"/>
          <w:szCs w:val="28"/>
          <w:rtl w:val="true"/>
          <w:lang w:bidi="fa-IR"/>
        </w:rPr>
        <w:t>سلطه زورگويان و آزادى از دخالت و نفوذ بيگانگان معنا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ارتباط وثيق آزادى سياسى و استقلال به عنوان دو شعار اصلى انقلاب اسلامى ايران آشكار ميگردد</w:t>
      </w:r>
      <w:r>
        <w:rPr>
          <w:rFonts w:eastAsia="IRNazanin" w:cs="IRNazanin"/>
          <w:color w:val="111111"/>
          <w:sz w:val="28"/>
          <w:szCs w:val="28"/>
          <w:rtl w:val="true"/>
          <w:lang w:bidi="fa-IR"/>
        </w:rPr>
        <w:t>.</w:t>
      </w:r>
    </w:p>
    <w:p>
      <w:pPr>
        <w:pStyle w:val="Heading3"/>
        <w:numPr>
          <w:ilvl w:val="2"/>
          <w:numId w:val="1"/>
        </w:numPr>
        <w:rPr/>
      </w:pPr>
      <w:bookmarkStart w:id="36" w:name="__RefHeading___Toc2769209_2870459653"/>
      <w:bookmarkStart w:id="37" w:name="_Toc14"/>
      <w:bookmarkEnd w:id="36"/>
      <w:r>
        <w:rPr>
          <w:rtl w:val="true"/>
        </w:rPr>
        <w:t>ترابط آزادى با ساير مفاهيم اساسى</w:t>
      </w:r>
      <w:bookmarkEnd w:id="37"/>
    </w:p>
    <w:p>
      <w:pPr>
        <w:pStyle w:val="Heading4"/>
        <w:numPr>
          <w:ilvl w:val="3"/>
          <w:numId w:val="1"/>
        </w:numPr>
        <w:rPr/>
      </w:pPr>
      <w:bookmarkStart w:id="38" w:name="__RefHeading___Toc2769211_2870459653"/>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هر انديشه اى در برگيرنده ى مفاهيم اساسى است كه ارتباط معنادار آنها به يكديگر موجب انسجام آن انديشه ميگردد؛ در غير اين صورت معنادارى و انسجام آن انديشه خدشه 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انقلاب اسلامى در برگيرنده مفاهيم اساسى متعددى است كه مهمترين آنها را از حيث ارتباط معنادار با آزادى ميتوان در شش مفهوم اساسى شريعت، قانون، عدالت، اخلاق، امنيت و پيشرفت خلاصه كرد</w:t>
      </w:r>
      <w:r>
        <w:rPr>
          <w:rFonts w:eastAsia="IRNazanin" w:cs="IRNazanin"/>
          <w:color w:val="111111"/>
          <w:sz w:val="28"/>
          <w:szCs w:val="28"/>
          <w:rtl w:val="true"/>
          <w:lang w:bidi="fa-IR"/>
        </w:rPr>
        <w:t>.</w:t>
      </w:r>
    </w:p>
    <w:p>
      <w:pPr>
        <w:pStyle w:val="Heading4"/>
        <w:numPr>
          <w:ilvl w:val="3"/>
          <w:numId w:val="1"/>
        </w:numPr>
        <w:rPr/>
      </w:pPr>
      <w:bookmarkStart w:id="40" w:name="__RefHeading___Toc2769213_2870459653"/>
      <w:bookmarkStart w:id="41" w:name="_Toc16"/>
      <w:bookmarkEnd w:id="40"/>
      <w:r>
        <w:rPr>
          <w:rtl w:val="true"/>
        </w:rPr>
        <w:t>آزادى و شريعت</w:t>
      </w:r>
      <w:bookmarkEnd w:id="41"/>
    </w:p>
    <w:p>
      <w:pPr>
        <w:pStyle w:val="BookText"/>
        <w:rPr/>
      </w:pPr>
      <w:r>
        <w:rPr>
          <w:rFonts w:ascii="IRNazanin" w:hAnsi="IRNazanin" w:eastAsia="IRNazanin"/>
          <w:color w:val="111111"/>
          <w:sz w:val="28"/>
          <w:sz w:val="28"/>
          <w:szCs w:val="28"/>
          <w:rtl w:val="true"/>
          <w:lang w:bidi="fa-IR"/>
        </w:rPr>
        <w:t>اصل جدايى ناپذيرى دين و سياست، ايجاب ميكند كه آزادى به عنوان يكى از سياستهاى خارجى و داخلى ملت ايران، تنها در چهارچوب دين و شريعت پديدار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آزادى، هديه دين به يك ملت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اين عنصر، در تأمين و رشد آزادى جوامع، مهم و غير قابل انكار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1384/2/11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اسلامى، مردم و مسلمانان در دايره مقررات شرعى، آزادند و بعد از آنكه موازين شرعى را رعايت نمودند، كسى حق سلب آزادى را از آنها ندارد و در واقع، وضع قوانين و موازين شرع، براى محدود كردن و هدايت كردن آزادى تكوينى انسان و رسيدن به كمال و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انسانِ تحت لواى آزادى تشريعى، داراى حق و تكليف است و فرد آزاد، واجد حقوقى بوده كه در انجام آن آزاد است و ديگران نيز ملزم به رعايت اين حقوق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نظام سياسى اسلام، مشاركت در امور كه در زمره آزاديهاى سياسى است؛ حق انسان محسوب ميشود و دولت نيز ملزم به فراهم كردن زمينه آن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bookmarkStart w:id="42" w:name="pg9101_81971"/>
    </w:p>
    <w:p>
      <w:pPr>
        <w:pStyle w:val="BookText"/>
        <w:rPr/>
      </w:pPr>
      <w:bookmarkEnd w:id="42"/>
      <w:r>
        <w:rPr>
          <w:rFonts w:ascii="IRNazanin" w:hAnsi="IRNazanin" w:eastAsia="IRNazanin"/>
          <w:color w:val="111111"/>
          <w:sz w:val="28"/>
          <w:sz w:val="28"/>
          <w:szCs w:val="28"/>
          <w:rtl w:val="true"/>
          <w:lang w:bidi="fa-IR"/>
        </w:rPr>
        <w:t>در نگرش انقلاب اسلامى شريعت، محور اصلى تمامى امور است و ايران آباد و آزاد تنها در صورت بهره مندى از ارزشهاى اسلامى و تحت لواى شريعت مقدس اسلام است كه باعث صدور انقلاب به ساير كشورهاى اسلامى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1368/4/18</w:t>
      </w:r>
      <w:r>
        <w:rPr>
          <w:rFonts w:eastAsia="IRNazanin" w:cs="IRNazanin"/>
          <w:color w:val="111111"/>
          <w:sz w:val="28"/>
          <w:szCs w:val="28"/>
          <w:rtl w:val="true"/>
          <w:lang w:bidi="fa-IR"/>
        </w:rPr>
        <w:t>)</w:t>
      </w:r>
    </w:p>
    <w:p>
      <w:pPr>
        <w:pStyle w:val="Heading4"/>
        <w:numPr>
          <w:ilvl w:val="3"/>
          <w:numId w:val="1"/>
        </w:numPr>
        <w:rPr/>
      </w:pPr>
      <w:bookmarkStart w:id="43" w:name="__RefHeading___Toc2769215_2870459653"/>
      <w:bookmarkStart w:id="44" w:name="_Toc17"/>
      <w:bookmarkEnd w:id="43"/>
      <w:r>
        <w:rPr>
          <w:rtl w:val="true"/>
        </w:rPr>
        <w:t>آزادى و قانون</w:t>
      </w:r>
      <w:bookmarkEnd w:id="44"/>
    </w:p>
    <w:p>
      <w:pPr>
        <w:pStyle w:val="BookText"/>
        <w:rPr/>
      </w:pPr>
      <w:r>
        <w:rPr>
          <w:rFonts w:ascii="IRNazanin" w:hAnsi="IRNazanin" w:eastAsia="IRNazanin"/>
          <w:color w:val="111111"/>
          <w:sz w:val="28"/>
          <w:sz w:val="28"/>
          <w:szCs w:val="28"/>
          <w:rtl w:val="true"/>
          <w:lang w:bidi="fa-IR"/>
        </w:rPr>
        <w:t>در انديشه انقلاب اسلامى، ارتباط تنگاتنگى ميان آزادى و قانون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را به اختصار ميتوان از دو زاويه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قانون يكى از مبانى و منابع مهم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توجيه آزادى با تكيه بر قانون امكان 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انديشه قانون برگرفته از اسلام است، قانون اسلام مسبّب آزاديها و دموكراسى حقيقى دانسته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حقوق همه اقشار، اقليتهاى مذهبى،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عرصه ى سياسى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 تكليف شوراها و احزاب را معين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ديدگاه، آزادى قلم و بيان حق مسلم مردم و مطبوعات است و اين جزو اصول مصرحه ى قانون اساسى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انديشه، قانون علاوه بر اينكه مهمترين منبع و مبناى آزادى است، مهمترين عامل تعيين كننده قلمرو آزادى نيز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در حدود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قانون در اين انديشه برگرفته از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محدوده اى قرار دارد كه به اسلام ضرر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174/24</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وسيله ى قانون شكنى و ريشه كن كردن نظام جمهورى اسلامى نميباشد و كسانى كه با نام آزادى دست به اغتشاش و آشوب مى زنند، توطئه گر و خيانتكار محسوب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در صورت وجود قانون به عنوان عامل تحديدكننده ى قلمرو آزادى، جلوى هرج ومرج در جامعه گرفته ميشود و به همين دليل، براى مهار هرج ومرج فرهنگى بهترين راه، اين است كه آزادى بيان در چهارچوب قانون، حمايت و نهادينه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w:t>
      </w:r>
      <w:bookmarkStart w:id="45" w:name="pg9101_81972"/>
    </w:p>
    <w:p>
      <w:pPr>
        <w:pStyle w:val="BookText"/>
        <w:rPr/>
      </w:pPr>
      <w:bookmarkEnd w:id="45"/>
      <w:r>
        <w:rPr>
          <w:rFonts w:ascii="Amiri" w:hAnsi="Amiri" w:eastAsia="Amiri" w:cs="Amiri"/>
          <w:color w:val="111111"/>
          <w:sz w:val="28"/>
          <w:sz w:val="28"/>
          <w:szCs w:val="28"/>
          <w:rtl w:val="true"/>
          <w:lang w:bidi="ar-SA"/>
        </w:rPr>
        <w:t xml:space="preserve">خامنه اى، </w:t>
      </w:r>
      <w:r>
        <w:rPr>
          <w:rFonts w:eastAsia="Amiri" w:cs="Amiri" w:ascii="Amiri" w:hAnsi="Amiri"/>
          <w:color w:val="111111"/>
          <w:sz w:val="28"/>
          <w:szCs w:val="28"/>
          <w:lang w:bidi="ar-SA"/>
        </w:rPr>
        <w:t>1382/11/24</w:t>
      </w:r>
      <w:r>
        <w:rPr>
          <w:rFonts w:ascii="Amiri" w:hAnsi="Amiri" w:eastAsia="Amiri" w:cs="Amiri"/>
          <w:color w:val="111111"/>
          <w:sz w:val="28"/>
          <w:sz w:val="28"/>
          <w:szCs w:val="28"/>
          <w:rtl w:val="true"/>
          <w:lang w:bidi="ar-SA"/>
        </w:rPr>
        <w:t xml:space="preserve">؛ همو، مكتوبات، </w:t>
      </w:r>
      <w:r>
        <w:rPr>
          <w:rFonts w:eastAsia="Amiri" w:cs="Amiri" w:ascii="Amiri" w:hAnsi="Amiri"/>
          <w:color w:val="111111"/>
          <w:sz w:val="28"/>
          <w:szCs w:val="28"/>
          <w:lang w:bidi="ar-SA"/>
        </w:rPr>
        <w:t>1381/11/16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در انديشه ى انقلاب اسلامى، با توجه به ارتباط تنگاتنگ قانون و شريعت، آزادى با اين دو، ارتباط معنادار و نزديكى برقرار ميكند كه به موجب آن قانون وشريعت افزون بر تبيين مبانى آزادى، قلمرو آن را نيز معين ميكنند</w:t>
      </w:r>
      <w:r>
        <w:rPr>
          <w:rFonts w:eastAsia="IRNazanin" w:cs="IRNazanin"/>
          <w:color w:val="111111"/>
          <w:sz w:val="28"/>
          <w:szCs w:val="28"/>
          <w:rtl w:val="true"/>
          <w:lang w:bidi="fa-IR"/>
        </w:rPr>
        <w:t>.</w:t>
      </w:r>
    </w:p>
    <w:p>
      <w:pPr>
        <w:pStyle w:val="Heading4"/>
        <w:numPr>
          <w:ilvl w:val="3"/>
          <w:numId w:val="1"/>
        </w:numPr>
        <w:rPr/>
      </w:pPr>
      <w:bookmarkStart w:id="46" w:name="__RefHeading___Toc2769217_2870459653"/>
      <w:bookmarkStart w:id="47" w:name="_Toc18"/>
      <w:bookmarkEnd w:id="46"/>
      <w:r>
        <w:rPr>
          <w:rtl w:val="true"/>
        </w:rPr>
        <w:t>آزادى و عدالت</w:t>
      </w:r>
      <w:bookmarkEnd w:id="47"/>
    </w:p>
    <w:p>
      <w:pPr>
        <w:pStyle w:val="BookText"/>
        <w:rPr/>
      </w:pPr>
      <w:r>
        <w:rPr>
          <w:rFonts w:ascii="IRNazanin" w:hAnsi="IRNazanin" w:eastAsia="IRNazanin"/>
          <w:color w:val="111111"/>
          <w:sz w:val="28"/>
          <w:sz w:val="28"/>
          <w:szCs w:val="28"/>
          <w:rtl w:val="true"/>
          <w:lang w:bidi="fa-IR"/>
        </w:rPr>
        <w:t>در انديشه انقلاب اسلامى، عدالت خاستگاه و تكيه گاه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اين انديشه، از اين جهت بر آزادى تقدم دارد كه مهمترين هدف در زندگى جمعى محسوب ميگردد و به همين دليل، مهمترين آرمان حكومت اسلامى نيز به حساب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 حكومت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در آن، جميع اقشار ملت با يك چشم ديده ميشوند و نور عدالت الهى بر همه به يك طور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نژاد و سياه و سفيد و ترك و فارس و لر و كرد و بلوچ مطرح نيست؛ همه برادر و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532/5</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حكومت عادلانه و حاكميت اسلام است كه جوامع، روى آزادى را به خود مى 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322/3</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عدالت خاستگاه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مفهوم از عدالت، به عدالت اجتماعى ارتباط پيدا ميكند كه ظرف تحقق آن جامعه بوده و با حقوق همگان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عدالت است كه حقوق انسانى و كرامت بشرى و آزادى و معنويت او حفظ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عدالت پاسدار آزادى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انديشه انقلاب اسلامى،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به مثابه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آزادى حق انسان است و اين حق، ناشى از ميل و تمايلات فردى نيست؛ بلكه ناشى از، استعدادهاى انسانى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حكومت اسلامى، تمامى افراد از حقوق يكسانى برخوردارند و در اين صورت، آزادى همگان به عنوان يك حق اساسى مورد توجه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تحقق عدالت موجب تحقق برخوردارى همگان از حقوق اساسى و آزادى ميگردد و در </w:t>
      </w:r>
      <w:bookmarkStart w:id="48" w:name="pg9101_81973"/>
    </w:p>
    <w:p>
      <w:pPr>
        <w:pStyle w:val="BookText"/>
        <w:rPr/>
      </w:pPr>
      <w:bookmarkEnd w:id="48"/>
      <w:r>
        <w:rPr>
          <w:rFonts w:ascii="IRNazanin" w:hAnsi="IRNazanin" w:eastAsia="IRNazanin"/>
          <w:color w:val="111111"/>
          <w:sz w:val="28"/>
          <w:sz w:val="28"/>
          <w:szCs w:val="28"/>
          <w:rtl w:val="true"/>
          <w:lang w:bidi="fa-IR"/>
        </w:rPr>
        <w:t xml:space="preserve">نتيجه، در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بر معيار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عدل نيز خود نيازمند يك معيار و مبنا است كه همان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بر طبق قانون تحقق پيدا كرد،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ارتباط آزادى و عدالت، ارتباط آن دو را با قانون نيز به دنبال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مبناى عدالت و عدالت مبناى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كه عدالت در اين ديدگاه، تنها ناظر به زندگى مادى نبوده؛ بلكه شامل زندگى معنوى نيز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عدالت در اين ديدگاه عبارت است از، ايجاد فضايى كه انسانها در آن به معناى كامل كلمه احساس آسايش و آزادى و استقلال بكنند و احساس سلطه ى بيگانگان را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چنين فضايى، صاحب حق اگر چه ضعيف باشد ميتواند حق خود را بى دغدغه از كسى كه حق او را گرفته است ولو آن شخص قوى باشد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عدالت اجتماعى به اين معنا تحقق مى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نگاه دستگاه قدرت و حكومت نسبت به آحاد مردم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مقابل قانون، امتيازات و برخوردها يكسان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148/24</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جامعه اى جامعه ى عادل است و از اين ديدگاه، جامعه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آزاد است كه مردم در آن، در اداره ى كشور، در آينده ى خود و در پيشرفت داراى نقش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عدالت محدوده ى آزادى را نيز مشخص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سه ضلع آزادى، قانون و عدالت اهميت بسيار زيادى در انديشه انقلاب اسلامى پيدا ميكند و بر اساس آن انديشه ى انقلاب اسلامى با ديگر انديشه ها تمايز بنيادين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آزادى تا آنجا پذيرفته ميشود كه در چهارچوب قانون و در راستاى تحقق عدالت در جامعه باشد</w:t>
      </w:r>
      <w:r>
        <w:rPr>
          <w:rFonts w:eastAsia="IRNazanin" w:cs="IRNazanin"/>
          <w:color w:val="111111"/>
          <w:sz w:val="28"/>
          <w:szCs w:val="28"/>
          <w:rtl w:val="true"/>
          <w:lang w:bidi="fa-IR"/>
        </w:rPr>
        <w:t>.</w:t>
      </w:r>
    </w:p>
    <w:p>
      <w:pPr>
        <w:pStyle w:val="Heading4"/>
        <w:numPr>
          <w:ilvl w:val="3"/>
          <w:numId w:val="1"/>
        </w:numPr>
        <w:rPr/>
      </w:pPr>
      <w:bookmarkStart w:id="49" w:name="__RefHeading___Toc2769219_2870459653"/>
      <w:bookmarkStart w:id="50" w:name="_Toc19"/>
      <w:bookmarkEnd w:id="49"/>
      <w:r>
        <w:rPr>
          <w:rtl w:val="true"/>
        </w:rPr>
        <w:t>آزادى و اخلاق</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انقلاب اسلامى، اخلاق نيز از ديگر مفاهيمى است كه بر مدار آن، قلمرو آزادى تعيين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آزادى تا جايى است كه مبانى و آموزه هاى اخلاقى تأييد </w:t>
      </w:r>
      <w:bookmarkStart w:id="51" w:name="pg9101_81974"/>
    </w:p>
    <w:p>
      <w:pPr>
        <w:pStyle w:val="BookText"/>
        <w:rPr/>
      </w:pPr>
      <w:bookmarkEnd w:id="51"/>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آزادى در برخوردارى و استفاده از تمامى مظاهر تمدن غربى تا جايى است كه با آموزه هاى اخلاقى مغايرت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آزادى در چهارچوب اخلاق مورد تأكيد قرار ميگيرد و نه آزادى بى بندوبار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فساد اخلاقى به مثابه آزادى شديداً مورد انتقاد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782/13</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اين گفتمان،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ميگردد كه بر اساس آن آزادى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در چهارچوب اخلاق پذيرفته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پديده اى به نام تقلب انتخاباتى كه در امر انتخاب به عنوان يك امر سياسى صورت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اخلاق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اخلاق، هم در زمينه ى عمل فردى و هم در زمينه ى عمل اجتماعى كاربرد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عمل فردى ارزشهاى موجود در جامعه همانند حجاب، امر به معروف و نهى از منكر، پرهيز از رذائل اخلاقى و نظاير آن معيار سنجش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انديشه انقلاب اسلامى مفهوم آزادى اخلاقى قابل طرح مى نمايد كه به موجب آن آزادى در مدار اخلاق قرار گرفته و قلمرو آن بر اساس اخلاق تعيين ميگردد</w:t>
      </w:r>
      <w:r>
        <w:rPr>
          <w:rFonts w:eastAsia="IRNazanin" w:cs="IRNazanin"/>
          <w:color w:val="111111"/>
          <w:sz w:val="28"/>
          <w:szCs w:val="28"/>
          <w:rtl w:val="true"/>
          <w:lang w:bidi="fa-IR"/>
        </w:rPr>
        <w:t>.</w:t>
      </w:r>
    </w:p>
    <w:p>
      <w:pPr>
        <w:pStyle w:val="Heading4"/>
        <w:numPr>
          <w:ilvl w:val="3"/>
          <w:numId w:val="1"/>
        </w:numPr>
        <w:rPr/>
      </w:pPr>
      <w:bookmarkStart w:id="52" w:name="__RefHeading___Toc2769221_2870459653"/>
      <w:bookmarkStart w:id="53" w:name="_Toc20"/>
      <w:bookmarkEnd w:id="52"/>
      <w:r>
        <w:rPr>
          <w:rtl w:val="true"/>
        </w:rPr>
        <w:t>آزادى و امنيت</w:t>
      </w:r>
      <w:bookmarkEnd w:id="53"/>
    </w:p>
    <w:p>
      <w:pPr>
        <w:pStyle w:val="BookText"/>
        <w:rPr/>
      </w:pPr>
      <w:r>
        <w:rPr>
          <w:rFonts w:ascii="IRNazanin" w:hAnsi="IRNazanin" w:eastAsia="IRNazanin"/>
          <w:color w:val="111111"/>
          <w:sz w:val="28"/>
          <w:sz w:val="28"/>
          <w:szCs w:val="28"/>
          <w:rtl w:val="true"/>
          <w:lang w:bidi="fa-IR"/>
        </w:rPr>
        <w:t>از ديگر مفاهيمى كه در انديشه انقلاب اسلامى، پيوند نزديكى با مفهوم آزادى دارد، مفهوم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نيز در تعيين قلمرو آزادى نقش تعيين كننده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تا آنجا پذيرفته شده و رعايت ميگردد كه موجبات آسيب به امنيت جامعه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چنانچه آزادى، امنيت را مخدوش سازد، دولت حق محدود ساختن آزادى را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كلى در اين باره اين است كه آزادى به همه افراد تا آنجا كه به ضرر ملت ايران نباشد،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آزادى به همه مسالك و عقايد داده ميشود؛ لكن اگر بخواهند شورش كنند و مسير ملت را تغيير دهند و دست ظالم را نگه دارند، مجاز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محدود بودن آزادى به امنيت، مفهوم توطئه را در انديشه انقلاب اسلامى به مثابه </w:t>
      </w:r>
    </w:p>
    <w:p>
      <w:pPr>
        <w:pStyle w:val="BookText"/>
        <w:rPr/>
      </w:pPr>
      <w:r>
        <w:rPr>
          <w:rFonts w:ascii="IRNazanin" w:hAnsi="IRNazanin" w:eastAsia="IRNazanin"/>
          <w:color w:val="111111"/>
          <w:sz w:val="28"/>
          <w:sz w:val="28"/>
          <w:szCs w:val="28"/>
          <w:rtl w:val="true"/>
          <w:lang w:bidi="fa-IR"/>
        </w:rPr>
        <w:t>مهمترين عامل تعيين كننده قلمرو آزادى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بيان و قلم و عقيده براى همگان وجود دارد لكن مردم توطئه را هرگز اجازه نمى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غير از توطئه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فساد و توطئه، جائز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91/10</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مردم مادامى آزادند كه دست به توطئه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معقول، غير از هرج ومرج، سوء نيت و اضلالگرى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174/24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انديشه، آزادى بيان و انتقادهاى به جا و بدون قصد و غرض، مجاز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462/17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مفهوم توطئه،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انديشه انقلاب اسلامى از اهميت زيادى برخوردار بوده و رابطه آزادى و امنيت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امنيت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تفكرات و معارف سياسى در جامعه، معارف واضح و دور از نفاق و دو گونه گويى و دو گونه انديشى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124/24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همه ى افراد و گروه ها آزادند تا ديدگاه هاى خود را در جامعه مطرح نمايند؛ اما طرح اين ديدگاه ها نبايد همراه با دروغ گويى، فريب كارى و تقلب باشد؛ چرا كه در اين صورت امنيت سياسى جامعه با خطر روبه 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جامعه بايد مردم احساس امنيت سياسى و روانى داشته باشند و فضاى روانى جامعه دچار التهاب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پرهيز از اختلال در امنيت سياسى و روانى مردم، ضرورت مراقبت از آزادى را در جامعه در اين انديشه به همراه دارد و به همين دليل، نظام اسلامى به عنوان يك وظيفه با اخلالگران در امنيت مردم برخورد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1388/4/15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اصول حاكم بر آزادى در انديشه انقلاب اسلامى نيز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ارزشها و احكام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اساسى و عادى، اصل عدالت، اصل ارزشهاى اخلاقى و اصل امنيت مهمترين اصول حاكم بر آزادى در اين انديشه به حساب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168/24</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169/25</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73/14</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آزادى در صورتى و تا آنجا مطلوب دانسته ميشود كه با ارزشها و احكام </w:t>
      </w:r>
      <w:bookmarkStart w:id="54" w:name="pg9101_81976"/>
    </w:p>
    <w:p>
      <w:pPr>
        <w:pStyle w:val="BookText"/>
        <w:rPr/>
      </w:pPr>
      <w:bookmarkEnd w:id="54"/>
      <w:r>
        <w:rPr>
          <w:rFonts w:ascii="Amiri" w:hAnsi="Amiri" w:eastAsia="Amiri" w:cs="Amiri"/>
          <w:color w:val="111111"/>
          <w:sz w:val="28"/>
          <w:sz w:val="28"/>
          <w:szCs w:val="28"/>
          <w:rtl w:val="true"/>
          <w:lang w:bidi="ar-SA"/>
        </w:rPr>
        <w:t>اسلامى، قانون اساسى و عادى، عدالت، ارزشهاى اخلاقى و امنيت مغايرتى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مغايرت آزادى با اين اصول، رعايت آزادى امرى لازم و ضرورى دانسته ميشود</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769223_2870459653"/>
      <w:bookmarkStart w:id="56" w:name="_Toc21"/>
      <w:bookmarkEnd w:id="55"/>
      <w:r>
        <w:rPr>
          <w:rtl w:val="true"/>
        </w:rPr>
        <w:t>آزادى و پيشرفت</w:t>
      </w:r>
      <w:bookmarkEnd w:id="56"/>
    </w:p>
    <w:p>
      <w:pPr>
        <w:pStyle w:val="BookText"/>
        <w:rPr/>
      </w:pPr>
      <w:r>
        <w:rPr>
          <w:rFonts w:ascii="IRNazanin" w:hAnsi="IRNazanin" w:eastAsia="IRNazanin"/>
          <w:color w:val="111111"/>
          <w:sz w:val="28"/>
          <w:sz w:val="28"/>
          <w:szCs w:val="28"/>
          <w:rtl w:val="true"/>
          <w:lang w:bidi="fa-IR"/>
        </w:rPr>
        <w:t>تقليد و تبعيت از الگوهاى بيگانه، عامل وابستگى و عقب ماندگى جوامع و باز شدن راه سلطه و فرهنگ اجنبى بر جوامع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سالهاى پيش از انقلاب، جامعه ايران، جامعه اى سراسر وابستگى بود كه در تصميمها و امور مملكت آزادى نداشت و همين امر، سد راه پيشرفت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بركت آزادى و استقلال، ايران پيشرفتهاى زيادى را تجربه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آزادى و پيشرفت ارتباط تنگاتنگى با يكديگر دارند و مردم ايران، مردم مترقى و خواستار آزادى و حقوق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در يك محيط آزاد اسلامى، به انسانها امكان پيشرفت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ى هر ملتى، نسبت معكوس با نفوذ بيگانگان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ى آزاد، ركود و سكون و توقف، عامل جمود و تحجر و كهنگى است و اين شاخصه ها، مخالف با اصول توسعه و ترقى است و اساس پيشرفت، در رشد، نوآورى و حركت رو به جلو برپايه ى ارزشهاى اسلامى و انقلابى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آزادى فكرى و مطرح كردن انديشه ها، يكى ديگر از عواملى است كه منجر به ايجاد ميدانهاى پيشرفت بشرى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409/5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1388/11/13</w:t>
      </w:r>
      <w:r>
        <w:rPr>
          <w:rFonts w:eastAsia="IRNazanin" w:cs="IRNazanin"/>
          <w:color w:val="111111"/>
          <w:sz w:val="28"/>
          <w:szCs w:val="28"/>
          <w:rtl w:val="true"/>
          <w:lang w:bidi="fa-IR"/>
        </w:rPr>
        <w:t>)</w:t>
      </w:r>
    </w:p>
    <w:p>
      <w:pPr>
        <w:pStyle w:val="Heading3"/>
        <w:numPr>
          <w:ilvl w:val="2"/>
          <w:numId w:val="1"/>
        </w:numPr>
        <w:rPr/>
      </w:pPr>
      <w:bookmarkStart w:id="57" w:name="__RefHeading___Toc2769225_2870459653"/>
      <w:bookmarkStart w:id="58" w:name="_Toc22"/>
      <w:bookmarkEnd w:id="57"/>
      <w:r>
        <w:rPr>
          <w:rtl w:val="true"/>
        </w:rPr>
        <w:t>راهبرد و شيوه هاى تحقق آزادى</w:t>
      </w:r>
      <w:bookmarkEnd w:id="58"/>
    </w:p>
    <w:p>
      <w:pPr>
        <w:pStyle w:val="Heading4"/>
        <w:numPr>
          <w:ilvl w:val="3"/>
          <w:numId w:val="1"/>
        </w:numPr>
        <w:rPr/>
      </w:pPr>
      <w:bookmarkStart w:id="59" w:name="__RefHeading___Toc2769227_2870459653"/>
      <w:bookmarkStart w:id="60" w:name="_Toc23"/>
      <w:bookmarkEnd w:id="59"/>
      <w:r>
        <w:rPr>
          <w:rtl w:val="true"/>
        </w:rPr>
        <w:t>اشاره</w:t>
      </w:r>
      <w:bookmarkEnd w:id="6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انقلاب اسلامى، تحقق آزادى مستلزم در پيش گرفتن راهبرد و شيوه 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راهبردها و شيوه ها، برخاسته از مبانى و بنيانهاى آزادى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با توجه به آنچه گذشت، ميتوان، تكيه بر تعاليم آسمانى را، مهمترين راهبرد </w:t>
      </w:r>
      <w:bookmarkStart w:id="61" w:name="pg9101_81977"/>
    </w:p>
    <w:p>
      <w:pPr>
        <w:pStyle w:val="BookText"/>
        <w:rPr/>
      </w:pPr>
      <w:bookmarkEnd w:id="61"/>
      <w:r>
        <w:rPr>
          <w:rFonts w:ascii="IRNazanin" w:hAnsi="IRNazanin" w:eastAsia="IRNazanin"/>
          <w:color w:val="111111"/>
          <w:sz w:val="28"/>
          <w:sz w:val="28"/>
          <w:szCs w:val="28"/>
          <w:rtl w:val="true"/>
          <w:lang w:bidi="fa-IR"/>
        </w:rPr>
        <w:t>و باورمندى، قانونمندى، فرهنگ سازى و فرايندسازى را مهمترين شيوه ها در مسير تحقق آزادى قلمداد نمود</w:t>
      </w:r>
      <w:r>
        <w:rPr>
          <w:rFonts w:eastAsia="IRNazanin" w:cs="IRNazanin"/>
          <w:color w:val="111111"/>
          <w:sz w:val="28"/>
          <w:szCs w:val="28"/>
          <w:rtl w:val="true"/>
          <w:lang w:bidi="fa-IR"/>
        </w:rPr>
        <w:t>.</w:t>
      </w:r>
    </w:p>
    <w:p>
      <w:pPr>
        <w:pStyle w:val="Heading4"/>
        <w:numPr>
          <w:ilvl w:val="3"/>
          <w:numId w:val="1"/>
        </w:numPr>
        <w:rPr/>
      </w:pPr>
      <w:bookmarkStart w:id="62" w:name="__RefHeading___Toc2769229_2870459653"/>
      <w:bookmarkStart w:id="63" w:name="_Toc24"/>
      <w:bookmarkEnd w:id="62"/>
      <w:r>
        <w:rPr>
          <w:rtl w:val="true"/>
        </w:rPr>
        <w:t>تكيه بر تعاليم اسلامى</w:t>
      </w:r>
      <w:bookmarkEnd w:id="63"/>
    </w:p>
    <w:p>
      <w:pPr>
        <w:pStyle w:val="BookText"/>
        <w:rPr/>
      </w:pPr>
      <w:r>
        <w:rPr>
          <w:rFonts w:ascii="IRNazanin" w:hAnsi="IRNazanin" w:eastAsia="IRNazanin"/>
          <w:color w:val="111111"/>
          <w:sz w:val="28"/>
          <w:sz w:val="28"/>
          <w:szCs w:val="28"/>
          <w:rtl w:val="true"/>
          <w:lang w:bidi="fa-IR"/>
        </w:rPr>
        <w:t xml:space="preserve">آزادى از بنيادهاى دين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سلطه ى غير مسلم را براى مسلمانان قرار نداده و سلطه و چيرگى به جامعه ى مسلمانان، امرى ناروا و مانع تحقق آزادى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موازين اسلامى، اگر مبادلات و مراودات به گونه اى باشد كه باعث توسعه نفوذ بيگانگان در جامعه اسلامى شود، به نحوى كه بتوانند در امور مسلمانان دخالت نمايند، اين نوع ارتباطات،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157/11</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كه جامع احكام براى تمام زواياى زندگى بشرى است، به مسئله آزادى نيز توجه داشته و در پرتو توجه به مفاهيم و احكام است كه انسانها ميتوانند آزاد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تأثير و تسليم هيچ قدرتى قرار نگيرند و از آزادى خود در برابر بيگانگان دفاع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تبعيت و تكيه بر قوانين و دستورات اسلامى كه مترقى ترين دستورات است، مهمترين راهبرد در تحقق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Heading4"/>
        <w:numPr>
          <w:ilvl w:val="3"/>
          <w:numId w:val="1"/>
        </w:numPr>
        <w:rPr/>
      </w:pPr>
      <w:bookmarkStart w:id="64" w:name="__RefHeading___Toc2769231_2870459653"/>
      <w:bookmarkStart w:id="65" w:name="_Toc25"/>
      <w:bookmarkEnd w:id="64"/>
      <w:r>
        <w:rPr>
          <w:rtl w:val="true"/>
        </w:rPr>
        <w:t>باورمندى</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شيوه تحقق آزادى، باور به انحصار بندگى خدا و آزادى در برابر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انسان تنها بنده خداست و جز او هيچ كس حق سلطه بر انسان را ندارد، پيش شرط آزادى حقيقى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توحيد، سلطه فردى بر فرد ديگر نفى شده و آزادى و برابرى جوامع جز در پرتو قوانين الهى صورت نميگيرد؛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چنانچه انسان از خداى خود غافل نشود، حريت و آزادى خود را حفظ كرده و قيد عبوديت و اسارت در برابر ديگران را از گردن خود بر مى دارد و در جميع احوال آزاد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نگرش هر چه ما به سمت توحيد و عبوديت الله پيش برويم، شرّ طواغيت و اندادالله از سرِ ما بيشتر كم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bookmarkStart w:id="66" w:name="pg9101_81978"/>
    </w:p>
    <w:p>
      <w:pPr>
        <w:pStyle w:val="BookText"/>
        <w:rPr/>
      </w:pPr>
      <w:bookmarkEnd w:id="66"/>
      <w:r>
        <w:rPr>
          <w:rFonts w:eastAsia="IRNazanin" w:cs="IRNazanin"/>
          <w:color w:val="111111"/>
          <w:sz w:val="28"/>
          <w:szCs w:val="28"/>
          <w:lang w:bidi="fa-IR"/>
        </w:rPr>
        <w:t>1377/4/21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جامعه توحيدى، حاكميت الله است و با حاكميت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شيطان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تصرف آزادى حقيقى، در گرو رهايى از حب نفس و چنگال شهوت و دل سپردن به عبوديت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انسانى كه به توحيد و بندگى خداوند اعتقاد دارد، از آزادى خود مواظبت ميكند و در اين صورت، آزادى انسان در سايه توحيد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صورت اعتقاد به توحيد، حاكمان در جامعه نيز براى خود حق سلطه بر انسانها را قائل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مردم و حكومت شوندگان را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طغيان و ستم به مردم و عدم رعايت حقوق و آزادى آنان در حكومت به منزله ى عهدشكنى با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در انديشه انقلاب اسلامى، تصدى قدرت به مثابه يك مسئوليت دانسته ميشود و در نتيجه همواره حاكمان به عنوان مسئولين بايد كارهاى خود را آنگونه كه شايسته مردم است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1372/3/26</w:t>
      </w:r>
      <w:r>
        <w:rPr>
          <w:rFonts w:eastAsia="IRNazanin" w:cs="IRNazanin"/>
          <w:color w:val="111111"/>
          <w:sz w:val="28"/>
          <w:szCs w:val="28"/>
          <w:rtl w:val="true"/>
          <w:lang w:bidi="fa-IR"/>
        </w:rPr>
        <w:t>)</w:t>
      </w:r>
    </w:p>
    <w:p>
      <w:pPr>
        <w:pStyle w:val="Heading4"/>
        <w:numPr>
          <w:ilvl w:val="3"/>
          <w:numId w:val="1"/>
        </w:numPr>
        <w:rPr/>
      </w:pPr>
      <w:bookmarkStart w:id="67" w:name="__RefHeading___Toc2769233_2870459653"/>
      <w:bookmarkStart w:id="68" w:name="_Toc26"/>
      <w:bookmarkEnd w:id="67"/>
      <w:r>
        <w:rPr>
          <w:rtl w:val="true"/>
        </w:rPr>
        <w:t>قانونمندى</w:t>
      </w:r>
      <w:bookmarkEnd w:id="6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انقلاب اسلامى، قانونمندى يكى از مهمترين شيوه هاى تحقق آزادى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قانونمندى مردم، احزاب، گروه ها و حاكمان مهمترين عامل زمينه ساز تحقق آزادى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اگر همه اشخاص، گروه ها و نهادها در برابر قانون خاضع باشند و آن را محترم بشمارند، هيچ اختلافى پيش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همگان به حقوق اساسى خود دست يافته، آزادى همگان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براى تحقق آزادى، همگان بايد خود را با قانون تطبيق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قانون شكنى مهمترين عامل بوجود آمدن ديكتاتورى و از دست رفتن آزادى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كسانى كه مى خواهند قانون را بشكنند اينها ديكتاتورانى هستند كه با چهره اسلامى و آزادى خواهى خود را نشان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قانونى در جامعه اى رايج شد، مصالح مردم پايمال شده و راه براى تسلط زورگويان باز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ممكن است كه </w:t>
      </w:r>
      <w:bookmarkStart w:id="69" w:name="pg9101_81979"/>
    </w:p>
    <w:p>
      <w:pPr>
        <w:pStyle w:val="BookText"/>
        <w:rPr/>
      </w:pPr>
      <w:bookmarkEnd w:id="69"/>
      <w:r>
        <w:rPr>
          <w:rFonts w:ascii="IRNazanin" w:hAnsi="IRNazanin" w:eastAsia="IRNazanin"/>
          <w:color w:val="111111"/>
          <w:sz w:val="28"/>
          <w:sz w:val="28"/>
          <w:szCs w:val="28"/>
          <w:rtl w:val="true"/>
          <w:lang w:bidi="fa-IR"/>
        </w:rPr>
        <w:t>قوانين اجتماعى به گونه اى باشد كه افراد قادر به تأمين آزادى خويش نباشند و قانون عامل سلب آزادى از آنها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قانونگذارى تسهيل كننده ى آزادى و رعايت قانون موجبات كنار رفتن ديكتاتورى و تحقق آزادى را در جامعه فراهم مى سازد و به همين دليل، قانون از جايگاه محورى در جامعه برخوردار بوده؛ چرا كه قانون در تمام امور كشور يك شاخص، يك محور و يك فصل الخطاب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فصل الخطاب دانستن قانون در اين ديدگاه، منافع همگان تأمين گرديده، جلوى نقض حقوق افراد گرفته شده و آزادى همگان تأمين ميگردد</w:t>
      </w:r>
      <w:r>
        <w:rPr>
          <w:rFonts w:eastAsia="IRNazanin" w:cs="IRNazanin"/>
          <w:color w:val="111111"/>
          <w:sz w:val="28"/>
          <w:szCs w:val="28"/>
          <w:rtl w:val="true"/>
          <w:lang w:bidi="fa-IR"/>
        </w:rPr>
        <w:t>.</w:t>
      </w:r>
    </w:p>
    <w:p>
      <w:pPr>
        <w:pStyle w:val="Heading4"/>
        <w:numPr>
          <w:ilvl w:val="3"/>
          <w:numId w:val="1"/>
        </w:numPr>
        <w:rPr/>
      </w:pPr>
      <w:bookmarkStart w:id="70" w:name="__RefHeading___Toc2769235_2870459653"/>
      <w:bookmarkStart w:id="71" w:name="_Toc27"/>
      <w:bookmarkEnd w:id="70"/>
      <w:r>
        <w:rPr>
          <w:rtl w:val="true"/>
        </w:rPr>
        <w:t>فرهنگ سازى</w:t>
      </w:r>
      <w:bookmarkEnd w:id="7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موجودى است اجتماعى، كه از بدو تولد تا پايان زندگى، از محيط اجتماعى كوچك خانواده پاى را فراتر نهاده و به فضاى بيرونى و وسيع جامعه قدم مى گذارد و در تعامل با انسانها رشد ميكند، تكامل مى يابد، فرهنگ پذيرى دارد و شخصيت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هدايت غرايز خود ميتوانند به طور آگاهانه و حساب شده راه خود را انتخاب كنند به طورى كه آزادى نقش مهمى در شخصيت انسان داشته و هستى انسان با آزادى انفكاك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و انتخاب آزادانه است كه ميتواند زندگى و شخصيت آدمى را انسانى و الهى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تعليم و تربيت اسلامى خشونت و ارعاب جايز نيست و همواره بر والدين، معلمان، مديران، مسئولان و رهبران جوامع شايسته است كه در برابر نقائص و كاستى هاى خود نقدپذير باشند و از اعمال خشونت، پرهيز كرده و تهديد و زور را عامل سلب آزاديهاى طبيعى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نقدپذيرى از اصول اساسى يك جامعه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نيز، راه انتقاد از مسئولين و دولت، صراحتاً توسط ملت باز ميباشد و مسئولين نيز با روحيه انتقادپذيرى و تحمل و شكيبايى در صدد پاسخگويى بر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187/10</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نشانه ى پويايى و نشاط و لازمه ى تحول و حالت مطلوب جامعه، در انتقاد و تلازم انتقادكردن و انتقادپذيرى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1385/8/18</w:t>
      </w:r>
      <w:r>
        <w:rPr>
          <w:rFonts w:eastAsia="IRNazanin" w:cs="IRNazanin"/>
          <w:color w:val="111111"/>
          <w:sz w:val="28"/>
          <w:szCs w:val="28"/>
          <w:rtl w:val="true"/>
          <w:lang w:bidi="fa-IR"/>
        </w:rPr>
        <w:t xml:space="preserve">) </w:t>
      </w:r>
      <w:bookmarkStart w:id="72" w:name="pg9101_81980"/>
    </w:p>
    <w:p>
      <w:pPr>
        <w:pStyle w:val="BookText"/>
        <w:rPr/>
      </w:pPr>
      <w:bookmarkEnd w:id="72"/>
      <w:r>
        <w:rPr>
          <w:rFonts w:ascii="IRNazanin" w:hAnsi="IRNazanin" w:eastAsia="IRNazanin"/>
          <w:color w:val="111111"/>
          <w:sz w:val="28"/>
          <w:sz w:val="28"/>
          <w:szCs w:val="28"/>
          <w:rtl w:val="true"/>
          <w:lang w:bidi="fa-IR"/>
        </w:rPr>
        <w:t>بدين ترتيب عامل موفقيت در خودسازى افراد جوامع در درجه نخست، محيط خانواده است كه در تمام ابعاد نگرشى، گرايشى و رفتارى از والدين تأثير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الگو قرار گرفتن متصديان امر آموزش يعنى معلمان هستند كه مى بايستى با خودسازى و تقويت كمالات و وارستگى هاى علمى و عملى خويش و متوسل نشدن به خشونت، در جذب افراد و پديدار شدن جامعه اسلامى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محيطهاى مديريتى و مسئولان هستند كه با سعه صدر در مواجهه با انتقادات و باور به ارزش آزادى در جامعه به نشر فرهنگ آزادى كمك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دين آزادى است و در پرتو جامعه ى اسلامى و مهذب و داراى تعليم و تربيت صحيح است كه به انسانها، شخصيت و آزادى خودآگاهانه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73" w:name="__RefHeading___Toc2769237_2870459653"/>
      <w:bookmarkStart w:id="74" w:name="_Toc28"/>
      <w:bookmarkEnd w:id="73"/>
      <w:r>
        <w:rPr>
          <w:rtl w:val="true"/>
        </w:rPr>
        <w:t>فرايندسازى</w:t>
      </w:r>
      <w:bookmarkEnd w:id="7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فرايندسازى، فعاليتهاى مرتبط و متوالى براى رسيدن به محصول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فعاليتهايى چون باورمندى و قانونمندى و فرهنگ سازى از شيوه هاى دستيابى به محصول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انقلاب توحيدمحور و بر مبناى قانون اساسى است كه در بطن آن، فرهنگ نقدپذيرى، آزادى بيان و انتخابات آزاد نهادينه شده است كه اصول و سياستهاى آن نيز، برهمين محورها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تبيين و اتخاذ سياستهاى كلى نظام، با جهت گيرى ها و خطّمشى هاى قواى سه گانه در قالب اختيارات خود و تعامل آنها با يكديگر، پديدار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وظايف قواى سه گانه در جمهورى اسلامى ايران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مورد تأكيد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فرايند معقول و منطقى، اداره امور اجرايى توسط قوه مجريه و در مرحله ى قانون گذارى، توسط قوه مقننه و در مرحله ى نظارت بر عملكردها و تعقيب متخلفان از قانون و احقاق حق و جلوگيرى از ظلم، توسط قوه قضاييه محقق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ساز و كارها و خطّمشى هاى قواى سه گانه و عملكرد آنها در تدابير امور مملكتى، مى بايستى طبق اصول قانون اساسى، انجام گيرد و </w:t>
      </w:r>
      <w:bookmarkStart w:id="75" w:name="pg9101_81981"/>
    </w:p>
    <w:p>
      <w:pPr>
        <w:pStyle w:val="BookText"/>
        <w:rPr/>
      </w:pPr>
      <w:bookmarkEnd w:id="75"/>
      <w:r>
        <w:rPr>
          <w:rFonts w:ascii="IRNazanin" w:hAnsi="IRNazanin" w:eastAsia="IRNazanin"/>
          <w:color w:val="111111"/>
          <w:sz w:val="28"/>
          <w:sz w:val="28"/>
          <w:szCs w:val="28"/>
          <w:rtl w:val="true"/>
          <w:lang w:bidi="fa-IR"/>
        </w:rPr>
        <w:t>در اين راستا، هرگونه اظهار نظر و نقد مغرضانه و اختلاف سليقه شخصى و دو دستگى ميان مسئولين، كه باعث فضاسازى و فرهنگ سازى ناصحيح و گمراهى افكار عمومى گردد، امرى غلط و برخلاف مصالح كشور تلقى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طراحى جامع اين فرايند و تعيين نقش دقيق و هماهنگ قواى سه گانه در راستاى تحقق اهداف انقلاب اسلامى و گسترش آزاديهاى مشروع و قانونى و فراهم كردن زمينه هاى لازم براى ارائه ى يك الگوى مطلوب، ضرورت مى يابد و به عنوان يك شيوه كلان و اساسى بايد مد نظر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رهنمودهاى بنيانگذار انقلاب اسلامى و مقام معظم رهبرى در زمينه ى فرايند آزادى كه با ارتباط و تعامل مؤثر قواى سه گانه به دست مى آيد، همواره بيانگر اين شيوه بوده است</w:t>
      </w:r>
      <w:r>
        <w:rPr>
          <w:rFonts w:eastAsia="IRNazanin" w:cs="IRNazanin"/>
          <w:color w:val="111111"/>
          <w:sz w:val="28"/>
          <w:szCs w:val="28"/>
          <w:rtl w:val="true"/>
          <w:lang w:bidi="fa-IR"/>
        </w:rPr>
        <w:t>.</w:t>
      </w:r>
    </w:p>
    <w:p>
      <w:pPr>
        <w:pStyle w:val="Heading3"/>
        <w:numPr>
          <w:ilvl w:val="2"/>
          <w:numId w:val="1"/>
        </w:numPr>
        <w:rPr/>
      </w:pPr>
      <w:bookmarkStart w:id="76" w:name="__RefHeading___Toc2769239_2870459653"/>
      <w:bookmarkStart w:id="77" w:name="_Toc29"/>
      <w:bookmarkEnd w:id="76"/>
      <w:r>
        <w:rPr>
          <w:rtl w:val="true"/>
        </w:rPr>
        <w:t>آسيبها و چالشهاى فراروى آزادى</w:t>
      </w:r>
      <w:bookmarkEnd w:id="77"/>
    </w:p>
    <w:p>
      <w:pPr>
        <w:pStyle w:val="Heading4"/>
        <w:numPr>
          <w:ilvl w:val="3"/>
          <w:numId w:val="1"/>
        </w:numPr>
        <w:rPr/>
      </w:pPr>
      <w:bookmarkStart w:id="78" w:name="__RefHeading___Toc2769241_2870459653"/>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آزادى نيز همچون ديگر مقوله هاى اساسى با آسيبها و چالشهايى روبه روست كه ناشى از عدم رعايت حدود آزادى در عرصه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آسيبها و چالشها عبارت اند از</w:t>
      </w:r>
      <w:r>
        <w:rPr>
          <w:rFonts w:eastAsia="IRNazanin" w:cs="IRNazanin"/>
          <w:color w:val="111111"/>
          <w:sz w:val="28"/>
          <w:szCs w:val="28"/>
          <w:rtl w:val="true"/>
          <w:lang w:bidi="fa-IR"/>
        </w:rPr>
        <w:t>:</w:t>
      </w:r>
    </w:p>
    <w:p>
      <w:pPr>
        <w:pStyle w:val="Heading4"/>
        <w:numPr>
          <w:ilvl w:val="3"/>
          <w:numId w:val="1"/>
        </w:numPr>
        <w:rPr/>
      </w:pPr>
      <w:bookmarkStart w:id="80" w:name="__RefHeading___Toc2769243_2870459653"/>
      <w:bookmarkStart w:id="81" w:name="_Toc31"/>
      <w:bookmarkEnd w:id="80"/>
      <w:r>
        <w:rPr>
          <w:rtl w:val="true"/>
        </w:rPr>
        <w:t>هرج ومرج</w:t>
      </w:r>
      <w:bookmarkEnd w:id="8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آزادى و امنيت ارتباط تنگاتنگى با هم دارند، تحقق آزادى بدون توجه به امنيت، ميتواند چالشهاى امنيتى در جامعه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ضمن تأكيد بر ضرورت آزادى و عقايد، بر اين نكته نيز تأكيد ميگردد كه آزادى آنان نبايد با شورش همراه باشد و باعث تغيير مسير ملت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هرج ومرج و ناامنى بزرگترين خطر در برابر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ناامنى در جامعه مهمترين عامل از بين رفتن منافع عمومى مردم ميگردد و به همين دليل، بر طبق اين ديدگاه وقتى كسى عليه منافع كشور و عليه سود كشور اقدامى كند، آزادى اش محدود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آزادى در جامعه نبايد به هرج ومرج بيانجامد و نبايد از اين آزادى كه وجود دارد، كسانى براى متشنّج كردن فضا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w:t>
      </w:r>
      <w:bookmarkStart w:id="82" w:name="pg9101_81982"/>
    </w:p>
    <w:p>
      <w:pPr>
        <w:pStyle w:val="BookText"/>
        <w:rPr/>
      </w:pPr>
      <w:bookmarkEnd w:id="82"/>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1377/1/4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انديشه بر ضرورت آشنايى مردم با فرهنگ آزادى تأكيد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w:t>
      </w:r>
    </w:p>
    <w:p>
      <w:pPr>
        <w:pStyle w:val="Heading4"/>
        <w:numPr>
          <w:ilvl w:val="3"/>
          <w:numId w:val="1"/>
        </w:numPr>
        <w:rPr/>
      </w:pPr>
      <w:bookmarkStart w:id="83" w:name="__RefHeading___Toc2769245_2870459653"/>
      <w:bookmarkStart w:id="84" w:name="_Toc32"/>
      <w:bookmarkEnd w:id="83"/>
      <w:r>
        <w:rPr>
          <w:rtl w:val="true"/>
        </w:rPr>
        <w:t>تفرقه</w:t>
      </w:r>
      <w:bookmarkEnd w:id="84"/>
    </w:p>
    <w:p>
      <w:pPr>
        <w:pStyle w:val="BookText"/>
        <w:rPr/>
      </w:pPr>
      <w:r>
        <w:rPr>
          <w:rFonts w:ascii="IRNazanin" w:hAnsi="IRNazanin" w:eastAsia="IRNazanin"/>
          <w:color w:val="111111"/>
          <w:sz w:val="28"/>
          <w:sz w:val="28"/>
          <w:szCs w:val="28"/>
          <w:rtl w:val="true"/>
          <w:lang w:bidi="fa-IR"/>
        </w:rPr>
        <w:t>يكى ديگر از آسيبهاى آزادى، مخدوش شدن وحدت جامعه و پيدايش تفرقه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آزادى در حكومت اسلامى نبايد به وحدت جامعه آسيب برساند چرا كه رمز پيروزى ملت ما، اتكال به خدا و وحدت كلمه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337/6</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وجود آزادى ممكن است سوءاستفاده هايى نيز به همراه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سوءاستفاده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كردن خط ايجاد اختلاف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ممكن است به نام آزادى بين مردم اختلاف انداخته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صورت ايجاد تفرقه و اختلاف در بين مردم، اعتماد ملت به عنوان بزرگترين سرمايه ى جمهورى اسلامى شكسته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1388/3/29</w:t>
      </w:r>
      <w:r>
        <w:rPr>
          <w:rFonts w:eastAsia="IRNazanin" w:cs="IRNazanin"/>
          <w:color w:val="111111"/>
          <w:sz w:val="28"/>
          <w:szCs w:val="28"/>
          <w:rtl w:val="true"/>
          <w:lang w:bidi="fa-IR"/>
        </w:rPr>
        <w:t>)</w:t>
      </w:r>
    </w:p>
    <w:p>
      <w:pPr>
        <w:pStyle w:val="Heading4"/>
        <w:numPr>
          <w:ilvl w:val="3"/>
          <w:numId w:val="1"/>
        </w:numPr>
        <w:rPr/>
      </w:pPr>
      <w:bookmarkStart w:id="85" w:name="__RefHeading___Toc2769247_2870459653"/>
      <w:bookmarkStart w:id="86" w:name="_Toc33"/>
      <w:bookmarkEnd w:id="85"/>
      <w:r>
        <w:rPr>
          <w:rtl w:val="true"/>
        </w:rPr>
        <w:t>توطئه</w:t>
      </w:r>
      <w:bookmarkEnd w:id="8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فضاى آزاد جامعه، در جهت توطئه عليه مصالح جامعه استفاده شود، آزادى با آسيب جدّى روبه رو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اين ديدگاه، آزادى بيان و قلم و عقيده براى همگان وجود دارد؛ ولى مردم توطئه را هرگز اجازه نمى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خيانت به ملت تلقى شده و قابل پذيرش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انديشه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غير از توطئه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سوءاستفاده از آزادى و توطئه، بى ترديد، منافع مردم از بين مى رود و به همين دليل ايراد و اشاعه سخنانى كه عليه ملت و بر عكس خواسته هاى آن باشد آزادى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350/10</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آزادى انتقاد و توطئه عليه منافع مردم تفكيك ميشود و به همين دليل، در انقلاب اسلامى ميان بيان نظر مخالف و توطئه و دشمنى زير نقاب اعلام نظر مخالف، تفاوت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462/17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1377/7/15</w:t>
      </w:r>
      <w:r>
        <w:rPr>
          <w:rFonts w:eastAsia="IRNazanin" w:cs="IRNazanin"/>
          <w:color w:val="111111"/>
          <w:sz w:val="28"/>
          <w:szCs w:val="28"/>
          <w:rtl w:val="true"/>
          <w:lang w:bidi="fa-IR"/>
        </w:rPr>
        <w:t xml:space="preserve">) </w:t>
      </w:r>
      <w:bookmarkStart w:id="87" w:name="pg9101_81983"/>
    </w:p>
    <w:p>
      <w:pPr>
        <w:pStyle w:val="Heading4"/>
        <w:numPr>
          <w:ilvl w:val="3"/>
          <w:numId w:val="1"/>
        </w:numPr>
        <w:rPr/>
      </w:pPr>
      <w:bookmarkStart w:id="88" w:name="__RefHeading___Toc2769249_2870459653"/>
      <w:bookmarkStart w:id="89" w:name="_Toc34"/>
      <w:bookmarkEnd w:id="87"/>
      <w:bookmarkEnd w:id="88"/>
      <w:r>
        <w:rPr>
          <w:rtl w:val="true"/>
        </w:rPr>
        <w:t>قانون شكنى</w:t>
      </w:r>
      <w:bookmarkEnd w:id="89"/>
    </w:p>
    <w:p>
      <w:pPr>
        <w:pStyle w:val="BookText"/>
        <w:rPr/>
      </w:pPr>
      <w:r>
        <w:rPr>
          <w:rFonts w:ascii="IRNazanin" w:hAnsi="IRNazanin" w:eastAsia="IRNazanin"/>
          <w:color w:val="111111"/>
          <w:sz w:val="28"/>
          <w:sz w:val="28"/>
          <w:szCs w:val="28"/>
          <w:rtl w:val="true"/>
          <w:lang w:bidi="fa-IR"/>
        </w:rPr>
        <w:t>در انديشه اسلام، آزادى در حدود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آسيبهايى كه در خصوص استفاده از آزادى در جامعه قابل طرح است، سوءاستفاده از آن و عدم رعايت قوانين و مقررات در جامعه به بهانه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انديشه انقلاب اسلامى، ضرورت استفاده صحيح از آزادى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بايد از آزادى استفاده صحيح صورت گرفته و بر طبق مقررات شرع و عقل عمل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استفاده صحيح از آزادى و ناديده گرفتن قوانين و مقررات در پرتو آزادى، ضربات زيادى به جامعه وارد مى سازد و در اين صورت آزادى، ضرر زننده به منافع جامعه تلقى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آزادى اجتماعى كه در اسلام ارزش زيادى دارد، اگر در خدمت ضايع كردن فرآورده هاى ارزشمند معنوى يا مادّى يك ملّت به كار گرفته شود،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آزادى نبايد وسيله ى قانون شكنى در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استفاده از آزادى ادبى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آن رعايت قانون و مقررات و استفاده صحيح از آن است</w:t>
      </w:r>
      <w:r>
        <w:rPr>
          <w:rFonts w:eastAsia="IRNazanin" w:cs="IRNazanin"/>
          <w:color w:val="111111"/>
          <w:sz w:val="28"/>
          <w:szCs w:val="28"/>
          <w:rtl w:val="true"/>
          <w:lang w:bidi="fa-IR"/>
        </w:rPr>
        <w:t>.</w:t>
      </w:r>
    </w:p>
    <w:p>
      <w:pPr>
        <w:pStyle w:val="Heading4"/>
        <w:numPr>
          <w:ilvl w:val="3"/>
          <w:numId w:val="1"/>
        </w:numPr>
        <w:rPr/>
      </w:pPr>
      <w:bookmarkStart w:id="90" w:name="__RefHeading___Toc2769251_2870459653"/>
      <w:bookmarkStart w:id="91" w:name="_Toc35"/>
      <w:bookmarkEnd w:id="90"/>
      <w:r>
        <w:rPr>
          <w:rtl w:val="true"/>
        </w:rPr>
        <w:t>فساد و انحرافات اجتماعى</w:t>
      </w:r>
      <w:bookmarkEnd w:id="91"/>
    </w:p>
    <w:p>
      <w:pPr>
        <w:pStyle w:val="BookText"/>
        <w:rPr/>
      </w:pPr>
      <w:r>
        <w:rPr>
          <w:rFonts w:ascii="IRNazanin" w:hAnsi="IRNazanin" w:eastAsia="IRNazanin"/>
          <w:color w:val="111111"/>
          <w:sz w:val="28"/>
          <w:sz w:val="28"/>
          <w:szCs w:val="28"/>
          <w:rtl w:val="true"/>
          <w:lang w:bidi="fa-IR"/>
        </w:rPr>
        <w:t>بروز فساد و انحرافات اجتماعى يكى از آسيبهاى فراروى آزادى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فساد و انحرافات، مرز بهره بردارى از آزادى در جامعه دانسته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اگر چه اسلام بيش از هر چيزى به آزادى عنايت دارد ولى هر چيزى كه مخالف با عفت عمومى باشد را مخالف آزادى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آزادى را به رسميت مى شناسد، اما آزادى بى بندوبارى را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اسلام مخالف فساد است و همه آزاديهايى را كه به فساد منجر نشود 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آن آزادى كه به فساد و تباهى ملت و كشور منتهى بشود،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انديشه انقلاب اسلامى مرز خود از فرهنگ غربى را در بحث آزادى </w:t>
      </w:r>
      <w:bookmarkStart w:id="92" w:name="pg9101_81984"/>
    </w:p>
    <w:p>
      <w:pPr>
        <w:pStyle w:val="BookText"/>
        <w:rPr/>
      </w:pPr>
      <w:bookmarkEnd w:id="92"/>
      <w:r>
        <w:rPr>
          <w:rFonts w:ascii="IRNazanin" w:hAnsi="IRNazanin" w:eastAsia="IRNazanin"/>
          <w:color w:val="111111"/>
          <w:sz w:val="28"/>
          <w:sz w:val="28"/>
          <w:szCs w:val="28"/>
          <w:rtl w:val="true"/>
          <w:lang w:bidi="fa-IR"/>
        </w:rPr>
        <w:t>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در فرهنگ غربى، آزادى شهوات جنسى يك امر مباح و مجاز و بى قيد و شرط دانسته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1369/1/10</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خويشتن دارى در مقابل چيزى كه به آن آزادى جنسى گفته ميشود، مورد تأكيد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غرب، آزادى به معناى نادرست و مضر آن، يعنى آزادى از قيدوبندهاى خانوادگى، آزادى از نفوذ مطلق مرد و آزادى از حتى قيد ازدواج و تشكيل خانواده و پرورش فرزندان مطرح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اسلام، آزادى علاوه بر آن حدود مادى، مرزهاى معنوى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w:t>
      </w:r>
    </w:p>
    <w:p>
      <w:pPr>
        <w:pStyle w:val="Heading4"/>
        <w:numPr>
          <w:ilvl w:val="3"/>
          <w:numId w:val="1"/>
        </w:numPr>
        <w:rPr/>
      </w:pPr>
      <w:bookmarkStart w:id="93" w:name="__RefHeading___Toc2769253_2870459653"/>
      <w:bookmarkStart w:id="94" w:name="_Toc36"/>
      <w:bookmarkEnd w:id="93"/>
      <w:r>
        <w:rPr>
          <w:rtl w:val="true"/>
        </w:rPr>
        <w:t>ترويج باطل و تحريف عقايد</w:t>
      </w:r>
      <w:bookmarkEnd w:id="94"/>
    </w:p>
    <w:p>
      <w:pPr>
        <w:pStyle w:val="BookText"/>
        <w:rPr/>
      </w:pPr>
      <w:r>
        <w:rPr>
          <w:rFonts w:ascii="IRNazanin" w:hAnsi="IRNazanin" w:eastAsia="IRNazanin"/>
          <w:color w:val="111111"/>
          <w:sz w:val="28"/>
          <w:sz w:val="28"/>
          <w:szCs w:val="28"/>
          <w:rtl w:val="true"/>
          <w:lang w:bidi="fa-IR"/>
        </w:rPr>
        <w:t>آزادى در نزد سلطه گران و بيگانگان، ايجاد خفقان، وحشت و قلدرى و دست اندازى بر جوامع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 و عقايد باطل و انحرافى، عامل اسارت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و قراردادهاى تحميلى براى هر ملتى نشان از وجود سلطه گرى و سلطه پذيرى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سران سلطه به اسم آزادى در دست اندازى و استيلاى بر جوامع با تحريف عقايد و رواج انديشه هاى باطل و خرافى و تحميل آن بر مردم، و به زنجير كشيدن آنها در غل و زنجير اسارت و وابستگى، سعى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تحريف حقايق و تحميل آراء و عقايد و نشر اكاذيب به اسم آزادى بيان، ممنوع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1378/6/10</w:t>
      </w:r>
      <w:r>
        <w:rPr>
          <w:rFonts w:eastAsia="IRNazanin" w:cs="IRNazanin"/>
          <w:color w:val="111111"/>
          <w:sz w:val="28"/>
          <w:szCs w:val="28"/>
          <w:rtl w:val="true"/>
          <w:lang w:bidi="fa-IR"/>
        </w:rPr>
        <w:t>)</w:t>
      </w:r>
    </w:p>
    <w:p>
      <w:pPr>
        <w:pStyle w:val="Heading4"/>
        <w:numPr>
          <w:ilvl w:val="3"/>
          <w:numId w:val="1"/>
        </w:numPr>
        <w:rPr/>
      </w:pPr>
      <w:bookmarkStart w:id="95" w:name="__RefHeading___Toc2769255_2870459653"/>
      <w:bookmarkStart w:id="96" w:name="_Toc37"/>
      <w:bookmarkEnd w:id="95"/>
      <w:r>
        <w:rPr>
          <w:rtl w:val="true"/>
        </w:rPr>
        <w:t>فتنه گرى</w:t>
      </w:r>
      <w:bookmarkEnd w:id="9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به غير از فتنه است و چه بسا كسانى كه به اسم استفاده از آزادى، جهت تخريب نظام و ضرر به ملت و مصالح آن، به فتنه گرى و توطئه پردازى پرداخته اند؛ چنين عملى برخلاف اصول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گرى پديده رايج در ايران قبل و بعد از انقلاب ميباشد كه به همت مردم انقلابى به نتيجه اى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فتنه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يكى از ترفندهاى عمال بيگانه در تخريب نظام و گمراهى مردم بود كه با امواج توفنده اعتراضات مردم در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نقشه هاى بيگانگان، نقش بر آب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bookmarkStart w:id="97" w:name="pg9101_81985"/>
    </w:p>
    <w:p>
      <w:pPr>
        <w:pStyle w:val="Heading4"/>
        <w:numPr>
          <w:ilvl w:val="3"/>
          <w:numId w:val="1"/>
        </w:numPr>
        <w:rPr/>
      </w:pPr>
      <w:bookmarkStart w:id="98" w:name="__RefHeading___Toc2769257_2870459653"/>
      <w:bookmarkStart w:id="99" w:name="_Toc38"/>
      <w:bookmarkEnd w:id="97"/>
      <w:bookmarkEnd w:id="98"/>
      <w:r>
        <w:rPr>
          <w:rtl w:val="true"/>
        </w:rPr>
        <w:t>بى بندوبارى اخلاقى</w:t>
      </w:r>
      <w:bookmarkEnd w:id="99"/>
    </w:p>
    <w:p>
      <w:pPr>
        <w:pStyle w:val="BookText"/>
        <w:rPr/>
      </w:pPr>
      <w:r>
        <w:rPr>
          <w:rFonts w:ascii="IRNazanin" w:hAnsi="IRNazanin" w:eastAsia="IRNazanin"/>
          <w:color w:val="111111"/>
          <w:sz w:val="28"/>
          <w:sz w:val="28"/>
          <w:szCs w:val="28"/>
          <w:rtl w:val="true"/>
          <w:lang w:bidi="fa-IR"/>
        </w:rPr>
        <w:t>آزادى مطلوب در پرتو اسلام و ارزشهاى اسلامى شكل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بى بندوبارى، فرهنگ برهنگى، فحشا و آزاديهاى نامشروع جنسى و فساد اخلاقى مصاديق آزادى غربى است كه عامل آن دورماندن از دست مايه هاى دين و معنويت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مطلق در اسلام راه ندارد و آزادى بيان به عنوان يكى از اقسام آزادى، از حقوق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براى آن حد و مرز ترسيم نموده و مقيد به موازين اخلاقى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گستردگى آزادى بيان، موجب ضرر جامعه و حقوق و آبروى افراد و اخلال در اصول اخلاقى و انسانيت انسان شود، اين عمل، مورد پذيرش اسلام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غيبت، تهمت، دروغ، عيب جويى و ساير رذائل اخلاقى كه مورد عقاب و عتاب اسلام و برخلاف موازين اخلاقى است و منجر به آزار مردم ميشود، جائز نيست و مخالف با آزادى بيان به نحو مطلوب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536/7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1389/10/7</w:t>
      </w:r>
      <w:r>
        <w:rPr>
          <w:rFonts w:eastAsia="IRNazanin" w:cs="IRNazanin"/>
          <w:color w:val="111111"/>
          <w:sz w:val="28"/>
          <w:szCs w:val="28"/>
          <w:rtl w:val="true"/>
          <w:lang w:bidi="fa-IR"/>
        </w:rPr>
        <w:t>)</w:t>
      </w:r>
    </w:p>
    <w:p>
      <w:pPr>
        <w:pStyle w:val="Heading4"/>
        <w:numPr>
          <w:ilvl w:val="3"/>
          <w:numId w:val="1"/>
        </w:numPr>
        <w:rPr/>
      </w:pPr>
      <w:bookmarkStart w:id="100" w:name="__RefHeading___Toc2769259_2870459653"/>
      <w:bookmarkStart w:id="101" w:name="_Toc39"/>
      <w:bookmarkEnd w:id="100"/>
      <w:r>
        <w:rPr>
          <w:rtl w:val="true"/>
        </w:rPr>
        <w:t>نفوذ بيگانگان</w:t>
      </w:r>
      <w:bookmarkEnd w:id="1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نقطه ى مقابل سلطه است و ملتى كه آزاد است دست اجانب را از استيلاى بر جامعه خود، كوتاه خواهد ساخت و چنانچه جامعه اى نتواند آزادى خود را حفظ كند، راه را براى نفوذ بيگانگان باز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انقلاب اسلامى ايران نيز، يكى از ابعاد آزادى، عدم دخالت و نفوذ بيگانگان در جامعه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همواره آماج توطئه هاى داخلى و خارجى در پيش و پس از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نيز تلاشهاى دشمن به منظور بازنمودن و نفوذ ايادى استعمار و استبداد در كشور، با استفاده از فضاى باز سياسى و تشكيل و سازماندهى احزاب و جناح هاى مخالف انقلاب صورت گرفت كه مانند هميشه مردم هشيار و غيور ايران، آن را خنثى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عمال بيگانه، عامل مخدوش ساختن انقلاب ميباشد و احزاب تا زمانى آزادند كه مضر اقدامات ملت و مملكت واقع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bookmarkStart w:id="102" w:name="pg9101_81986"/>
    </w:p>
    <w:p>
      <w:pPr>
        <w:pStyle w:val="Heading4"/>
        <w:numPr>
          <w:ilvl w:val="3"/>
          <w:numId w:val="1"/>
        </w:numPr>
        <w:rPr/>
      </w:pPr>
      <w:bookmarkStart w:id="103" w:name="__RefHeading___Toc2769261_2870459653"/>
      <w:bookmarkStart w:id="104" w:name="_Toc40"/>
      <w:bookmarkEnd w:id="102"/>
      <w:bookmarkEnd w:id="103"/>
      <w:r>
        <w:rPr>
          <w:rtl w:val="true"/>
        </w:rPr>
        <w:t>استحاله ى نظام</w:t>
      </w:r>
      <w:bookmarkEnd w:id="104"/>
    </w:p>
    <w:p>
      <w:pPr>
        <w:pStyle w:val="BookText"/>
        <w:rPr/>
      </w:pPr>
      <w:r>
        <w:rPr>
          <w:rFonts w:ascii="Amiri" w:hAnsi="Amiri" w:eastAsia="Amiri" w:cs="Amiri"/>
          <w:color w:val="111111"/>
          <w:sz w:val="28"/>
          <w:sz w:val="28"/>
          <w:szCs w:val="28"/>
          <w:rtl w:val="true"/>
          <w:lang w:bidi="ar-SA"/>
        </w:rPr>
        <w:t>براندازى و سقوط و در مرحله ى بعد، تحول در انديشه ها و ارزشهاى انقلاب اسلامى، همواره مورد هدف دشمنان انقلاب ايران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1389/11/15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يكى از ارزشهاى نهادينه ى انقلاب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انقلاب ايران، تحولى عظيم در نظام جمهورى اسلامى ايران بود كه ملت ايران توانست با عزم و اراده بر سلطه ى قهرآميز دشمنان غلبه يابد كه به واسطه اين غلبه؛ دشمنان اين مرز و بوم، همواره در متحول كردن و برگرداندن اين نظام به حالت سلطه پذيرى تلاش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با استحاله نظام سعى بر اين داشتند كه سيرت و باطن و روح انقلاب را از بين ببرند و آن را از داخل، مخدوش و فاسد سازند و كوشش نموده كه با تغييرات ژرفايى در عمق انقلاب و از ريشه زدن روح ايمان، مسلّمات اين نظام را به چالش كشيده و آن را متحول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440/14</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حمايت از ملل محروم و مستضعف و مقابله با ظلم كه از بايسته ها و اصول اساسى انقلاب اسلامى است، مورد مخالفت دشمنان انقلاب واقع شده است و هميشه سعى بر اين داشته اند، كه اين بايسته ها را محو نموده تا فقط اسم و ظاهرى از اين نظام برجا بماند و بدين وسيله به مطامع و منافع خود، كه همان برقرارى سلطه است، دست يازند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321/18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w:t>
      </w:r>
    </w:p>
    <w:p>
      <w:pPr>
        <w:pStyle w:val="Heading3"/>
        <w:numPr>
          <w:ilvl w:val="2"/>
          <w:numId w:val="1"/>
        </w:numPr>
        <w:rPr/>
      </w:pPr>
      <w:bookmarkStart w:id="105" w:name="__RefHeading___Toc2769263_2870459653"/>
      <w:bookmarkStart w:id="106" w:name="_Toc41"/>
      <w:bookmarkEnd w:id="105"/>
      <w:r>
        <w:rPr>
          <w:rtl w:val="true"/>
        </w:rPr>
        <w:t>مقايسه ى رويكرد انقلاب اسلامى به آزادى با ساير رويكردها</w:t>
      </w:r>
      <w:bookmarkEnd w:id="106"/>
    </w:p>
    <w:p>
      <w:pPr>
        <w:pStyle w:val="Heading4"/>
        <w:numPr>
          <w:ilvl w:val="3"/>
          <w:numId w:val="1"/>
        </w:numPr>
        <w:rPr/>
      </w:pPr>
      <w:bookmarkStart w:id="107" w:name="__RefHeading___Toc2769265_2870459653"/>
      <w:bookmarkStart w:id="108" w:name="_Toc42"/>
      <w:bookmarkEnd w:id="107"/>
      <w:r>
        <w:rPr>
          <w:rtl w:val="true"/>
        </w:rPr>
        <w:t>رويكرد ليبراليسم</w:t>
      </w:r>
      <w:bookmarkEnd w:id="1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در ليبراليسم غرب، بر پايه تفكرات اومانيستى و انسان گرايى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غربى، خداى عالم وجود را، انسان معرفى ميكند و قدرت و اراده را تنها در دست او مى داند درحالى كه در اسلام آزادى بر پايه توحيد و عبوديت حق و رهايى از قيود و نظامهاى اجتماعى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مهم، آزادى در اسلام با ليبراليسم به عنوان مهمترين مكتبِ انسانى مدافع آزادى سه تفاوت اساسى پيدا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در مكتب غربى ليبراليسم، آزادى انسان، منهاى حقيقتى به نام دين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و ايمان در منافات با يكديگر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526/1</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اسلام، آزادى ريشه الهى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ليبراليسم غربى چون حقيقت و ارزشهاى اخلاقى نسبى است، لذا آزادى نامحدود است و از لحاظ معنوى و اخلاقى هيچ حدّى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اسلام ارزشهاى مسلّم و ثابتى وجود دارد، بنابراين آزادى با اين ارزشها محدود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نسبت به آزادى به عنوان يك اصل در مكتب ليبراليسم مورد پذيرش قرار گرفته است و با اصولى چون خوشبختى، برابرى، عدالت اجتماعى، دموكراسى و حفظ پيوستگى يا نظم و ثبات اجتماعى برابرى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غرب حدّ آزادى را منافع مادى تشكيل ميدهد درحالى كه در اسلام آزادى، علاوه بر حدود مادى، مرزهاى معنوى نيز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سالارى در نظام اسلامى، متكى به آزادى آراء و عقايد مردمى است، اين در حالى است كه در كشورهاى غربى مردم از آزادى چندانى برخوردار نيستند و رأى آنها مى بايستى موافق با تصميمات حكام قرار گيرد و غير از اين، سردمداران حكومت مطابق اميال خود رفتار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تمايزات مذكور ريشه در نگرشهاى بنيادين اسلام و ليبراليسم دارد كه مهمترين آنها پذيرش و يا انكار اومانيسم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ليبراليسم، آزادى به عنوان حق يا به عنوان يك ارزش، از تفكر انسان گرايى نشأت ميگيرد و انسان محور عالم وجود و محور اختيار در اين عالم است و بايد آزاد باشد؛ درحالى كه در اسلام مبناى اصلى آزادى،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ليبراليسم از آزادى در قالب آزادى منفى و آزادى مثبت صورت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تاريخى، آزادى منفى از اهميت سياسى ويژه اى در تاريخ انديشه و مكتب ليبراليسم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واژه آزادى در مفهوم نوين خود بيشتر در پيوند با آزاديهاى سياسى، اجتماعى و اقتصادى و بنياد دموكراسى به كار رفته، در چهارچوب آزاديهاى گوناگون مانند آزادى انجمن، آزادى سخن، آزادى انديشه، آزادى </w:t>
      </w:r>
      <w:bookmarkStart w:id="109" w:name="pg9101_81988"/>
    </w:p>
    <w:p>
      <w:pPr>
        <w:pStyle w:val="BookText"/>
        <w:rPr/>
      </w:pPr>
      <w:bookmarkEnd w:id="109"/>
      <w:r>
        <w:rPr>
          <w:rFonts w:ascii="IRNazanin" w:hAnsi="IRNazanin" w:eastAsia="IRNazanin"/>
          <w:color w:val="111111"/>
          <w:sz w:val="28"/>
          <w:sz w:val="28"/>
          <w:szCs w:val="28"/>
          <w:rtl w:val="true"/>
          <w:lang w:bidi="fa-IR"/>
        </w:rPr>
        <w:t>مطبوعات و آزادى كار و تكاپوهاى سياسى و اقتصادى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نوعى پيوند ميان آزاديهاى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آزاديهاى اقتصادى در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ميگيرد و مكتب ليبراليسم با تأكيد بر پيوند مذكور، تحقق آزاديهاى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را از طريق تحقق آزاديهاى اقتصادى امكان پذير مى داند و بدين ترتيب، به گونه اى آزاديهاى اقتصادى اولويت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اولويت يافتن به مفهوم وانهادن فعاليتهاى اقتصادى افراد به نظم خودجوش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نظم بازار چيزى نيست كه از طريق برنامه ريزى آگاهانه طرح ريزى و ساخته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باتلر،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خودجوش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دولت تنها به عنوان زمينه ساز، شرايط و وضعيت مناسب را براى فعاليت اقتصادى فراهم ميكند</w:t>
      </w:r>
      <w:r>
        <w:rPr>
          <w:rFonts w:eastAsia="IRNazanin" w:cs="IRNazanin"/>
          <w:color w:val="111111"/>
          <w:sz w:val="28"/>
          <w:szCs w:val="28"/>
          <w:rtl w:val="true"/>
          <w:lang w:bidi="fa-IR"/>
        </w:rPr>
        <w:t>.</w:t>
      </w:r>
    </w:p>
    <w:p>
      <w:pPr>
        <w:pStyle w:val="Heading4"/>
        <w:numPr>
          <w:ilvl w:val="3"/>
          <w:numId w:val="1"/>
        </w:numPr>
        <w:rPr/>
      </w:pPr>
      <w:bookmarkStart w:id="110" w:name="__RefHeading___Toc2769267_2870459653"/>
      <w:bookmarkStart w:id="111" w:name="_Toc43"/>
      <w:bookmarkEnd w:id="110"/>
      <w:r>
        <w:rPr>
          <w:rtl w:val="true"/>
        </w:rPr>
        <w:t>رويكرد سوسياليسم</w:t>
      </w:r>
      <w:bookmarkEnd w:id="11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سوسياليسم به مثابه مهمترين مكتب رقيب، در انتقادات خود سرمايه دارى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طرفداران سوسياليسم، نوعى تضاد ميان خصلت اجتماعى توليد و شكل خصوصى مالكيت سرمايه دارى وجود دارد، به همين دليل، وظيفه ى عمده ى دولت و حزب در دوره گذار از سرمايه دارى به سوسياليسم، الغاى آنچه كه بازار آزاد خوانده ميشود و سازماندهى مديريت برنامه ريزى شده اقتصاد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آفانسيف، بى تا،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سوسياليسم به عنوان جريان منتقد از نحله هاى گوناگونى برخوردار است؛ اما تمام انواع سوسياليسم يك جنبه ى مشترك دارند و آن الغاى مالكيت خصوصى است كه به اعتقاد آنان سرچشمه تمام نابرابرى ها و بيدادگرى 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سوسياليسم با تأكيد بر مفهوم عدالت اجتماعى، آزادى مفروض در سرمايه دارى را به چالش كشيده، در برابر ليبراليسم از ايده تقدم عدالت اجتماعى بر آزادى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انديشه سياسى غرب بيانگر اين واقعيت است كه ليبراليسم به رغم مواجهه با نقد بنيادين از سوى سوسياليسم، توانسته است به لحاظ نظرى به جريان غالب در انديشه سياسى غرب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 سرنوشت مفاهيم و آموزه هاى اين مكتب و از جمله آزادى به مثابه يكى از مهمترين آنها، تأثيرگذار بوده است و آزادى را به عنوان مفهوم كانونى انديشه سياسى غرب مطرح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بورژن،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12" w:name="pg9101_81989"/>
    </w:p>
    <w:p>
      <w:pPr>
        <w:pStyle w:val="Heading4"/>
        <w:numPr>
          <w:ilvl w:val="3"/>
          <w:numId w:val="1"/>
        </w:numPr>
        <w:rPr/>
      </w:pPr>
      <w:bookmarkStart w:id="113" w:name="__RefHeading___Toc2769269_2870459653"/>
      <w:bookmarkStart w:id="114" w:name="_Toc44"/>
      <w:bookmarkEnd w:id="112"/>
      <w:bookmarkEnd w:id="113"/>
      <w:r>
        <w:rPr>
          <w:rtl w:val="true"/>
        </w:rPr>
        <w:t>رويكرد انقلاب اسلامى</w:t>
      </w:r>
      <w:bookmarkEnd w:id="114"/>
    </w:p>
    <w:p>
      <w:pPr>
        <w:pStyle w:val="BookText"/>
        <w:rPr/>
      </w:pPr>
      <w:r>
        <w:rPr>
          <w:rFonts w:ascii="IRNazanin" w:hAnsi="IRNazanin" w:eastAsia="IRNazanin"/>
          <w:color w:val="111111"/>
          <w:sz w:val="28"/>
          <w:sz w:val="28"/>
          <w:szCs w:val="28"/>
          <w:rtl w:val="true"/>
          <w:lang w:bidi="fa-IR"/>
        </w:rPr>
        <w:t xml:space="preserve">در مقايسه رويكرد انقلاب اسلامى به آزادى با رويكردهاى مختلفى كه تاكنون درباره آزادى توسط انديشمندان و مكاتب بشرى ارائه گرديده، ميتوان به اختصار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تعالى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انقلاب اسلامى به آزادى رويكردى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جامعيت، توجه همزمان به دو جنبه مادى و معنوى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مكاتب بشرى، عمدتاً جنبه مادى آزادى مورد توجه قرار گرفته است، در انقلاب اسلامى افزون بر آن، جنبه معنوى آزادى نيز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اين ديدگاه، آزادى در پناه معنويات، سعادت يك ملت را در پى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درباره آزادى ازاين روست كه، اسلام آزادى سالم و صحيح را تأمين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انديشه آزاديهاى گوناگونى كه در زندگى دنيوى وجود دارد تا جايى مورد پذيرش قرار ميگيرد كه با سعادت اخروى و معنويات انسان ناسازگارى نداشته باشد و ازاين رو، ميتوان به تقدم آزادى معنوى بر آزادى مادى در اين انديشه حكم كرد و به همين دليل، در اين ديدگاه، با معنويات ميتوان آزادى را حفظ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378/17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1389/9/10</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انقلاب اسلامى بر اين نكته تأكيد ميگردد كه آزادى درست و آزادى معقول، مهمترين هديه ى دين به يك ملت و به يك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مدعا در اين ديدگاه آن است كه اگر در رويكردهاى ديگر و به ويژه رويكرد ليبرالى به آزادى، از حق آزادى سخن به ميان مى آيد، اسلام بالاتر از اين، آزادى را امر فطرى انسان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آزادى يك حق است امّا حقى برتر از ساير 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آزادى در حكومتهاى مادى با حكومتهاى معنوى و اسلام با هم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504/12</w:t>
      </w:r>
      <w:r>
        <w:rPr>
          <w:rFonts w:eastAsia="IRNazanin" w:cs="IRNazanin"/>
          <w:color w:val="111111"/>
          <w:sz w:val="28"/>
          <w:szCs w:val="28"/>
          <w:rtl w:val="true"/>
          <w:lang w:bidi="fa-IR"/>
        </w:rPr>
        <w:t xml:space="preserve">) </w:t>
      </w:r>
      <w:bookmarkStart w:id="115" w:name="pg9101_81990"/>
    </w:p>
    <w:p>
      <w:pPr>
        <w:pStyle w:val="Heading3"/>
        <w:numPr>
          <w:ilvl w:val="2"/>
          <w:numId w:val="1"/>
        </w:numPr>
        <w:rPr/>
      </w:pPr>
      <w:bookmarkStart w:id="116" w:name="__RefHeading___Toc2769271_2870459653"/>
      <w:bookmarkStart w:id="117" w:name="_Toc45"/>
      <w:bookmarkEnd w:id="115"/>
      <w:bookmarkEnd w:id="116"/>
      <w:r>
        <w:rPr>
          <w:rtl w:val="true"/>
        </w:rPr>
        <w:t>توفيق و كارآمدى جمهورى اسلامى در تحقق آزاديهاى مطلوب</w:t>
      </w:r>
      <w:bookmarkEnd w:id="117"/>
    </w:p>
    <w:p>
      <w:pPr>
        <w:pStyle w:val="Heading4"/>
        <w:numPr>
          <w:ilvl w:val="3"/>
          <w:numId w:val="1"/>
        </w:numPr>
        <w:rPr/>
      </w:pPr>
      <w:bookmarkStart w:id="118" w:name="__RefHeading___Toc2769273_2870459653"/>
      <w:bookmarkStart w:id="119" w:name="_Toc46"/>
      <w:bookmarkEnd w:id="118"/>
      <w:r>
        <w:rPr>
          <w:rtl w:val="true"/>
        </w:rPr>
        <w:t>تأسيس نظام جمهورى اسلامى ايران</w:t>
      </w:r>
      <w:bookmarkEnd w:id="119"/>
    </w:p>
    <w:p>
      <w:pPr>
        <w:pStyle w:val="BookText"/>
        <w:rPr/>
      </w:pPr>
      <w:r>
        <w:rPr>
          <w:rFonts w:ascii="IRNazanin" w:hAnsi="IRNazanin" w:eastAsia="IRNazanin"/>
          <w:color w:val="111111"/>
          <w:sz w:val="28"/>
          <w:sz w:val="28"/>
          <w:szCs w:val="28"/>
          <w:rtl w:val="true"/>
          <w:lang w:bidi="fa-IR"/>
        </w:rPr>
        <w:t>نخستين نكته در بيان توفيقات جمهورى اسلامى، توجه به موفقيت اين انديشه در مسلط شدن و تأسيس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اين نظام خود به وضوح حكايت از موفقيت اين انديشه در پياده سازى آزادى در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تا وقتى كه رژيم پهلوى برقرار بود، ايران از استقلال و آزادى بهره اى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502/6</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بعد خارجى ملت ايران نعمت بزرگى را با انقلاب اسلامى بدست آوردند كه عبارت از آزادى از زورگويى قدرتهاى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دستاورد، آزادى از سلطه و تصرف و نفوذ قدرتهاى بزرگ است كه در انقلاب اسلامى ايران به عنوان اصل نه شرقى و نه غربى شناخته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465/15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جمهورى اسلامى و رسيدن به استقلال به عنوان مهمترين دستاورد انديشه انقلاب اسلامى خود موجبات آزاديهاى مطلوب را در ايران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مهم در اين باره، تلاش براى تحقق آزادى در كنار خداباورى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چنان ظرفيتى را براى جمهورى اسلامى ايران فراهم ساخت كه توانست با تكيه بر تعاليم قرآن كريم و سنت به سرعت مصاديق گوناگون آزاديهاى مطلوب را تحقق بخشد</w:t>
      </w:r>
      <w:r>
        <w:rPr>
          <w:rFonts w:eastAsia="IRNazanin" w:cs="IRNazanin"/>
          <w:color w:val="111111"/>
          <w:sz w:val="28"/>
          <w:szCs w:val="28"/>
          <w:rtl w:val="true"/>
          <w:lang w:bidi="fa-IR"/>
        </w:rPr>
        <w:t>.</w:t>
      </w:r>
    </w:p>
    <w:p>
      <w:pPr>
        <w:pStyle w:val="Heading4"/>
        <w:numPr>
          <w:ilvl w:val="3"/>
          <w:numId w:val="1"/>
        </w:numPr>
        <w:rPr/>
      </w:pPr>
      <w:bookmarkStart w:id="120" w:name="__RefHeading___Toc2769275_2870459653"/>
      <w:bookmarkStart w:id="121" w:name="_Toc47"/>
      <w:bookmarkEnd w:id="120"/>
      <w:r>
        <w:rPr>
          <w:rtl w:val="true"/>
        </w:rPr>
        <w:t>آزادى فرهنگى</w:t>
      </w:r>
      <w:bookmarkEnd w:id="1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فرهنگى، يكى از آزاديهاى مطلوب دوران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فرهنگى در دوران قبل از انقلاب، با در برداشتن يك موجوديت منفى و مرض گونه، پيامدهايى چون فلج كردن و شكست روحى جامعه را در پى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اخلاقىِ بى قيدوبندِ فرهنگى و ترويج فساد و فحشا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پهلوى با ورود فرهنگ استعمارى غرب، سعى در تخريب فرهنگ و برنامه هاى اسلامى و انسانى و ملى ما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آحاد جامعه را از درون، بى محتوا و وابسته كند و برآيند اين </w:t>
      </w:r>
      <w:bookmarkStart w:id="122" w:name="pg9101_81991"/>
    </w:p>
    <w:p>
      <w:pPr>
        <w:pStyle w:val="BookText"/>
        <w:rPr/>
      </w:pPr>
      <w:bookmarkEnd w:id="122"/>
      <w:r>
        <w:rPr>
          <w:rFonts w:ascii="IRNazanin" w:hAnsi="IRNazanin" w:eastAsia="IRNazanin"/>
          <w:color w:val="111111"/>
          <w:sz w:val="28"/>
          <w:sz w:val="28"/>
          <w:szCs w:val="28"/>
          <w:rtl w:val="true"/>
          <w:lang w:bidi="fa-IR"/>
        </w:rPr>
        <w:t>فرهنگ استعمارى، توليد نيروهاى استعمارى، به خصوص قشر جوان بود كه با تباهى و به فساد كشيدن آنها، توانست هويت ملى و اسلامى آنها را مخدوش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فرهنگ فاسد غربى در تمام عرصه هاى فرهنگى، از جمله مراكز علمى و رسانه هاى گروهى و عرصه هاى هنرى كاملاً مشهود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انقلاب، اين نوع آزادى استعمارى غربى از صحنه جامعه رخت بربست و انقلاب ايران با قطع وابستگى و نفى غرب زدگى و بازيابى هويت ايرانى و اسلامى و تربيت و تهذيب نيروى انسانى، توانست به استقلال و آزادى فرهنگى دست يابد و هويت اسلامى خود را حفظ كرده و راه هرگونه فرهنگ منحط و بيگانه را مسدود سازد و به عنوان زير بنايى براى رسيدن به آزادى و پيشرفت در عرصه هاى گوناگون،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1388/6/14</w:t>
      </w:r>
      <w:r>
        <w:rPr>
          <w:rFonts w:eastAsia="IRNazanin" w:cs="IRNazanin"/>
          <w:color w:val="111111"/>
          <w:sz w:val="28"/>
          <w:szCs w:val="28"/>
          <w:rtl w:val="true"/>
          <w:lang w:bidi="fa-IR"/>
        </w:rPr>
        <w:t>)</w:t>
      </w:r>
    </w:p>
    <w:p>
      <w:pPr>
        <w:pStyle w:val="Heading4"/>
        <w:numPr>
          <w:ilvl w:val="3"/>
          <w:numId w:val="1"/>
        </w:numPr>
        <w:rPr/>
      </w:pPr>
      <w:bookmarkStart w:id="123" w:name="__RefHeading___Toc2769277_2870459653"/>
      <w:bookmarkStart w:id="124" w:name="_Toc48"/>
      <w:bookmarkEnd w:id="123"/>
      <w:r>
        <w:rPr>
          <w:rtl w:val="true"/>
        </w:rPr>
        <w:t>آزادى اقتصادى</w:t>
      </w:r>
      <w:bookmarkEnd w:id="12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مصاديق آزاديهاى مطلوب انقلابى، آزادى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آزاد و شكوفا، مرهون كشورى آزاد و استقلال يافته و به دور از وابستگى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پيش از انقلاب، جامعه ايران در فضاى تيره و تار تقليد غرب قرار گرفته بود و در تصميمها و امور مملكت آزادى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ايران، سراسر وابستگى و عقب ماندگى بود كه در اين ميان، وابستگى اقتصادى شدت بيشترى داشت و اين رژيم مانع پيشرفت و رشد در اقتصاد كشور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وارد كردن كالاهاى لوكس و تجملى، ايران را در مسير توليد اندك و مصرف انبوه كالاهاى وارداتى قرار داده و آن را به بازار مصرفى فرآورده هاى غربى تبديل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انقلاب اسلامى، اينگونه آزادى اقتصادى در ايران محدود شد و تلاش براى پياده كردن برنامه هاى اقتصادى اسلامى و رشد و رفاه اقتصادى تحت اصولى چون، معنويت و عدالت آغاز گرديد تا از اين طريق ملت از فقر و تنگنا و وابستگى به غير، نجات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444/21</w:t>
      </w:r>
      <w:r>
        <w:rPr>
          <w:rFonts w:eastAsia="IRNazanin" w:cs="IRNazanin"/>
          <w:color w:val="111111"/>
          <w:sz w:val="28"/>
          <w:szCs w:val="28"/>
          <w:rtl w:val="true"/>
          <w:lang w:bidi="fa-IR"/>
        </w:rPr>
        <w:t xml:space="preserve">) </w:t>
      </w:r>
      <w:bookmarkStart w:id="125" w:name="pg9101_81992"/>
    </w:p>
    <w:p>
      <w:pPr>
        <w:pStyle w:val="Heading4"/>
        <w:numPr>
          <w:ilvl w:val="3"/>
          <w:numId w:val="1"/>
        </w:numPr>
        <w:rPr/>
      </w:pPr>
      <w:bookmarkStart w:id="126" w:name="__RefHeading___Toc2769279_2870459653"/>
      <w:bookmarkStart w:id="127" w:name="_Toc49"/>
      <w:bookmarkEnd w:id="125"/>
      <w:bookmarkEnd w:id="126"/>
      <w:r>
        <w:rPr>
          <w:rtl w:val="true"/>
        </w:rPr>
        <w:t>آزادى علم و فناورى</w:t>
      </w:r>
      <w:bookmarkEnd w:id="127"/>
    </w:p>
    <w:p>
      <w:pPr>
        <w:pStyle w:val="BookText"/>
        <w:rPr/>
      </w:pPr>
      <w:r>
        <w:rPr>
          <w:rFonts w:ascii="IRNazanin" w:hAnsi="IRNazanin" w:eastAsia="IRNazanin"/>
          <w:color w:val="111111"/>
          <w:sz w:val="28"/>
          <w:sz w:val="28"/>
          <w:szCs w:val="28"/>
          <w:rtl w:val="true"/>
          <w:lang w:bidi="fa-IR"/>
        </w:rPr>
        <w:t>از ديگر دستاوردهاى انقلاب اسلامى، آميختن دانش و فناورى با ارزشهاى معنوى و استقلال و آزادى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هسته اى و فناورى آن، حق مسلم ملت ايران است كه امروزه به خواست عمومى ملل عرب نيز تبديل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ملتهاى خاورميانه كه طالب پيشرفت و صلح و امنيت اند، در حق بهره گيرى از اين فناورى،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يكى از اهداف غبارآلود كردن فضا، توسط قدرتهاى غربى، در مورد برنامه هاى صلح آميز هسته اى ايران، اين است كه مانع توجه جدى ملتهاى منطقه به اين حق طبيعى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آزادى در توليد علم و صنعت بود كه ايران اسلامى توانست، در عرصه فناورى و انرژى هسته اى به پيشرفتهاى چشمگيرى دست يافته و به جايگاه جهانى ارتقا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آزادى عمل در فناورى هسته اى و رسيدن به اين مرتبه، همواره مورد اعتراف دشمنان ايران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1383/12/5</w:t>
      </w:r>
      <w:r>
        <w:rPr>
          <w:rFonts w:ascii="IRNazanin" w:hAnsi="IRNazanin" w:eastAsia="IRNazanin"/>
          <w:color w:val="111111"/>
          <w:sz w:val="28"/>
          <w:sz w:val="28"/>
          <w:szCs w:val="28"/>
          <w:rtl w:val="true"/>
          <w:lang w:bidi="fa-IR"/>
        </w:rPr>
        <w:t xml:space="preserve">؛ صفاتاج،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منظور براى اخلال در روند فناورى هسته اى، ايران را آماج تهمتهاى خويش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ايران را به ساخت سلاحهاى هسته اى و بمب اتم، متهم نموده و در مقابل، جمهورى اسلامى ايران تأكيد ميكند كه اعتقادى به سلاح هسته اى نداشته و فعاليتهاى هسته اى اش صلح آميز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1386/11/28</w:t>
      </w:r>
      <w:r>
        <w:rPr>
          <w:rFonts w:eastAsia="IRNazanin" w:cs="IRNazanin"/>
          <w:color w:val="111111"/>
          <w:sz w:val="28"/>
          <w:szCs w:val="28"/>
          <w:rtl w:val="true"/>
          <w:lang w:bidi="fa-IR"/>
        </w:rPr>
        <w:t>)</w:t>
      </w:r>
    </w:p>
    <w:p>
      <w:pPr>
        <w:pStyle w:val="Heading4"/>
        <w:numPr>
          <w:ilvl w:val="3"/>
          <w:numId w:val="1"/>
        </w:numPr>
        <w:rPr/>
      </w:pPr>
      <w:bookmarkStart w:id="128" w:name="__RefHeading___Toc2769281_2870459653"/>
      <w:bookmarkStart w:id="129" w:name="_Toc50"/>
      <w:bookmarkEnd w:id="128"/>
      <w:r>
        <w:rPr>
          <w:rtl w:val="true"/>
        </w:rPr>
        <w:t xml:space="preserve">آزادى سياسى </w:t>
      </w:r>
      <w:r>
        <w:rPr>
          <w:rtl w:val="true"/>
        </w:rPr>
        <w:t xml:space="preserve">- </w:t>
      </w:r>
      <w:r>
        <w:rPr>
          <w:rtl w:val="true"/>
        </w:rPr>
        <w:t>اجتماعى</w:t>
      </w:r>
      <w:bookmarkEnd w:id="1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مصاديق آزادى، را ميتوان آزادى انتخاب و رأى دانست كه در ابتدا نسبت به تأسيس اصل نظام جمهورى اسلامى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پس از پيروزى انقلاب اسلامى با آزادى سر صندوق هاى أخذ رأى رفته و به اين نظام رأى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رفراندوم، آزادى انتخاب و رأى در تصميم گيرى هاى اساسى ديگر نيز از دستاوردهاى جمهورى اسلامى ايران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ديدگاه، اين دستاورد از چنان اهميتى برخوردار است كه ميتوان </w:t>
      </w:r>
      <w:bookmarkStart w:id="130" w:name="pg9101_81993"/>
    </w:p>
    <w:p>
      <w:pPr>
        <w:pStyle w:val="BookText"/>
        <w:rPr/>
      </w:pPr>
      <w:bookmarkEnd w:id="130"/>
      <w:r>
        <w:rPr>
          <w:rFonts w:ascii="Amiri" w:hAnsi="Amiri" w:eastAsia="Amiri" w:cs="Amiri"/>
          <w:color w:val="111111"/>
          <w:sz w:val="28"/>
          <w:sz w:val="28"/>
          <w:szCs w:val="28"/>
          <w:rtl w:val="true"/>
          <w:lang w:bidi="ar-SA"/>
        </w:rPr>
        <w:t>ادعا كرد در منطقه خاورميانه و حتى در كمتر نقطه اى از دنيا، آزادى انتخاب و آزادى رأى به قدر جمهورى اسلامى ايران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1369/1/10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1377/6/12</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769283_2870459653"/>
      <w:bookmarkStart w:id="132" w:name="_Toc51"/>
      <w:bookmarkEnd w:id="131"/>
      <w:r>
        <w:rPr>
          <w:rtl w:val="true"/>
        </w:rPr>
        <w:t>آزادى بيان</w:t>
      </w:r>
      <w:bookmarkEnd w:id="132"/>
    </w:p>
    <w:p>
      <w:pPr>
        <w:pStyle w:val="BookText"/>
        <w:rPr/>
      </w:pPr>
      <w:r>
        <w:rPr>
          <w:rFonts w:ascii="IRNazanin" w:hAnsi="IRNazanin" w:eastAsia="IRNazanin"/>
          <w:color w:val="111111"/>
          <w:sz w:val="28"/>
          <w:sz w:val="28"/>
          <w:szCs w:val="28"/>
          <w:rtl w:val="true"/>
          <w:lang w:bidi="fa-IR"/>
        </w:rPr>
        <w:t>از ديگر عرصه هاى توفيق جمهورى اسلامى در تحقق آزادى، آزادى انتقاد و بيان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384/8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انتقاد درجات گوناگونى دارد كه در نهايت به جابجايى دولت از طريق انتخابات نيز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شاخصه ى آزادى در جمهورى اسلامى ايران اين است كه ملت، مسئولان كشور را انتخاب ميكند، اگر از عملكرد آنها راضى بود اين انتخاب را ادامه ميدهد اما اگر راضى نبود آنها را كنار مى گذارد و ديگران را انتخاب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جمهورى اسلامى ايران از ديدگاه رهبران آن، تحقق آزادى به گونه ى خاص است كه از آن به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منطقى، آزادى در چهارچوب اسلام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منطقى، آزادى در مسير رشد و تعالى جامعه است كه در اين صورت حركت ايران در اين مسير مستمر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جا متوقف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1388/11/19</w:t>
      </w:r>
      <w:r>
        <w:rPr>
          <w:rFonts w:eastAsia="IRNazanin" w:cs="IRNazanin"/>
          <w:color w:val="111111"/>
          <w:sz w:val="28"/>
          <w:szCs w:val="28"/>
          <w:rtl w:val="true"/>
          <w:lang w:bidi="fa-IR"/>
        </w:rPr>
        <w:t>)</w:t>
      </w:r>
    </w:p>
    <w:p>
      <w:pPr>
        <w:pStyle w:val="Heading3"/>
        <w:numPr>
          <w:ilvl w:val="2"/>
          <w:numId w:val="1"/>
        </w:numPr>
        <w:rPr/>
      </w:pPr>
      <w:bookmarkStart w:id="133" w:name="__RefHeading___Toc2769285_2870459653"/>
      <w:bookmarkStart w:id="134" w:name="_Toc52"/>
      <w:bookmarkEnd w:id="133"/>
      <w:r>
        <w:rPr>
          <w:rtl w:val="true"/>
        </w:rPr>
        <w:t>جمع بندى و نتيجه گيرى</w:t>
      </w:r>
      <w:bookmarkEnd w:id="134"/>
    </w:p>
    <w:p>
      <w:pPr>
        <w:pStyle w:val="Heading4"/>
        <w:numPr>
          <w:ilvl w:val="3"/>
          <w:numId w:val="1"/>
        </w:numPr>
        <w:rPr/>
      </w:pPr>
      <w:bookmarkStart w:id="135" w:name="__RefHeading___Toc2769287_2870459653"/>
      <w:bookmarkStart w:id="136" w:name="_Toc53"/>
      <w:bookmarkEnd w:id="135"/>
      <w:r>
        <w:rPr>
          <w:rtl w:val="true"/>
        </w:rPr>
        <w:t>اشاره</w:t>
      </w:r>
      <w:bookmarkEnd w:id="13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آزادى را به رسميت شناخته و در متون و ادبيات انديشمندان مسلمان نيز، به ويژه در دوران جديد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هايى چون توحيد و خداباورى، اختيار و اراده انسان و نفى سلطه مهمترين مبانى آزادى در انديشه انقلاب اسلامى است كه بر پايه آنها انواع آزادى در گونه هاى آزادى فرهنگى، آزادى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آزادى اقتصادى و آزادى انديشه و فكر قابل تبيين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آزادى فرهنگى به مفهوم رهايى انسان از هوى و هوس در راستاى رشد و تعالى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در مصاديقى چون آزادى قلم، بيان، رأى و شركت در انجمنها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يافته و آزادى اقتصادى در پرتو ارزشها و مفاهيم اسلامى تبلور داشته و آزادى فكر و انديشه در قالب ايده آزادانديشى مطرح شده و آزادى مذهبى به مفهوم حق اقليتهاى دينى نسبت به عمل بر طبق آئين دينى خود و به رسميت شناخته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اين اقسام با ساير مفاهيم سياسى زندگى در انديشه انقلاب اسلامى همچون شريعت، قانون، عدالت، اخلاق، امنيت و پيشرفت، ارتباط معنايى دارد كه به نوعى اينها اصول حاكم بر آزاديهاى مطلوب در گفتمان فكرى انقلاب اسلامى به حساب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شيوه ها و راهبردهايى خاص براى تحقق آزادى مطرح ميكند كه باورمندى و قانونمندى دو شيوه و راهبرد اصلى آن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آزادى با آسيبها و چالشهايى نيز روبه رو است كه ناامنى، تفرقه، توطئه، قانون شكنى، فساد، ترويج باطل و تحريف عقايد، فتنه گرى، بى بندوبارى، نفوذ بيگانگان، استحاله نظام و انحرافات اخلاقى و اجتماعى مهمترين آسيبها و چالشها به نظر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انقلاب اسلامى با توجه به آنچه گذشت، از تمايز اساسى با ديگر انديشه ها درباره آزادى برخوردار است كه به اختصار ميتوان آن را در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 تعالى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انديشه انقلاب اسلامى به آزادى ازاين رو از جامعيت برخوردار است كه همزمان به دو جنبه مادى و معنوى آزادى توجه ميكند و فقدان يكى از اين دو جنبه را در تحقق آزادى، نامطلوب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خصلت ويژه اى به آزادى در انديشه انقلاب اسلامى بخشيده است كه با استفاده از ادبيات رهبران انقلاب اسلامى ايران ميتوان از آن به تعابير مختلفى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منطقى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حكايت از نظريه خاص انقلاب اسلامى درباره آزادى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آزادى با مسئوليت پيوندى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از دو بعد فردى و اجتماعى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انسان آزاد است؛ اما نسبت به سرنوشت خود و ديگران مسئول شناخته ميشود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9101_81996"/>
      <w:bookmarkStart w:id="138" w:name="pg9101_81996"/>
      <w:bookmarkEnd w:id="138"/>
    </w:p>
    <w:p>
      <w:pPr>
        <w:pStyle w:val="Heading4"/>
        <w:numPr>
          <w:ilvl w:val="3"/>
          <w:numId w:val="1"/>
        </w:numPr>
        <w:rPr/>
      </w:pPr>
      <w:bookmarkStart w:id="139" w:name="pg9101_81996"/>
      <w:bookmarkStart w:id="140" w:name="__RefHeading___Toc2769289_2870459653"/>
      <w:bookmarkStart w:id="141" w:name="_Toc54"/>
      <w:bookmarkEnd w:id="139"/>
      <w:bookmarkEnd w:id="140"/>
      <w:r>
        <w:rPr>
          <w:rtl w:val="true"/>
        </w:rPr>
        <w:t>منابع</w:t>
      </w:r>
      <w:bookmarkEnd w:id="14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آربلاستر، آنتونى، ظهور و سقوط ليبراليسم غرب، ترجمه عباس مخبر، تهران، نشر مركز،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آفانسيف،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ماكارووا،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مينايف، ل، مبانى سوسياليسم علمى، تهران، سازمان جوانان توده ايران،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طرح كلى انديشه اسلامى در قرآن، تهران، مؤسسه ايمان جهادى، چاپ ششم،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كتاب چهارمين نشست انديشه هاى راهبردى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پيام عدالت،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سيد روح الله موسوى، شرح چهل حديث، تهران، مؤسسه تنظيم و نشر آثار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سيد روح الله موسوى، ولايت فقيه، تهران، مؤسسه تنظيم و نشر آثار امام خمينى، </w:t>
      </w:r>
    </w:p>
    <w:p>
      <w:pPr>
        <w:pStyle w:val="BookText"/>
        <w:rPr/>
      </w:pP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انصارى، حميد، حديث بيدارى؛ نگاهى به زندگينامه آرمانى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سياسى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تنظيم و نشر آثار امام خمينى،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باتلر، ايمون، انديشه هاى سياسى و اقتصادى هايك، ترجمه فريدون تفضلى، تهران، نشر نى،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بورژن، ژرژ، پير، رمبر، سوسياليسم، ترجمه منصور مصلحى، تهران، شركت سهامى كتابهاى جيبى، چاپ چهارم،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عبدالهادى، آزاديهاى سياسى و اجتماعى از ديدگاه انديشمندان، مشهد، انتشارات جهاد دانشگاهى،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جاودانه تاريخ، تهران، روزنامه جمهورى اسلامى،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و ديگران، آزادى، هرج ومرج، زورمدارى، تهران، نشر بقعه،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نقش آزادى در تربيت كودكان، تهران، بنياد نشر آثار و انديشه هاى شهيد آيت الله دكتر بهشتى،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راست قامتان جاودانه تاريخ اسلام، دفتر سوم، تهران، واحد فرهنگى بنياد شهيد انقلاب اسلامى،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حسينى بهشتى، سيد محمد، قسط و عدل، مجموعه سخنرانيها، تهران، نشر بقعه،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بهشتى، سيد محمد، ولايت، رهبرى، روحانيت، تهران، نشر بقعه،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صفاتاج، مجيد، انقلاب اسلامى و استعمار فرانو در منطقه، تهران، انتشارات سفير اردهال،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طباطبائى، سيد محمدحسين، ترجمه تفسير الميزان، ترجمه سيد محمدباقر موسوى همدانى، قم، دفتر انتشارات اسلامى،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مطهرى، مرتضى، يادداشت ها، تهران، انتشارات صدرا،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ميراحمدى، منصور، آزادى در فلسفه سياسى اسلام، قم، مؤسسه بوستان كتاب،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GraY, Tim, Freedom, Humanities press International Inc, Atlantic Highlands, n, J, 1991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Maccallum, G. C., Negative and Positive Freedom, in Philosophical Review, Vol, 79. 1967</w:t>
      </w:r>
      <w:r>
        <w:rPr>
          <w:rFonts w:eastAsia="Times New Roman" w:cs="Times New Roman" w:ascii="Times New Roman" w:hAnsi="Times New Roman"/>
          <w:color w:val="111111"/>
          <w:sz w:val="28"/>
          <w:szCs w:val="28"/>
          <w:rtl w:val="true"/>
          <w:lang w:val="en-US" w:bidi="en-US"/>
        </w:rPr>
        <w:t xml:space="preserve">. </w:t>
      </w:r>
      <w:bookmarkStart w:id="142" w:name="pg9101_81998"/>
    </w:p>
    <w:p>
      <w:pPr>
        <w:pStyle w:val="Heading2"/>
        <w:numPr>
          <w:ilvl w:val="1"/>
          <w:numId w:val="1"/>
        </w:numPr>
        <w:rPr/>
      </w:pPr>
      <w:bookmarkStart w:id="143" w:name="__RefHeading___Toc2769291_2870459653"/>
      <w:bookmarkStart w:id="144" w:name="_Toc55"/>
      <w:bookmarkEnd w:id="142"/>
      <w:bookmarkEnd w:id="143"/>
      <w:r>
        <w:rPr>
          <w:rtl w:val="true"/>
        </w:rPr>
        <w:t>اخلاق</w:t>
      </w:r>
      <w:bookmarkEnd w:id="144"/>
    </w:p>
    <w:p>
      <w:pPr>
        <w:pStyle w:val="Heading3"/>
        <w:numPr>
          <w:ilvl w:val="2"/>
          <w:numId w:val="1"/>
        </w:numPr>
        <w:rPr/>
      </w:pPr>
      <w:bookmarkStart w:id="145" w:name="__RefHeading___Toc2769293_2870459653"/>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على گرامى</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 حالات نفسانى و رفتار انسان از حيث فضيلت و رذيلت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جمع خُلق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معناى تقدير و اندازه گيرى و نيز نرمى و لطافت چيزى براى آن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را به معناى سرشت باطنى انسان مى دانند كه با ديده ى بصيرت درك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خوى، طبع و سيرت نيز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فراهيدى،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شكل ظاهرى و خلقت ظاهرى اطلاق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صفت نفسانى راسخ مى دانند كه انسان، افعال و كردار متناسب با آن را بى درنگ انجام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نصير طوسى،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نراقى، بى تا،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ممكن است، فضيلت و منشأ رفتار خوب و يا رذيلت و منشأ كردار زشت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نصير طوسى،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معناى پروراندن صفات نيك و خلقيات فاضله در دل و انعكاس آن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نگاه كاربردى آن را منشأ فضيلت دانسته و در توصيف اخلاق، آن را به هواى لطيفى تشبيه كرده كه وجود آن در جامعه ى بشرى موجب سلامت زندگى انسانها ميگردد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1388/4/29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كاربرد در معناى مثبت و ممدوح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عالمان اخلاق، براى علم اخلاق نيز معانى اصطلاحى متعددى بيان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رايج ترين آنها دانش مطالعاتى حالات نفسانى و افعال ظاهرى انسان از حيث فضيلت و رذيلت و الزامات اخلاقى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نراقى، بى تا،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بر تعريف شناختى آن تأكيد كرده و علم اخلاق را علم به محاسن اخلاق و كيفيت تحصيل، اسباب حصول و مبادى و شرايط آنها و نيز علم به قبايح اعمال و مبادى وجود آنها و كيفيت تنزه از آنها دانسته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مسكويه رازى،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خواجه نصير طوسى،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امام خمينى،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موضوع اخلاق نيز محققان، اخلاق را منحصر به بررسى وضعيت حالتهاى روحى دانسته اند؛ به ويژه آنچه ملكات يا حالات روحى پايدار در آدمى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اخلاق به عنوان طب روح يعنى دانشى كه از سلامت روح و بيمارى آن بحث ميكند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موضوع اخلاق را نفس انسان دانسته اند؛ بدان جهت كه از روى اراده ميتواند كار پسنديده و يا ناپسند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نصير طوسى،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بدان جهت كه مبدأ و بازگشت رفتار و صفات خوب و بد انسان، به روح و روان وى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بى تا،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نظامهاى اخلاقى به عنوان مجموعه هايى مشتمل بر ارزشها و دربردارنده ى دستورهايى براى اتصاف به خوى هاى نيك و انجام دادن اعمال پسنديده و دورى گزيدن از خوى ها و كردارهاى ناپسند، در ميان بسيارى از ملل باستانى ديده ميشود و شكل گيرى آنها به عنوان علم اخلاق در تمدنهاى گوناگون عهد باستان، از جمله ايران و يونان، مسيرى را پيموده، و آثارى اخلاقى با سبكهايى متفاوت پديد آورده است؛ از آن جمله ميتوان كتاب اخلاق نيكو ماخوس را كه از مهمترين كتابهاى ارسطو است،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اخلاق و فلسفه اخلاق، در طول تاريخ مكاتب و ديدگاه هاى متعددى از سوى انديشمندان و فيلسوفان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ديدگاه ها و مكاتب در چند دسته قابل طبقه بندى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غير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 غير واقع گرا مكاتبى هستند كه در آنها صدق و كذب ناپذيرى، نداشتن معيارى براى معقوليت احكام اخلاقى، كثرت گرايى اخلاقى و </w:t>
      </w:r>
    </w:p>
    <w:p>
      <w:pPr>
        <w:pStyle w:val="BookText"/>
        <w:rPr/>
      </w:pPr>
      <w:r>
        <w:rPr>
          <w:rFonts w:ascii="IRNazanin" w:hAnsi="IRNazanin" w:eastAsia="IRNazanin"/>
          <w:color w:val="111111"/>
          <w:sz w:val="28"/>
          <w:sz w:val="28"/>
          <w:szCs w:val="28"/>
          <w:rtl w:val="true"/>
          <w:lang w:bidi="fa-IR"/>
        </w:rPr>
        <w:t>نسبى گرايى امرى پذيرفته شده ميباشد؛ شمارى از مهمترين مكاتب اين دسته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گرايى، توصيه گرايى، جامعه گرايى، قراردادگرايى و نظريه امر الهى يا حسن و قبح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واقع گرا مكاتبى هستند كه يا احكام و قضاياى اخلاقى را واقعيتهاى طبيعى مى دانند و يا اينكه آن را در امور متافيزيكى و ما بعد الطبيعى پيگيرى ميكنند؛ كه با توجه به اين امر به دو گروه قابل تقسيم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مكاتبى كه احكام و قضاياى اخلاقى را واقعيتهاى طبيعى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مهمترين مكاتب و ديدگاه هاى اين دسته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گرايى، سودگرايى، ديگرگرايى يا عاطفه گرايى، قدرت گرايى، تطورگرايى و وجدان گرايى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مكاتبى كه واقعيت احكام اخلاقى را در امور متافيزيكى و ما بعد الطبيعى پيگيرى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مهمترين مكاتب اين دسته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كلبى، مكتب رواقى، مكتب كانت و مكتب سعادت 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مكاتب اخلاقى سقراط، افلاطون، ارسطو و مكتب اخلاقى اسلام از اين دسته مى باشند و اين مكتب مورد تأييد اسلام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مكاتب مختلف بشرى بيشترين تلاش همه ى انبيا و اوليا و بزرگان اديان الهى نيز، براى ايجاد اخلاق حسنه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عهدين در موارد بسيارى بندگان را بر اخلاق مدارى و روآورى به فضائل اخلاقى فرا خوانده و از رذائل اخلاقى باز داشته است؛ در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مقدس، مزامير،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6/138</w:t>
      </w:r>
      <w:r>
        <w:rPr>
          <w:rFonts w:ascii="IRNazanin" w:hAnsi="IRNazanin" w:eastAsia="IRNazanin"/>
          <w:color w:val="111111"/>
          <w:sz w:val="28"/>
          <w:sz w:val="28"/>
          <w:szCs w:val="28"/>
          <w:rtl w:val="true"/>
          <w:lang w:bidi="fa-IR"/>
        </w:rPr>
        <w:t xml:space="preserve">؛ امثال سليمان،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ميكا،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مقدس، نامه اول پولس به تيموتاؤس،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نامه به عبرانيان،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 xml:space="preserve">؛ اعمال رسولان،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نامه يعقوب،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فضائل اخلاقى مورد تأكيد واقع شده و در موارد متعددى رذائل اخلاقى نكوهش و از آن پرهيز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تثنيه،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امثال سليمان،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نامه اول پولس به تيموتاؤس،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نامه اول پولس به قرنتيان،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ى توصيه هاى اديان پيشين، اسلام نيز به آموزه هاى اخلاقى توجه ويژه اى داشته و در قرآن كريم بر آن تأكيد شده است، كه از مهمترين آنها، ستايش پيامبر اسلام بر وصف اخلاقى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p>
    <w:p>
      <w:pPr>
        <w:pStyle w:val="BookText"/>
        <w:rPr/>
      </w:pPr>
      <w:r>
        <w:rPr>
          <w:rFonts w:ascii="IRNazanin" w:hAnsi="IRNazanin" w:eastAsia="IRNazanin"/>
          <w:color w:val="111111"/>
          <w:sz w:val="28"/>
          <w:sz w:val="28"/>
          <w:szCs w:val="28"/>
          <w:rtl w:val="true"/>
          <w:lang w:bidi="fa-IR"/>
        </w:rPr>
        <w:t>در موارد متعددى از صفات اخلاقى برخى از انبيا و بندگان خالص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عليه السلام را شكرگزار،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 نعمتهاى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وفادار به پيمانها،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عليه السلام را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عليه السلام را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را به اخلاص در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عليه السلام را صابر و اوّاب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ميكند و در مواردى از فساد اخلاقى برخى از امتها و ملل ياد كرده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قوم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نسبتهاى خلاف اخلاق قوم عاد از قبيل سفاهت و دروغ به هود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و كارهاى ناشايست قوم لوط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و تبه كارى قوم شعيب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از انحرافهاى اخلاقى بنى اسرائيل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شكنى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آياتى به بيان سعادت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شمس،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افساد،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آياتى ديگر برخى از مصاديق اخلاقى را بيان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نيز اين موضوع داراى اهميت ويژه اى بوده و افزون بر كتابهايى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مكارم الاخلاق طبرسى و مكارم الاخلاق ابن ابى الدنيا، نگارش يافته، در بسيارى از متون روايى بابى بدان اختصاص يافته؛ چنانكه كلينى علاوه بر آنكه جلد دوم از كتاب الكافى را به اين موضوع اختصاص داده به طور اختصاصى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همام اسكافى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اخلاق المؤمنين و علامات الموحدين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ذيل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مكارم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و بيان اين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ياد شده ميتوان گفت در همه متون روايى به تناسب مباحث، روايات متعددى در بيان و اهميت مسائل اخلاقى بيان شده؛ هرچند بابى ذيل اين موضوع تدوين نگرديده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ابن شعبه حرانى،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خزاز قمى،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اخلاق مورد توجه متفكران اسلامى قرار گرفت و محققان و انديشمندان </w:t>
      </w:r>
    </w:p>
    <w:p>
      <w:pPr>
        <w:pStyle w:val="BookText"/>
        <w:rPr/>
      </w:pPr>
      <w:r>
        <w:rPr>
          <w:rFonts w:ascii="IRNazanin" w:hAnsi="IRNazanin" w:eastAsia="IRNazanin"/>
          <w:color w:val="111111"/>
          <w:sz w:val="28"/>
          <w:sz w:val="28"/>
          <w:szCs w:val="28"/>
          <w:rtl w:val="true"/>
          <w:lang w:bidi="fa-IR"/>
        </w:rPr>
        <w:t>مسلمان در زمينه ى اخلاق آثار متعددى از خود به يادگار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370/1</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اين آثار، چهار رويكرد عمده را براى بررسى و تبيين مسائل اخلاقى ميتوان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كه برگرفته از نظريه اعتدال قوا است، حد وسط به عنوان معيار كلى فضيلت اخلاقى، و افراط و تفريط در آن به عنوان معيار رذائل اخلاقى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منشأ رفتار انسان، قوا و ملكات نفسانى او است، فضيلت و رذيلت در اعمال و رفتار وى نيز نتيجه اعتدال و عدم اعتدال قواى درونى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همچون طهارة الاعراق از ابن مسكويه و اخلاق ناصرى از خواجه نصيرالدين طوسى از اين قبيل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491/7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اخلاق و آثار اخلاقى، بر محور سير و سلوك و در قالب منازل و مقامات عرفانى و مراحل سير الى الله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اخلاق عرفانى بر مجاهده و مبارزه با نفس است و پويندگان اين مكتب و روش پيوسته در تلاش بودند تا اعمال خويش را با ظاهر و باطن شريعت همراه و هماهنگ سازند، كه با تتبع روشن ميشود آثارى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الرعاية لحقوق الله از حارث محاسبى، الرسالة القشيرية از عبد الكريم بن هوازن قشيرى، منازل السائرين از خواجه عبدالله انصارى و اوصاف الاشراف از خواجه نصيرالدين طوسى از اين قبيل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محور مباحث اخلاقى بر اساس آيات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برخى از موارد سخن بزرگان و عالمان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هرچند از منبع غنى وحى بهره برده؛ اما غالباً فاقد يك نظام اخلاقى منطقى و هدفمند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محتشمى از خواجه نصيرالدين طوسى، ارشاد القلوب از ديلمى، تنبيه الخواطر و نزهة النواظر يا مجموعه ورام از ورام بن ابى فراس مالكى و بخشهاى عمده اى از كتابهاى احياء علوم الدين از غزالى و المحجة البيضاء از فيض كاشانى با اين روش نگارش يافته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متون اخلاقى با تلفيقى از سه رويكرد قبل نگارش يافته و در كنار مباحث فلسفى و عرفانى از آيات و روايات نيز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همچون جامع </w:t>
      </w:r>
      <w:bookmarkStart w:id="147" w:name="pg9101_82003"/>
    </w:p>
    <w:p>
      <w:pPr>
        <w:pStyle w:val="BookText"/>
        <w:rPr/>
      </w:pPr>
      <w:bookmarkEnd w:id="147"/>
      <w:r>
        <w:rPr>
          <w:rFonts w:ascii="Amiri" w:hAnsi="Amiri" w:eastAsia="Amiri" w:cs="Amiri"/>
          <w:color w:val="111111"/>
          <w:sz w:val="28"/>
          <w:sz w:val="28"/>
          <w:szCs w:val="28"/>
          <w:rtl w:val="true"/>
          <w:lang w:bidi="ar-SA"/>
        </w:rPr>
        <w:t>السعادات و معراج السعادة را ميتوان از اين دسته به شمار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بررسى متون اخلاقى معاصر، به نظر ميرسد امروزه اين روش مورد توجه عالمان اخلاق واقع شده؛ چرا كه از يك سو محور و اساس كار خود را بر آيات و روايات قرار داده و از سوى ديگر از دستاوردها و تجربيات فلاسفه و عارفان نيز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عالمان اخلاق بر آنند كه پرداختن به اين نوع متون اخلاقى نميتواند تمام مقصود در تهذيب نفوس را ادا كند و حتى پرداختن به برخى از آنها موجب دور ماندن از مقصد ميگردد، ازاين رو بايد در موضوع اخلاق آثارى نوشته شود كه با بشارت و انذار، موعظه و نصيحت و تذكر و يادآورى، مقصود خود را در نفس جايگزين ساخته و به جاى اينكه راه درمان را نشان دهد خود، درمان باشد و مطالعه آن قلب را نرم و انسان را مهذب و نورانى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متون برجاى مانده تنها نسخه هستند و نتوانسته اند عمل را به مردم القاء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چهل حديث امام خمينى كه بر اساس سنت اربعين نويسى نگارش يافته به اين نكته توجه جدى داشته و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آن، ضمن برشمارى مفاسد اخلاقى، مواعظى در جهت باز داشتن نفس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هدف مؤلف در شرح روايات، بيدار ساختن و توجه دادن به مخاطب است تا با پيمودن طريق سلوك خود را از صفات ناپسند مبرا ساخته و با ايمان درست و عمل خالص خدا را ملاقات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آثار متعددى در علم اخلاق نگارش يافته كه افزون بر توجه به اين رويكرد، رويكردهاى ديگرى همچون محوريت آيات قرآن نيز در آنها مورد توجه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جوادى آملى،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148" w:name="__RefHeading___Toc2769295_2870459653"/>
      <w:bookmarkStart w:id="149" w:name="_Toc57"/>
      <w:bookmarkEnd w:id="148"/>
      <w:r>
        <w:rPr>
          <w:rtl w:val="true"/>
        </w:rPr>
        <w:t>جايگاه و اهميت اخلاق</w:t>
      </w:r>
      <w:bookmarkEnd w:id="149"/>
    </w:p>
    <w:p>
      <w:pPr>
        <w:pStyle w:val="Heading4"/>
        <w:numPr>
          <w:ilvl w:val="3"/>
          <w:numId w:val="1"/>
        </w:numPr>
        <w:rPr/>
      </w:pPr>
      <w:bookmarkStart w:id="150" w:name="__RefHeading___Toc2769297_2870459653"/>
      <w:bookmarkStart w:id="151" w:name="_Toc58"/>
      <w:bookmarkEnd w:id="150"/>
      <w:r>
        <w:rPr>
          <w:rtl w:val="true"/>
        </w:rPr>
        <w:t>جايگاه اخلاق</w:t>
      </w:r>
      <w:bookmarkEnd w:id="1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عالمان اسلامى مجموع تعاليم اسلامى را به سه بخش عقايد، اخلاق و احكام تقسيم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عقايد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بخش فقه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بخش اخلاق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مطهرى، مجموعه آثار،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امام خمينى،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روى اخلاق يكى </w:t>
      </w:r>
      <w:bookmarkStart w:id="152" w:name="pg9101_82004"/>
    </w:p>
    <w:p>
      <w:pPr>
        <w:pStyle w:val="BookText"/>
        <w:rPr/>
      </w:pPr>
      <w:bookmarkEnd w:id="152"/>
      <w:r>
        <w:rPr>
          <w:rFonts w:ascii="IRNazanin" w:hAnsi="IRNazanin" w:eastAsia="IRNazanin"/>
          <w:color w:val="111111"/>
          <w:sz w:val="28"/>
          <w:sz w:val="28"/>
          <w:szCs w:val="28"/>
          <w:rtl w:val="true"/>
          <w:lang w:bidi="fa-IR"/>
        </w:rPr>
        <w:t>از سه دسته معارف اسلامى بوده كه رسالت آن تزكيه نفس و تهذيب باطن انسان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داراى سه نشئه و سه مقام و عالم است؛ اول نشئه آخرت و عالم غيب و مقام روحانيت و عقل، دوم نشئه برزخ و عالم متوسط بين دو عالم و مقام خيال، و سوم نشئه دنيا و مقام ملك و عالم شهادت و هر كدام از آنها كمال و تربيتى مخصوص و عملى متناسب با مقام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تمامى علوم به سه علم تقسيم ميشود، علم مربوط به كمالات عقلى و وظايف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متكفل اين علم پس از انبيا و اوليا عليهم السلام، فلاسفه و حكما و اهل معرفت و عرفان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مربوط به اعمال قلبى و وظايف آن؛ يعنى، علم به محاسن و قبايح اخلاق؛ متكفل آن پس از انبيا و اوصيا عليهم السلام، علماى اخلاق و اصحاب رياضات و معارف اند و علم مربوط به اعمال قالبيه و وظايف نشئه ظاهره نفس و متكفل آن فقها و محدثان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دسته با يكديگر در ارتباط بوده و تمامى آنها يك حقيقت است كه داراى مظاهر مختلفى است و بدون اعمال ظاهرى و عبادات قالبى نمى توان به ايمان كامل يا اخلاق تهذيب شده دست يافت و يا بدون تزكيه و تهذيب اخلاق نمى توان اعمال را تمام و ايمان را كامل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علم به سه دسته؛ آيه محكمه، فريضه عادله و سنت قائمه تقسيم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موارد ياد شده در حديث، بر سه دسته از علوم تطبيق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علوم عقلى، عقايد صحيح و معارف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اخلاق و تصفيه قلوب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ظاهر و علوم آداب قالبيه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4"/>
        <w:numPr>
          <w:ilvl w:val="3"/>
          <w:numId w:val="1"/>
        </w:numPr>
        <w:rPr/>
      </w:pPr>
      <w:bookmarkStart w:id="153" w:name="__RefHeading___Toc2769299_2870459653"/>
      <w:bookmarkStart w:id="154" w:name="_Toc59"/>
      <w:bookmarkEnd w:id="153"/>
      <w:r>
        <w:rPr>
          <w:rtl w:val="true"/>
        </w:rPr>
        <w:t>اهميت اخلاق</w:t>
      </w:r>
      <w:bookmarkEnd w:id="15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فراخوانى گسترده و تأكيدهاى مكرر قرآن كريم به سازندگى اخلاقى و تهذيب نفس و ارزشهاى والاى انسانى، بيانگر اهميت اخلاق در ميان اهداف 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504/15</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مقدم شدن تزكيه بر تعليم، بيانگر اهميت تربيت اخلاقى است كه نهايت نياز همه جوامع </w:t>
      </w:r>
    </w:p>
    <w:p>
      <w:pPr>
        <w:pStyle w:val="BookText"/>
        <w:rPr/>
      </w:pPr>
      <w:r>
        <w:rPr>
          <w:rFonts w:ascii="IRNazanin" w:hAnsi="IRNazanin" w:eastAsia="IRNazanin"/>
          <w:color w:val="111111"/>
          <w:sz w:val="28"/>
          <w:sz w:val="28"/>
          <w:szCs w:val="28"/>
          <w:rtl w:val="true"/>
          <w:lang w:bidi="fa-IR"/>
        </w:rPr>
        <w:t xml:space="preserve">مسلمان است، همچنين قرآن كريم پس از سوگندهاى پياپى در مقام اهميت تربيت نفس و تهذيب اخلاقى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 وَ 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همه مسائل و فضائل را تهذيب نفس و بنيان انحرافات را در عدم تهذيب نفس انسان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505/15</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آيات ياد شده، قرآن كريم در آيات متعددى مسلمانان را به انواع كمالات بشرى، مانند علم و فضائل اخلاقى سوق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براى رسيدن به هدف خلقت، كه هدف بعثت انبيا نيز همان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از آلودگى ها و پستى ها و مفاسد درونى پاك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مهمترين اهداف ارسال رسل و انزال كتب ايجاد وحدت و انسجام در جامعه بشرى و حركت در مسير تكامل بوده است و از آنجا كه رذائل اخلاقى مانند غيبت مانع از اين امر است، اسلام با آن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نيز يكى از اهداف رسالت پيامبر اسلام صلى الله عليه و آله گسترش مكارم اخلاق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فضيلتهاى اخلاقى را در ميان مردم كامل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را از تاريكيها خارج و به نور و هدايت رهنمون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يُصَلِّي عَلَيْكُمْ وَ مَلاٰئِكَتُهُ لِيُخْرِجَكُمْ مِنَ اَلظُّلُمٰاتِ إِلَى اَلنُّورِ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از منظر دين و عالمان دينى از اهميت ويژه اى برخوردار است و حكماى پيشين علم را به نحو حقيقى تنها بر اخلاق اطلاق مى كردند و بر اين باور بودند كه متعلم تا زمانى كه اخلاق خود را مهذب نسازد ديگر علوم براى وى سودى دربرندارد؛ زيرا نفسى كه از رذائل اخلاق مهذب نباشد آموختن علوم جز تباهى و فساد را برايش به ارمغان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نراقى، بى تا،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تهذيب نفس و تصفيه اخلاق از مهمترين واجبات عقلى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اساس كار انسان است و همه كمالات دنيوى انسان و جامعه اسلامى مانند رشد و تعالى اقتصادى، سياسى و مانند اينها مقدمه اخلاق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ايران نيز تحولى بنيادين است كه بر پايه ارزشها بنا نهاده شده است و </w:t>
      </w:r>
      <w:bookmarkStart w:id="155" w:name="pg9101_82006"/>
    </w:p>
    <w:p>
      <w:pPr>
        <w:pStyle w:val="BookText"/>
        <w:rPr/>
      </w:pPr>
      <w:bookmarkEnd w:id="155"/>
      <w:r>
        <w:rPr>
          <w:rFonts w:ascii="IRNazanin" w:hAnsi="IRNazanin" w:eastAsia="IRNazanin"/>
          <w:color w:val="111111"/>
          <w:sz w:val="28"/>
          <w:sz w:val="28"/>
          <w:szCs w:val="28"/>
          <w:rtl w:val="true"/>
          <w:lang w:bidi="fa-IR"/>
        </w:rPr>
        <w:t>در جهت دستيابى به ارزشهايى است كه در نظامهاى غيراسلامى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ارزشهايى مانند ايمان، عدالت، تفكر، آزادى، تديّن، پرهيز از اسراف و تجمّل گرايى، سلامت دينى و اخلاقى كارگزاران و بسيارى از ارزشهاى ديگر، ارزشهاى اخلاقى بنيادينى است كه زيرساخت انقلاب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مردم از نبود اين ارزشها و در مقابل آن وجود مفاسد بسيار سبب شد تا حركت بزرگ انقلاب اسلامى شكل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1379/2/23</w:t>
      </w:r>
      <w:r>
        <w:rPr>
          <w:rFonts w:eastAsia="IRNazanin" w:cs="IRNazanin"/>
          <w:color w:val="111111"/>
          <w:sz w:val="28"/>
          <w:szCs w:val="28"/>
          <w:rtl w:val="true"/>
          <w:lang w:bidi="fa-IR"/>
        </w:rPr>
        <w:t>)</w:t>
      </w:r>
    </w:p>
    <w:p>
      <w:pPr>
        <w:pStyle w:val="Heading3"/>
        <w:numPr>
          <w:ilvl w:val="2"/>
          <w:numId w:val="1"/>
        </w:numPr>
        <w:rPr/>
      </w:pPr>
      <w:bookmarkStart w:id="156" w:name="__RefHeading___Toc2769301_2870459653"/>
      <w:bookmarkStart w:id="157" w:name="_Toc60"/>
      <w:bookmarkEnd w:id="156"/>
      <w:r>
        <w:rPr>
          <w:rtl w:val="true"/>
        </w:rPr>
        <w:t>مبانى و اصول اخلاق</w:t>
      </w:r>
      <w:bookmarkEnd w:id="157"/>
    </w:p>
    <w:p>
      <w:pPr>
        <w:pStyle w:val="Heading4"/>
        <w:numPr>
          <w:ilvl w:val="3"/>
          <w:numId w:val="1"/>
        </w:numPr>
        <w:rPr/>
      </w:pPr>
      <w:bookmarkStart w:id="158" w:name="__RefHeading___Toc2769303_2870459653"/>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هر جامعه، مبانى معرفتى، فلسفى و اخلاقى اى دارد كه نوع پيشرفت انسان را تعيين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 اسلامى، مجموعه اى از اصول و ارزشهاى اخلاقى منسجم، هماهنگ و مرتبط است كه بر اساس مبانى مشخصى در جهت اهداف خاص خود تنظيم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متعددى از آيات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و اصول كلى اخلاق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ميتوان گفت، نظام اخلاقى اسلام داراى مبانى خاصى است كه آن را از ديگر نظامهاى اخلاقى متمايز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اخلاقى انقلاب اسلامى نيز همان مبانى اخلاقى اسلام 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مبانى اخلاق اسلامى را در بخش هستى شناختى، انسان شناختى و ارزش شناختى ميتوان تبيين كرد</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769305_2870459653"/>
      <w:bookmarkStart w:id="161" w:name="_Toc62"/>
      <w:bookmarkEnd w:id="160"/>
      <w:r>
        <w:rPr>
          <w:rtl w:val="true"/>
        </w:rPr>
        <w:t>مبانى هستى شناختى</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و ايمان به خداوند و اينكه او تنها متصرّف در عالم وجود و عوالم غيب و شهود است و تصرف ديگر موجودات با اذن خداوند صورت مى گيرد، انسان را بر بسيارى از كمالات نفسانى و اخلاق فاضله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توحيد فعلى برسد و همه تأثيرات را فعل حق ببيند چشم طمع به غير حق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w:t>
      </w:r>
    </w:p>
    <w:p>
      <w:pPr>
        <w:pStyle w:val="BookText"/>
        <w:rPr/>
      </w:pPr>
      <w:r>
        <w:rPr>
          <w:rFonts w:ascii="IRNazanin" w:hAnsi="IRNazanin" w:eastAsia="IRNazanin"/>
          <w:color w:val="111111"/>
          <w:sz w:val="28"/>
          <w:sz w:val="28"/>
          <w:szCs w:val="28"/>
          <w:rtl w:val="true"/>
          <w:lang w:bidi="fa-IR"/>
        </w:rPr>
        <w:t>يأس و نااميدى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75/10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موحد حالت روحى خاصى ايجاد ميشود كه با تكيه بر قدرت پروردگار، در راه هدف خود از دشمنان هراسى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موحد مطيع شيطان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89/20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طاغوت و استكبار كرنش نكرده و تسليم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ديد انسان موحد به گونه اى وسيع است كه از همه تعلقات مادى و نيازهاى پست و حقير آزاد بوده و محبوس اين خواسته 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و اعتماد بر خداوند و قطع طمع از مخلوق نيز، موجب بسيارى از اعمال صالح و ترك بسيارى از قبايح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1379/9/12</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اخلاقى اسلام خداوند مبدأ همه موجودات و انسان است و انسان نسبت به خداوند وجود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يك سو ناگزير است رابطه عبوديت و ربوبيت را مورد توجه قرار دهد و از سوى ديگر با انقياد كامل، در برابر اوامر و نواهى خداوند تسليم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عبوديت انسان نسبت به ربوبيت خداوند ميتواند به همه كارهاى انسان رنگ خدايى بدهد كه در رسيدن به سعادت از هر راهى مؤثرتر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آفرينش، مطابق مصالح عمومى و بر اساس نظام احسن و اكمل ميباشد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تمامى 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فِي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فرمان بردارى آسمان و زمين و ذرّات عالم در مقابل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قوانينى است كه خداوند مقرر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1379/9/12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جهان و انسان بيهوده نبوده و خداوند در پى هدفى آنها را به وجود آورده است؛ تحقق اين هدف تنها با اخلاقى زيستن ممكن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داراى مالك و مدبرى است و انسان نيز جزئى از اين جهان است، ازاين رو مهمترين وظيفه ى وى عبوديت و اطاعت خداوند و انجام وظايف دينى و شرعى است، اين اطاعت به معناى هماهنگ شدن با حركت كلى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پيشرفت آسان تر و اصطكاك و تصادم با عالَم كمتر و به سعادت و رستگارى نزديكتر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تنها كسانى به كمال مى رسند </w:t>
      </w:r>
      <w:bookmarkStart w:id="162" w:name="pg9101_82008"/>
    </w:p>
    <w:p>
      <w:pPr>
        <w:pStyle w:val="BookText"/>
        <w:rPr/>
      </w:pPr>
      <w:bookmarkEnd w:id="162"/>
      <w:r>
        <w:rPr>
          <w:rFonts w:ascii="IRNazanin" w:hAnsi="IRNazanin" w:eastAsia="IRNazanin"/>
          <w:color w:val="111111"/>
          <w:sz w:val="28"/>
          <w:sz w:val="28"/>
          <w:szCs w:val="28"/>
          <w:rtl w:val="true"/>
          <w:lang w:bidi="fa-IR"/>
        </w:rPr>
        <w:t>كه تهذيب نفس كنند و روح و دل خود را از آلودگى ها پاك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بينى اسلامى، زندگى و همّت انسان محدود به دنيا نميشود، و بسيارى از كارهاى انسان در جهان پس از مرگ به پاداش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حيات ابدى آخرت و بهره مندى از نعمتهاى اخروى با اخلاق كريمه و مكارم اخلاق دست يافتنى است و انسان تنها در دنيا ميتواند زمينه بهره مندى از آن را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انسان است كه در صورت تعارض رستگارى اخروى بر سود دنيوى، سعادت اخروى را ترجيح، و سود دنيوى را در جهت هدفهاى اخروى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ساز و كار هلاكت جوامع را در سنتهاى الهى، فسق و فساد سران و مترفان آن جامعه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نُهْلِكَ قَرْيَةً أَمَرْنٰا مُتْرَفِيهٰا فَفَسَقُوا فِيهٰا فَحَقَّ عَلَيْهَا اَلْقَوْلُ فَدَمَّرْنٰاهٰا تَدْمِيراً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ساز و كار در همه ى جوامع اثر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بينى اسلامى تمامى دگرگونى هاى اجتماعى، رشد و سقوط ملتها يا قدرت و توانايى آنها، سلطه گروه هاى خاص و صلاح و فساد جوامع، همه بر اساس سنتها و قوانين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163" w:name="__RefHeading___Toc2769307_2870459653"/>
      <w:bookmarkStart w:id="164" w:name="_Toc63"/>
      <w:bookmarkEnd w:id="163"/>
      <w:r>
        <w:rPr>
          <w:rtl w:val="true"/>
        </w:rPr>
        <w:t>مبانى انسان شناختى</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مركب از جسم و روح است؛ اما اين دو بيگانه از هم نبوده و بين اين دو ارتباط وثيقى برقرار است و از يكديگر متأثر مى باشند؛ با اين حال اصالت با روح اوست و كمال حقيقى انسان با تكامل اين ساحت وجودى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مبانى نظرى تحول بنيادين،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داراى فطرتى الهى است كه موجب نورانيت و سلامت و سعادت وى ميباشد؛ در قرآن كريم نيز دين خالص الهى امرى فطرى براى انسان قلمداد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فطرت الهى انسان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فطرى استعداد حصول هر مقامى را دارد و ميتواند يكى از دو راه سعادت يا شقاوت را برگزيند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ميزانى كه فطرت از فضائل اخلاقى فاصله بگيرد و به گناهان آلوده شود، سيطره ى شيطان بر انسان بيشتر ميشود، تا جايى كه در برخى از افراد نور فطرت خاموش شده و شيطان بر آنان مسلط ميگردد و در نتيجه از سعادت محروم و به شقاوت ابدى ميرسند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عالم طبيعت، حتى با آلوده شدن فطرت نيز طهارت آن ممكن است؛ چنانكه با روآورى به فضائل اخلاقى و توبه و رجوع به روحانيت نفس ميتوان به نور فطرت و روحانيت ذاتى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رسالت انبيا و علما آن است كه فطرت انسان را بيدار ساخته و تشخيص كمال را براى وى تفهيم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داراى دو فطرت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انزجار از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وسيله آن راه رسيدن به مقصد را درمى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792/13</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در تشخيص كمال مرتكب خطا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كمال را در مقامات و درجات آخرت و اهل الله كمال را در جمال الهى مى دانند؛ به همين سبب رو به كسى مى آورند كه آسمانها و زمين را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دنيا به جهت زينت داشتن لذتهاى دنيوى در نظر آنان، كمال را در همان لذتها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خواهى و تحول پذيرى بى نهايت و مستمر انسان و پايان ناپذيرى سير كمال اخلاقى و معنوى از ديگر مبانى انسان شناختى است؛ از آنجا كه فلاح و رستگارى انسان در گرو سعادت مطلقه اوست، و فطرت همه بشر عاشق سعادت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حب معشوقى است غير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انسان براى رسيدن به اين كمال بى نهايت خود را آماده تحول پذيرى نامحدود كرده و مسيرى بى پايان را در كمالات اخلاقى و معنوى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قواى انسانى داراى ترتيبى است؛ برخى از قوا از جمله قوه شهويه از بدو خلقت همراه انسان است، قوه غضبيه نيز به صورت ضعيف تر همراه وى ميباشد كه به تدريج به كمال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دو، قوه واهمه كه از آن به قوه شيطنت نيز تعبير ميشود، </w:t>
      </w:r>
    </w:p>
    <w:p>
      <w:pPr>
        <w:pStyle w:val="BookText"/>
        <w:rPr/>
      </w:pPr>
      <w:r>
        <w:rPr>
          <w:rFonts w:ascii="IRNazanin" w:hAnsi="IRNazanin" w:eastAsia="IRNazanin"/>
          <w:color w:val="111111"/>
          <w:sz w:val="28"/>
          <w:sz w:val="28"/>
          <w:szCs w:val="28"/>
          <w:rtl w:val="true"/>
          <w:lang w:bidi="fa-IR"/>
        </w:rPr>
        <w:t>در وى حاصل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قواى فوق نقش سازنده اى در حيات و بقاى انسان دارند با اين حال چنانچه تحت كنترل نباشند انسان را به فساد و تباهى سوق ميدهند، در نتيجه قوه ديگرى لازم است كه ناظر بر آنها بوده و آنها را تحت كنترل خود در بياورد كه از آن به قوه ناصحه، عاقله و مميزه تعبير شده است و از آن جا كه اين قوه پس از قواى فوق حاصل ميگردد به سختى ميتواند بر آنها غلبه نمايد ازاين رو خداوند پيامبران را فرستاده تا در جهت كنترل نفس و هدايت قواى انسانى در راستاى عقل و شرع، پشتيبان قوه عاقله باشند و نفس انسان را متوجه خداوند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انسان در گرو عمل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435/25</w:t>
      </w:r>
      <w:r>
        <w:rPr>
          <w:rFonts w:ascii="IRNazanin" w:hAnsi="IRNazanin" w:eastAsia="IRNazanin"/>
          <w:color w:val="111111"/>
          <w:sz w:val="28"/>
          <w:sz w:val="28"/>
          <w:szCs w:val="28"/>
          <w:rtl w:val="true"/>
          <w:lang w:bidi="fa-IR"/>
        </w:rPr>
        <w:t xml:space="preserve">؛ حسينى بهشتى،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عذابهاى گوناگون عالم ملكوت و قيامت، صورتهاى عمل و اخلاق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و وحشت برزخ و قبر و قيامت تنها سايه ى تاريكى اخلاق فاسد و عقايد باطل انسان است؛ چنانكه ظاهر برخى از آيات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 مٰا عَمِلَتْ مِنْ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خود اعمال خوب و بد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جهنم، صورت غيبى اعمال زشت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از ملكوت خود غافل است، از اين جهت رفتارهاى آزاردهنده اى را كه در باطن وى وجود دارد احساس نمى كند؛ اما با برچيده شدن عالم ملك و دنيا، ملكات باطنى محسوس مى گردند و به تناسب اعمال به صورتهاى مختلفى جلوه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 و تهذيب اخلاق در صورتى امكان پذير است كه انسان باور داشته باشد كه در به دست آوردن كمالات و ارزشهاى اخلاقى توانمند و داراى اختيار بوده و تلاش او در سرنوشتش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اين باور كه انسان در رفتار خويش مجبور و محكوم عوامل جبرى، از قبيل محيط، وراثت و مانند آن بوده و از خود اختيارى ندارد انگيزه تلاش را در وى از بين برده و او را در كسب فضائل اخلاقى سست 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كه مكلف است داراى اختيار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مكلف است در خلال مجموعه اى از انگيزه ها و غرايز متضاد راه كمال را طى كند و اين </w:t>
      </w:r>
      <w:bookmarkStart w:id="165" w:name="pg9101_82011"/>
    </w:p>
    <w:p>
      <w:pPr>
        <w:pStyle w:val="BookText"/>
        <w:rPr/>
      </w:pPr>
      <w:bookmarkEnd w:id="165"/>
      <w:r>
        <w:rPr>
          <w:rFonts w:ascii="IRNazanin" w:hAnsi="IRNazanin" w:eastAsia="IRNazanin"/>
          <w:color w:val="111111"/>
          <w:sz w:val="28"/>
          <w:sz w:val="28"/>
          <w:szCs w:val="28"/>
          <w:rtl w:val="true"/>
          <w:lang w:bidi="fa-IR"/>
        </w:rPr>
        <w:t>جز با اختيار امكان پذير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نفوس انسانها هرچند در حركت جوهرى خود نوع واحدى هستند؛ اما به جهت رسوخ ملكات و اخلاق الهى يا شيطانى، داراى شخصيتى مستقل بوده و در نتيجه هر فرد ميتواند تأثيرگذار در فرد ديگر يا متأثر از 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جهت راهيابى به محضر خداوند با موانع متعددى روبه رو است؛ وسوسه هاى شيطانى و آلودگى به مفاسد اخلاقى از قبيل تمايلات نفسانى، خودخواهى ها، ميل به انحراف، از مهمترين آنها و منشأ فساد جامعه مطلوب و آرمانى انسان به شمار مى آيد و با وجود آنها امكان راه يابى به مقصد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با آن نيز تربيت، تزكيه نفس، تعليم و هشدار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بيمار دلان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افزون بر منافقان، مؤمنانى را شامل ميشود كه داراى ضعف اخلاقى هستند، و اگر مؤمن نتواند با آن مبارزه كند ايمانش از دست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1380/2/28</w:t>
      </w:r>
      <w:r>
        <w:rPr>
          <w:rFonts w:eastAsia="IRNazanin" w:cs="IRNazanin"/>
          <w:color w:val="111111"/>
          <w:sz w:val="28"/>
          <w:szCs w:val="28"/>
          <w:rtl w:val="true"/>
          <w:lang w:bidi="fa-IR"/>
        </w:rPr>
        <w:t>)</w:t>
      </w:r>
    </w:p>
    <w:p>
      <w:pPr>
        <w:pStyle w:val="Heading4"/>
        <w:numPr>
          <w:ilvl w:val="3"/>
          <w:numId w:val="1"/>
        </w:numPr>
        <w:rPr/>
      </w:pPr>
      <w:bookmarkStart w:id="166" w:name="__RefHeading___Toc2769309_2870459653"/>
      <w:bookmarkStart w:id="167" w:name="_Toc64"/>
      <w:bookmarkEnd w:id="166"/>
      <w:r>
        <w:rPr>
          <w:rtl w:val="true"/>
        </w:rPr>
        <w:t>مبانى ارزش شناختى</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ارزشهاى اخلاقى در اسلام داراى حقيقتى ثابت و مسلّم است و حركت در مسير اين حقيقت است كه ارزش آفرين بوده و كمال انسان به شمار مى آيد؛ هرچند ممكن است برخى در فهم آن راه نادرستى را طى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ارزشها در درجه ى نخست از طريق عقل و فطرت، و در درجه ى بعد از طريق وحى و معيارهاى دينى قابل فهميدن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انسان قادر به درك ملاك بسيارى از خوبيها و بديهاى افعال اختيارى است؛ با اين حال در مواردى كه عقل قادر بر درك ملاك خوبى و بدى نيست از وحى و تعاليم دينى استفاده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مبانى نظرى تحول بنيادين،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همه ى مقامات معنوى و درجات انسانى بين زن و مرد مساوى است، و هركس به ميزان عملش پاداش دريافت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 وَ لَنَجْزِيَنَّهُمْ أَجْرَهُمْ بِأَحْسَنِ 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 طيبه كه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اشاره شده زنده شدن انسان با روح انسانى و </w:t>
      </w:r>
    </w:p>
    <w:p>
      <w:pPr>
        <w:pStyle w:val="BookText"/>
        <w:rPr/>
      </w:pPr>
      <w:r>
        <w:rPr>
          <w:rFonts w:ascii="IRNazanin" w:hAnsi="IRNazanin" w:eastAsia="IRNazanin"/>
          <w:color w:val="111111"/>
          <w:sz w:val="28"/>
          <w:sz w:val="28"/>
          <w:szCs w:val="28"/>
          <w:rtl w:val="true"/>
          <w:lang w:bidi="fa-IR"/>
        </w:rPr>
        <w:t>عروج انسان از عالم بهيميّت و حيوانيّت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وضع مطلوب زندگى بشر بر اساس نظام معيار ربوبى است كه با انتخاب اختيارى و آگاهانه اين نظام معيار، از سوى خداوند در دنيا به انسان اعطا ميگردد و تحقق آن باعث رسيدن به قرب الهى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تقوا وجه تمايز اساسى حيات طيبه از زندگى غير دينى محسوب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مبانى نظرى تحول بنيادين،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طيبه مفهومى كلى است كه همه ابعاد فردى و اجتماعى زندگى انسان را در بر ميگيرد و شئون گوناگونى دارد كه در ارتباط و تعامل با همديگر و با محوريت شأن اعتقادى، عبادى و اخلاقى، آن را محقق ميسازند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مبانى نظرى تحول بنيادين،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زندگى اى است كه در آن، روح و جسم و دنيا و آخرت انسان تأمين است؛ زندگى فردى، آرامش روحى، آسايش جسمانى، فوائد اجتماعى، سعادت اجتماعى، عزت اجتماعى، استقلال و آزادى عمومى نيز در آن وجود دارد؛ و قرآن اينها را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فَلَنُحْيِيَنَّهُ حَيٰاةً طَيِّبَةً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عامل به عمل صالح باشد به زندگى طيّب و طاهر زنده ميشود و زندگى طيّب و طاهر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چون براى رضاى خدا قيمت قائل است زر و زيور دنيا در نزد او از ارزش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در حيات طيبه به مصاديق خير، حكمت، قدرت، زيبايى و فضيلت آراسته شده و از هرگونه پليدى و كاستى پيراسته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اجتماعى نيز حيات طيبه ناظر به مفاهيم ارزشى بسيارى مانند عدالت اجتماعى، رعايت حقوق ديگران، امر به معروف، ظلم ستيزى و مانند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دربردارنده شئون متعددى مانند شأن دينى، شأن زيستى، شأن اجتماعى و سياسى، شأن اقتصادى و حرفه اى و مانند آن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مبانى نظرى تحول بنيادين،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فقر و عقب افتادگى و بدبختى و احساس پوچى نباشد و امنيت و عزت و افتخار و صفا و محبت و روشن بينى بر فضاى زندگى حاكم باشد و ميدان كار و تلاش و پيشرفت فراهم باشد حيات طيبه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واقعى انسان در گرو رهايى از همه موانع درونى و بيرونى است كه در مسير رشد و تعالى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مبانى نظرى تحول بنيادين،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فلاسفه قديم و بنيانگذاران علم اخلاق، اصول اخلاق و فضائل اخلاقى در چهار اصل حكمت، عفت، شجاعت و عدالت خلاصه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مسكويه رازى،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بنيانگذار اين مكتب را سقراط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اخلاق را وابسته به علم و تشخيص نيك و بد مى دانست و معتقد بود فضيلت، جز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نميگردد، اما كاربرد دانش در مورد ترس و بى باكى،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تمناهاى نفسانى،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قواعد حاكم بر روابط انسانها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ملاحظه وظايف انسان نسبت به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دارى و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فضائل پنجگانه اصول نخستين اخلاق به شمار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فروغى،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اصطهباناتى،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اصول به تدريج مبناى نگرشهاى اخلاقى قرار گرفت و با ظهور اسلام بسيارى از عالمان اخلاق، پايه مباحث اخلاقى خود را بر اين اصول بنا نهادند؛ آنان قواى نفس انسان را چهار قوه؛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غضبيه، شهويه و واهمه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نراقى، بى تا،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قوه چهارم را قوه عدالت دانسته كه ميان سه قوه قبل اعتدال برقرار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مسكويه رازى،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فيض كاشانى،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 و ثمرات فضايل حد اعتدال اين چهار قوه است و ريشه فضايل انسانى و اخلاقى بر آنها مترتب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اصول اخلاق را چهار اصل حكمت، شجاعت، عفت و عدالت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مسكويه رازى،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آملى،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قوه و صفتى داراى يك حد اعتدال است كه فضيلت، قائم به آن ميباشد و قرار گرفتن در دو طرف افراط و تفريط آن موجب محروم شدن از آن فضيلت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منشأ و اصول رذائل و مهلكات نيز هشت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نراقى، بى تا،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اصول، نقطه اعتدال در قوه علميه آن است كه انسان با توجه به اينكه همه علوم را به صلاح خود نميداند، علومى را برگزيند كه جاودانه بوده و سبب اصلاح دنيا و آخرت وى گردد، كه از آن به حكمت تعبير ميشود و قرآن كريم آن را منشأ خير كثير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 فَقَدْ أُوتِيَ خَيْراً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اعتدال قوه غضبيه آن است كه حركت و سكون انسان تحت فرمان عقل و داراى ميزان </w:t>
      </w:r>
      <w:bookmarkStart w:id="168" w:name="pg9101_82014"/>
    </w:p>
    <w:p>
      <w:pPr>
        <w:pStyle w:val="BookText"/>
        <w:rPr/>
      </w:pPr>
      <w:bookmarkEnd w:id="168"/>
      <w:r>
        <w:rPr>
          <w:rFonts w:ascii="IRNazanin" w:hAnsi="IRNazanin" w:eastAsia="IRNazanin"/>
          <w:color w:val="111111"/>
          <w:sz w:val="28"/>
          <w:sz w:val="28"/>
          <w:szCs w:val="28"/>
          <w:rtl w:val="true"/>
          <w:lang w:bidi="fa-IR"/>
        </w:rPr>
        <w:t>شرعى باشد و از آن به شجاعت نام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قوه شهويه نيز به معناى نداشتن ميل نامشروع به حقوق و نواميس ديگران است كه از آن به عفت تعبير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مسكويه رازى،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نراقى، بى تا،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169" w:name="__RefHeading___Toc2769311_2870459653"/>
      <w:bookmarkStart w:id="170" w:name="_Toc65"/>
      <w:bookmarkEnd w:id="169"/>
      <w:r>
        <w:rPr>
          <w:rtl w:val="true"/>
        </w:rPr>
        <w:t>اهداف اخلاق</w:t>
      </w:r>
      <w:bookmarkEnd w:id="170"/>
    </w:p>
    <w:p>
      <w:pPr>
        <w:pStyle w:val="Heading4"/>
        <w:numPr>
          <w:ilvl w:val="3"/>
          <w:numId w:val="1"/>
        </w:numPr>
        <w:rPr/>
      </w:pPr>
      <w:bookmarkStart w:id="171" w:name="__RefHeading___Toc2769313_2870459653"/>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اخلاق داراى اهداف واسطه اى و هدف غايى ميباشد كه اين تقسيم از ترتب طولى اهداف قابل استخراج است؛ چرا كه اخلاق، مقدمه اى براى تهذيب نفوس است و آن نيز مقدمه دستيابى به حقيقت معرفت الهى و مستعد ساختن نفس براى جلوه هاى توحيدى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1372/4/23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 اسلامى در بردارنده ى عدل، علم و انصاف است و ميتواند جسم و قلب انسان و دنيا و آخرت وى را آباد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w:t>
      </w:r>
    </w:p>
    <w:p>
      <w:pPr>
        <w:pStyle w:val="Heading4"/>
        <w:numPr>
          <w:ilvl w:val="3"/>
          <w:numId w:val="1"/>
        </w:numPr>
        <w:rPr/>
      </w:pPr>
      <w:bookmarkStart w:id="173" w:name="__RefHeading___Toc2769315_2870459653"/>
      <w:bookmarkStart w:id="174" w:name="_Toc67"/>
      <w:bookmarkEnd w:id="173"/>
      <w:r>
        <w:rPr>
          <w:rtl w:val="true"/>
        </w:rPr>
        <w:t>هدف غايى</w:t>
      </w:r>
      <w:bookmarkEnd w:id="1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والاترين هدف اخلاق با عنوان هدف غايى تعبير شده است كه مشتمل بر عناوينى چون حيات طيبه، قرب الى الله، خلافت الهى، انسان كامل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اخلاق، ساختن و رساندن انسان را از نخستين حدّ وجودى كه به حدّ حيوانى متصل است، به آخرين مرتبه كمال كه به افق فرشتگان نزديك ميباشد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انسانها به سبب اختلاف در اخلاق و صفات، پست ترين و شريف ترين مخلوقات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ميتواند انسان را به بالاترين مراتب كمال و صفات انسانى كه همان مقام قرب الهى است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نراقى، بى تا،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1375/9/19</w:t>
      </w:r>
      <w:r>
        <w:rPr>
          <w:rFonts w:ascii="IRNazanin" w:hAnsi="IRNazanin" w:eastAsia="IRNazanin"/>
          <w:color w:val="111111"/>
          <w:sz w:val="28"/>
          <w:sz w:val="28"/>
          <w:szCs w:val="28"/>
          <w:rtl w:val="true"/>
          <w:lang w:bidi="fa-IR"/>
        </w:rPr>
        <w:t xml:space="preserve">؛ 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نهايى از تمامى علوم شرعى دستيابى به معرفت الهى و حصول حقيقت توحيد در قلب انسان كه همان صبغة الله است ميباشد و هيچ رنگ و فطرتى نيكوتر از رنگ خدايى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بودن براى اين هدف، تفاوت هايى داشته و برخى مقدمه نزديك و برخى دورتر يا با واسطه و بى واسطه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75" w:name="pg9101_82015"/>
    </w:p>
    <w:p>
      <w:pPr>
        <w:pStyle w:val="Heading4"/>
        <w:numPr>
          <w:ilvl w:val="3"/>
          <w:numId w:val="1"/>
        </w:numPr>
        <w:rPr/>
      </w:pPr>
      <w:bookmarkStart w:id="176" w:name="__RefHeading___Toc2769317_2870459653"/>
      <w:bookmarkStart w:id="177" w:name="_Toc68"/>
      <w:bookmarkEnd w:id="175"/>
      <w:bookmarkEnd w:id="176"/>
      <w:r>
        <w:rPr>
          <w:rtl w:val="true"/>
        </w:rPr>
        <w:t>اهداف مقدماتى</w:t>
      </w:r>
      <w:bookmarkEnd w:id="177"/>
    </w:p>
    <w:p>
      <w:pPr>
        <w:pStyle w:val="BookText"/>
        <w:rPr/>
      </w:pPr>
      <w:r>
        <w:rPr>
          <w:rFonts w:ascii="Amiri" w:hAnsi="Amiri" w:eastAsia="Amiri" w:cs="Amiri"/>
          <w:color w:val="111111"/>
          <w:sz w:val="28"/>
          <w:sz w:val="28"/>
          <w:szCs w:val="28"/>
          <w:rtl w:val="true"/>
          <w:lang w:bidi="ar-SA"/>
        </w:rPr>
        <w:t>اخلاق مقدمه اى براى تهذيب نفس است و هدف آن رساندن انسان به خصلتهاى اخلاقى مانند اخلاص، تقوا، زهد، بردبارى و مانند آن است كه همه اين موارد از اهداف مقدماتى اخلاق به شمار مى آيند و هر يك از آنها نيز مقدمه براى رسيدن به هدف غايى اخلاق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خامنه اى، مكتوبات، </w:t>
      </w:r>
      <w:r>
        <w:rPr>
          <w:rFonts w:eastAsia="Amiri" w:cs="Amiri" w:ascii="Amiri" w:hAnsi="Amiri"/>
          <w:color w:val="111111"/>
          <w:sz w:val="28"/>
          <w:szCs w:val="28"/>
          <w:lang w:bidi="ar-SA"/>
        </w:rPr>
        <w:t>1374/6/14</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769319_2870459653"/>
      <w:bookmarkStart w:id="179" w:name="_Toc69"/>
      <w:bookmarkEnd w:id="178"/>
      <w:r>
        <w:rPr>
          <w:rtl w:val="true"/>
        </w:rPr>
        <w:t>منابع نظام اخلاقى</w:t>
      </w:r>
      <w:bookmarkEnd w:id="179"/>
    </w:p>
    <w:p>
      <w:pPr>
        <w:pStyle w:val="Heading4"/>
        <w:numPr>
          <w:ilvl w:val="3"/>
          <w:numId w:val="1"/>
        </w:numPr>
        <w:rPr/>
      </w:pPr>
      <w:bookmarkStart w:id="180" w:name="__RefHeading___Toc2769321_2870459653"/>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منابع اخلاق، آن دسته از منابع و مصادرى است كه براى استنباط و فهم گزاره هاى اخلاقى، مورد استفاده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 بر منابع خاصى استوار است كه پذيرش و نحوه تلقى و روش استفاده از آنها، زمينه ى پيدايش نظام اخلاقى متفاوتى از ديگر نظامها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اخلاقى اسلام سه منبع اساسى، براى رسيدن به مصاديق فضيلت و رذيلت اخلاقى مورد تأكيد قرار گرفته است كه عبارت اند از</w:t>
      </w:r>
      <w:r>
        <w:rPr>
          <w:rFonts w:eastAsia="IRNazanin" w:cs="IRNazanin"/>
          <w:color w:val="111111"/>
          <w:sz w:val="28"/>
          <w:szCs w:val="28"/>
          <w:rtl w:val="true"/>
          <w:lang w:bidi="fa-IR"/>
        </w:rPr>
        <w:t>:</w:t>
      </w:r>
    </w:p>
    <w:p>
      <w:pPr>
        <w:pStyle w:val="Heading4"/>
        <w:numPr>
          <w:ilvl w:val="3"/>
          <w:numId w:val="1"/>
        </w:numPr>
        <w:rPr/>
      </w:pPr>
      <w:bookmarkStart w:id="182" w:name="__RefHeading___Toc2769323_2870459653"/>
      <w:bookmarkStart w:id="183" w:name="_Toc71"/>
      <w:bookmarkEnd w:id="182"/>
      <w:r>
        <w:rPr>
          <w:rtl w:val="true"/>
        </w:rPr>
        <w:t>عقل</w:t>
      </w:r>
      <w:bookmarkEnd w:id="1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منبعى مستقل براى شناخت احكام و ارزشهاى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مشتركات اخلاقى موجود در بين مكاتب اخلاقى الهى و بشرى، مانند پاس داشت نعمت، صداقت در رفتار و گفتار، پرهيز از ظلم و تعدى به ديگران و مانند آن معلول دريافتهاى عقل بشر از زشتى و زيبايى اخلاقى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226/21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مورد توانايى عقل در كشف و شناخت ارزشهاى اخلاقى اتفاق نظر وجود ندارد؛ مشهور عالمان شيعه بر آنند كه در بسيارى از ارزشها و يا در اصول ارزشهاى اخلاقى اين توانايى براى عقل وجود دارد و عقل براى كشف آن از وحى بى 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شوشترى،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340/1</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نيز عقل منبع درك بسيارى از شناختها و تشخيص خوبيها از بديها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فبالعقل عرف العباد خالقهم و أنهم مخلوقون و أنه المدبر لهم و أنهم المدبرون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به ا لحسن من القبيح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داراى قوه اى است كه حسن و قبح را درك ميكند و آمدن انبيا و ارسال احكام و كتب نيز به خاطر وجود همين قوه در </w:t>
      </w:r>
      <w:bookmarkStart w:id="184" w:name="pg9101_82016"/>
    </w:p>
    <w:p>
      <w:pPr>
        <w:pStyle w:val="BookText"/>
        <w:rPr/>
      </w:pPr>
      <w:bookmarkEnd w:id="184"/>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بعثت پيامبر اسلام صلى الله عليه و آله عقل داراى اهميت فراوانى است و در آيات متعددى از قرآن تكيه بر عقل و خرد و تدبر و تفكر و مانند آن شده است و حتى بر اساس آيات، دوزخيان دليل جهنمى بودن خود را در استفاده نكردن از عقل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كارنامه همه انبيا دعوت به عقل در درجه نخست قرار دارد اما در اسلام از ارزش بيشترى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1388/4/29</w:t>
      </w:r>
      <w:r>
        <w:rPr>
          <w:rFonts w:eastAsia="IRNazanin" w:cs="IRNazanin"/>
          <w:color w:val="111111"/>
          <w:sz w:val="28"/>
          <w:szCs w:val="28"/>
          <w:rtl w:val="true"/>
          <w:lang w:bidi="fa-IR"/>
        </w:rPr>
        <w:t>)</w:t>
      </w:r>
    </w:p>
    <w:p>
      <w:pPr>
        <w:pStyle w:val="Heading4"/>
        <w:numPr>
          <w:ilvl w:val="3"/>
          <w:numId w:val="1"/>
        </w:numPr>
        <w:rPr/>
      </w:pPr>
      <w:bookmarkStart w:id="185" w:name="__RefHeading___Toc2769325_2870459653"/>
      <w:bookmarkStart w:id="186" w:name="_Toc72"/>
      <w:bookmarkEnd w:id="185"/>
      <w:r>
        <w:rPr>
          <w:rtl w:val="true"/>
        </w:rPr>
        <w:t>فطرت</w:t>
      </w:r>
      <w:bookmarkEnd w:id="186"/>
    </w:p>
    <w:p>
      <w:pPr>
        <w:pStyle w:val="BookText"/>
        <w:rPr/>
      </w:pPr>
      <w:r>
        <w:rPr>
          <w:rFonts w:ascii="IRNazanin" w:hAnsi="IRNazanin" w:eastAsia="IRNazanin"/>
          <w:color w:val="111111"/>
          <w:sz w:val="28"/>
          <w:sz w:val="28"/>
          <w:szCs w:val="28"/>
          <w:rtl w:val="true"/>
          <w:lang w:bidi="fa-IR"/>
        </w:rPr>
        <w:t xml:space="preserve">فطرت از مهمترين منابع معرفت اخلاقى است؛ به گونه اى كه در نزد برخى انديشه وران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اخلاقى به صورت فطرى در نهاد انسان قرار دارد؛ چنانكه انسان در مقابل عدالت، فروتن و از ظلم و بيداد گريزان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و دستورات انبيا هماهنگ با فطرت است و تمامى احكام الهى داراى دو مقصد كلى بوده كه يكى اصلى و استقلالى و ديگرى فرعى و تبعى است و بازگشت تمام فرمانهاى الهى نيز به همين دو مقصد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توجه دادن فطرت به كمال مطلق كه ذات الهى، صفات و افعال او است و مباحثى مانند مبدأ و معاد، ايمان به خدا، كتابهاى آسمانى، انبيا، ملائكه و روز قيامت و بسيارى از مباحث سلوك نفس و مانند آن مربوط به اين مقصد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تنفر دادن فطرت از نقص است كه مظهر آن دنياست و بسيارى از دعوتهاى قرآن و شمار زيادى از فروع احكام مانند روزه، صدقات، تقوا و ترك پليديها و گناهان بدان بازگشت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تمام معلومات فطرى را در دستگاه آفرينش فراگرفته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كريم تصريح ميكند كه خوبيها و بديها را به انسان الهام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87" w:name="__RefHeading___Toc2769327_2870459653"/>
      <w:bookmarkStart w:id="188" w:name="_Toc73"/>
      <w:bookmarkEnd w:id="187"/>
      <w:r>
        <w:rPr>
          <w:rtl w:val="true"/>
        </w:rPr>
        <w:t xml:space="preserve">قرآن و سنّت </w:t>
      </w:r>
      <w:r>
        <w:rPr>
          <w:rtl w:val="true"/>
        </w:rPr>
        <w:t>(</w:t>
      </w:r>
      <w:r>
        <w:rPr>
          <w:rtl w:val="true"/>
        </w:rPr>
        <w:t>وحى</w:t>
      </w:r>
      <w:r>
        <w:rPr>
          <w:rtl w:val="true"/>
        </w:rPr>
        <w:t>)</w:t>
      </w:r>
      <w:bookmarkEnd w:id="1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اخلاقى اسلام، به عنوان منبع اصلى معارف اخلاقى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قرآن و حديث، تصفيه عقول و تزكيه نفوس براى بزرگداشت توحيد </w:t>
      </w:r>
      <w:bookmarkStart w:id="189" w:name="pg9101_82017"/>
    </w:p>
    <w:p>
      <w:pPr>
        <w:pStyle w:val="BookText"/>
        <w:rPr/>
      </w:pPr>
      <w:bookmarkEnd w:id="189"/>
      <w:r>
        <w:rPr>
          <w:rFonts w:ascii="IRNazanin" w:hAnsi="IRNazanin" w:eastAsia="IRNazanin"/>
          <w:color w:val="111111"/>
          <w:sz w:val="28"/>
          <w:sz w:val="28"/>
          <w:szCs w:val="28"/>
          <w:rtl w:val="true"/>
          <w:lang w:bidi="fa-IR"/>
        </w:rPr>
        <w:t>است؛ ازاين رو در آيات بسيارى به اخلاقيات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يكى از سرچشمه هاى آگاهى و حوزه انديشه انسان به شمار مى آيد و خداوند علاوه بر سرچشمه هاى درونى كه در نهاد انسان قرار داده با فرستادن پيامبران وى را در ادراك حقايق كمك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هدايت گر و راهگشاى جامعه است و استعدادهاى درونى مردم را شكوفا ميكند و انگيزه هاى برتر انسانى را رشد ميدهد، و در سايه اين بيدارى آنان را به سعادت و كمال رهنمون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مصاديق دقيق افعال اخلاقى، خوبى و بدى، حدود، شرايط و قيود آنها را وحى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ساير نظامهاى اخلاقى، قضاياى اخلاقى يا بديهى هستند، يا از طريق تجربه قابل كشف مى باشند و نيازى به وحى نيست، همچنين ميتوان ارزشهاى اخلاقى را طبق سليقه مردم تعيين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90" w:name="__RefHeading___Toc2769329_2870459653"/>
      <w:bookmarkStart w:id="191" w:name="_Toc74"/>
      <w:bookmarkEnd w:id="190"/>
      <w:r>
        <w:rPr>
          <w:rtl w:val="true"/>
        </w:rPr>
        <w:t>ارزشهاى برجسته اخلاقى</w:t>
      </w:r>
      <w:bookmarkEnd w:id="191"/>
    </w:p>
    <w:p>
      <w:pPr>
        <w:pStyle w:val="Heading4"/>
        <w:numPr>
          <w:ilvl w:val="3"/>
          <w:numId w:val="1"/>
        </w:numPr>
        <w:rPr/>
      </w:pPr>
      <w:bookmarkStart w:id="192" w:name="__RefHeading___Toc2769331_2870459653"/>
      <w:bookmarkStart w:id="193" w:name="_Toc75"/>
      <w:bookmarkEnd w:id="192"/>
      <w:r>
        <w:rPr>
          <w:rtl w:val="true"/>
        </w:rPr>
        <w:t>اشاره</w:t>
      </w:r>
      <w:bookmarkEnd w:id="1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ارزشهاى اخلاقى دامنه ى وسيعى دارد؛ بخشى مربوط به خود انسان، برخى در رابطه با انسانهاى ديگر و برخى در رابطه با مجموعه ى جامعه ى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مجموعه ارزشهاى اخلاقى را در چهار حوزه بندگى، فردى، زيست محيطى و اجتماعى ميتوان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ارزشهاى مطرح شده در همه اقسام ديگر تكيه گاه است و در تمام عرصه هاى اخلاق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ايران در امتداد انقلاب اسلامى، از يك سو نظام اخلاق اسلامى را در جامعه مستقر ساخته و آن را گسترش داد تا خُلقيّات اسلامى در ميان مردم ارزشى شود، زيرا در طول حكومت طاغوتها در كشور، اينها به ضدّ ارزش تبديل شده بود و از سوى ديگر اخلاقيات را در دنيا گسترش داد چرا كه بشريّت در سطح جهان از فقدان اخلاق رنج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ارزشهاى اخلاقى اسلام بدين معنى است كه روح فضيلت، پرهيزكارى و ديگر خصلتهاى اخلاقى در جامعه رواج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bookmarkStart w:id="194" w:name="pg9101_82018"/>
    </w:p>
    <w:p>
      <w:pPr>
        <w:pStyle w:val="Heading4"/>
        <w:numPr>
          <w:ilvl w:val="3"/>
          <w:numId w:val="1"/>
        </w:numPr>
        <w:rPr/>
      </w:pPr>
      <w:bookmarkStart w:id="195" w:name="__RefHeading___Toc2769333_2870459653"/>
      <w:bookmarkStart w:id="196" w:name="_Toc76"/>
      <w:bookmarkEnd w:id="194"/>
      <w:bookmarkEnd w:id="195"/>
      <w:r>
        <w:rPr>
          <w:rtl w:val="true"/>
        </w:rPr>
        <w:t>اخلاق بندگى</w:t>
      </w:r>
      <w:bookmarkEnd w:id="196"/>
    </w:p>
    <w:p>
      <w:pPr>
        <w:pStyle w:val="BookText"/>
        <w:rPr/>
      </w:pPr>
      <w:r>
        <w:rPr>
          <w:rFonts w:ascii="IRNazanin" w:hAnsi="IRNazanin" w:eastAsia="IRNazanin"/>
          <w:color w:val="111111"/>
          <w:sz w:val="28"/>
          <w:sz w:val="28"/>
          <w:szCs w:val="28"/>
          <w:rtl w:val="true"/>
          <w:lang w:bidi="fa-IR"/>
        </w:rPr>
        <w:t>اخلاق بندگى حوزه ى ارزشها يا هنجارها و ناهنجارى هايى است كه حاكم بر روابط انسان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ارزشهايى مانند ايمان، اخلاص، تسليم، رضا، توبه، استغفار، انابه، توكل، خشوع، خضوع و تضرع، خوف و رجا، ذكر، شكر، تقوا و ورع، از اين قبيل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ارزشهاى اخلاقى در حوزه اخلاق بندگى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حظّ قلبى است كه با تذكر، تفكر، انس و خلوت با خداوند حاصل ميگردد و انسان براى رهايى از تصرف شيطان، بايد با رساندن ايمان به قلب، قلب را الهى كند؛ چنانكه بر اساس آيات قرآن مؤمنان بدان جهت كه خداوند متولى ظاهر و باطن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تصرفات شيطانى خالص و در رحمت الهى قرار دارند و خداوند آنان را از همه مراتب تاريكى به نور مطلق رهنمون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 مفاسد اخلاقى، نبودن ايمان در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ايمان نيز با گفتن و شنيدن حاصل نميگردد بلكه نيازمند خلوص نيت است؛ انسان بايد در طلب معارف الهى و خداجويى باشد تا ايمان حاصل شود، بر اساس آيات قرآن كريم نور الهى تنها در قلب كسانى ايجاد ميگردد كه خداوند اراده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يَجْعَلِ اَللّٰهُ لَهُ نُوراً فَمٰا 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ايمان، هر حركت و پويشى بى فرجام است، و پوينده را بى نشاط و دل مرده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عبارت است از حفظ نفس از مخالفت اوامر و نواهى حق و متابعت رضاى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مواد متعددى در حفظ بليغ و نگاهدارى كامل نفس از وقوع در حرامها با ترك مشتبهات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پيوسته مراقب اعمال و رفتار خود بوده و اعضاء و جوارح خود را كنترل نمايد تا خصال پست حيوانى در آن نفوذ ننمايد و قلبش متمايل به هوى و هوس و مجذوب جلوه هاى پست حيوانى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نيك در سايه تقوا حاصل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تقوا منشأ بسيارى از كمالات مانند پيشرفت دنيا و آخرت، استقامت و پايدارى، و هدايت يابى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افزون بر اينكه يك وظيفه است و انسان در قبال آن مورد سؤال </w:t>
      </w:r>
    </w:p>
    <w:p>
      <w:pPr>
        <w:pStyle w:val="BookText"/>
        <w:rPr/>
      </w:pPr>
      <w:r>
        <w:rPr>
          <w:rFonts w:ascii="IRNazanin" w:hAnsi="IRNazanin" w:eastAsia="IRNazanin"/>
          <w:color w:val="111111"/>
          <w:sz w:val="28"/>
          <w:sz w:val="28"/>
          <w:szCs w:val="28"/>
          <w:rtl w:val="true"/>
          <w:lang w:bidi="fa-IR"/>
        </w:rPr>
        <w:t>واقع خواهد شد، راه را نيز باز ميكند و موجب ميشود كه انسان در همه بن بست ها، به ويژه بن بست هاى اقتصادى راه نجات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به معناى اعتماد و اطمينان به خداوند قادر متعال، و سپردن كارها به او و از او يارى خواستن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و به ويژه در مقابل توطئه ها و دسيسه هاى دشمنان، منبع قدرت ملت ايران اتكال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رمز و منشأ تمام پيروزى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222/17</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سخت ترين شرايط نيز بايد بر او تكيه كرد تا او نيز با جنود غيبى يارى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به معناى مغشوش نبودن نيت و خالص انجام دادن كارها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عمل از تصرف شيطان كه مقدمه اخلاص است در صورتى حاصل ميگردد كه تمام رفتار انسان در جهت خداخواهى باشد، هرچند مصداق كامل چنين اخلاصى تنها در انسان كامل و اولياى خالص امكان 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نبودن اخلاق و تربيت روحى، افزون بر آنكه مانعى در جهت رسيدن به كمال به شمار مى آيد، ممكن است به جاى رساندن انسان به سعادت و كمال انسانيت و وصول به مدارج عاليه، وى را به شقاوت بكشاند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مجاهدت در راه خدا اين است كه با اخلاص و فى سبيل الله باشد و لازمه آن اين است كه انسان به راه خدا ايمان و معرفت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خدا، از ديدگاه عالمان اخلاق به معناى توجه كلى به خداوند همراه با حضور قلب و فراغت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xml:space="preserve">؛ نراقى، بى تا،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نيز آن را در معناى رها شدن از غفلت و فراموشى به كار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عوامل در زمينه تزكيه نفس و تهذيب اخلاق، ذكر است؛ ذكر به معناى ياد در مقابل غفلت است و داراى گستره وسيعى ميباشد از جمله، غفلت از خدا، غفلت از وظيفه و مسئوليت، غفلت از عالم قبر و غفلت از محاسبه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تمامى موارد فوق ميتواند سرنوشت انسان را تعيين كند، مشروط بر آن كه اين اعتقاد در زندگى، حركت و تصميم گيرى انسان مؤثر </w:t>
      </w:r>
      <w:bookmarkStart w:id="197" w:name="pg9101_82020"/>
    </w:p>
    <w:p>
      <w:pPr>
        <w:pStyle w:val="BookText"/>
        <w:rPr/>
      </w:pPr>
      <w:bookmarkEnd w:id="197"/>
      <w:r>
        <w:rPr>
          <w:rFonts w:ascii="IRNazanin" w:hAnsi="IRNazanin" w:eastAsia="IRNazanin"/>
          <w:color w:val="111111"/>
          <w:sz w:val="28"/>
          <w:sz w:val="28"/>
          <w:szCs w:val="28"/>
          <w:rtl w:val="true"/>
          <w:lang w:bidi="fa-IR"/>
        </w:rPr>
        <w:t xml:space="preserve">باشد، چرا كه بر اساس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مَنِ اِتَّبَعَ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الهى و پيامبر صلى الله عليه و آله براى كسانى مفيد است كه به دنبال ياد بوده و خود را از غفلت دور نگه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متكى به نام و ياد خدا باشد ترسى نداشته و در مقابل تهديدها عقب نمى 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1369/6/4</w:t>
      </w:r>
      <w:r>
        <w:rPr>
          <w:rFonts w:eastAsia="IRNazanin" w:cs="IRNazanin"/>
          <w:color w:val="111111"/>
          <w:sz w:val="28"/>
          <w:szCs w:val="28"/>
          <w:rtl w:val="true"/>
          <w:lang w:bidi="fa-IR"/>
        </w:rPr>
        <w:t>)</w:t>
      </w:r>
    </w:p>
    <w:p>
      <w:pPr>
        <w:pStyle w:val="Heading4"/>
        <w:numPr>
          <w:ilvl w:val="3"/>
          <w:numId w:val="1"/>
        </w:numPr>
        <w:rPr/>
      </w:pPr>
      <w:bookmarkStart w:id="198" w:name="__RefHeading___Toc2769335_2870459653"/>
      <w:bookmarkStart w:id="199" w:name="_Toc77"/>
      <w:bookmarkEnd w:id="198"/>
      <w:r>
        <w:rPr>
          <w:rtl w:val="true"/>
        </w:rPr>
        <w:t>اخلاق فردى</w:t>
      </w:r>
      <w:bookmarkEnd w:id="199"/>
    </w:p>
    <w:p>
      <w:pPr>
        <w:pStyle w:val="BookText"/>
        <w:rPr/>
      </w:pPr>
      <w:r>
        <w:rPr>
          <w:rFonts w:ascii="IRNazanin" w:hAnsi="IRNazanin" w:eastAsia="IRNazanin"/>
          <w:color w:val="111111"/>
          <w:sz w:val="28"/>
          <w:sz w:val="28"/>
          <w:szCs w:val="28"/>
          <w:rtl w:val="true"/>
          <w:lang w:bidi="fa-IR"/>
        </w:rPr>
        <w:t xml:space="preserve">اخلاق فردى، ارزشهاى اخلاقى مربوط به حيات فردى انسانهاست كه آدمى را فارغ از رابطه با غير در نظر مى گيرد؛ فضيلتهايى مانند صبر، حكمت،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 و 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رذائلى مانند پرخورى، شتاب زدگى و سبك مغزى از موارد اخلاق فردى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هر فرد روح دين دارى او به شمار مى آيد و مكارم اخلاق در سخن رسول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 تمم مكارم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همچون صبر، متانت، انصاف، خوش ذاتى، خيرخواهى نسبت به مردم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1392/10/17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هايى از ارزشهاى اخلاقى در حوزه اخلاق فردى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خودباورى از اركان مهم سازنده شخصيت فرد و جامعه و عاملى تعيين كننده در رسيدن انسان به اهداف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خصلت در هر فرد و جامعه نشانه پيشرفت و كمال و فقدان آن منشأ خوارى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كه انجام كارى را باور داشت، اسباب و توانايى آن نيز براى وى فراهم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خويشتن دارى و شكيبايى در مقابله با حوادث و ناملايماتى است كه انسان را بى تاب و پريشان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از مهمترين عوامل تحقق اخلاق مدارى در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پيامبر صلى الله عليه و آله را به صبر، ايستادگى و استقامت فرمان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 وَ مَنْ تٰابَ مَعَكَ وَ لاٰ تَطْغَوْا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روايتى، سوره هود رسول خدا صلى الله عليه و آله را پير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افزون بر استقامت خود، مؤمنان را نيز در اين راه به ايستادگى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آنان از يك سو در معرض هجوم بلايا و مشكلات زندگى و از سوى ديگر مورد تهاجم هواهاى نفسانى خودشان </w:t>
      </w:r>
      <w:bookmarkStart w:id="200" w:name="pg9101_82021"/>
    </w:p>
    <w:p>
      <w:pPr>
        <w:pStyle w:val="BookText"/>
        <w:rPr/>
      </w:pPr>
      <w:bookmarkEnd w:id="20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ايستادگى و مقاومت در برابر اين دو نيرو و حفظ مؤمنان و نگه داشتن آنان در خط مستقيم كارى بسيار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يكى از عوامل مهم در پيروزى يا ناكامى جوامع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و ساده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اكتفاكردن به امكاناتى است كه در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دقيق تر پايين آوردن سطح توقع است در حدى كه با امكانات موجود تطبيق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مصطفوى،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قناعت بهره نبردن از نعمتهاى الهى نيست بلكه مقصود حفظ حدّ و اندازه و پرهيز از زياده روى و اسراف و ضايع نساختن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سرافرازانه، تدبير صحيح در زندگى و اقتصاد است تا مسئولان بتوانند تدابير صحيحى در اداره كشور بيابند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1377/1/1</w:t>
      </w:r>
      <w:r>
        <w:rPr>
          <w:rFonts w:eastAsia="IRNazanin" w:cs="IRNazanin"/>
          <w:color w:val="111111"/>
          <w:sz w:val="28"/>
          <w:szCs w:val="28"/>
          <w:rtl w:val="true"/>
          <w:lang w:bidi="fa-IR"/>
        </w:rPr>
        <w:t>)</w:t>
      </w:r>
    </w:p>
    <w:p>
      <w:pPr>
        <w:pStyle w:val="Heading4"/>
        <w:numPr>
          <w:ilvl w:val="3"/>
          <w:numId w:val="1"/>
        </w:numPr>
        <w:rPr/>
      </w:pPr>
      <w:bookmarkStart w:id="201" w:name="__RefHeading___Toc2769337_2870459653"/>
      <w:bookmarkStart w:id="202" w:name="_Toc78"/>
      <w:bookmarkEnd w:id="201"/>
      <w:r>
        <w:rPr>
          <w:rtl w:val="true"/>
        </w:rPr>
        <w:t>اخلاق اجتماعى</w:t>
      </w:r>
      <w:bookmarkEnd w:id="202"/>
    </w:p>
    <w:p>
      <w:pPr>
        <w:pStyle w:val="BookText"/>
        <w:rPr/>
      </w:pPr>
      <w:r>
        <w:rPr>
          <w:rFonts w:ascii="IRNazanin" w:hAnsi="IRNazanin" w:eastAsia="IRNazanin"/>
          <w:color w:val="111111"/>
          <w:sz w:val="28"/>
          <w:sz w:val="28"/>
          <w:szCs w:val="28"/>
          <w:rtl w:val="true"/>
          <w:lang w:bidi="fa-IR"/>
        </w:rPr>
        <w:t>اخلاق اجتماعى حوزه ارزشها و ضد ارزشهاى حاكم بر رابطه فرد با افراد ديگر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ارزشهايى مانند احسان، صلح و آشتى، امانتدارى، انفاق، ايثار، حسن خلق، رفق و مدارا، و بسيارى ديگر از جمله مصاديق اخلاق اجتماعى به شمار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ارزشهاى اخلاقى در حوزه اخلاق اجتماعى عبارت اند از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اخوت ميان مسلمانان و دوستى و رفع اختلاف تأكيد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بايد هرچه را براى خود مى پسندد براى ديگران نيز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حكم قرآن مؤمن بايد برادر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تمام جامعه عموميت داشته و هر خير و صلاحى را كه انسان براى برادران خود ميخواهد براى تمامى ملت بپسندد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و احساس همدلى نعمت بزرگ خداوند است و همه بايد اين نعمت را قدر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بِنِعْمَتِهِ إِخْوٰاناً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برادرى موجب بهبود و استحكام روابط اجتماعى و رمز موفقيت و پيروزى جامعه در رسيدن به اهداف و غلبه بر مشكلات و سختى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اتحاد موجب از دست رفتن دستاوردهاى ملت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w:t>
      </w:r>
    </w:p>
    <w:p>
      <w:pPr>
        <w:pStyle w:val="BookText"/>
        <w:rPr/>
      </w:pPr>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1368/4/3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از مهمترين ارزشهاى اخلاق اجتماعى است كه موجب كمال ايمان و بهره مندى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انسان به حسن خلق فرا خوانده شده و اخلاق كريمانه را محبوب خداوند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حسن خلق موجب بهره مندى از پاداش روزه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آبادانى شهرها و طول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ميگردد؛ چنانكه سوء خلق ايمان انسان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دنيا و آخرت را از بين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به عذاب الهى گرفتار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فرد و جامعه را به مقامات عالى مى رساند حسن خلق است كه آن هم تنها خوش اخلاقى با مردم نيست بلكه به معناى پروراندن صفات نيكو و خلقيات فاضله در جان و انعكاس آنها در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در آن حسن خلق و مكارم اخلاقى رايج است بهشتى است كه انسانها در آن زندگى ميكنند، امروز گرفتارى بيشتر جوامع در نبود اخلاق نيكوست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دليل گرايش مسلمانان به اسلام و پيامبر صلى الله عليه و آله را در حسن خلق و رفتار ملاطفت آميز رسول خدا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173/16</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احسان مقوله اى ارزشمند است، و در تمامى عرصه هاى فردى و اجتماعى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انبيا در جهت تحقق عدالت در بُعد اجتماعى و فردى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چنين عدالتى بسيار دشوار است زيرا جامعه بايد از لحاظ اخلاقى به كمال رسيده باشد تا بتوان عدالت كامل را در آن اجرا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چنين تحولى عدالت مورد نظر اسلام تحقق نمى يابد زيرا عده اى را كه در صدد سوءاستفاده از بيت المال هستند، ناراضى ساخته و موجبات كارشكنى آنان را فراهم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وظيفه زمامداران و مسئولان را، ملزم كردن خويش به رعايت عدالت و اولين گام در راه عدالت را دور كردن هواهاى نفسانى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ألزم نفسه العدل، فكان أول عدله نفي الهوى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عدالت و احسان، درسى است كه از قرآن، </w:t>
      </w:r>
    </w:p>
    <w:p>
      <w:pPr>
        <w:pStyle w:val="BookText"/>
        <w:rPr/>
      </w:pPr>
      <w:r>
        <w:rPr>
          <w:rFonts w:ascii="IRNazanin" w:hAnsi="IRNazanin" w:eastAsia="IRNazanin"/>
          <w:color w:val="111111"/>
          <w:sz w:val="28"/>
          <w:sz w:val="28"/>
          <w:szCs w:val="28"/>
          <w:rtl w:val="true"/>
          <w:lang w:bidi="fa-IR"/>
        </w:rPr>
        <w:t>بيانات پيامبر صلى الله عليه و آله و اميرمؤمنان عليه السلام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دستور ميدهد كه به همه نيكى كنيد، چون، يا برادر اسلامى تو است و يا به هر حال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خدمت و محبت به همه ى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اين معنى است كه انسان با برادر مسلمان خود آن چنان رفتار كند كه دوست دارد او با وى چنان رفتارى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بين عدل و انصاف نيز آن است كه مراد از انصاف تقسيم مساوى بوده و بيشتر در امور حسى است؛ ولى عدالت در محسوس و غيرمحسوس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دست دزد قطع ميشود گفته ميشود عدالت درباره اش مراعات شد و به جاى آن از واژه انصاف استفاده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يكى از نشانه هاى مؤمن واقعى را انصاف دانسته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فقير، همدردى كند و درباره مردم با انصاف باشد مؤمن واقعى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اميرمؤمنان على عليه السلام نيز نقل شده است كه هر كس با مردم به انصاف رفتار كند خداوند بر عزتش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از امام صادق عليه السلام نيز نقل شده است كه بالاترين اعمال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انصاف نسبت به مردم تا آن جا كه هر چه براى خود دوست دارى براى آنان نيز دوست بدارى، مواسات نمودن با برادرت در مال و ياد خدا در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 السلام در فرمان خود به مالك اشتر فرموده است نسبت به خدا و بندگانش انصاف را از دست مده و نسبت به اطرافيان و خانواده و زير دستانت انصاف داشته باش كه اگر انصاف را پيشه خود نسازى ستم كرده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 سخنان خود خطاب به اقشار مختلف مردم آنها را در عملكردهايشان به انصاف دعوت ميكرد و بر اين امر تأكيد 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در همه زمينه ها به رعايت انصاف دعوت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284/20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هيچ خطابى در زمينه ى مسائل اجتماعى شديدتر، غليظتر و پرهيجان تر از امر به معروف و نهى از منكر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تأمين كننده ى حضور عمومى مردم در صحنه اجتماعى، اهتمام به امور يكديگر، احساس مسئوليت در برابر سرنوشت همديگر و اصلاح امور اجتماعى است</w:t>
      </w:r>
      <w:r>
        <w:rPr>
          <w:rFonts w:eastAsia="IRNazanin" w:cs="IRNazanin"/>
          <w:color w:val="111111"/>
          <w:sz w:val="28"/>
          <w:szCs w:val="28"/>
          <w:rtl w:val="true"/>
          <w:lang w:bidi="fa-IR"/>
        </w:rPr>
        <w:t xml:space="preserve">. </w:t>
      </w:r>
      <w:bookmarkStart w:id="203" w:name="pg9101_82024"/>
    </w:p>
    <w:p>
      <w:pPr>
        <w:pStyle w:val="BookText"/>
        <w:rPr/>
      </w:pPr>
      <w:bookmarkEnd w:id="203"/>
      <w:r>
        <w:rPr>
          <w:rFonts w:ascii="IRNazanin" w:hAnsi="IRNazanin" w:eastAsia="IRNazanin"/>
          <w:color w:val="111111"/>
          <w:sz w:val="28"/>
          <w:sz w:val="28"/>
          <w:szCs w:val="28"/>
          <w:rtl w:val="true"/>
          <w:lang w:bidi="fa-IR"/>
        </w:rPr>
        <w:t>جامعه اسلامى، با انجام اين تكليف زنده مى ماند و قوام حكومت اسلامى، و بقاى حاكميت اخيار نيز به آن است؛ چرا كه بر اساس روايات، ترك آن موجب تسلط بدترين افراد بر جامعه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 تأثيرگذارترين مصاديق امر به معروف و نهى از منكر آن است كه شخص خود به انجام معروف اقدام نموده و از منكرات و مكروهات دور باشد و در حقيقت با رفتار خود امر به معروف و نهى از منكر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امر به معروف و نهى از منكر در جامعه سبب ميشود كه گناه در نظر مردم هميشه گناه باشد و مفاسد اخلاقى رفتار نيك تلقى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قانونمندى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 اسلامى تأكيد بسيارى بر رعايت نظم و قانونمندى دارد و در حقيقت اخلاق و قانون ركن اساسى هر جامعه اى است و تحقق اين دو تنها در سايه دين امكان 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400/3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478/7</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يافتن مردم بر اطاعت اولى الامر بدان جهت است كه مردم را در جهت رعايت نظم و قانون نگهدارند زيرا تجاوز از قانون موجب فساد ملتهاست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عين اينكه پيامبر اسلام صلى الله عليه و آله را به نرمش و مدارا در برابر مؤمنان فرا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ميخواهد در ايجاد نظم و قانون سخت گيرانه رفتار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آيه غلظت به كار رفته با اين تفاوت كه در آيه نخست كه در رفتار با مؤمنان است از آن نكوهش شده اما در آيه دوم كه در اجراى قانون و اداره جامعه و ايجاد نظم است مطلوب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قانون با اخلاق و تربيت رابطه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قانونى آثار فرهنگى، تربيتى و اخلاقى در رفتار مردم دارد بر اين اساس وظيفه قانونگذار است كه قوانين را به نحوى طراحى كند كه روحيه نظم و قانون پذيرى را در مردم تقويت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1388/4/3</w:t>
      </w:r>
      <w:r>
        <w:rPr>
          <w:rFonts w:eastAsia="IRNazanin" w:cs="IRNazanin"/>
          <w:color w:val="111111"/>
          <w:sz w:val="28"/>
          <w:szCs w:val="28"/>
          <w:rtl w:val="true"/>
          <w:lang w:bidi="fa-IR"/>
        </w:rPr>
        <w:t>)</w:t>
      </w:r>
    </w:p>
    <w:p>
      <w:pPr>
        <w:pStyle w:val="Heading4"/>
        <w:numPr>
          <w:ilvl w:val="3"/>
          <w:numId w:val="1"/>
        </w:numPr>
        <w:rPr/>
      </w:pPr>
      <w:bookmarkStart w:id="204" w:name="__RefHeading___Toc2769339_2870459653"/>
      <w:bookmarkStart w:id="205" w:name="_Toc79"/>
      <w:bookmarkEnd w:id="204"/>
      <w:r>
        <w:rPr>
          <w:rtl w:val="true"/>
        </w:rPr>
        <w:t>اخلاق زيست محيطى</w:t>
      </w:r>
      <w:bookmarkEnd w:id="2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 زيست محيطى در حوزه روابط انسان با طبيعت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بر رعايت و حفظ محيط زيست تأكيد كرده است و تخريب آن غير قابل جبران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1389/1/9</w:t>
      </w:r>
      <w:r>
        <w:rPr>
          <w:rFonts w:eastAsia="Amiri" w:cs="Amiri" w:ascii="Amiri" w:hAnsi="Amiri"/>
          <w:color w:val="111111"/>
          <w:sz w:val="28"/>
          <w:szCs w:val="28"/>
          <w:rtl w:val="true"/>
          <w:lang w:bidi="ar-SA"/>
        </w:rPr>
        <w:t xml:space="preserve">) </w:t>
      </w:r>
      <w:bookmarkStart w:id="206" w:name="pg9101_82025"/>
    </w:p>
    <w:p>
      <w:pPr>
        <w:pStyle w:val="BookText"/>
        <w:rPr/>
      </w:pPr>
      <w:bookmarkEnd w:id="206"/>
      <w:r>
        <w:rPr>
          <w:rFonts w:ascii="IRNazanin" w:hAnsi="IRNazanin" w:eastAsia="IRNazanin"/>
          <w:color w:val="111111"/>
          <w:sz w:val="28"/>
          <w:sz w:val="28"/>
          <w:szCs w:val="28"/>
          <w:rtl w:val="true"/>
          <w:lang w:bidi="fa-IR"/>
        </w:rPr>
        <w:t>اين اخلاق از اسراف و تبذير در ثروت عمومى و منابع طبيعى، آب و انرژى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فضائل انسانى عبوديت در برابر خداوند است و نقطه مقابل آن خودبينى و خودپرستى است كه در حوزه هاى مختلفى ظهور و بروز دارد از آن جمله در حوزه زيست محيطى سبب ميشود كه محيط زيست را در نظر نداشته و به تضييع آن بپردازد چنانكه امروزه در دنيا ديده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نيز چنين رفتارى را غير اسلامى ميداند و موظف است با تخلفات زيست محيطى مانند تخريب جنگلها برخورد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449/16</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3"/>
        <w:numPr>
          <w:ilvl w:val="2"/>
          <w:numId w:val="1"/>
        </w:numPr>
        <w:rPr/>
      </w:pPr>
      <w:bookmarkStart w:id="207" w:name="__RefHeading___Toc2769341_2870459653"/>
      <w:bookmarkStart w:id="208" w:name="_Toc80"/>
      <w:bookmarkEnd w:id="207"/>
      <w:r>
        <w:rPr>
          <w:rtl w:val="true"/>
        </w:rPr>
        <w:t>رابطه اخلاق با مقوله هاى اساسى زندگى</w:t>
      </w:r>
      <w:bookmarkEnd w:id="208"/>
    </w:p>
    <w:p>
      <w:pPr>
        <w:pStyle w:val="Heading4"/>
        <w:numPr>
          <w:ilvl w:val="3"/>
          <w:numId w:val="1"/>
        </w:numPr>
        <w:rPr/>
      </w:pPr>
      <w:bookmarkStart w:id="209" w:name="__RefHeading___Toc2769343_2870459653"/>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اخلاق با ساير مقوله هاى اساسى زندگى مانند آزادى، حقوق و سياست ارتباط بسيار نزديكى دارد و در همه اين مقولات، داراى نقش مهم و اثرگذارى است، از آن جمله</w:t>
      </w:r>
      <w:r>
        <w:rPr>
          <w:rFonts w:eastAsia="IRNazanin" w:cs="IRNazanin"/>
          <w:color w:val="111111"/>
          <w:sz w:val="28"/>
          <w:szCs w:val="28"/>
          <w:rtl w:val="true"/>
          <w:lang w:bidi="fa-IR"/>
        </w:rPr>
        <w:t>:</w:t>
      </w:r>
    </w:p>
    <w:p>
      <w:pPr>
        <w:pStyle w:val="Heading4"/>
        <w:numPr>
          <w:ilvl w:val="3"/>
          <w:numId w:val="1"/>
        </w:numPr>
        <w:rPr/>
      </w:pPr>
      <w:bookmarkStart w:id="211" w:name="__RefHeading___Toc2769345_2870459653"/>
      <w:bookmarkStart w:id="212" w:name="_Toc82"/>
      <w:bookmarkEnd w:id="211"/>
      <w:r>
        <w:rPr>
          <w:rtl w:val="true"/>
        </w:rPr>
        <w:t>آزادى</w:t>
      </w:r>
      <w:bookmarkEnd w:id="2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بينى اسلامى آزادى ريشه اى الهى دارد، و حركت عليه آن، حركت عليه يك پديده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نقطه مقابل آن تكليف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ليبراليسم غربى كه آزادى در آن منهاى حقيقتى به نام دين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ارزشهاى اخلاقى مسلم و ثابت است و حركت در جهت آنها ارزش آفرين و كمال است، در نتيجه آزادى با اين ارزشها محدود ميشود؛ درحالى كه در نظام اخلاقى غربى ارزشهاى اخلاقى نسبى است و نميتوان كسى را كه به اين ارزشها تعرض ميكند مورد سرزنش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اسلام، آزادى همراه با تكليف است و انسان از آن جهت كه مكلف است آزاد است تا در ميان انگيزه ها و غرايز متضاد راه كمال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حيات وى براى اين منظور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نيز مقدمه اى براى عبوديت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1377/6/12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bookmarkStart w:id="213" w:name="pg9101_82026"/>
    </w:p>
    <w:p>
      <w:pPr>
        <w:pStyle w:val="Heading4"/>
        <w:numPr>
          <w:ilvl w:val="3"/>
          <w:numId w:val="1"/>
        </w:numPr>
        <w:rPr/>
      </w:pPr>
      <w:bookmarkStart w:id="214" w:name="__RefHeading___Toc2769347_2870459653"/>
      <w:bookmarkStart w:id="215" w:name="_Toc83"/>
      <w:bookmarkEnd w:id="213"/>
      <w:bookmarkEnd w:id="214"/>
      <w:r>
        <w:rPr>
          <w:rtl w:val="true"/>
        </w:rPr>
        <w:t>عدالت اجتماعى</w:t>
      </w:r>
      <w:bookmarkEnd w:id="215"/>
    </w:p>
    <w:p>
      <w:pPr>
        <w:pStyle w:val="BookText"/>
        <w:rPr/>
      </w:pPr>
      <w:r>
        <w:rPr>
          <w:rFonts w:ascii="IRNazanin" w:hAnsi="IRNazanin" w:eastAsia="IRNazanin"/>
          <w:color w:val="111111"/>
          <w:sz w:val="28"/>
          <w:sz w:val="28"/>
          <w:szCs w:val="28"/>
          <w:rtl w:val="true"/>
          <w:lang w:bidi="fa-IR"/>
        </w:rPr>
        <w:t>ايجاد عدالت اجتماعى تنها در سايه اخلاق اسلامى امكان پذير است؛ هرچند بخش عمده آن به قوانين و مقررات مربوط ميگردد، اما قوانين و مقررات نيز بدون برخوردارى افراد از اخلاق اسلامى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تأمين شدن اخلاق در جامعه، عدالت اجتماعى نيز تأمين ميشود و جامعه آباد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1372/4/23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جمهورى اسلامى ايجاد عدالت اجتماعى بوده و تحقق آن به اين است كه هر انسانى وظيفه اش را به خوبى انجام دهد و رفتارها بر مبناى اخلاق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 تأثير مستقيمى بر اخلاق مردم دارد و بى عدالتى ها ميتواند اخلاق جامعه اى را به تباهى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رذائل اخلاقى مانند حسادت، كينه، دشمنى و مانند آن از فقدان عدالت اجتماعى ناشى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 يك اصل و هدف والا است و زمانى محقق ميشود كه جامعه تربيت يافته باشد و ظلم و ظلم پذيرى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استقرار شريعت اسلامى است كه عدالت اجتماعى تحقق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جامعه به بركت انقلاب، به سمت اخلاق الهى گردش قابل توجهى داشته و ادامه اين راه ميتواند جامعه را از عدالت اجتماعى برخوردار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1372/4/23</w:t>
      </w:r>
      <w:r>
        <w:rPr>
          <w:rFonts w:eastAsia="IRNazanin" w:cs="IRNazanin"/>
          <w:color w:val="111111"/>
          <w:sz w:val="28"/>
          <w:szCs w:val="28"/>
          <w:rtl w:val="true"/>
          <w:lang w:bidi="fa-IR"/>
        </w:rPr>
        <w:t>)</w:t>
      </w:r>
    </w:p>
    <w:p>
      <w:pPr>
        <w:pStyle w:val="Heading4"/>
        <w:numPr>
          <w:ilvl w:val="3"/>
          <w:numId w:val="1"/>
        </w:numPr>
        <w:rPr/>
      </w:pPr>
      <w:bookmarkStart w:id="216" w:name="__RefHeading___Toc2769349_2870459653"/>
      <w:bookmarkStart w:id="217" w:name="_Toc84"/>
      <w:bookmarkEnd w:id="216"/>
      <w:r>
        <w:rPr>
          <w:rtl w:val="true"/>
        </w:rPr>
        <w:t>حقوق</w:t>
      </w:r>
      <w:bookmarkEnd w:id="2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حقوق داراى تأثير متقابل بوده و بين مسائل آن دو،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قوانين ميتواند متأثر از اخلاق حاكم بر جامعه باشد، چنانكه قوانين نيز ميتواند بر رفتار و اخلاق جامعه تأثير بگذارد؛ هر قانونى داراى آثار تربيتى و اخلاقى است كه بايد به آن توجه شود؛ چنانچه قانونگذارى به گونه اى باشد كه روح قانون پذيرى، قناعت و دين دارى و معنويت را در مردم تقويت كند مطلوب و اخلاقى است اما قانونى كه روح قانون شكنى و اسراف و لاابالى گرى را در مردم تقويت كند غيراخلاقى و نامطلوب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1388/4/3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مسلمانان و حفظ اخلاق فاضله در سايه حكومت عدل و قانون، امكان 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218" w:name="pg9101_82027"/>
    </w:p>
    <w:p>
      <w:pPr>
        <w:pStyle w:val="Heading4"/>
        <w:numPr>
          <w:ilvl w:val="3"/>
          <w:numId w:val="1"/>
        </w:numPr>
        <w:rPr/>
      </w:pPr>
      <w:bookmarkStart w:id="219" w:name="__RefHeading___Toc2769351_2870459653"/>
      <w:bookmarkStart w:id="220" w:name="_Toc85"/>
      <w:bookmarkEnd w:id="218"/>
      <w:bookmarkEnd w:id="219"/>
      <w:r>
        <w:rPr>
          <w:rtl w:val="true"/>
        </w:rPr>
        <w:t>سياست</w:t>
      </w:r>
      <w:bookmarkEnd w:id="220"/>
    </w:p>
    <w:p>
      <w:pPr>
        <w:pStyle w:val="BookText"/>
        <w:rPr/>
      </w:pPr>
      <w:r>
        <w:rPr>
          <w:rFonts w:ascii="IRNazanin" w:hAnsi="IRNazanin" w:eastAsia="IRNazanin"/>
          <w:color w:val="111111"/>
          <w:sz w:val="28"/>
          <w:sz w:val="28"/>
          <w:szCs w:val="28"/>
          <w:rtl w:val="true"/>
          <w:lang w:bidi="fa-IR"/>
        </w:rPr>
        <w:t>ميان اخلاق و سياست، رابطه اى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براى تأمين سعادت جامعه، سياست بايد الهام گرفته از اخلاق و دين باشد و با اغراض و اميال نفسانى آلوده نگردد، تا در سايه آن معيشت مردم همراه با عزت و اقتدار ملى، پيشرفت علمى، معنويت، فضيلت، دين و اخلاق تأمين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تعالى اخلاقى، و رشد معنويت و فضيلت در سايه سياست و حكومت عدل و قانون مدار امكان 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سياسى اميرمؤمنان عليه السلام آميخته با سلوك معنوى و اخلاقى ايشان بود و سياست او از اخلاق و معنويت نشأت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سياسى امام خمينى قدس سره نيز، معنويت و اخلاق با سياست در هم تنيده است و همه رفتارهاى امام بر محور خدا، معنويت و اخلاق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امام خمينى قدس سره قوانين شريعت را بستر حركت خود مى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1383/3/14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p>
    <w:p>
      <w:pPr>
        <w:pStyle w:val="Heading3"/>
        <w:numPr>
          <w:ilvl w:val="2"/>
          <w:numId w:val="1"/>
        </w:numPr>
        <w:rPr/>
      </w:pPr>
      <w:bookmarkStart w:id="221" w:name="__RefHeading___Toc2769353_2870459653"/>
      <w:bookmarkStart w:id="222" w:name="_Toc86"/>
      <w:bookmarkEnd w:id="221"/>
      <w:r>
        <w:rPr>
          <w:rtl w:val="true"/>
        </w:rPr>
        <w:t>اخلاق حرفه اى</w:t>
      </w:r>
      <w:bookmarkEnd w:id="222"/>
    </w:p>
    <w:p>
      <w:pPr>
        <w:pStyle w:val="Heading4"/>
        <w:numPr>
          <w:ilvl w:val="3"/>
          <w:numId w:val="1"/>
        </w:numPr>
        <w:rPr/>
      </w:pPr>
      <w:bookmarkStart w:id="223" w:name="__RefHeading___Toc2769355_2870459653"/>
      <w:bookmarkStart w:id="224" w:name="_Toc87"/>
      <w:bookmarkEnd w:id="223"/>
      <w:r>
        <w:rPr>
          <w:rtl w:val="true"/>
        </w:rPr>
        <w:t>اشاره</w:t>
      </w:r>
      <w:bookmarkEnd w:id="2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اسلامى گستره بسيار وسيعى داشته و در مسير سعادت و كمال انسان در همه شئؤن زندگى برنامه هايى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همانطور كه احكام مملكتى و سياسى بيان شده، به معنويت و فضائل اخلاقى كه در رشد معنوى انسان دخالت دارد نيز توجه ويژه اى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بينى اسلامى، دنيا ميدان اساسىِ وظيفه، مسئوليت و رسالت دين است و دين در اين عرصه تلاش انسانها را جهت داده و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تلاشهاى دنيوى از قبيل اقتصاد، سياست، حكومت، حقوق، اخلاق و روابط فردى و اجتماعى انسان، وسيله اى براى رشد و تكامل و ابزارهايى براى تعالى اخلاق و معنويت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قلمرو و گستره اخلاق، تمامى تلاشها و فعاليتهاى دنيوى انسان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اسلامى نيز اخلاق در همه قلمروهاى آن از قبيل رسانه، اقتصاد و حرفه ها ظهور و بروز دارد؛ اخلاق مدارى از ضروريات هر حرفه به شمار مى آيد و رعايت آن بر همه كسانى كه به نحوى با مال و جان و </w:t>
      </w:r>
      <w:bookmarkStart w:id="225" w:name="pg9101_82028"/>
    </w:p>
    <w:p>
      <w:pPr>
        <w:pStyle w:val="BookText"/>
        <w:rPr/>
      </w:pPr>
      <w:bookmarkEnd w:id="225"/>
      <w:r>
        <w:rPr>
          <w:rFonts w:ascii="IRNazanin" w:hAnsi="IRNazanin" w:eastAsia="IRNazanin"/>
          <w:color w:val="111111"/>
          <w:sz w:val="28"/>
          <w:sz w:val="28"/>
          <w:szCs w:val="28"/>
          <w:rtl w:val="true"/>
          <w:lang w:bidi="fa-IR"/>
        </w:rPr>
        <w:t>آبروى مردم سروكار دارند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 در مسائل كارى و حرفه اى ملت را بر انگيخته و موجب شكوفايى و رونق در حركت آنان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از اخلاق در گروه هاى مختلفى از جامعه قابل پيگيرى است</w:t>
      </w:r>
      <w:r>
        <w:rPr>
          <w:rFonts w:eastAsia="IRNazanin" w:cs="IRNazanin"/>
          <w:color w:val="111111"/>
          <w:sz w:val="28"/>
          <w:szCs w:val="28"/>
          <w:rtl w:val="true"/>
          <w:lang w:bidi="fa-IR"/>
        </w:rPr>
        <w:t>:</w:t>
      </w:r>
    </w:p>
    <w:p>
      <w:pPr>
        <w:pStyle w:val="Heading4"/>
        <w:numPr>
          <w:ilvl w:val="3"/>
          <w:numId w:val="1"/>
        </w:numPr>
        <w:rPr/>
      </w:pPr>
      <w:bookmarkStart w:id="226" w:name="__RefHeading___Toc2769357_2870459653"/>
      <w:bookmarkStart w:id="227" w:name="_Toc88"/>
      <w:bookmarkEnd w:id="226"/>
      <w:r>
        <w:rPr>
          <w:rtl w:val="true"/>
        </w:rPr>
        <w:t>فعالان اقتصادى</w:t>
      </w:r>
      <w:bookmarkEnd w:id="227"/>
    </w:p>
    <w:p>
      <w:pPr>
        <w:pStyle w:val="BookText"/>
        <w:rPr/>
      </w:pPr>
      <w:r>
        <w:rPr>
          <w:rFonts w:ascii="IRNazanin" w:hAnsi="IRNazanin" w:eastAsia="IRNazanin"/>
          <w:color w:val="111111"/>
          <w:sz w:val="28"/>
          <w:sz w:val="28"/>
          <w:szCs w:val="28"/>
          <w:rtl w:val="true"/>
          <w:lang w:bidi="fa-IR"/>
        </w:rPr>
        <w:t>در نظام اسلامى كار اقتصادى، كارى اساسى و زير بنايى است و بدون اقتصاد سالم امكان خدمت رسانى به جامعه وجود ندارد با اين حال اقتصاد بايد توأم با اخلاق باشد تا سلامت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اقتصاد اسلامى با ساير اقتصادها در اخلاقى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اخلاق در اقتصاد و سلامت اقتصادى سلامت جامعه را نيز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نظامى كه اقتصاد آن برپايه اخلاق بنا شده تفاوت طبقاتى بسيار اندك است و عدالت اجتماعى به خوبى نمايان است و امكانات و منابع براى همه افراد جامعه به طور يكسان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1387/1/1</w:t>
      </w:r>
      <w:r>
        <w:rPr>
          <w:rFonts w:eastAsia="IRNazanin" w:cs="IRNazanin"/>
          <w:color w:val="111111"/>
          <w:sz w:val="28"/>
          <w:szCs w:val="28"/>
          <w:rtl w:val="true"/>
          <w:lang w:bidi="fa-IR"/>
        </w:rPr>
        <w:t>)</w:t>
      </w:r>
    </w:p>
    <w:p>
      <w:pPr>
        <w:pStyle w:val="Heading4"/>
        <w:numPr>
          <w:ilvl w:val="3"/>
          <w:numId w:val="1"/>
        </w:numPr>
        <w:rPr/>
      </w:pPr>
      <w:bookmarkStart w:id="228" w:name="__RefHeading___Toc2769359_2870459653"/>
      <w:bookmarkStart w:id="229" w:name="_Toc89"/>
      <w:bookmarkEnd w:id="228"/>
      <w:r>
        <w:rPr>
          <w:rtl w:val="true"/>
        </w:rPr>
        <w:t>زمامداران و كارگزاران</w:t>
      </w:r>
      <w:bookmarkEnd w:id="2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بايد از اعتقاد و اخلاق كاملى برخوردار بوده و به گناهان آلوده نباشد و براى اينكه گرفتار طغيان و سركشى نشود بايد نفس خود را تزكيه كند؛ چرا كه خداوند چنين اختيارى به جائران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يَنٰالُ عَهْدِي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صحيفه امام، </w:t>
      </w:r>
      <w:r>
        <w:rPr>
          <w:rFonts w:eastAsia="IRNazanin" w:cs="IRNazanin"/>
          <w:color w:val="111111"/>
          <w:sz w:val="28"/>
          <w:szCs w:val="28"/>
          <w:lang w:bidi="fa-IR"/>
        </w:rPr>
        <w:t>391/14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غالب زمامداران، امورى مانند تكبر ورزيدن، رفاه طلبى، تجمل گرايى و خودرأيى، امرى پذيرفته شده در مورد زمامداران است با اين حال امام خمينى اين باور غلط را تغيير داده و ثابت كرد كه يك رهبر نيز بايد رفتارى زاهدانه داشته و با زبان و اخلاق انبيا با مردم برخورد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يك جامعه بايد مانند پيامبر صلى الله عليه و آله و اميرمؤمنان عليه السلام ساده زيست باشند و زاهدانه رفتار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219/4</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گفتار مسئولان و كارگزاران مانند رعايت تقوا و امانت، اخلاق و احساس مسئوليت، ميتواند تأثير ماندگارى در جامعه داشته باشد و زندگى مردم را متأثر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معنويّت و جلوگيرى از مظاهر فساد يا شيوع فساد و بى دينى به ويژه همراه با تظاهر به آنها از امور واجب كارگزاران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ساز و كار نابودى يك جامعه را در فساد و فسق مترفان آن جامعه دانسته و لازمه فسق آنان را گرفتار شدنشان به عذاب الهى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نُهْلِكَ قَرْيَةً أَمَرْنٰا مُتْرَفِيهٰا فَفَسَقُوا فِيهٰا فَحَقَّ عَلَيْهَا اَلْقَوْلُ فَدَمَّرْنٰاهٰا تَدْمِيراً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 و كار در همه جوامع اثر ميكند هرچند در برخى از جوامع كه داراى ويژگيهايى مانند علم، ثروت زياد، سياست مداران عاقل، موقعيت جغرافيايى و تاريخى مناسب و مانند آن هستند اين اثر كندتر بوده و ساز و كار نابودى ديرتر اثر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عقل، فكر، طمأنينه، سكينه، آرامش و محبت در ميان دولت مردان و انعكاس آن در جامعه، سبب تأثيرپذيرى جامعه از اين اخلاقيات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نكردن اخلاقيات در ميان مسئولان و رفتارهايى مانند تشنج، بغض و كم كارى، به تدريج در رفتار مردم نيز منعكس شده و موجب گسترش اين ناهنجارى ها در اجتماع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1392/3/8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طول تاريخ، بيشترين خطا و بى تقوايى خود را در عرصه حكومت دارى نشان داده و كمتر از اخلاق و حكمت بهره برده است، گناهانى كه از زمامداران سرزده با گناهان بسيار بزرگ انسانهاى عادى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آن نيز متوجه مردم و افراد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اين گونه حكومتهاى فاسد با عنوان فساد كنندگان در زمين ياد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تَوَلّٰى سَعىٰ فِي اَلْأَرْضِ لِيُفْسِدَ فِيهٰا وَ يُهْلِكَ اَلْحَرْثَ وَ اَلنَّسْلَ وَ اَللّٰهُ لاٰ يُحِبُّ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سپاس نعمتهاى الهى را به كفران تبديل نموده و جامعه خويش را بر اثر كفران خويش به دوزخ كشاندند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 وَ أَحَلُّوا قَوْمَهُمْ دٰارَ اَلْبَوٰارِ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مهمترين كارهاى انبيا مقابله با اين گونه طاغوتها و كسانى بوده كه نعمتهاى الهى را ضايع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انبيا با قدرتها و حكومتهاى فاسدى بود كه بشريت را نابود مى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متقى و عادل نميتواند زندگى كند و بر ايمان و رفتار صالحش باقى بماند جز آنكه با طاغوت مبارزه كند تا شرايط فاسد پيش آمده را از بين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230" w:name="pg9101_82030"/>
    </w:p>
    <w:p>
      <w:pPr>
        <w:pStyle w:val="Heading4"/>
        <w:numPr>
          <w:ilvl w:val="3"/>
          <w:numId w:val="1"/>
        </w:numPr>
        <w:rPr/>
      </w:pPr>
      <w:bookmarkStart w:id="231" w:name="__RefHeading___Toc2769361_2870459653"/>
      <w:bookmarkStart w:id="232" w:name="_Toc90"/>
      <w:bookmarkEnd w:id="230"/>
      <w:bookmarkEnd w:id="231"/>
      <w:r>
        <w:rPr>
          <w:rtl w:val="true"/>
        </w:rPr>
        <w:t>روحانيان</w:t>
      </w:r>
      <w:bookmarkEnd w:id="232"/>
    </w:p>
    <w:p>
      <w:pPr>
        <w:pStyle w:val="BookText"/>
        <w:rPr/>
      </w:pPr>
      <w:r>
        <w:rPr>
          <w:rFonts w:ascii="IRNazanin" w:hAnsi="IRNazanin" w:eastAsia="IRNazanin"/>
          <w:color w:val="111111"/>
          <w:sz w:val="28"/>
          <w:sz w:val="28"/>
          <w:szCs w:val="28"/>
          <w:rtl w:val="true"/>
          <w:lang w:bidi="fa-IR"/>
        </w:rPr>
        <w:t>امام خمينى قدس سره در سفارش به روحانيت، فراگير شدن تربيت اخلاقى در حوزه را موجب در امان ماندن آن از آسيب رسانى دشمنان و سبب ايجاد آينده اى نورانى براى كشور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356/19</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 عنصر فقاهت و تهذيب اخلاق، در جهت خدمت رسانى به اسلام و نظام اسلامى راهگشا است؛ اما اگر نفس انسان مهذب نباشد ممكن است نتيجه اى معكوس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133/19</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علم بدون تهذيب از جهل بيشتر است؛ چنانكه تمام مكتبهاى انحرافى از ناحيه عالمان غيرمهذب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وظيفه علما نخست تهذيب نفس و در خلال آن تهذيب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غير مهذب نميتواند در ديگران تأثيرگذار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503/15</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علاوه بر سعادت خود، عهده دار سعادت مردم نيز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سرّ بعثت رسول اكرم صلى الله عليه و آله را تزكيه و تعليم و تربيت امت دانسته و سپس به عالمان سوء، اشاره ميكند كه به رغم فراگيرى علم، از آن متأثر نشده اند ازاين رو آنان را به حيوانى تشبيه نموده كه بار كتاب به همراه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335/9</w:t>
      </w:r>
      <w:r>
        <w:rPr>
          <w:rFonts w:eastAsia="IRNazanin" w:cs="IRNazanin"/>
          <w:color w:val="111111"/>
          <w:sz w:val="28"/>
          <w:szCs w:val="28"/>
          <w:rtl w:val="true"/>
          <w:lang w:bidi="fa-IR"/>
        </w:rPr>
        <w:t>)</w:t>
      </w:r>
    </w:p>
    <w:p>
      <w:pPr>
        <w:pStyle w:val="Heading4"/>
        <w:numPr>
          <w:ilvl w:val="3"/>
          <w:numId w:val="1"/>
        </w:numPr>
        <w:rPr/>
      </w:pPr>
      <w:bookmarkStart w:id="233" w:name="__RefHeading___Toc2769363_2870459653"/>
      <w:bookmarkStart w:id="234" w:name="_Toc91"/>
      <w:bookmarkEnd w:id="233"/>
      <w:r>
        <w:rPr>
          <w:rtl w:val="true"/>
        </w:rPr>
        <w:t>دانشگاهيان و فرهنگيان</w:t>
      </w:r>
      <w:bookmarkEnd w:id="2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و تهذيب اسلامى بيش از هر چيزى براى كشور ما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دانشجويان و دانشگاهيان آن است كه افزون بر كسب علم و ارزش دانستن آن، به تهذيب نفس پرداخته و بنيادهاى اخلاقى را در خود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براى يك كشور، عالم، محقق، و پژوهشگر و نابغه، ثروت خيلى بزرگى است؛ اما زمانى كه بنيانهاى اخلاقى استوار نباشد و وجدان اخلاقى زنده نباشد علم آنان نيز غير مفيد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با وجود بهره مندى از استعدادهاى سرشار و تحصيل در دانشگاه هاى ايران و صرف منابع ملت، به خاطر نداشتن وجدان اخلاقى بيدار، به خدمت بيگانگان درآمده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169/14</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اساتيد دانشگاه </w:t>
      </w:r>
      <w:bookmarkStart w:id="235" w:name="pg9101_82031"/>
    </w:p>
    <w:p>
      <w:pPr>
        <w:pStyle w:val="BookText"/>
        <w:rPr/>
      </w:pPr>
      <w:bookmarkEnd w:id="235"/>
      <w:r>
        <w:rPr>
          <w:rFonts w:ascii="IRNazanin" w:hAnsi="IRNazanin" w:eastAsia="IRNazanin"/>
          <w:color w:val="111111"/>
          <w:sz w:val="28"/>
          <w:sz w:val="28"/>
          <w:szCs w:val="28"/>
          <w:rtl w:val="true"/>
          <w:lang w:bidi="fa-IR"/>
        </w:rPr>
        <w:t>نقش مؤثرترى دارند؛ چرا كه اگر تهذيب نفس نكرده باشند ميتوانند ايجاد فساد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بسيارى از وابستگى هاى كشور در رژيم سابق نتيجه مهذب نبودن اساتيد دانشگاه و وابسته بودن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497/16</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دانشگاه نيز وظيفه دارند دانشگاه را به محيط علم و تزكيه و تهذيب تبديل كنند و آنچه را موجب فساد جامعه و جوانان ميگردد، در محيط دانشگاهى از بين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ركن علم و تربيت اخلاقى در كنار هم ميتواند برون داد دانشگاه را تبديل به محصولى مفيد و مترقى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جمله وظايف يك دانشجوى موفق تهذيب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1386/2/25</w:t>
      </w:r>
      <w:r>
        <w:rPr>
          <w:rFonts w:eastAsia="IRNazanin" w:cs="IRNazanin"/>
          <w:color w:val="111111"/>
          <w:sz w:val="28"/>
          <w:szCs w:val="28"/>
          <w:rtl w:val="true"/>
          <w:lang w:bidi="fa-IR"/>
        </w:rPr>
        <w:t>)</w:t>
      </w:r>
    </w:p>
    <w:p>
      <w:pPr>
        <w:pStyle w:val="Heading4"/>
        <w:numPr>
          <w:ilvl w:val="3"/>
          <w:numId w:val="1"/>
        </w:numPr>
        <w:rPr/>
      </w:pPr>
      <w:bookmarkStart w:id="236" w:name="__RefHeading___Toc2769365_2870459653"/>
      <w:bookmarkStart w:id="237" w:name="_Toc92"/>
      <w:bookmarkEnd w:id="236"/>
      <w:r>
        <w:rPr>
          <w:rtl w:val="true"/>
        </w:rPr>
        <w:t>فعالان سياسى</w:t>
      </w:r>
      <w:bookmarkEnd w:id="237"/>
    </w:p>
    <w:p>
      <w:pPr>
        <w:pStyle w:val="BookText"/>
        <w:rPr/>
      </w:pPr>
      <w:r>
        <w:rPr>
          <w:rFonts w:ascii="IRNazanin" w:hAnsi="IRNazanin" w:eastAsia="IRNazanin"/>
          <w:color w:val="111111"/>
          <w:sz w:val="28"/>
          <w:sz w:val="28"/>
          <w:szCs w:val="28"/>
          <w:rtl w:val="true"/>
          <w:lang w:bidi="fa-IR"/>
        </w:rPr>
        <w:t>سياست مداران مجاز نيستند براى كسب قدرت كار غير اخلاقى انجام دهند و چنين رفتارى سياست مدار را از اهليت و صلاحيت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براى تعالى اخلاق و قرب به خدا است؛ ازاين رو همه مسئولان و سياست مداران بايد قصد قربت داشته و رضاى خداوند را در انجام كارها در نظر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مدار بايد در پى هدايت و صلاح جامعه باشد و تمام ابعاد انسان و جامعه را در نظر داشته باشد و بر مدار اخلاق در هدايت جامعه به صلاح اقدام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432/13</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غير از كفايت سياسى، كفايت اخلاقى و اعتقادى نيز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اخلاق براى انسانها يك امر شخصى است اما براى مسئولان و سياست مداران مسئله اى عمومى و اجتماعى است و با سرنوشت مردم رابطه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از دولتها و سياست مداران جهانى كه از اخلاق، فضيلت و وجدان بى بهره اند، در برابر جان و مال مردم و خون بى گناهان هيچ گونه احساس مسئوليتى از خود نشان نميدهند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78/16</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1387/12/14</w:t>
      </w:r>
      <w:r>
        <w:rPr>
          <w:rFonts w:eastAsia="IRNazanin" w:cs="IRNazanin"/>
          <w:color w:val="111111"/>
          <w:sz w:val="28"/>
          <w:szCs w:val="28"/>
          <w:rtl w:val="true"/>
          <w:lang w:bidi="fa-IR"/>
        </w:rPr>
        <w:t>)</w:t>
      </w:r>
    </w:p>
    <w:p>
      <w:pPr>
        <w:pStyle w:val="Heading4"/>
        <w:numPr>
          <w:ilvl w:val="3"/>
          <w:numId w:val="1"/>
        </w:numPr>
        <w:rPr/>
      </w:pPr>
      <w:bookmarkStart w:id="238" w:name="__RefHeading___Toc2769367_2870459653"/>
      <w:bookmarkStart w:id="239" w:name="_Toc93"/>
      <w:bookmarkEnd w:id="238"/>
      <w:r>
        <w:rPr>
          <w:rtl w:val="true"/>
        </w:rPr>
        <w:t>مهندسان و پزشكان</w:t>
      </w:r>
      <w:bookmarkEnd w:id="2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پزشك بدون تهذيب نفس، هرچند به مدارج علمى و تخصص هاى بسيارى رسيده </w:t>
      </w:r>
      <w:bookmarkStart w:id="240" w:name="pg9101_82032"/>
    </w:p>
    <w:p>
      <w:pPr>
        <w:pStyle w:val="BookText"/>
        <w:rPr/>
      </w:pPr>
      <w:bookmarkEnd w:id="240"/>
      <w:r>
        <w:rPr>
          <w:rFonts w:ascii="IRNazanin" w:hAnsi="IRNazanin" w:eastAsia="IRNazanin"/>
          <w:color w:val="111111"/>
          <w:sz w:val="28"/>
          <w:sz w:val="28"/>
          <w:szCs w:val="28"/>
          <w:rtl w:val="true"/>
          <w:lang w:bidi="fa-IR"/>
        </w:rPr>
        <w:t>باشد، مسئوليت پذير نبوده و در حق بيماران اجحاف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نيز همينطور است، بدون تهذيب نفس ممكن است نقشه و طرحى ارائه كند كه تنها در جهت منافع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گروه ها ميتواند نقش بسزايى در اخلاق جامعه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صورتى مفيد است كه همراه با اخلاق و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فجايعى كه بر ضد بشريت رخ داده است بر اثر توسعه و پيشرفت علمى بوده كه با اخلاق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بيشتر ناامنى ها و بى عدالتى ها در كشورهايى است كه از لحاظ علمى بالاترين رتبه را دارند؛ بنابراين جامعه در صورتى از علم عالمان و نخبگان بهره مى برد كه آنها متدين باشند و نفس خود را مهذب نموده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و پرستار اگر به تكاليف پزشكى و انسانى خود عمل كنند كارشان عبادت و در تراز عبادات درجه اول است؛ وظيفه آنها رعايت اخلاق پزشكى و پرستارى است؛ از سويى تنها هدف آنان نبايد جمع آورى مال باشد و از سوى ديگر بايد تلاش كنند گرفتار انحرافاتى نشوند كه جان مردم را به خطر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285/12</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پزشكى و اخلاق پرستارى يك وظيفه و فريضه بوده و داراى اجر بسيارى است و در مقابل، تكليف نيز سنگين است؛ زيرا بيمار در هنگام بيمارى دچار آشفتگى و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عواطف و احساسات انسان به ويژه در هنگام بيمارى نيازمند محبت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يك پزشك و پرستار موجب درمان روحى بيمار ميگردد و به درمان جسمى وى نيز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اخلاق شايسته پزشك و پرستار بيش از دارو بر بيمار تأثير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285/12</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1389/2/1</w:t>
      </w:r>
      <w:r>
        <w:rPr>
          <w:rFonts w:eastAsia="IRNazanin" w:cs="IRNazanin"/>
          <w:color w:val="111111"/>
          <w:sz w:val="28"/>
          <w:szCs w:val="28"/>
          <w:rtl w:val="true"/>
          <w:lang w:bidi="fa-IR"/>
        </w:rPr>
        <w:t>)</w:t>
      </w:r>
    </w:p>
    <w:p>
      <w:pPr>
        <w:pStyle w:val="Heading4"/>
        <w:numPr>
          <w:ilvl w:val="3"/>
          <w:numId w:val="1"/>
        </w:numPr>
        <w:rPr/>
      </w:pPr>
      <w:bookmarkStart w:id="241" w:name="__RefHeading___Toc2769369_2870459653"/>
      <w:bookmarkStart w:id="242" w:name="_Toc94"/>
      <w:bookmarkEnd w:id="241"/>
      <w:r>
        <w:rPr>
          <w:rtl w:val="true"/>
        </w:rPr>
        <w:t>اصحاب رسانه</w:t>
      </w:r>
      <w:bookmarkEnd w:id="2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در دنيا، فكر، فرهنگ، رفتار و در حقيقت هويت فرهنگى انسانها را القا ميكنند و مى توانند در بهبود وضعيت زندگى انسان و ارتقاى اخلاق و معنويت، مؤثر باشند؛ چنانكه در نقطه مقابل آن در ترويج مفاسد اخلاقى و از بين بردن هويت انسانى و هويت ملى انسانها نيز نقش بسزايى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چنانچه مديريت و برنامه سازى رسانه اى بر اساس معيارهاى اخلاق، فضيلت، برابرى و تكيه ى بر مفاهيم واقعى انسانى باشد، سود ملتها را </w:t>
      </w:r>
      <w:bookmarkStart w:id="243" w:name="pg9101_82033"/>
    </w:p>
    <w:p>
      <w:pPr>
        <w:pStyle w:val="BookText"/>
        <w:rPr/>
      </w:pPr>
      <w:bookmarkEnd w:id="243"/>
      <w:r>
        <w:rPr>
          <w:rFonts w:ascii="IRNazanin" w:hAnsi="IRNazanin" w:eastAsia="IRNazanin"/>
          <w:color w:val="111111"/>
          <w:sz w:val="28"/>
          <w:sz w:val="28"/>
          <w:szCs w:val="28"/>
          <w:rtl w:val="true"/>
          <w:lang w:bidi="fa-IR"/>
        </w:rPr>
        <w:t>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اساس منافع كمپانيهاى اقتصادى، ثروتمندان بين المللى و قدرتمندان تماميت خواه و انحصارطلب باشد، بشر يقيناً زيان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مدارى در رسانه نقش مهمى در روابط جوامع دارد و حاكميت اخلاق و فضيلت بر رسانه ها سبب ميشود كه ملتها حرف يكديگر را بهتر بفهمند و بسيارى از بدفهمى ها و كج فهمى ها از ميان برود و گستره تصميم گيرى هاى سياست مداران و قدرتمندان در دنيا محدود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مشكلات امروزه جوامع ناشى از غير اخلاقى بودن رسانه ها است كه در جهت منافع خود حقايق را وارونه جلوه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1385/2/26</w:t>
      </w:r>
      <w:r>
        <w:rPr>
          <w:rFonts w:eastAsia="IRNazanin" w:cs="IRNazanin"/>
          <w:color w:val="111111"/>
          <w:sz w:val="28"/>
          <w:szCs w:val="28"/>
          <w:rtl w:val="true"/>
          <w:lang w:bidi="fa-IR"/>
        </w:rPr>
        <w:t>)</w:t>
      </w:r>
    </w:p>
    <w:p>
      <w:pPr>
        <w:pStyle w:val="Heading3"/>
        <w:numPr>
          <w:ilvl w:val="2"/>
          <w:numId w:val="1"/>
        </w:numPr>
        <w:rPr/>
      </w:pPr>
      <w:bookmarkStart w:id="244" w:name="__RefHeading___Toc2769371_2870459653"/>
      <w:bookmarkStart w:id="245" w:name="_Toc95"/>
      <w:bookmarkEnd w:id="244"/>
      <w:r>
        <w:rPr>
          <w:rtl w:val="true"/>
        </w:rPr>
        <w:t>نهادهاى تأثيرگذار در اخلاق</w:t>
      </w:r>
      <w:bookmarkEnd w:id="245"/>
    </w:p>
    <w:p>
      <w:pPr>
        <w:pStyle w:val="Heading4"/>
        <w:numPr>
          <w:ilvl w:val="3"/>
          <w:numId w:val="1"/>
        </w:numPr>
        <w:rPr/>
      </w:pPr>
      <w:bookmarkStart w:id="246" w:name="__RefHeading___Toc2769373_2870459653"/>
      <w:bookmarkStart w:id="247" w:name="_Toc96"/>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نهادهاى متعددى در اخلاق جامعه نقش آفرين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مهمترين اين نهادها عبارت اند از</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769375_2870459653"/>
      <w:bookmarkStart w:id="249" w:name="_Toc97"/>
      <w:bookmarkEnd w:id="248"/>
      <w:r>
        <w:rPr>
          <w:rtl w:val="true"/>
        </w:rPr>
        <w:t>دولت</w:t>
      </w:r>
      <w:bookmarkEnd w:id="2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آسايش و حفظ ايمان و اخلاق فاضله در سايه حكومت عدل و قانون مدارى امكان پذير است؛ حكومتى كه ساختار آن اسلامى باشد، در زمينه اخلاق و معنويت مردم و رشد فضيلتهاى اخلاقى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معروف، اقامه روح دينى و استقرار اخلاق اسلامى مسئوليت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دولت بايد فضائل اخلاقى همچون مناعت طبع، عفّت اخلاقى، اعتماد به نفس، صداقت و شجاعت را به جوانان بياموزند و اراده پولادين، انضباط اجتماعى و وجدان كارى را در آنان ايجاد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قانون اساسى كشور بايد تأمين كننده نظام اخلاقى كشور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كشور بايد برپايه تحكيم قانون اساسى و در جهت اصلاح دين و اخلاق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نظام اسلامى بايد تضمين كند كه ارزشهاى الهى حاكم باشد چنانكه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إِنْ مَكَّنّٰاهُمْ فِي اَلْأَرْضِ أَقٰامُوا اَلصَّلاٰةَ وَ آتَوُا اَلزَّكٰاةَ وَ أَمَرُوا بِالْمَعْرُوفِ وَ نَهَوْا عَنِ </w:t>
      </w:r>
      <w:bookmarkStart w:id="250" w:name="pg9101_82034"/>
    </w:p>
    <w:p>
      <w:pPr>
        <w:pStyle w:val="BookText"/>
        <w:rPr/>
      </w:pPr>
      <w:bookmarkEnd w:id="250"/>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بر اين موضوع ميباشد زيرا در جامعه اى كه فرمانروايان مردم را به نيكيها و اقامه نماز فرمان دهند ارزشهاى اخلاقى رشد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اسلامى فعاليت سياسى نميتواند جدا از معيارها و ضوابط اخلاقى باشد و كار غيراخلاقى، صلاحيت مديران را خدشه دار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1381/12/13</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769377_2870459653"/>
      <w:bookmarkStart w:id="252" w:name="_Toc98"/>
      <w:bookmarkEnd w:id="251"/>
      <w:r>
        <w:rPr>
          <w:rtl w:val="true"/>
        </w:rPr>
        <w:t>خانواده</w:t>
      </w:r>
      <w:bookmarkEnd w:id="252"/>
    </w:p>
    <w:p>
      <w:pPr>
        <w:pStyle w:val="BookText"/>
        <w:rPr/>
      </w:pPr>
      <w:r>
        <w:rPr>
          <w:rFonts w:ascii="IRNazanin" w:hAnsi="IRNazanin" w:eastAsia="IRNazanin"/>
          <w:color w:val="111111"/>
          <w:sz w:val="28"/>
          <w:sz w:val="28"/>
          <w:szCs w:val="28"/>
          <w:rtl w:val="true"/>
          <w:lang w:bidi="fa-IR"/>
        </w:rPr>
        <w:t>خانواده مبناى جامعه است و در صورتى كه از نظر اخلاقى متزلزل شود تمام جامعه متزلزل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ارزشهاى اخلاقى و معنوى را ميتوان در كانون خانواده جستجو كرد و در سطح جامعه 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خانواده پدر در رشد اخلاقى فرزندان مسئول است و نميتواند در مقابل آن بى 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كريم نيز بر اين مطلب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انسان سفارش ميكند خود و خانواده اش را از دوزخ حفظ كند، و بيانگر آن است كه حفظ عناصر اصلى كانون خانواده موجب حفظ خود انسان نيز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تربيت كودك از دامن مادر شروع ميشود ازاين رو مادران نقش اساسى در پرورش اخلاقى كودكان دارند؛ انسانى كه در محيط خانواده رشد و تربيت اخلاقى پيدا كند كمتر متأثر از ناهنجارى هاى محيطى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خانواده محيطى اخلاقى باشد فرزندان نيز با اخلاق تربيت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362/8</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1386/2/19</w:t>
      </w:r>
      <w:r>
        <w:rPr>
          <w:rFonts w:eastAsia="IRNazanin" w:cs="IRNazanin"/>
          <w:color w:val="111111"/>
          <w:sz w:val="28"/>
          <w:szCs w:val="28"/>
          <w:rtl w:val="true"/>
          <w:lang w:bidi="fa-IR"/>
        </w:rPr>
        <w:t>)</w:t>
      </w:r>
    </w:p>
    <w:p>
      <w:pPr>
        <w:pStyle w:val="Heading4"/>
        <w:numPr>
          <w:ilvl w:val="3"/>
          <w:numId w:val="1"/>
        </w:numPr>
        <w:rPr/>
      </w:pPr>
      <w:bookmarkStart w:id="253" w:name="__RefHeading___Toc2769379_2870459653"/>
      <w:bookmarkStart w:id="254" w:name="_Toc99"/>
      <w:bookmarkEnd w:id="253"/>
      <w:r>
        <w:rPr>
          <w:rtl w:val="true"/>
        </w:rPr>
        <w:t>مدارس</w:t>
      </w:r>
      <w:bookmarkEnd w:id="25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داراى مقام والايى هستند؛ مسئوليت تربيت جوانان مسئوليت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اخلاق كودكان، امر مهمى است كه ابتدا بايد در خانواده شكل بگيرد و معلمان آن را تقويت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يك معلم خوش عقيده و مهذب، در تربيت دينى و اخلاقى كودكان نقش بسزايى دارد؛ گاهى رفتار معلمان ميتواند منشأ سعادت و شقاوت كودكان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معلم ميتواند كودكان را </w:t>
      </w:r>
      <w:bookmarkStart w:id="255" w:name="pg9101_82035"/>
    </w:p>
    <w:p>
      <w:pPr>
        <w:pStyle w:val="BookText"/>
        <w:rPr/>
      </w:pPr>
      <w:bookmarkEnd w:id="255"/>
      <w:r>
        <w:rPr>
          <w:rFonts w:ascii="IRNazanin" w:hAnsi="IRNazanin" w:eastAsia="IRNazanin"/>
          <w:color w:val="111111"/>
          <w:sz w:val="28"/>
          <w:sz w:val="28"/>
          <w:szCs w:val="28"/>
          <w:rtl w:val="true"/>
          <w:lang w:bidi="fa-IR"/>
        </w:rPr>
        <w:t>به گونه اى تربيت كند كه يكى از آنان جامعه اى را اصلاح كند، يا با تربيت غلط جامعه اى را به فساد بكشاند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معلم نقش تراز اول است و ميتواند آينده روشنى را براى نظام اخلاقى رقم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1368/3/26</w:t>
      </w:r>
      <w:r>
        <w:rPr>
          <w:rFonts w:eastAsia="IRNazanin" w:cs="IRNazanin"/>
          <w:color w:val="111111"/>
          <w:sz w:val="28"/>
          <w:szCs w:val="28"/>
          <w:rtl w:val="true"/>
          <w:lang w:bidi="fa-IR"/>
        </w:rPr>
        <w:t>)</w:t>
      </w:r>
    </w:p>
    <w:p>
      <w:pPr>
        <w:pStyle w:val="Heading4"/>
        <w:numPr>
          <w:ilvl w:val="3"/>
          <w:numId w:val="1"/>
        </w:numPr>
        <w:rPr/>
      </w:pPr>
      <w:bookmarkStart w:id="256" w:name="__RefHeading___Toc2769381_2870459653"/>
      <w:bookmarkStart w:id="257" w:name="_Toc100"/>
      <w:bookmarkEnd w:id="256"/>
      <w:r>
        <w:rPr>
          <w:rtl w:val="true"/>
        </w:rPr>
        <w:t>روحانيت</w:t>
      </w:r>
      <w:bookmarkEnd w:id="257"/>
    </w:p>
    <w:p>
      <w:pPr>
        <w:pStyle w:val="BookText"/>
        <w:rPr/>
      </w:pPr>
      <w:r>
        <w:rPr>
          <w:rFonts w:ascii="IRNazanin" w:hAnsi="IRNazanin" w:eastAsia="IRNazanin"/>
          <w:color w:val="111111"/>
          <w:sz w:val="28"/>
          <w:sz w:val="28"/>
          <w:szCs w:val="28"/>
          <w:rtl w:val="true"/>
          <w:lang w:bidi="fa-IR"/>
        </w:rPr>
        <w:t>روحانيت ميتواند دين، اخلاق و معنويت را با عمل و زبان خود در جامعه پياده كند و جامعه را اخلاق مدار نمايد، چنانكه در موارد متعددى حضور يك روحانى مانع از خرابكارى دشمنان اسلام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علما استقرار احكام اسلامى و برقرارى عدالت اجتماعى و پرورش استعدادهاست تا بدان وسيله اخلاق و ارزشهاى اسلامى را در جامعه رواج داده و روابط انسانها را به صورت مطلوب تنظيم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بايد با هدايت مردم و تشويق آنان بر دين دارى، آنان را با فضيلتها و اخلاق اسلامى آشنا سازند و با عمل و زبان، فضيلت اخلاقى را در آنها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اين مشعل فروزان، دلها را روشن و موجب ايجاد آگاهى، حركت و ايمان عميق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افزون بر درس اخلاق و معنويت، كه هشدار در برابر دشمن درونى و نفس اماره يا شيطان است، بايد درس اخلاق سياسى هم داشته باشند و در برابر شيطان هاى قدرتمند عرصه سياسى كه براى اغواء و تسلط بر ملتها تلاش ميكنند مردم را آگاه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1376/1/3</w:t>
      </w:r>
      <w:r>
        <w:rPr>
          <w:rFonts w:eastAsia="IRNazanin" w:cs="IRNazanin"/>
          <w:color w:val="111111"/>
          <w:sz w:val="28"/>
          <w:szCs w:val="28"/>
          <w:rtl w:val="true"/>
          <w:lang w:bidi="fa-IR"/>
        </w:rPr>
        <w:t>)</w:t>
      </w:r>
    </w:p>
    <w:p>
      <w:pPr>
        <w:pStyle w:val="Heading4"/>
        <w:numPr>
          <w:ilvl w:val="3"/>
          <w:numId w:val="1"/>
        </w:numPr>
        <w:rPr/>
      </w:pPr>
      <w:bookmarkStart w:id="258" w:name="__RefHeading___Toc2769383_2870459653"/>
      <w:bookmarkStart w:id="259" w:name="_Toc101"/>
      <w:bookmarkEnd w:id="258"/>
      <w:r>
        <w:rPr>
          <w:rtl w:val="true"/>
        </w:rPr>
        <w:t>رسانه ها</w:t>
      </w:r>
      <w:bookmarkEnd w:id="2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زمينه ساز مناسبى براى گفتگوى آزاد و دوجانبه و چندجانبه ى بين ملتها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توانند، مفاهيم معنوى و اخلاقى را در ميان ملتها گسترش داده، سطح آگاهى و معرفت مردم را ارتقا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بايد مبلّغ و مجرى احكام اسلام باشند، ازاين رو بايد مهذب باشند و اخلاق اسلامى و الهى را در جامعه رواج و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اخلاقى در رسانه ها صدمات بسيارى بر پيكر اسلام و </w:t>
      </w:r>
      <w:bookmarkStart w:id="260" w:name="pg9101_82036"/>
    </w:p>
    <w:p>
      <w:pPr>
        <w:pStyle w:val="BookText"/>
        <w:rPr/>
      </w:pPr>
      <w:bookmarkEnd w:id="260"/>
      <w:r>
        <w:rPr>
          <w:rFonts w:ascii="IRNazanin" w:hAnsi="IRNazanin" w:eastAsia="IRNazanin"/>
          <w:color w:val="111111"/>
          <w:sz w:val="28"/>
          <w:sz w:val="28"/>
          <w:szCs w:val="28"/>
          <w:rtl w:val="true"/>
          <w:lang w:bidi="fa-IR"/>
        </w:rPr>
        <w:t>معنويات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زمان طاغوت، بسيارى از جوانان با تأثيرپذيرى از رسانه ها به فساد كشيده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156/13</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نقش مستقيمى در نگرشهاى اخلاقى جامعه و ارتقاء فرهنگ اسلامى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خود مهذب بوده ميتواند حامل پيام اسلام بوده و اخلاق الهى را در جامعه رواج دهد و بر عكس، چنانكه در رژيم گذشته بود ميتواند ابزار مؤثرى براى فساد جامعه به ويژه نسل جوان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اى كه رسانه ناسالم و غير اخلاقى وارد ميسازد قابل مقايسه با هيچ نهاد ديگرى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156/13</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مشكلات امروزه جوامع ناشى از غير اخلاقى بودن رسانه ها است كه در جهت منافع خود حقايق را وارونه جلوه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1385/2/26</w:t>
      </w:r>
      <w:r>
        <w:rPr>
          <w:rFonts w:eastAsia="IRNazanin" w:cs="IRNazanin"/>
          <w:color w:val="111111"/>
          <w:sz w:val="28"/>
          <w:szCs w:val="28"/>
          <w:rtl w:val="true"/>
          <w:lang w:bidi="fa-IR"/>
        </w:rPr>
        <w:t>)</w:t>
      </w:r>
    </w:p>
    <w:p>
      <w:pPr>
        <w:pStyle w:val="Heading3"/>
        <w:numPr>
          <w:ilvl w:val="2"/>
          <w:numId w:val="1"/>
        </w:numPr>
        <w:rPr/>
      </w:pPr>
      <w:bookmarkStart w:id="261" w:name="__RefHeading___Toc2769385_2870459653"/>
      <w:bookmarkStart w:id="262" w:name="_Toc102"/>
      <w:bookmarkEnd w:id="261"/>
      <w:r>
        <w:rPr>
          <w:rtl w:val="true"/>
        </w:rPr>
        <w:t>آسيبها و آفات بداخلاقى در جامعه</w:t>
      </w:r>
      <w:bookmarkEnd w:id="262"/>
    </w:p>
    <w:p>
      <w:pPr>
        <w:pStyle w:val="Heading4"/>
        <w:numPr>
          <w:ilvl w:val="3"/>
          <w:numId w:val="1"/>
        </w:numPr>
        <w:rPr/>
      </w:pPr>
      <w:bookmarkStart w:id="263" w:name="__RefHeading___Toc2769387_2870459653"/>
      <w:bookmarkStart w:id="264" w:name="_Toc103"/>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بداخلاقى ها و فساد اخلاقى در جامعه، آسيبها و پيامدهاى متعددى در پى دارد كه نتيجه آن، انحطاط جامعه و فرو غلتيدن در سراشيبى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 غلطى مانند پيروى از هواهاى نفسانى، مادى گرايى و شهوات جنسى كه از انسان سر بزند، يك قدم وى را به فساد و دورى از خدا نزديك ميسازد؛ چنانكه قرآن كريم نتيجه كج روى بنى اسرائيل را كه به آزار موسى عليه السلام پرداخته و از حق باز گشتند، منصرف ساختن آنان از حق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هر لغزش اين است كه ابتدا اعمال انسان را ناقص و سپس اخلاقيات وى را متزلزل ميسازد و او را بى مسئوليت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نيز اعتقادات وى را عوض ميكند تا اينكه به تدريج هويتش را تغيير داده و اخلاق و اعتقاد وى را خراب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آسيبها و آفات آنها عبارت اند از</w:t>
      </w:r>
      <w:r>
        <w:rPr>
          <w:rFonts w:eastAsia="IRNazanin" w:cs="IRNazanin"/>
          <w:color w:val="111111"/>
          <w:sz w:val="28"/>
          <w:szCs w:val="28"/>
          <w:rtl w:val="true"/>
          <w:lang w:bidi="fa-IR"/>
        </w:rPr>
        <w:t>:</w:t>
      </w:r>
    </w:p>
    <w:p>
      <w:pPr>
        <w:pStyle w:val="Heading4"/>
        <w:numPr>
          <w:ilvl w:val="3"/>
          <w:numId w:val="1"/>
        </w:numPr>
        <w:rPr/>
      </w:pPr>
      <w:bookmarkStart w:id="265" w:name="__RefHeading___Toc2769389_2870459653"/>
      <w:bookmarkStart w:id="266" w:name="_Toc104"/>
      <w:bookmarkEnd w:id="265"/>
      <w:r>
        <w:rPr>
          <w:rtl w:val="true"/>
        </w:rPr>
        <w:t>از بين رفتن سلامت و سعادت جامعه</w:t>
      </w:r>
      <w:bookmarkEnd w:id="2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بين رفتن اخلاق و حاكم شدن بى اخلاقى ها بر جامعه مانند حرص، هواى نفس، دنياطلبى و حسادت، موجب از بين رفتن سلامت جامعه و سختى زندگى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bookmarkStart w:id="267" w:name="pg9101_82037"/>
    </w:p>
    <w:p>
      <w:pPr>
        <w:pStyle w:val="BookText"/>
        <w:rPr/>
      </w:pPr>
      <w:bookmarkEnd w:id="267"/>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 اى حتى با رعايت دقيق قانون، باز هم سعادتمند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در آن احساس ناامنى از يكديگر وجود داشته باشد و هر انسانى احساس كند كه ديگران نسبت به او حسد و كينه داشته و برايش توطئه چينى ميكنند، جامعه مطلوب بشرى نبوده و راحتى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w:t>
      </w:r>
    </w:p>
    <w:p>
      <w:pPr>
        <w:pStyle w:val="Heading4"/>
        <w:numPr>
          <w:ilvl w:val="3"/>
          <w:numId w:val="1"/>
        </w:numPr>
        <w:rPr/>
      </w:pPr>
      <w:bookmarkStart w:id="268" w:name="__RefHeading___Toc2769391_2870459653"/>
      <w:bookmarkStart w:id="269" w:name="_Toc105"/>
      <w:bookmarkEnd w:id="268"/>
      <w:r>
        <w:rPr>
          <w:rtl w:val="true"/>
        </w:rPr>
        <w:t>گسترش ناهنجارى هاى اجتماعى در جامعه</w:t>
      </w:r>
      <w:bookmarkEnd w:id="269"/>
    </w:p>
    <w:p>
      <w:pPr>
        <w:pStyle w:val="BookText"/>
        <w:rPr/>
      </w:pPr>
      <w:r>
        <w:rPr>
          <w:rFonts w:ascii="Amiri" w:hAnsi="Amiri" w:eastAsia="Amiri" w:cs="Amiri"/>
          <w:color w:val="111111"/>
          <w:sz w:val="28"/>
          <w:sz w:val="28"/>
          <w:szCs w:val="28"/>
          <w:rtl w:val="true"/>
          <w:lang w:bidi="ar-SA"/>
        </w:rPr>
        <w:t>اين ناهنجارى ها در دو سطح جهانى و ملى بروز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اختلافات، جنگها، تلخى ها و ناكامى ها به خاطر دورى از معنويت، اخلاق و دورى از خدا و پيام انبيا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دنيا جوامعى كه به معنويت و اخلاق پشت كرده اند گرفتار ناامنى، فاجعه و جنايت شده اند تا جايى كه گاهى يك مادر اقدام به قتل فرزند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جوامعى ثروت هرگز نميتواند مردم را خوشبخت نمايد چنانكه جامعه آمريكا با در اختيار داشتن ثروت زياد و امكانات فراوان به خاطر دور ماندن از معنويات گرفتار چنين فجايعى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ملى و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سياست از اخلاق، معنويّت و فضيلت، و غلبه هواهاى نفسانى بر افراد سياسى، صحنه اجتماعى انسانها را دچار عيب و آفت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ناكامى ها بر اثر پشت كردن به احكام و اخلاق و ارزشهاى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1374/4/21</w:t>
      </w:r>
      <w:r>
        <w:rPr>
          <w:rFonts w:eastAsia="IRNazanin" w:cs="IRNazanin"/>
          <w:color w:val="111111"/>
          <w:sz w:val="28"/>
          <w:szCs w:val="28"/>
          <w:rtl w:val="true"/>
          <w:lang w:bidi="fa-IR"/>
        </w:rPr>
        <w:t>)</w:t>
      </w:r>
    </w:p>
    <w:p>
      <w:pPr>
        <w:pStyle w:val="Heading4"/>
        <w:numPr>
          <w:ilvl w:val="3"/>
          <w:numId w:val="1"/>
        </w:numPr>
        <w:rPr/>
      </w:pPr>
      <w:bookmarkStart w:id="270" w:name="__RefHeading___Toc2769393_2870459653"/>
      <w:bookmarkStart w:id="271" w:name="_Toc106"/>
      <w:bookmarkEnd w:id="270"/>
      <w:r>
        <w:rPr>
          <w:rtl w:val="true"/>
        </w:rPr>
        <w:t>طغيان و سركشى</w:t>
      </w:r>
      <w:bookmarkEnd w:id="2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طغيانها و سركشى هايى كه در جامعه پديد مى آيد نتيجه عدم تزكيه و تهذيب نفس است؛ انسان مهذب هيچ گاه خود را مستغنى نميداند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انسانى كه براى خود عظمت و مقام قائل است، سبب طغيان وى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تهذيب نفس و تزكيه باطن تمام اين اختلافات برداشته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391/14</w:t>
      </w:r>
      <w:r>
        <w:rPr>
          <w:rFonts w:eastAsia="IRNazanin" w:cs="IRNazanin"/>
          <w:color w:val="111111"/>
          <w:sz w:val="28"/>
          <w:szCs w:val="28"/>
          <w:rtl w:val="true"/>
          <w:lang w:bidi="fa-IR"/>
        </w:rPr>
        <w:t xml:space="preserve">) </w:t>
      </w:r>
      <w:bookmarkStart w:id="272" w:name="pg9101_82038"/>
    </w:p>
    <w:p>
      <w:pPr>
        <w:pStyle w:val="Heading4"/>
        <w:numPr>
          <w:ilvl w:val="3"/>
          <w:numId w:val="1"/>
        </w:numPr>
        <w:rPr/>
      </w:pPr>
      <w:bookmarkStart w:id="273" w:name="__RefHeading___Toc2769395_2870459653"/>
      <w:bookmarkStart w:id="274" w:name="_Toc107"/>
      <w:bookmarkEnd w:id="272"/>
      <w:bookmarkEnd w:id="273"/>
      <w:r>
        <w:rPr>
          <w:rtl w:val="true"/>
        </w:rPr>
        <w:t>از بين رفتن عزت و اقتدار جامعه اسلامى</w:t>
      </w:r>
      <w:bookmarkEnd w:id="274"/>
    </w:p>
    <w:p>
      <w:pPr>
        <w:pStyle w:val="BookText"/>
        <w:rPr/>
      </w:pPr>
      <w:r>
        <w:rPr>
          <w:rFonts w:ascii="IRNazanin" w:hAnsi="IRNazanin" w:eastAsia="IRNazanin"/>
          <w:color w:val="111111"/>
          <w:sz w:val="28"/>
          <w:sz w:val="28"/>
          <w:szCs w:val="28"/>
          <w:rtl w:val="true"/>
          <w:lang w:bidi="fa-IR"/>
        </w:rPr>
        <w:t>اخلاق اسلامى اساس كار هر جامعه اى است و چنانچه اخلاق مردم اسلامى نباشد و در ميان آنان گذشت، صبر، حلم و خوش بينى نباشد، اساس كار از بين رفته و عزت و اقتدار جامعه رو به افول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اقتصادى، اقتدار سياسى و هرگونه تعالى در كشور مقدمه اخلاق حسنه است، و اساس حكومت اسلامى براى تعالى اخلاق، قرب الهى و رشد تربيتى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w:t>
      </w:r>
    </w:p>
    <w:p>
      <w:pPr>
        <w:pStyle w:val="Heading4"/>
        <w:numPr>
          <w:ilvl w:val="3"/>
          <w:numId w:val="1"/>
        </w:numPr>
        <w:rPr/>
      </w:pPr>
      <w:bookmarkStart w:id="275" w:name="__RefHeading___Toc2769397_2870459653"/>
      <w:bookmarkStart w:id="276" w:name="_Toc108"/>
      <w:bookmarkEnd w:id="275"/>
      <w:r>
        <w:rPr>
          <w:rtl w:val="true"/>
        </w:rPr>
        <w:t>از بين رفتن استقلال كشور</w:t>
      </w:r>
      <w:bookmarkEnd w:id="276"/>
    </w:p>
    <w:p>
      <w:pPr>
        <w:pStyle w:val="BookText"/>
        <w:rPr/>
      </w:pPr>
      <w:r>
        <w:rPr>
          <w:rFonts w:ascii="IRNazanin" w:hAnsi="IRNazanin" w:eastAsia="IRNazanin"/>
          <w:color w:val="111111"/>
          <w:sz w:val="28"/>
          <w:sz w:val="28"/>
          <w:szCs w:val="28"/>
          <w:rtl w:val="true"/>
          <w:lang w:bidi="fa-IR"/>
        </w:rPr>
        <w:t>استقلال يك كشور جز با استقلال فرهنگى تأمين نميشود؛ يك ملت حتى اگر از لحاظ اقتصادى به خودكفايى كامل رسيده باشد و متأثر از قدرتهاى بزرگ نباشد، اما فرهنگ، اخلاق، عقايد و باورهاى دشمنان و بيگانگان در ميان آنان رواج داشته باشد، نميتواند ادعاى استقلال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eastAsia="IRNazanin" w:cs="IRNazanin"/>
          <w:color w:val="111111"/>
          <w:sz w:val="28"/>
          <w:szCs w:val="28"/>
          <w:rtl w:val="true"/>
          <w:lang w:bidi="fa-IR"/>
        </w:rPr>
        <w:t>)</w:t>
      </w:r>
    </w:p>
    <w:p>
      <w:pPr>
        <w:pStyle w:val="Heading4"/>
        <w:numPr>
          <w:ilvl w:val="3"/>
          <w:numId w:val="1"/>
        </w:numPr>
        <w:rPr/>
      </w:pPr>
      <w:bookmarkStart w:id="277" w:name="__RefHeading___Toc2769399_2870459653"/>
      <w:bookmarkStart w:id="278" w:name="_Toc109"/>
      <w:bookmarkEnd w:id="277"/>
      <w:r>
        <w:rPr>
          <w:rtl w:val="true"/>
        </w:rPr>
        <w:t>كاهش مشروعيت در نظام اسلامى</w:t>
      </w:r>
      <w:bookmarkEnd w:id="278"/>
    </w:p>
    <w:p>
      <w:pPr>
        <w:pStyle w:val="BookText"/>
        <w:rPr/>
      </w:pPr>
      <w:r>
        <w:rPr>
          <w:rFonts w:ascii="IRNazanin" w:hAnsi="IRNazanin" w:eastAsia="IRNazanin"/>
          <w:color w:val="111111"/>
          <w:sz w:val="28"/>
          <w:sz w:val="28"/>
          <w:szCs w:val="28"/>
          <w:rtl w:val="true"/>
          <w:lang w:bidi="fa-IR"/>
        </w:rPr>
        <w:t>در نظام سياسى اسلام، مردم يكى از اركان مشروعيت به شمار مى روند و از پايه هاى اساسى ديگر آن اخلاق مدارى و رعايت تقوا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تمام مردم بر انتخاب زمامدارى كه از اين ويژگيهاى اخلاقى برخوردار نيست اتفاق نظر داشته باشند، از نظر اسلام چنين حكومتى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تمام رده هاى حكومت كاربرد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1382/9/26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مكتوبات، </w:t>
      </w:r>
      <w:r>
        <w:rPr>
          <w:rFonts w:eastAsia="IRNazanin" w:cs="IRNazanin"/>
          <w:color w:val="111111"/>
          <w:sz w:val="28"/>
          <w:szCs w:val="28"/>
          <w:lang w:bidi="fa-IR"/>
        </w:rPr>
        <w:t>1371/3/7</w:t>
      </w:r>
      <w:r>
        <w:rPr>
          <w:rFonts w:eastAsia="IRNazanin" w:cs="IRNazanin"/>
          <w:color w:val="111111"/>
          <w:sz w:val="28"/>
          <w:szCs w:val="28"/>
          <w:rtl w:val="true"/>
          <w:lang w:bidi="fa-IR"/>
        </w:rPr>
        <w:t>)</w:t>
      </w:r>
    </w:p>
    <w:p>
      <w:pPr>
        <w:pStyle w:val="Heading4"/>
        <w:numPr>
          <w:ilvl w:val="3"/>
          <w:numId w:val="1"/>
        </w:numPr>
        <w:rPr/>
      </w:pPr>
      <w:bookmarkStart w:id="279" w:name="__RefHeading___Toc2769401_2870459653"/>
      <w:bookmarkStart w:id="280" w:name="_Toc110"/>
      <w:bookmarkEnd w:id="279"/>
      <w:r>
        <w:rPr>
          <w:rtl w:val="true"/>
        </w:rPr>
        <w:t>باز ماندن از سازندگى و آينده نگرى</w:t>
      </w:r>
      <w:bookmarkEnd w:id="2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كشور بايد تلاش كنند با نيرو و نشاط جوانى زمينه هاى اخلاقى را در خود فراهم ساخته و از آلودگى ها و مفاسد اخلاقى خود را دور نگه دارند، چرا كه ابتلائات و آلودگى هايى كه برخى دچار آن مى باشند قابليت جوان را در زمينه سازندگى آينده اش و آينده كشور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صدد است آن عواملى كه جوانان را تقويت ميكند مانند آگاهى هاى </w:t>
      </w:r>
      <w:bookmarkStart w:id="281" w:name="pg9101_82039"/>
    </w:p>
    <w:p>
      <w:pPr>
        <w:pStyle w:val="BookText"/>
        <w:rPr/>
      </w:pPr>
      <w:bookmarkEnd w:id="281"/>
      <w:r>
        <w:rPr>
          <w:rFonts w:ascii="Amiri" w:hAnsi="Amiri" w:eastAsia="Amiri" w:cs="Amiri"/>
          <w:color w:val="111111"/>
          <w:sz w:val="28"/>
          <w:sz w:val="28"/>
          <w:szCs w:val="28"/>
          <w:rtl w:val="true"/>
          <w:lang w:bidi="ar-SA"/>
        </w:rPr>
        <w:t>مذهبى و سياسى، از بين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جوانان مى توانند با ايفاى نقش خود در دوره جوانى، و تقويت بنيان هاى اخلاقى، آينده اى درخشان بسازند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1379/8/24</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769403_2870459653"/>
      <w:bookmarkStart w:id="283" w:name="_Toc111"/>
      <w:bookmarkEnd w:id="282"/>
      <w:r>
        <w:rPr>
          <w:rtl w:val="true"/>
        </w:rPr>
        <w:t>غلبه شرّ و فساد</w:t>
      </w:r>
      <w:bookmarkEnd w:id="283"/>
    </w:p>
    <w:p>
      <w:pPr>
        <w:pStyle w:val="BookText"/>
        <w:rPr/>
      </w:pPr>
      <w:r>
        <w:rPr>
          <w:rFonts w:ascii="IRNazanin" w:hAnsi="IRNazanin" w:eastAsia="IRNazanin"/>
          <w:color w:val="111111"/>
          <w:sz w:val="28"/>
          <w:sz w:val="28"/>
          <w:szCs w:val="28"/>
          <w:rtl w:val="true"/>
          <w:lang w:bidi="fa-IR"/>
        </w:rPr>
        <w:t>ظلم و ستم، تسلّط قدرتها بر ملتها و غارت اموال آنان و بسيارى ديگر از اين شرور به خاطر انزواى معنويّت و اخلاق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شدن اخلاق و فضيلت و بيان نكردن آن به عنوان ارزشهاى والاى انسان موجب غلبه شرّ و فساد بر ملتها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497/16</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فجايعى كه در سطح جهان بر سر ملتها مى آيد ناشى از اخلاق سوء و فسادهاى اخلاقى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عوامل ديگر از قبيل عوامل اقتصادى، سياسى و مانند آن نيز مؤثر باشد اما در ريشه و پايه همه آنها يك عنصر سوء اخلاق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1372/4/23</w:t>
      </w:r>
      <w:r>
        <w:rPr>
          <w:rFonts w:eastAsia="IRNazanin" w:cs="IRNazanin"/>
          <w:color w:val="111111"/>
          <w:sz w:val="28"/>
          <w:szCs w:val="28"/>
          <w:rtl w:val="true"/>
          <w:lang w:bidi="fa-IR"/>
        </w:rPr>
        <w:t>)</w:t>
      </w:r>
    </w:p>
    <w:p>
      <w:pPr>
        <w:pStyle w:val="Heading3"/>
        <w:numPr>
          <w:ilvl w:val="2"/>
          <w:numId w:val="1"/>
        </w:numPr>
        <w:rPr/>
      </w:pPr>
      <w:bookmarkStart w:id="284" w:name="__RefHeading___Toc2769405_2870459653"/>
      <w:bookmarkStart w:id="285" w:name="_Toc112"/>
      <w:bookmarkEnd w:id="284"/>
      <w:r>
        <w:rPr>
          <w:rtl w:val="true"/>
        </w:rPr>
        <w:t>راهبردها و ابزارهاى تحقق و توسعه اخلاق</w:t>
      </w:r>
      <w:bookmarkEnd w:id="285"/>
    </w:p>
    <w:p>
      <w:pPr>
        <w:pStyle w:val="Heading4"/>
        <w:numPr>
          <w:ilvl w:val="3"/>
          <w:numId w:val="1"/>
        </w:numPr>
        <w:rPr/>
      </w:pPr>
      <w:bookmarkStart w:id="286" w:name="__RefHeading___Toc2769407_2870459653"/>
      <w:bookmarkStart w:id="287" w:name="_Toc11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راهبردهاى توسعه اخلاق اسلامى را ميتوان در ابعاد مختلف علمى، فرهنگى و اجتماعى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مهمترين راهبردها عبارت اند از</w:t>
      </w:r>
      <w:r>
        <w:rPr>
          <w:rFonts w:eastAsia="IRNazanin" w:cs="IRNazanin"/>
          <w:color w:val="111111"/>
          <w:sz w:val="28"/>
          <w:szCs w:val="28"/>
          <w:rtl w:val="true"/>
          <w:lang w:bidi="fa-IR"/>
        </w:rPr>
        <w:t>:</w:t>
      </w:r>
    </w:p>
    <w:p>
      <w:pPr>
        <w:pStyle w:val="Heading4"/>
        <w:numPr>
          <w:ilvl w:val="3"/>
          <w:numId w:val="1"/>
        </w:numPr>
        <w:rPr/>
      </w:pPr>
      <w:bookmarkStart w:id="288" w:name="__RefHeading___Toc2769409_2870459653"/>
      <w:bookmarkStart w:id="289" w:name="_Toc114"/>
      <w:bookmarkEnd w:id="288"/>
      <w:r>
        <w:rPr>
          <w:rtl w:val="true"/>
        </w:rPr>
        <w:t>التزام عملى مسئولان به آموزه هاى اخلاقى</w:t>
      </w:r>
      <w:bookmarkEnd w:id="2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استقرار اخلاق در جامعه، يكى از مهمترين ابزارها، تمرين و مجاهدت مسئولان و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هدف، تعالى انسان است كه از جمله آنها تعالى روحى و اخلاقى است و همه موظفند در جهت كسب آن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303/8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اخلاق و روحيات اسلامى، برادرى، گذشت، ايثار و ساير خُلقيات حسنه اسلامى، از اركان اساسى انقلاب اسلامى است كه بايد در سطح عمومى كشور رعايت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 از مسئولان و كارگزاران وظيفه دارند همانگونه كه در پيروزى انقلاب، در وجود و درون خود تحولى اخلاقى در جهت هدفهاى اخلاقى اسلام به وجود آوردند، براى تداوم انقلاب و استقامت و عدم انحراف آن، همان تحول اخلاقى را ايجاد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1368/7/26</w:t>
      </w:r>
      <w:r>
        <w:rPr>
          <w:rFonts w:eastAsia="IRNazanin" w:cs="IRNazanin"/>
          <w:color w:val="111111"/>
          <w:sz w:val="28"/>
          <w:szCs w:val="28"/>
          <w:rtl w:val="true"/>
          <w:lang w:bidi="fa-IR"/>
        </w:rPr>
        <w:t xml:space="preserve">) </w:t>
      </w:r>
      <w:bookmarkStart w:id="290" w:name="pg9101_82040"/>
    </w:p>
    <w:p>
      <w:pPr>
        <w:pStyle w:val="Heading4"/>
        <w:numPr>
          <w:ilvl w:val="3"/>
          <w:numId w:val="1"/>
        </w:numPr>
        <w:rPr/>
      </w:pPr>
      <w:bookmarkStart w:id="291" w:name="__RefHeading___Toc2769411_2870459653"/>
      <w:bookmarkStart w:id="292" w:name="_Toc115"/>
      <w:bookmarkEnd w:id="290"/>
      <w:bookmarkEnd w:id="291"/>
      <w:r>
        <w:rPr>
          <w:rtl w:val="true"/>
        </w:rPr>
        <w:t>مبارزه حكومت با بسترها و ريشه هاى فساد اخلاقى</w:t>
      </w:r>
      <w:bookmarkEnd w:id="292"/>
    </w:p>
    <w:p>
      <w:pPr>
        <w:pStyle w:val="BookText"/>
        <w:rPr/>
      </w:pPr>
      <w:r>
        <w:rPr>
          <w:rFonts w:ascii="IRNazanin" w:hAnsi="IRNazanin" w:eastAsia="IRNazanin"/>
          <w:color w:val="111111"/>
          <w:sz w:val="28"/>
          <w:sz w:val="28"/>
          <w:szCs w:val="28"/>
          <w:rtl w:val="true"/>
          <w:lang w:bidi="fa-IR"/>
        </w:rPr>
        <w:t>حكومت موظف است كه با فساد و فحشا مبارزه كند و اجازه ندهد كه هوس هاى گروهى اندك در جامعه، موجب ترويج فحشا و منكرات و بى بندوبارى و اغواى ذهنى و فكرى افرادى گردد كه هيچ انگيزه فسادى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 پشتيبانى مردم با عوامل انحطاط و عقب ماندگى مبارزه كنند تا از يك سو خدا را از خود راضى ساخته و از سوى ديگر جامعه را به آرمانهاى خودش نزديك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مبارزه آنان نيز سه عامل فقر، فساد و تبعيض است كه پايه همه مشكلات و ناامنى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پيرايش چهره فرهنگى كشور از وظايف كارگزاران است تا چهره اى نورانى، اسلامى و كاملاً منطبق با فضيلتهاى اخلاق اسلامى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مهم در جهت تحقق اخلاق در جامعه تهيه فهرستى از صفات رذيله و فهرستى از صفات و خلقيات نيك است تا با پايش آنها، آنچه را كه از صفات رذيله در انسانها و در جامعه وجود دارد آن را اصلاح نموده و با تمرين، صفات نيك آن را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1385/1/6</w:t>
      </w:r>
      <w:r>
        <w:rPr>
          <w:rFonts w:eastAsia="IRNazanin" w:cs="IRNazanin"/>
          <w:color w:val="111111"/>
          <w:sz w:val="28"/>
          <w:szCs w:val="28"/>
          <w:rtl w:val="true"/>
          <w:lang w:bidi="fa-IR"/>
        </w:rPr>
        <w:t>)</w:t>
      </w:r>
    </w:p>
    <w:p>
      <w:pPr>
        <w:pStyle w:val="Heading4"/>
        <w:numPr>
          <w:ilvl w:val="3"/>
          <w:numId w:val="1"/>
        </w:numPr>
        <w:rPr/>
      </w:pPr>
      <w:bookmarkStart w:id="293" w:name="__RefHeading___Toc2769413_2870459653"/>
      <w:bookmarkStart w:id="294" w:name="_Toc116"/>
      <w:bookmarkEnd w:id="293"/>
      <w:r>
        <w:rPr>
          <w:rtl w:val="true"/>
        </w:rPr>
        <w:t>الگوسازى شخصيتهاى اخلاقى و معنوى</w:t>
      </w:r>
      <w:bookmarkEnd w:id="2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يك الگوى درست از زندگى يك ملت و اداره يك كشور از جمله وظايف مسئولان نظام است تا از يك سو جامعه را به سعادت اسلامى برساند و از سوى ديگر الگو و نمونه اى پر جاذبه براى جهانيان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پيشرفت اخلاق در جوانان داشتن الگوهاى مناسب است، الگوسازى يكى از اساسى ترين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عملكرد و رفتار خود الگوهاى بدى براى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الگوهاى خوبى به آنان معرفى شود كه داراى صداقت، سلامت رفتار، فداكارى، بينش والا، و رفتار نيك با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امام خمينى به جوانان متعهد توصيه ميكند كه خود الگويى براى ديگران باشند و با رفتار خود ديگران را به رفتارهاى اخلاقى دعوت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245/14</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وسيع تر براى رسيدن به سعادت ملت و تحقق يك نظام اخلاقى، بهترين الگو، حكومت اميرمؤمنان عليه السلام ميباشد كه از آلودگى هاى اغراض </w:t>
      </w:r>
      <w:bookmarkStart w:id="295" w:name="pg9101_82041"/>
    </w:p>
    <w:p>
      <w:pPr>
        <w:pStyle w:val="BookText"/>
        <w:rPr/>
      </w:pPr>
      <w:bookmarkEnd w:id="295"/>
      <w:r>
        <w:rPr>
          <w:rFonts w:ascii="IRNazanin" w:hAnsi="IRNazanin" w:eastAsia="IRNazanin"/>
          <w:color w:val="111111"/>
          <w:sz w:val="28"/>
          <w:sz w:val="28"/>
          <w:szCs w:val="28"/>
          <w:rtl w:val="true"/>
          <w:lang w:bidi="fa-IR"/>
        </w:rPr>
        <w:t>و اميال و شهوات منزه بوده و از دين و اخلاق الهام گرفته بود تا در سايه چنين منشى معنويت، دين و اخلاق تأمين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نهضت عاشورا كسانى كه در مبارزه معنوى بين فضائل و رذائل پيروز شدند و جنود عقل را بر جنود جهل غلبه دادند، عدّه اندكى بودند اما پايدارى و استقامت آنان، موجب شد كه در طول تاريخ از آن الگو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نيز از جمله مهمترين الگوهاى اخلاقى به شمار مى آيد، ايشان داراى ايمانى روشن بينانه بود و نو آورى هايى در مباحث دينى به وجود آورد كه متكى به دين و مبانى دينى بود، ازاين رو توانست در زمينه مسائل اعتقادى و اخلاقى نو آورى هايى اصولى و بنيادين ايجاد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1378/7/9</w:t>
      </w:r>
      <w:r>
        <w:rPr>
          <w:rFonts w:eastAsia="IRNazanin" w:cs="IRNazanin"/>
          <w:color w:val="111111"/>
          <w:sz w:val="28"/>
          <w:szCs w:val="28"/>
          <w:rtl w:val="true"/>
          <w:lang w:bidi="fa-IR"/>
        </w:rPr>
        <w:t>)</w:t>
      </w:r>
    </w:p>
    <w:p>
      <w:pPr>
        <w:pStyle w:val="Heading4"/>
        <w:numPr>
          <w:ilvl w:val="3"/>
          <w:numId w:val="1"/>
        </w:numPr>
        <w:rPr/>
      </w:pPr>
      <w:bookmarkStart w:id="296" w:name="__RefHeading___Toc2769415_2870459653"/>
      <w:bookmarkStart w:id="297" w:name="_Toc117"/>
      <w:bookmarkEnd w:id="296"/>
      <w:r>
        <w:rPr>
          <w:rtl w:val="true"/>
        </w:rPr>
        <w:t>استفاده مناسب از رسانه هاى عمومى و توليد كتب و نشريات اخلاقى</w:t>
      </w:r>
      <w:bookmarkEnd w:id="297"/>
    </w:p>
    <w:p>
      <w:pPr>
        <w:pStyle w:val="BookText"/>
        <w:rPr/>
      </w:pPr>
      <w:r>
        <w:rPr>
          <w:rFonts w:ascii="IRNazanin" w:hAnsi="IRNazanin" w:eastAsia="IRNazanin"/>
          <w:color w:val="111111"/>
          <w:sz w:val="28"/>
          <w:sz w:val="28"/>
          <w:szCs w:val="28"/>
          <w:rtl w:val="true"/>
          <w:lang w:bidi="fa-IR"/>
        </w:rPr>
        <w:t>هويت حقيقى جامعه ما هويت اخلاقى آن است و همه چيز بر محور آن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رسانه ها به ويژه صدا و سيما، برنامه ريزى مناسب در جهت پرورش، گسترش و تبيين فضيلتهاى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بايد خودش را متكفل گسترش فضائل و خُلقيات رفتارى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اجتماعى، وجدان كارى، نظم و برنامه ريزى، ادب اجتماعى، رعايت حقوق ديگران و بسيارى ديگر از خلقيات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برنامه هاى توليدى از قبيل سريال، محاورات، ميزگردها و مانند آن بايد تقويت اين فضائل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معرفت دينى و ايمان دينى از وظايف صدا و سيما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برنامه هاى نامناسب تأثير بسزايى در فاصله گرفتن مردم از دين و اخلاقيات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محورى رسانه ملى، مديريت و هدايت فكر، فرهنگ، اخلاقِ رفتارىِ جامعه و آسيب زدايى از فرهنگ و اخلاق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كتب اخلاقى و تكرار برخى مباحث آن نيز موجب تهذيب جامعه ميگردد چرا كه نفس انسان از تكرارها و تلقينها اثر ميپذيرد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397/13</w:t>
      </w:r>
      <w:r>
        <w:rPr>
          <w:rFonts w:eastAsia="IRNazanin" w:cs="IRNazanin"/>
          <w:color w:val="111111"/>
          <w:sz w:val="28"/>
          <w:szCs w:val="28"/>
          <w:rtl w:val="true"/>
          <w:lang w:bidi="fa-IR"/>
        </w:rPr>
        <w:t>)</w:t>
      </w:r>
    </w:p>
    <w:p>
      <w:pPr>
        <w:pStyle w:val="Heading4"/>
        <w:numPr>
          <w:ilvl w:val="3"/>
          <w:numId w:val="1"/>
        </w:numPr>
        <w:rPr/>
      </w:pPr>
      <w:bookmarkStart w:id="298" w:name="__RefHeading___Toc2769417_2870459653"/>
      <w:bookmarkStart w:id="299" w:name="_Toc118"/>
      <w:bookmarkEnd w:id="298"/>
      <w:r>
        <w:rPr>
          <w:rtl w:val="true"/>
        </w:rPr>
        <w:t>بهره بردارى بهتر از منبرها و مناسبتها</w:t>
      </w:r>
      <w:bookmarkEnd w:id="2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بردارى بهتر از منبرها و تبليغات دينى و مناسبتهاى مذهبى و مساجد و چاپ و </w:t>
      </w:r>
      <w:bookmarkStart w:id="300" w:name="pg9101_82042"/>
    </w:p>
    <w:p>
      <w:pPr>
        <w:pStyle w:val="BookText"/>
        <w:rPr/>
      </w:pPr>
      <w:bookmarkEnd w:id="300"/>
      <w:r>
        <w:rPr>
          <w:rFonts w:ascii="IRNazanin" w:hAnsi="IRNazanin" w:eastAsia="IRNazanin"/>
          <w:color w:val="111111"/>
          <w:sz w:val="28"/>
          <w:sz w:val="28"/>
          <w:szCs w:val="28"/>
          <w:rtl w:val="true"/>
          <w:lang w:bidi="fa-IR"/>
        </w:rPr>
        <w:t>نشر كتابها و مجلات و نشريات در راستاى مباحث اخلاقى امرى ضرورى است؛ در گذشته عالمانى به بيان معارف و پاسخگويى به شبهات مى پرداختند؛ اما امروزه اين نياز بسيار گسترده تر است و لازم است كتابها، جزوه ها، مجلات و نشرياتى ايجاد شود تا اين رسالت را عهده دار گردد و به گسترش دين، معارف و اخلاق بپردازد، در اين راه از علما و متخصصان كه در اين زمينه ها مطالعاتى دارند نيز بايد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1374/6/14</w:t>
      </w:r>
      <w:r>
        <w:rPr>
          <w:rFonts w:eastAsia="IRNazanin" w:cs="IRNazanin"/>
          <w:color w:val="111111"/>
          <w:sz w:val="28"/>
          <w:szCs w:val="28"/>
          <w:rtl w:val="true"/>
          <w:lang w:bidi="fa-IR"/>
        </w:rPr>
        <w:t>)</w:t>
      </w:r>
    </w:p>
    <w:p>
      <w:pPr>
        <w:pStyle w:val="Heading4"/>
        <w:numPr>
          <w:ilvl w:val="3"/>
          <w:numId w:val="1"/>
        </w:numPr>
        <w:rPr/>
      </w:pPr>
      <w:bookmarkStart w:id="301" w:name="__RefHeading___Toc2769419_2870459653"/>
      <w:bookmarkStart w:id="302" w:name="_Toc119"/>
      <w:bookmarkEnd w:id="301"/>
      <w:r>
        <w:rPr>
          <w:rtl w:val="true"/>
        </w:rPr>
        <w:t>مشاركت فعال آموزش و پرورش</w:t>
      </w:r>
      <w:bookmarkEnd w:id="302"/>
    </w:p>
    <w:p>
      <w:pPr>
        <w:pStyle w:val="BookText"/>
        <w:rPr/>
      </w:pPr>
      <w:r>
        <w:rPr>
          <w:rFonts w:ascii="IRNazanin" w:hAnsi="IRNazanin" w:eastAsia="IRNazanin"/>
          <w:color w:val="111111"/>
          <w:sz w:val="28"/>
          <w:sz w:val="28"/>
          <w:szCs w:val="28"/>
          <w:rtl w:val="true"/>
          <w:lang w:bidi="fa-IR"/>
        </w:rPr>
        <w:t>يكى از ابزارهاى استقرار اخلاق در جامعه آموزشهاى اخلاقى به وسيله آموزش و پرورش، مراكز تربيتى و مراكز آموزشى و علمى در همه سطوح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سنگ بناى آينده كشور است، ارتقا و اصلاح آن موجب توسعه علوم و به ويژه موجب تحقق و توسعه دين و اخلاق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مدارس، بايد در جهت ارتقاء اخلاقى و اعتقادى كودكان باشد و اين اساس كار در گسترش اخلاق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1370/10/25</w:t>
      </w:r>
      <w:r>
        <w:rPr>
          <w:rFonts w:eastAsia="IRNazanin" w:cs="IRNazanin"/>
          <w:color w:val="111111"/>
          <w:sz w:val="28"/>
          <w:szCs w:val="28"/>
          <w:rtl w:val="true"/>
          <w:lang w:bidi="fa-IR"/>
        </w:rPr>
        <w:t>)</w:t>
      </w:r>
    </w:p>
    <w:p>
      <w:pPr>
        <w:pStyle w:val="Heading4"/>
        <w:numPr>
          <w:ilvl w:val="3"/>
          <w:numId w:val="1"/>
        </w:numPr>
        <w:rPr/>
      </w:pPr>
      <w:bookmarkStart w:id="303" w:name="__RefHeading___Toc2769421_2870459653"/>
      <w:bookmarkStart w:id="304" w:name="_Toc120"/>
      <w:bookmarkEnd w:id="303"/>
      <w:r>
        <w:rPr>
          <w:rtl w:val="true"/>
        </w:rPr>
        <w:t>استفاده از ابزار پرنفوذ هنر</w:t>
      </w:r>
      <w:bookmarkEnd w:id="30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دين بايد معارف دينى را به صورتهاى مختلفى همچون مجله و مطبوعات و مانند آنها در اختيار هنرمندان قرار دهند تا آنان با استفاده از اين منابع به تهيه فيلم و برنامه هاى مذهبى و اخلاقى اقدام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بهترين وسيله براى انعكاس مفاهيم اخلاقى و فضائل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نيز از ابزار هنر مانند شعر، نقاشى، داستان، فيلم و نمايش براى از بين بردن حقايق و فضائل معنوى و اسلامى و سوق دادن به مادى گرى و مظاهر مادى سوءاستفاده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بايد تلاش كنند با اشعار قوى فارسىِ برجاى مانده در آثار بزرگان، عقايد و اخلاق اسلامى را تفهيم نمايند؛ زيرا تأثير شعر بسيار بيشتر از نثر و زبان نصيحت آميز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1390/3/3</w:t>
      </w:r>
      <w:r>
        <w:rPr>
          <w:rFonts w:eastAsia="IRNazanin" w:cs="IRNazanin"/>
          <w:color w:val="111111"/>
          <w:sz w:val="28"/>
          <w:szCs w:val="28"/>
          <w:rtl w:val="true"/>
          <w:lang w:bidi="fa-IR"/>
        </w:rPr>
        <w:t xml:space="preserve">) </w:t>
      </w:r>
      <w:bookmarkStart w:id="305" w:name="pg9101_82043"/>
    </w:p>
    <w:p>
      <w:pPr>
        <w:pStyle w:val="Heading4"/>
        <w:numPr>
          <w:ilvl w:val="3"/>
          <w:numId w:val="1"/>
        </w:numPr>
        <w:rPr/>
      </w:pPr>
      <w:bookmarkStart w:id="306" w:name="__RefHeading___Toc2769423_2870459653"/>
      <w:bookmarkStart w:id="307" w:name="_Toc121"/>
      <w:bookmarkEnd w:id="305"/>
      <w:bookmarkEnd w:id="306"/>
      <w:r>
        <w:rPr>
          <w:rtl w:val="true"/>
        </w:rPr>
        <w:t>بسط ارزشها در ميان همه سطوح و طبقات جامعه</w:t>
      </w:r>
      <w:bookmarkEnd w:id="307"/>
    </w:p>
    <w:p>
      <w:pPr>
        <w:pStyle w:val="BookText"/>
        <w:rPr/>
      </w:pPr>
      <w:r>
        <w:rPr>
          <w:rFonts w:ascii="IRNazanin" w:hAnsi="IRNazanin" w:eastAsia="IRNazanin"/>
          <w:color w:val="111111"/>
          <w:sz w:val="28"/>
          <w:sz w:val="28"/>
          <w:szCs w:val="28"/>
          <w:rtl w:val="true"/>
          <w:lang w:bidi="fa-IR"/>
        </w:rPr>
        <w:t>از كاربردى ترين ابزارهاى تحقق اخلاق در جامعه، هدايت جوانان و سوق دادن آنان به انديشيدن و روآورى به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اسلامى تنها با زبان نرم، رفتار انديشمندانه و عاقلانه، و برخوردى حليمانه ميتوان حقايق را در دلها نفوذ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اين امور به جوانان ضرورت دارد تا اخلاق اسلامى در ميان آنان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يادآورى نعمت انقلاب براى تمامى مردم به ويژه جوانان است كه اقتدار اسلامى را بازگردانده و ذلتى را كه بر ملت ايران حاكم بود و پايه هاى دينى و اعتقادى مردم را ضعيف ساخته بود از بين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بايد تلاش كند با تعليم و تربيت درست و راهنمايى مردم به سرچشمه هاى فضيلت، خواست مردم را در جهت فضائل اخلاقى قرار دهد و هوس هاى فاسدكننده را از آنان دور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240/15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 خمينى سفارش ميكند همه افراد وظيفه دارند در تربيت و تهذيب نونهالان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ايشان سفارش ميكند زندانها را به مراكز اخلاق و تربيت تبديل كنند تا زمينه اصلاح و توبه واقعى زندانيان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343/18</w:t>
      </w:r>
      <w:r>
        <w:rPr>
          <w:rFonts w:eastAsia="IRNazanin" w:cs="IRNazanin"/>
          <w:color w:val="111111"/>
          <w:sz w:val="28"/>
          <w:szCs w:val="28"/>
          <w:rtl w:val="true"/>
          <w:lang w:bidi="fa-IR"/>
        </w:rPr>
        <w:t>)</w:t>
      </w:r>
    </w:p>
    <w:p>
      <w:pPr>
        <w:pStyle w:val="Heading4"/>
        <w:numPr>
          <w:ilvl w:val="3"/>
          <w:numId w:val="1"/>
        </w:numPr>
        <w:rPr/>
      </w:pPr>
      <w:bookmarkStart w:id="308" w:name="__RefHeading___Toc2769425_2870459653"/>
      <w:bookmarkStart w:id="309" w:name="_Toc122"/>
      <w:bookmarkEnd w:id="308"/>
      <w:r>
        <w:rPr>
          <w:rtl w:val="true"/>
        </w:rPr>
        <w:t>بهره گيرى از آيات، روايات و سخنان بزرگان و ترويج سبك و سيره اخلاقى معصومين عليهم السلام</w:t>
      </w:r>
      <w:bookmarkEnd w:id="3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انسان را به بهترين راه هاى اخلاقى و بهترين روش هاى عمل فرد و جامعه هدايت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نيازهاى انسان را مورد توجه قرار داده و در هر عصرى بهترين نسخه سعادت وى ميباشد چنانكه مسلمانان صدر اسلام با عمل به قرآن، در علم، اخلاق و بسيارى پيشرفتهاى معنوى و مادى به اوج رسيده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مندى از هدايت الهى، لازم است به سوى او گام برداشته شود؛ چنانكه خود قرآن نيز چنين وعده اى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 وَ مَنْ يَتَوَكَّلْ عَلَى اَللّٰهِ فَهُوَ حَسْبُهُ إِنَّ اَللّٰهَ بٰالِغُ أَمْرِهِ قَدْ جَعَلَ اَللّٰهُ لِكُلِّ شَيْ‌ءٍ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دعاى امام سجاد عليه السلام راه منتهى به سوى خدا بسيار نزديك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الرّاحلَ إليكَ قَريبُ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83/95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310" w:name="pg9101_82044"/>
    </w:p>
    <w:p>
      <w:pPr>
        <w:pStyle w:val="BookText"/>
        <w:rPr/>
      </w:pPr>
      <w:bookmarkEnd w:id="310"/>
      <w:r>
        <w:rPr>
          <w:rFonts w:ascii="IRNazanin" w:hAnsi="IRNazanin" w:eastAsia="IRNazanin"/>
          <w:color w:val="111111"/>
          <w:sz w:val="28"/>
          <w:sz w:val="28"/>
          <w:szCs w:val="28"/>
          <w:rtl w:val="true"/>
          <w:lang w:bidi="fa-IR"/>
        </w:rPr>
        <w:t xml:space="preserve">كريم درباره سيره اخلاقى پيامبر صلى الله عليه و آله او را به خاطر نرمش و مدارا در برخورد با مردم مى ستايد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آيه اى ديگر خداوند به ايشان فرمان ميدهد كه با كفار با شدت و خشونت برخورد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 اَلْمُنٰافِقِينَ وَ اُغْلُظْ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تحريم،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فردى، غلظت نكوهيده است اما در اجراى قانون و اداره جامعه و ايجاد نظم اين رفتار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خدا صلى الله عليه و آله در دو بخش اخلاق شخصى و اخلاق حكومتى الگويى كامل براى بشريت به شمار مى آيد؛ در بخش اخلاق فردى، به رغم شرايط نامطلوب آن عصر، تمام فضائل، در حدّ كمال آن در شخصيت ايشان متجلّى بود و در بخش اخلاق حكومتى نيز برترين الگوى اخلاق انسانى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حكومت، بسيار عادل و با تدبير بود، حافظ و نگهدارنده قانون بود و خود نيز محكوم قوانين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با مدارا رفتار مى نمود اما در مواردى كه آنان را در مقابل اسلام، احساس مى نمود بسيار سخت گير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امام حسين عليه السلام نيز علاوه بر مبارزه در مقابل باطل، تجسّم معنويت و اخلاق بود كه مربوط به باطن و نفس انسانها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هدف اول خود از قيام را ريشه كنى فساد و ايجاد اصلاح در جامعه ميداند، كه از جمله انواع فساد، انحرافهاى اخلاقى به شمار مى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1378/1/23</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769427_2870459653"/>
      <w:bookmarkStart w:id="312" w:name="_Toc123"/>
      <w:bookmarkEnd w:id="311"/>
      <w:r>
        <w:rPr>
          <w:rtl w:val="true"/>
        </w:rPr>
        <w:t>بهره گيرى از پايگاه ها، مراكز و تشكلهاى فعال مردمى</w:t>
      </w:r>
      <w:bookmarkEnd w:id="3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تجمعها و تشكلهاى دانشجويى آن است كه در دانشگاه ها در جهت تحقق اخلاق، تلاش نموده و عمق دادن به بنيادهاى اخلاقى و انقلابى را هدف خويش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نيازهاى بسيج دانشجويى مسئله اخلاق و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تقويت بنيان هاى اخلاقى خويش بايد تلاش كنند در توسعه دين دارى، معنويت و اخلاق به يكديگر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الگوى مناسبى براى ورودى هاى جديد دانشگاه 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245/14</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1386/2/31</w:t>
      </w:r>
      <w:r>
        <w:rPr>
          <w:rFonts w:eastAsia="IRNazanin" w:cs="IRNazanin"/>
          <w:color w:val="111111"/>
          <w:sz w:val="28"/>
          <w:szCs w:val="28"/>
          <w:rtl w:val="true"/>
          <w:lang w:bidi="fa-IR"/>
        </w:rPr>
        <w:t xml:space="preserve">) </w:t>
      </w:r>
      <w:bookmarkStart w:id="313" w:name="pg9101_82045"/>
    </w:p>
    <w:p>
      <w:pPr>
        <w:pStyle w:val="Heading3"/>
        <w:numPr>
          <w:ilvl w:val="2"/>
          <w:numId w:val="1"/>
        </w:numPr>
        <w:rPr/>
      </w:pPr>
      <w:bookmarkStart w:id="314" w:name="__RefHeading___Toc2769429_2870459653"/>
      <w:bookmarkStart w:id="315" w:name="_Toc124"/>
      <w:bookmarkEnd w:id="313"/>
      <w:bookmarkEnd w:id="314"/>
      <w:r>
        <w:rPr>
          <w:rtl w:val="true"/>
        </w:rPr>
        <w:t>مقايسه ى اخلاق اسلامى با ساير نظامهاى اخلاقى</w:t>
      </w:r>
      <w:bookmarkEnd w:id="315"/>
    </w:p>
    <w:p>
      <w:pPr>
        <w:pStyle w:val="Heading4"/>
        <w:numPr>
          <w:ilvl w:val="3"/>
          <w:numId w:val="1"/>
        </w:numPr>
        <w:rPr/>
      </w:pPr>
      <w:bookmarkStart w:id="316" w:name="__RefHeading___Toc2769431_2870459653"/>
      <w:bookmarkStart w:id="317" w:name="_Toc125"/>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با توجه به مبانى اخلاق اسلامى، به سه تفاوت كلى بين نظام اخلاقى اسلام و ساير نظامهاى اخلاقى ميتوان اشاره كرد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769433_2870459653"/>
      <w:bookmarkStart w:id="319" w:name="_Toc126"/>
      <w:bookmarkEnd w:id="318"/>
      <w:r>
        <w:rPr>
          <w:rtl w:val="true"/>
        </w:rPr>
        <w:t>تفاوت در جهان بينى</w:t>
      </w:r>
      <w:bookmarkEnd w:id="319"/>
    </w:p>
    <w:p>
      <w:pPr>
        <w:pStyle w:val="BookText"/>
        <w:rPr/>
      </w:pPr>
      <w:r>
        <w:rPr>
          <w:rFonts w:ascii="IRNazanin" w:hAnsi="IRNazanin" w:eastAsia="IRNazanin"/>
          <w:color w:val="111111"/>
          <w:sz w:val="28"/>
          <w:sz w:val="28"/>
          <w:szCs w:val="28"/>
          <w:rtl w:val="true"/>
          <w:lang w:bidi="fa-IR"/>
        </w:rPr>
        <w:t>چنانكه گفته شد بر اساس جهان بينى اسلامى، انسان موجودى است كه از يك سو وابسته به خداوند است و هيچگونه استقلالى از خود ندارد؛ زيرا خداوند مبدأ هستى بوده و ديگر موجودات وابسته و نيازمند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داراى عمرى نامحدود و بينهايت است ازاين رو داراى رابطه اى با مبدأ و معاد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نظامهاى اخلاقى داراى جهان بينى مادى بوده و زندگى انسان را منحصر به زندگى دنيا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320" w:name="__RefHeading___Toc2769435_2870459653"/>
      <w:bookmarkStart w:id="321" w:name="_Toc127"/>
      <w:bookmarkEnd w:id="320"/>
      <w:r>
        <w:rPr>
          <w:rtl w:val="true"/>
        </w:rPr>
        <w:t>تفاوت در تعيين مصداق سعادت</w:t>
      </w:r>
      <w:bookmarkEnd w:id="321"/>
    </w:p>
    <w:p>
      <w:pPr>
        <w:pStyle w:val="BookText"/>
        <w:rPr/>
      </w:pPr>
      <w:r>
        <w:rPr>
          <w:rFonts w:ascii="IRNazanin" w:hAnsi="IRNazanin" w:eastAsia="IRNazanin"/>
          <w:color w:val="111111"/>
          <w:sz w:val="28"/>
          <w:sz w:val="28"/>
          <w:szCs w:val="28"/>
          <w:rtl w:val="true"/>
          <w:lang w:bidi="fa-IR"/>
        </w:rPr>
        <w:t>بر اساس جهان بينى اسلامى، سعادت در نظام اخلاقى اسلام جاودانه و بالاتر از سطح زندگى مادى است اما در ساير نظامهاى اخلاقى كه داراى جهان بينى مادى بوده، سعادت تنها در دنيا قابل دستيابى است و وراى دنيا لذت و سعادتى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عين اينكه مصداق سعادت را در آخرت ميداند، رابطه دنيا با زندگى ابدى را حفظ كرده و آن را در مسير رسيدن به سعادت مؤثر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322" w:name="__RefHeading___Toc2769437_2870459653"/>
      <w:bookmarkStart w:id="323" w:name="_Toc128"/>
      <w:bookmarkEnd w:id="322"/>
      <w:r>
        <w:rPr>
          <w:rtl w:val="true"/>
        </w:rPr>
        <w:t>تفاوت در راه هاى وصول به سعادت</w:t>
      </w:r>
      <w:bookmarkEnd w:id="3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اخلاقى اسلام در مفهوم و كلياتِ مطلوب بودن رسيدن به سعادت با ديگر نظامها مشترك است اما در مصاديق جزئى و مشخص اختلاف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لازم و كافى در رسيدن به سعادت حقيقى را ايمان و عمل صالح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ايمان يك عمل قلبى است و خود به عنوان يك عمل اختيارى در دايره اخلاق قرار ميگيرد، ازاين رو نيت و انگيزه نيز مورد توجه بوده كه آيا ايمان با انگيزه علم و </w:t>
      </w:r>
      <w:bookmarkStart w:id="324" w:name="pg9101_82046"/>
    </w:p>
    <w:p>
      <w:pPr>
        <w:pStyle w:val="BookText"/>
        <w:rPr/>
      </w:pPr>
      <w:bookmarkEnd w:id="324"/>
      <w:r>
        <w:rPr>
          <w:rFonts w:ascii="IRNazanin" w:hAnsi="IRNazanin" w:eastAsia="IRNazanin"/>
          <w:color w:val="111111"/>
          <w:sz w:val="28"/>
          <w:sz w:val="28"/>
          <w:szCs w:val="28"/>
          <w:rtl w:val="true"/>
          <w:lang w:bidi="fa-IR"/>
        </w:rPr>
        <w:t>معرفت است يا كسب كمال؟ بر اين اساس نقش نيت و انگيزه در كار اخلاقى يكى از تفاوتهاى اساسى بين نظام اخلاقى اسلام با ديگر نظامها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كارى ارزشمند است كه به انگيزه تحصيل رضايت و خشنودى خداوند صورت پذيرد، هرچند نيت در كار اخلاقى نيز داراى مراتب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يزدى،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325" w:name="__RefHeading___Toc2769439_2870459653"/>
      <w:bookmarkStart w:id="326" w:name="_Toc129"/>
      <w:bookmarkEnd w:id="325"/>
      <w:r>
        <w:rPr>
          <w:rtl w:val="true"/>
        </w:rPr>
        <w:t>كارنامه و توفيقات انقلاب اسلامى در گسترش و تعميق اخلاق</w:t>
      </w:r>
      <w:bookmarkEnd w:id="326"/>
    </w:p>
    <w:p>
      <w:pPr>
        <w:pStyle w:val="Heading4"/>
        <w:numPr>
          <w:ilvl w:val="3"/>
          <w:numId w:val="1"/>
        </w:numPr>
        <w:rPr/>
      </w:pPr>
      <w:bookmarkStart w:id="327" w:name="__RefHeading___Toc2769441_2870459653"/>
      <w:bookmarkStart w:id="328" w:name="_Toc13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انقلاب اسلامى ايران، انقلابى ارزشى و معنوى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انقلاب ارزشها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طول سالهاى طولانى به جهت قرار گرفتن در جامعه اى غير اخلاقى تغيير نموده و نظام غير اخلاقى را پذيرفته و بسترى براى ظلم و ستم رژيم گذشته فراهم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از اين غفلت بيدار شده و با تكيه بر اين اصل اسلامى و قرآنى كه دگرگونى هر قوم و ملتى را مرهون تحول درونى آنان مى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در نفوس آنان رخ داد و توانستند نظامى اسلامى را حاكم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128/10</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ويژگيهاى انقلاب اسلامى كه منطبق بر حركت اسلامى صدر اسلام بود، استقرار شريعت اسلامى است كه متضمن عدالت اجتماعى و رشد علمى و اخلاقى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به بركت انقلاب، به سمت اخلاق الهى گردش قابل توجهى داشته و ادامه اين راه ميتواند جامعه را از عدالت اجتماعى برخوردار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اخلاقى كه زمينه شكل گيرى انقلاب اسلامى و استمرار آن را پديد آورد، در چند حوزه قابل پيگيرى است</w:t>
      </w:r>
      <w:r>
        <w:rPr>
          <w:rFonts w:eastAsia="IRNazanin" w:cs="IRNazanin"/>
          <w:color w:val="111111"/>
          <w:sz w:val="28"/>
          <w:szCs w:val="28"/>
          <w:rtl w:val="true"/>
          <w:lang w:bidi="fa-IR"/>
        </w:rPr>
        <w:t>:</w:t>
      </w:r>
    </w:p>
    <w:p>
      <w:pPr>
        <w:pStyle w:val="Heading4"/>
        <w:numPr>
          <w:ilvl w:val="3"/>
          <w:numId w:val="1"/>
        </w:numPr>
        <w:rPr/>
      </w:pPr>
      <w:bookmarkStart w:id="329" w:name="__RefHeading___Toc2769443_2870459653"/>
      <w:bookmarkStart w:id="330" w:name="_Toc131"/>
      <w:bookmarkEnd w:id="329"/>
      <w:r>
        <w:rPr>
          <w:rtl w:val="true"/>
        </w:rPr>
        <w:t>حوزه اخلاق بندگى</w:t>
      </w:r>
      <w:bookmarkEnd w:id="3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امام و تقواى ملت و اتكال به خدا از مهمترين عواملى بود كه از يك سو انقلاب را به پيروزى رساند و از سوى ديگر رمز پيروزى و موجب تداوم انقلاب و بسيارى از فتوحات در جنگ از جمله فتح خرمشهر و شكست دشمنان در هشت سال دفاع مقدس </w:t>
      </w:r>
      <w:bookmarkStart w:id="331" w:name="pg9101_82047"/>
    </w:p>
    <w:p>
      <w:pPr>
        <w:pStyle w:val="BookText"/>
        <w:rPr/>
      </w:pPr>
      <w:bookmarkEnd w:id="33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1368/4/21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پيروزى انقلاب اسلامى اخلاص از مهمترين عوامل نقش 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نيز مظهر اخلاص بود كه دنيا را در مقابل اسلام خاضع و خاشع كرد و دشمنان را به عقب نشينى وادار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اخلاص خود و وفادارى به امام، معنويتها و ارزشهاى اخلاقى را كه در جامعه معاصر افول كرده بود زنده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تحميلى نيز اين ويژگى مشهود بود و عزت انقلاب و خوارى دشمنان را در پى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آغاز پيدايش نهضت اسلامى تا تحقق كامل آن بر پايه ياد و نام خدا شكل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جلوه هاى ياد خداوند را ميتوان در عرصه دفاع مقدس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رزمندگان اسلام در هر شرايطى با قرائت قرآن، دعا، نماز و مناجات، صحنه هاى خطرناك را پشت سر گذاشته و زمينه پيروزى را فراهم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ذكر و ياد الهى در ابعاد مختلف زندگى مردم به ويژه جوانان نشانگر رشد فزاينده دين دارى در ميان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تجمعهاى بزرگ مذهبى مانند حضور در مراسم شبهاى قدر، دعاى عرفه و سنت اعتكاف كه پيش از اين در جامعه كم رنگ بود، نشانه وجود ارزشهاى دينى و ياد خدا در ميان آحاد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1378/12/11</w:t>
      </w:r>
      <w:r>
        <w:rPr>
          <w:rFonts w:eastAsia="IRNazanin" w:cs="IRNazanin"/>
          <w:color w:val="111111"/>
          <w:sz w:val="28"/>
          <w:szCs w:val="28"/>
          <w:rtl w:val="true"/>
          <w:lang w:bidi="fa-IR"/>
        </w:rPr>
        <w:t>)</w:t>
      </w:r>
    </w:p>
    <w:p>
      <w:pPr>
        <w:pStyle w:val="Heading4"/>
        <w:numPr>
          <w:ilvl w:val="3"/>
          <w:numId w:val="1"/>
        </w:numPr>
        <w:rPr/>
      </w:pPr>
      <w:bookmarkStart w:id="332" w:name="__RefHeading___Toc2769445_2870459653"/>
      <w:bookmarkStart w:id="333" w:name="_Toc132"/>
      <w:bookmarkEnd w:id="332"/>
      <w:r>
        <w:rPr>
          <w:rtl w:val="true"/>
        </w:rPr>
        <w:t>حوزه اخلاق فردى</w:t>
      </w:r>
      <w:bookmarkEnd w:id="3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تنگناهاى اقتصادى و محاصره اقتصادى به ويژه جنگ تحميلى بسترهايى بودند كه ملت ايران را به خودباورى رساند تا در بسيارى از زمينه ها به رشد و بالندگى چشمگيرى برسند؛ چنانكه در جنگ تحميلى بسيارى از قطعات مورد استفاده در جنگ و صنايع داخلى به دست خود ايرانيان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دشمنان سالها تلاش كرده بودند خودباورى را از ملت ايران سلب نموده و او را به موجودى وابسته تبديل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114/14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خودباورى اين باور را در ملت ايجاد نمود كه مى توانند با تلاش و جديت، اقتصاد، كشاورزى، صنعت نفت و بسيارى از مسائل زير بنايى كشور را احيا </w:t>
      </w:r>
      <w:bookmarkStart w:id="334" w:name="pg9101_82048"/>
    </w:p>
    <w:p>
      <w:pPr>
        <w:pStyle w:val="BookText"/>
        <w:rPr/>
      </w:pPr>
      <w:bookmarkEnd w:id="334"/>
      <w:r>
        <w:rPr>
          <w:rFonts w:ascii="IRNazanin" w:hAnsi="IRNazanin" w:eastAsia="IRNazanin"/>
          <w:color w:val="111111"/>
          <w:sz w:val="28"/>
          <w:sz w:val="28"/>
          <w:szCs w:val="28"/>
          <w:rtl w:val="true"/>
          <w:lang w:bidi="fa-IR"/>
        </w:rPr>
        <w:t>نموده و كارخانه ها را با دستان خود راه اندازى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115/14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اتكا به اين امر توانست آمريكا را كه قدرت اول دنيا بود شكست داده و دست او را از منابع ملى كوتاه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خودباورى و انقلاب به ما جرأت بخشيد و رشد علمى و خروج از وابستگى علمى نتيجه ى همين خودباورى و جرأت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انقلاب اسلامى موجب بسط خودباورى در ساير جوامع شد و سبب شد كه ملتها باور كنند كه با عزم و اراده ميتوانند بر همه مشكلات پيروز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دلاورى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انقلاب تحول روحى مردم از ترس به شجاعت بود؛ آنان به رغم ترسى كه سالها برايشان ايجاد شده بود، شجاعانه عليه شاه قيام كرده تا جايى كه حتى توپ و تانك را نيز در اين راه بى اثر مى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نيز عرصه ديگرى براى نمايش شجاعت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در دوران دفاع مقدس بدون هيچگونه هراسى شجاعانه به دفاع از ميهن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256/13</w:t>
      </w:r>
      <w:r>
        <w:rPr>
          <w:rFonts w:eastAsia="IRNazanin" w:cs="IRNazanin"/>
          <w:color w:val="111111"/>
          <w:sz w:val="28"/>
          <w:szCs w:val="28"/>
          <w:rtl w:val="true"/>
          <w:lang w:bidi="fa-IR"/>
        </w:rPr>
        <w:t>)</w:t>
      </w:r>
    </w:p>
    <w:p>
      <w:pPr>
        <w:pStyle w:val="Heading4"/>
        <w:numPr>
          <w:ilvl w:val="3"/>
          <w:numId w:val="1"/>
        </w:numPr>
        <w:rPr/>
      </w:pPr>
      <w:bookmarkStart w:id="335" w:name="__RefHeading___Toc2769447_2870459653"/>
      <w:bookmarkStart w:id="336" w:name="_Toc133"/>
      <w:bookmarkEnd w:id="335"/>
      <w:r>
        <w:rPr>
          <w:rtl w:val="true"/>
        </w:rPr>
        <w:t>حوزه اخلاق اجتماعى</w:t>
      </w:r>
      <w:bookmarkEnd w:id="336"/>
    </w:p>
    <w:p>
      <w:pPr>
        <w:pStyle w:val="BookText"/>
        <w:rPr/>
      </w:pPr>
      <w:r>
        <w:rPr>
          <w:rFonts w:ascii="IRNazanin" w:hAnsi="IRNazanin" w:eastAsia="IRNazanin"/>
          <w:color w:val="111111"/>
          <w:sz w:val="28"/>
          <w:sz w:val="28"/>
          <w:szCs w:val="28"/>
          <w:rtl w:val="true"/>
          <w:lang w:bidi="fa-IR"/>
        </w:rPr>
        <w:t>اتحاد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چيزى كه ابرقدرتها را در مقابل ملت ايران مرعوب ساخت وحدت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قدرت ملت را چند برابر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عقب نشينى هاى مكرر دشمنان در طول مبارزه و بعد از پيروزى نتيجه همين امر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دشمنان پيوسته در تلاش بودند تا اتحاد ملت را از بين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1377/11/13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متغيرهاى انقلاب اسلامى كه ملت ايران را متحول نمود، ايثار و شهادت بود كه ترسها و اضطرابها را از بين برده و اميد به آينده اى درخشان و جاودانه را جايگزين آن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386/12</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1380/9/21</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دولت بر پايه هاى ايثار، فداكارى و اخلاص بوده و در تاريخ انقلاب ايثارگرانى همچون شهيدان رجايى و باهنر فراوان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و شهادت عامل دوام و حيات انقلاب بوده و توانسته كشور را در برابر انبوه توطئه هاى </w:t>
      </w:r>
      <w:bookmarkStart w:id="337" w:name="pg9101_82049"/>
    </w:p>
    <w:p>
      <w:pPr>
        <w:pStyle w:val="BookText"/>
        <w:rPr/>
      </w:pPr>
      <w:bookmarkEnd w:id="337"/>
      <w:r>
        <w:rPr>
          <w:rFonts w:ascii="IRNazanin" w:hAnsi="IRNazanin" w:eastAsia="IRNazanin"/>
          <w:color w:val="111111"/>
          <w:sz w:val="28"/>
          <w:sz w:val="28"/>
          <w:szCs w:val="28"/>
          <w:rtl w:val="true"/>
          <w:lang w:bidi="fa-IR"/>
        </w:rPr>
        <w:t>استكبار مصون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196/16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همانند ملت ايران از چنين روحيه ايثارگرانه اى برخوردار نيست كه زن و مرد و بزرگ و كوچك، ايثارگرانه در جبهه ها حضور يافته و در شهادت از يكديگر سبقت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خواهى و ظلم ستيزى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هدف انقلاب اسلامى و قيام توده هاى مردم در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عدالت خواهى و ستم ستيزى بود، و جمهورى اسلامى در جهت تحقق اين هدف ايجاد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امر به معروف و نهى از منكر در انديشه انقلاب اسلامى بسيار مورد اهتمام بوده است؛ تا نگاه عموم مردم جامعه و مسلمانان را از مسائل فردى و انحصار اين فريضه در گناهان كوچك و بزرگ افراد، خارج ساخته و به مسائل كلان جامعه و حكومت و عرصه هاى ظلم و استكبار جهانى معطوف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مسائل ظاهرى به لايه هاى عميق مفاسد در اجتماع بكشاند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1375/2/26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توسعه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هيچگاه قصد توسعه طلبى و دست اندازى به حقوق ديگران وجود نداشته و همين امر سبب پيروزى اين نظام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طلبى با جهان بينى و سياست اسلامى تناسبى ندارد بلكه اين مسئله از ويژگيهاى طاغوتها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نظام جمهورى اسلامى در صدد گسترش نفوذ اسلام در جهان و كوتاه كردن دست جهانخواران بوده و اين را در سياست خارجى و بين المللى خود لحاظ كرده است، هر چند دشمنان از آن تعبير به توسعه طلبى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دشمنان، ما را به توسعه طلبى و جنگ افروزى متهم مى نمايند تا اينكه دليلى بر كينه توزى و نفرت خود، در مقابل افكار جهانى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1372/2/4</w:t>
      </w:r>
      <w:r>
        <w:rPr>
          <w:rFonts w:eastAsia="IRNazanin" w:cs="IRNazanin"/>
          <w:color w:val="111111"/>
          <w:sz w:val="28"/>
          <w:szCs w:val="28"/>
          <w:rtl w:val="true"/>
          <w:lang w:bidi="fa-IR"/>
        </w:rPr>
        <w:t>)</w:t>
      </w:r>
    </w:p>
    <w:p>
      <w:pPr>
        <w:pStyle w:val="Heading4"/>
        <w:numPr>
          <w:ilvl w:val="3"/>
          <w:numId w:val="1"/>
        </w:numPr>
        <w:rPr/>
      </w:pPr>
      <w:bookmarkStart w:id="338" w:name="__RefHeading___Toc2769449_2870459653"/>
      <w:bookmarkStart w:id="339" w:name="_Toc134"/>
      <w:bookmarkEnd w:id="338"/>
      <w:r>
        <w:rPr>
          <w:rtl w:val="true"/>
        </w:rPr>
        <w:t>حوزه اخلاق زيست محيطى</w:t>
      </w:r>
      <w:bookmarkEnd w:id="33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محيط زيست و منابع طبيعى در كارنامه انقلاب اسلامى به خوبى نمايان است از آن جمله اهتمام به توسعه فضاى سبز بوده كه به سالم سازى محيط زيست كمك شايانى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توسعه فضاهاى سبز در شهرى مانند تهران قابل مقايسه با گذشته </w:t>
      </w:r>
      <w:bookmarkStart w:id="340" w:name="pg9101_82050"/>
    </w:p>
    <w:p>
      <w:pPr>
        <w:pStyle w:val="BookText"/>
        <w:rPr/>
      </w:pPr>
      <w:bookmarkEnd w:id="340"/>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اسلامى و در راستاى حفاظت از محيط زيست قوانين متعددى تصويب گرديد؛ مانند قانون منع از تغيير كاربرى اراضى مزروعى و باغها، مصوب </w:t>
      </w:r>
      <w:r>
        <w:rPr>
          <w:rFonts w:eastAsia="IRNazanin" w:cs="IRNazanin"/>
          <w:color w:val="111111"/>
          <w:sz w:val="28"/>
          <w:szCs w:val="28"/>
          <w:rtl w:val="true"/>
          <w:lang w:bidi="fa-IR"/>
        </w:rPr>
        <w:t>(</w:t>
      </w:r>
      <w:r>
        <w:rPr>
          <w:rFonts w:eastAsia="IRNazanin" w:cs="IRNazanin"/>
          <w:color w:val="111111"/>
          <w:sz w:val="28"/>
          <w:szCs w:val="28"/>
          <w:lang w:bidi="fa-IR"/>
        </w:rPr>
        <w:t>1374/3/31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بر اساس اصل پنجاهم قانون اساسى جمهورى اسلامى، حفاظت محيط زيست كه نسل امروز و نسلهاى بعد بايد در آن حيات اجتماعىِ رو به رشدى داشته باشند، وظيفه عمومى تلقى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فعاليتهاى اقتصادى و غير آن كه با آلودگى محيط زيست يا تخريب غير قابل جبران، ملازمه پيدا كند،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برخى از موارد توسط منفعت طلبان تخلفاتى صورت ميگيرد كه لازم است براساس قانون با متخلفان برخورد شود</w:t>
      </w:r>
      <w:r>
        <w:rPr>
          <w:rFonts w:eastAsia="IRNazanin" w:cs="IRNazanin"/>
          <w:color w:val="111111"/>
          <w:sz w:val="28"/>
          <w:szCs w:val="28"/>
          <w:rtl w:val="true"/>
          <w:lang w:bidi="fa-IR"/>
        </w:rPr>
        <w:t>.</w:t>
      </w:r>
    </w:p>
    <w:p>
      <w:pPr>
        <w:pStyle w:val="Heading3"/>
        <w:numPr>
          <w:ilvl w:val="2"/>
          <w:numId w:val="1"/>
        </w:numPr>
        <w:rPr/>
      </w:pPr>
      <w:bookmarkStart w:id="341" w:name="__RefHeading___Toc2769451_2870459653"/>
      <w:bookmarkStart w:id="342" w:name="_Toc135"/>
      <w:bookmarkEnd w:id="341"/>
      <w:r>
        <w:rPr>
          <w:rtl w:val="true"/>
        </w:rPr>
        <w:t>چالشها و آسيبهاى اخلاقى فراروى نظام اسلامى</w:t>
      </w:r>
      <w:bookmarkEnd w:id="342"/>
    </w:p>
    <w:p>
      <w:pPr>
        <w:pStyle w:val="Heading4"/>
        <w:numPr>
          <w:ilvl w:val="3"/>
          <w:numId w:val="1"/>
        </w:numPr>
        <w:rPr/>
      </w:pPr>
      <w:bookmarkStart w:id="343" w:name="__RefHeading___Toc2769453_2870459653"/>
      <w:bookmarkStart w:id="344" w:name="_Toc136"/>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از آسيبهاى جدى و ويرانگرى كه موجوديت و بقاء انقلاب اسلامى را تهديد ميكند، آسيبهاى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مبادى تمامى رفتارهاى ناپسند؛ خودبينى، خودخواهى، خودفروشى، خودنمايى و خودرأيى است كه هر يك از آنها مبدأ بسيارى از خلق هاى ناپسند و منشأ گناهان بسيار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مهمترين چالشها و آسيبها عبارت اند از</w:t>
      </w:r>
      <w:r>
        <w:rPr>
          <w:rFonts w:eastAsia="IRNazanin" w:cs="IRNazanin"/>
          <w:color w:val="111111"/>
          <w:sz w:val="28"/>
          <w:szCs w:val="28"/>
          <w:rtl w:val="true"/>
          <w:lang w:bidi="fa-IR"/>
        </w:rPr>
        <w:t>:</w:t>
      </w:r>
    </w:p>
    <w:p>
      <w:pPr>
        <w:pStyle w:val="Heading4"/>
        <w:numPr>
          <w:ilvl w:val="3"/>
          <w:numId w:val="1"/>
        </w:numPr>
        <w:rPr/>
      </w:pPr>
      <w:bookmarkStart w:id="345" w:name="__RefHeading___Toc2769455_2870459653"/>
      <w:bookmarkStart w:id="346" w:name="_Toc137"/>
      <w:bookmarkEnd w:id="345"/>
      <w:r>
        <w:rPr>
          <w:rtl w:val="true"/>
        </w:rPr>
        <w:t>حب دنيا</w:t>
      </w:r>
      <w:bookmarkEnd w:id="3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محبت به مال و زخارف دنيوى بزرگ شده و اين علاقه در قلب وى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بسيارى از مفاسد اخلاقى و رفتارى و حتى مفاسد دينى نيز همين حب دنيا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منشأ و ريشه تمام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خطيئة حب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تمامى مفاسد اخلاقى و اعمالى از ثمرات حب دنيا بوده و تأسيس هر دين و مذهب باطل به واسطه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انسان را از تمامى فضائل معنوى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عفت، سخاوت و عدالت كه مبدأ تمام فضائل به شمار مى آيند دور ساخته و او را با فقر، ذلّت، طمع، حرص، چاپلوسى، بغض و كينه و مانند آن قرين </w:t>
      </w:r>
      <w:bookmarkStart w:id="347" w:name="pg9101_82051"/>
    </w:p>
    <w:p>
      <w:pPr>
        <w:pStyle w:val="BookText"/>
        <w:rPr/>
      </w:pPr>
      <w:bookmarkEnd w:id="347"/>
      <w:r>
        <w:rPr>
          <w:rFonts w:ascii="IRNazanin" w:hAnsi="IRNazanin" w:eastAsia="IRNazanin"/>
          <w:color w:val="111111"/>
          <w:sz w:val="28"/>
          <w:sz w:val="28"/>
          <w:szCs w:val="28"/>
          <w:rtl w:val="true"/>
          <w:lang w:bidi="fa-IR"/>
        </w:rPr>
        <w:t>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اگر بنده اى نماز و روزه اهل آسمان و زمين را به جا آورد اما حبّ دنيا داشته باشد خداوند محبت خويش را به وى نميچشاند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ديلمى،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348" w:name="__RefHeading___Toc2769457_2870459653"/>
      <w:bookmarkStart w:id="349" w:name="_Toc138"/>
      <w:bookmarkEnd w:id="348"/>
      <w:r>
        <w:rPr>
          <w:rtl w:val="true"/>
        </w:rPr>
        <w:t>خودبينى و تكبر</w:t>
      </w:r>
      <w:bookmarkEnd w:id="349"/>
    </w:p>
    <w:p>
      <w:pPr>
        <w:pStyle w:val="BookText"/>
        <w:rPr/>
      </w:pPr>
      <w:r>
        <w:rPr>
          <w:rFonts w:ascii="IRNazanin" w:hAnsi="IRNazanin" w:eastAsia="IRNazanin"/>
          <w:color w:val="111111"/>
          <w:sz w:val="28"/>
          <w:sz w:val="28"/>
          <w:szCs w:val="28"/>
          <w:rtl w:val="true"/>
          <w:lang w:bidi="fa-IR"/>
        </w:rPr>
        <w:t xml:space="preserve">از برخى آيات قرآن استفاده ميشود كه دليل سجده نكردن ابليس خودبينى و تكبر وى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مَنَعَكَ أَلاّٰ تَسْجُدَ إِذْ أَمَرْتُكَ قٰالَ أَنَا خَيْرٌ مِنْهُ خَلَقْتَنِي مِنْ نٰارٍ وَ خَلَقْتَهُ مِنْ طِينٍ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وى سبب استكبار و آن هم سبب خودرأيى و سرپيچى از فرمان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خصوصيتى ندارد و آنچه كه او را از درگاه قرب دور ساخت، ميتواند مانعى براى راه يابى انسان به آن درگاه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خودبينى از مهمترين موانع تكامل است كه رذائلى مانند حسد، حرص، طمع و برادركشى را در انسان ايجاد ميكند، چنانكه منشأ بسيارى از جنگها و ظلمها روحيه خودخواهى و خودپرستى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رذيله در برابر خداوند رشد طغيان در انسان، و در برابر انسانهاى ديگر ناديده گرفتن حقوق آنان و در مقابل طبيعت تضييع محيط طبيعى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1385/7/21</w:t>
      </w:r>
      <w:r>
        <w:rPr>
          <w:rFonts w:eastAsia="IRNazanin" w:cs="IRNazanin"/>
          <w:color w:val="111111"/>
          <w:sz w:val="28"/>
          <w:szCs w:val="28"/>
          <w:rtl w:val="true"/>
          <w:lang w:bidi="fa-IR"/>
        </w:rPr>
        <w:t>)</w:t>
      </w:r>
    </w:p>
    <w:p>
      <w:pPr>
        <w:pStyle w:val="Heading4"/>
        <w:numPr>
          <w:ilvl w:val="3"/>
          <w:numId w:val="1"/>
        </w:numPr>
        <w:rPr/>
      </w:pPr>
      <w:bookmarkStart w:id="350" w:name="__RefHeading___Toc2769459_2870459653"/>
      <w:bookmarkStart w:id="351" w:name="_Toc139"/>
      <w:bookmarkEnd w:id="350"/>
      <w:r>
        <w:rPr>
          <w:rtl w:val="true"/>
        </w:rPr>
        <w:t>اشرافى گرى و تجمّل گرايى</w:t>
      </w:r>
      <w:bookmarkEnd w:id="3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گرايى و گرايش به اشرافى گرى پيامدهاى بسيارى دارد؛ تأمين نشدن عدالت اجتماعى، دور شدن از روحيه برادرى و الفت و انس و همدلى، از جمله اين پيامدها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تجمّل گرايى در جامعه و عادت كردن به تجمّل افزون بر آنكه اسراف به شمار آمده و سرمايه ها را از بين ميبرد، مشكلات اقتصادى، اجتماعى و اخلاقى را نيز دو چندان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ماندن ملت و تحقق اسلام، نيازمند از بين بردن اخلاق كاخ 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نفس كاخ نشينى ضررى نداشته باشد اما خوى كاخ نشينى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براى استمرار زندگى صحيح اسلامى بايد روحيه كوخ نشينى را در ملت تقويت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375/17</w:t>
      </w:r>
      <w:r>
        <w:rPr>
          <w:rFonts w:eastAsia="IRNazanin" w:cs="IRNazanin"/>
          <w:color w:val="111111"/>
          <w:sz w:val="28"/>
          <w:szCs w:val="28"/>
          <w:rtl w:val="true"/>
          <w:lang w:bidi="fa-IR"/>
        </w:rPr>
        <w:t xml:space="preserve">) </w:t>
      </w:r>
      <w:bookmarkStart w:id="352" w:name="pg9101_82052"/>
    </w:p>
    <w:p>
      <w:pPr>
        <w:pStyle w:val="Heading4"/>
        <w:numPr>
          <w:ilvl w:val="3"/>
          <w:numId w:val="1"/>
        </w:numPr>
        <w:rPr/>
      </w:pPr>
      <w:bookmarkStart w:id="353" w:name="__RefHeading___Toc2769461_2870459653"/>
      <w:bookmarkStart w:id="354" w:name="_Toc140"/>
      <w:bookmarkEnd w:id="352"/>
      <w:bookmarkEnd w:id="353"/>
      <w:r>
        <w:rPr>
          <w:rtl w:val="true"/>
        </w:rPr>
        <w:t>غفلت</w:t>
      </w:r>
      <w:bookmarkEnd w:id="354"/>
    </w:p>
    <w:p>
      <w:pPr>
        <w:pStyle w:val="BookText"/>
        <w:rPr/>
      </w:pPr>
      <w:r>
        <w:rPr>
          <w:rFonts w:ascii="IRNazanin" w:hAnsi="IRNazanin" w:eastAsia="IRNazanin"/>
          <w:color w:val="111111"/>
          <w:sz w:val="28"/>
          <w:sz w:val="28"/>
          <w:szCs w:val="28"/>
          <w:rtl w:val="true"/>
          <w:lang w:bidi="fa-IR"/>
        </w:rPr>
        <w:t>در گذر زمان هرگاه مسلمانان دچار غفلت شدند، اخلاق، معنويت، عزت و اقتدار و همه كمالات، متوقف شده و عقب گرد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مهمترين ابزارهاى شيطان است كه انسان را از خود و امراض اخلاقى خويش غافل ميسازد تا جايى كه بر اساس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راه درمان بر وى مسدود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موارد بسيارى از مسئله ذكر و غفلت سخن گفته تا هشدارى براى مسلمانان باشد كه دچار غفلت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كسانى كه بر اثر قدرت و شهوت گرفتار غفلت شده اند در تلاش اند تا ديگران را نيز همانند خود غافل و از اخلاق اسلامى بر كنار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موجب انهدام اخلاق، انحراف فكرى و هزيمت روحى است كه هر كدام از اينها ميتواند شخصيت انسان را از بين برده و موجب فروپاشى تمدنها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1384/10/19</w:t>
      </w:r>
      <w:r>
        <w:rPr>
          <w:rFonts w:eastAsia="IRNazanin" w:cs="IRNazanin"/>
          <w:color w:val="111111"/>
          <w:sz w:val="28"/>
          <w:szCs w:val="28"/>
          <w:rtl w:val="true"/>
          <w:lang w:bidi="fa-IR"/>
        </w:rPr>
        <w:t>)</w:t>
      </w:r>
    </w:p>
    <w:p>
      <w:pPr>
        <w:pStyle w:val="Heading4"/>
        <w:numPr>
          <w:ilvl w:val="3"/>
          <w:numId w:val="1"/>
        </w:numPr>
        <w:rPr/>
      </w:pPr>
      <w:bookmarkStart w:id="355" w:name="__RefHeading___Toc2769463_2870459653"/>
      <w:bookmarkStart w:id="356" w:name="_Toc141"/>
      <w:bookmarkEnd w:id="355"/>
      <w:r>
        <w:rPr>
          <w:rtl w:val="true"/>
        </w:rPr>
        <w:t>خودفراموشى</w:t>
      </w:r>
      <w:bookmarkEnd w:id="356"/>
    </w:p>
    <w:p>
      <w:pPr>
        <w:pStyle w:val="BookText"/>
        <w:rPr/>
      </w:pPr>
      <w:r>
        <w:rPr>
          <w:rFonts w:ascii="IRNazanin" w:hAnsi="IRNazanin" w:eastAsia="IRNazanin"/>
          <w:color w:val="111111"/>
          <w:sz w:val="28"/>
          <w:sz w:val="28"/>
          <w:szCs w:val="28"/>
          <w:rtl w:val="true"/>
          <w:lang w:bidi="fa-IR"/>
        </w:rPr>
        <w:t>قرآن كريم با هشدار به انسان، فراموشى خداوند را سبب آن ميداند كه خداوند نيز آنان را دچار خودفراموشى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نَسُوا اَللّٰهَ فَأَنْسٰاهُمْ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اخلاقى، خودفراموشى به معناى آن است كه انسان از هويّت و هدف وجود و باطن و دل و روح خود غفلت كند و دچار فراموشى گردد، انسان تسليم جريان مادّى فاسدى شود و در مقابل بدى، فساد و شرّ هيچ مقاومتى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1380/9/21</w:t>
      </w:r>
      <w:r>
        <w:rPr>
          <w:rFonts w:eastAsia="IRNazanin" w:cs="IRNazanin"/>
          <w:color w:val="111111"/>
          <w:sz w:val="28"/>
          <w:szCs w:val="28"/>
          <w:rtl w:val="true"/>
          <w:lang w:bidi="fa-IR"/>
        </w:rPr>
        <w:t>)</w:t>
      </w:r>
    </w:p>
    <w:p>
      <w:pPr>
        <w:pStyle w:val="Heading4"/>
        <w:numPr>
          <w:ilvl w:val="3"/>
          <w:numId w:val="1"/>
        </w:numPr>
        <w:rPr/>
      </w:pPr>
      <w:bookmarkStart w:id="357" w:name="__RefHeading___Toc2769465_2870459653"/>
      <w:bookmarkStart w:id="358" w:name="_Toc142"/>
      <w:bookmarkEnd w:id="357"/>
      <w:r>
        <w:rPr>
          <w:rtl w:val="true"/>
        </w:rPr>
        <w:t>خودباختگى در برابر بيگانگان</w:t>
      </w:r>
      <w:bookmarkEnd w:id="3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عوامل فساد در نظام سابق، خودباختگى در برابر بيگانگان بود كه مردم را به بى ايمانى و فساد و بى بندوبارى سوق ميداد، و استقلال اقتصادى و فرهنگى كشور را بى معنا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خودباختگى از جمله آفاتى است كه روشنفكران، رهبران و گردانندگان اجتماعات را تهديد نموده و آنان را در مقابل اراده </w:t>
      </w:r>
      <w:bookmarkStart w:id="359" w:name="pg9101_82053"/>
    </w:p>
    <w:p>
      <w:pPr>
        <w:pStyle w:val="BookText"/>
        <w:rPr/>
      </w:pPr>
      <w:bookmarkEnd w:id="359"/>
      <w:r>
        <w:rPr>
          <w:rFonts w:ascii="IRNazanin" w:hAnsi="IRNazanin" w:eastAsia="IRNazanin"/>
          <w:color w:val="111111"/>
          <w:sz w:val="28"/>
          <w:sz w:val="28"/>
          <w:szCs w:val="28"/>
          <w:rtl w:val="true"/>
          <w:lang w:bidi="fa-IR"/>
        </w:rPr>
        <w:t>ديگران تأثيرپذير ميسازد و اقتدار آنان را خدشه دار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211/13</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 را در برابر بيگانگان ضعيف كرده و موجب نفوذ فرهنگهاى مبتذل غرب شده كه نابودى و فساد فرزندان آنان را در پى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337/20</w:t>
      </w:r>
      <w:r>
        <w:rPr>
          <w:rFonts w:eastAsia="IRNazanin" w:cs="IRNazanin"/>
          <w:color w:val="111111"/>
          <w:sz w:val="28"/>
          <w:szCs w:val="28"/>
          <w:rtl w:val="true"/>
          <w:lang w:bidi="fa-IR"/>
        </w:rPr>
        <w:t>)</w:t>
      </w:r>
    </w:p>
    <w:p>
      <w:pPr>
        <w:pStyle w:val="Heading4"/>
        <w:numPr>
          <w:ilvl w:val="3"/>
          <w:numId w:val="1"/>
        </w:numPr>
        <w:rPr/>
      </w:pPr>
      <w:bookmarkStart w:id="360" w:name="__RefHeading___Toc2769467_2870459653"/>
      <w:bookmarkStart w:id="361" w:name="_Toc143"/>
      <w:bookmarkEnd w:id="360"/>
      <w:r>
        <w:rPr>
          <w:rtl w:val="true"/>
        </w:rPr>
        <w:t>مديريت ناتوان و نااهل</w:t>
      </w:r>
      <w:bookmarkEnd w:id="361"/>
    </w:p>
    <w:p>
      <w:pPr>
        <w:pStyle w:val="BookText"/>
        <w:rPr/>
      </w:pPr>
      <w:r>
        <w:rPr>
          <w:rFonts w:ascii="IRNazanin" w:hAnsi="IRNazanin" w:eastAsia="IRNazanin"/>
          <w:color w:val="111111"/>
          <w:sz w:val="28"/>
          <w:sz w:val="28"/>
          <w:szCs w:val="28"/>
          <w:rtl w:val="true"/>
          <w:lang w:bidi="fa-IR"/>
        </w:rPr>
        <w:t>برخوردارى جوامع بشرى، از زمامداران با تدبير و با تقوا، سبب رشد و تعالى اخلاق آنان بود، اما هنگامى كه دچار مديرانى بى تقوا، ضعيف و نااهل شدند گرفتار مشكلات فراوانى از جمله مشكلات اخلاقى و معنوى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هاى ناتوان و نااهل، نظام اخلاقى و سياسى را در جامعه سست كرده و انسانها را به ضعف مى 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1383/11/10</w:t>
      </w:r>
      <w:r>
        <w:rPr>
          <w:rFonts w:eastAsia="IRNazanin" w:cs="IRNazanin"/>
          <w:color w:val="111111"/>
          <w:sz w:val="28"/>
          <w:szCs w:val="28"/>
          <w:rtl w:val="true"/>
          <w:lang w:bidi="fa-IR"/>
        </w:rPr>
        <w:t>)</w:t>
      </w:r>
    </w:p>
    <w:p>
      <w:pPr>
        <w:pStyle w:val="Heading4"/>
        <w:numPr>
          <w:ilvl w:val="3"/>
          <w:numId w:val="1"/>
        </w:numPr>
        <w:rPr/>
      </w:pPr>
      <w:bookmarkStart w:id="362" w:name="__RefHeading___Toc2769469_2870459653"/>
      <w:bookmarkStart w:id="363" w:name="_Toc144"/>
      <w:bookmarkEnd w:id="362"/>
      <w:r>
        <w:rPr>
          <w:rtl w:val="true"/>
        </w:rPr>
        <w:t>قدرت طلبى</w:t>
      </w:r>
      <w:bookmarkEnd w:id="3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طلبى و رقابت بر سر قدرت نيز از ديگر چالشهاى فراروى نظام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قدرت و حكومت و اداره امور مردم امرى مطلوب است و انبيا و اوليا نيز در همين جهت گام برداشته اند اما آنچه كه اخلاق را فاسد نموده و ملتها را به تباهى مى كشاند قدرت طلبى و طاغوت گرايى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اميرمؤمنان عليه السلام نيز عهده دارى حكومت را براى قدرت طلبى و رقابت بر سر قدرت سياسى نميداند بلكه آن را در جهت نجات مظلومان از دست ستمكاران به كار ميبندد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قيام خود را در همين جهت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امام خمينى قدس سره قيام خود و ملت مسلمان ايران را در جهت رقابت بر سر به دست آوردن قدرت سياسى و جستجوى ثروتهاى ناچيز دنيا نميداند بلكه آن را براى ارائه ارزشهاى دينى و اصول اخلاقى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منافقانى كه در آغاز نهضت اسلامى ايران با ادعاهايى مانند ايجاد آينده اى روشن بر اساس ايدئولوژى دين، در ميان نيروهاى انقلابى نفوذ كرده و تنها هدف آنان قدرت طلبى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طلبى منشأ بسيارى از جنايات عليه ملتهاى ضعيف و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اينكه اصالت با اخلاق است يا قدرت، ديدگاه هاى مختلفى ارائه </w:t>
      </w:r>
      <w:bookmarkStart w:id="364" w:name="pg9101_82054"/>
    </w:p>
    <w:p>
      <w:pPr>
        <w:pStyle w:val="BookText"/>
        <w:rPr/>
      </w:pPr>
      <w:bookmarkEnd w:id="36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مكتبها مانند مسيحيت اصالت را با اخلاق و زندگى مسالمت آميز مى دانند و رفتار زورمدارانه را در هر شرايطى غير اخلاقى مى شمارند، اما برخى ديگر همچون نيچه اصالت را با قدرت و كمال اخلاقى انسان را در قدرت مى دانند و برآنند كه اخلاق مسيحيت؛ بردگى، ضعف، ذلت و عامل ركود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اخلاق را وابسته به قدرت مى دانند اما هر قدرتى را اخلاقى نمى شمارند و بر اين اساس قدرت استثمارگران، غير اخلاقى اما قدرتى را كه مظلومان جوامع در جهت دگرگون كردن جامعه و تحول آن به مراتب عالى به كار مى بندند اخلاقى است؛ اما از نظر اسلام تمامى ديدگاه هاى فوق مردود است، از نگاه اسلام اخلاق فقط در روابط مسالمت آميز خلاصه نميگردد افزون بر آنكه در مواردى مبارزه با زور و ستمگرى را مقدس شمرده و در شرايطى خاص فرمان جهاد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مواجهه با زور نيز، اسلام ابتدا راه حكمت و برهان را برمى گزيند و در صورت مؤثر واقع نشدن در موارد نهايى اقدام به اعمال قدرت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490/2</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4"/>
        <w:numPr>
          <w:ilvl w:val="3"/>
          <w:numId w:val="1"/>
        </w:numPr>
        <w:rPr/>
      </w:pPr>
      <w:bookmarkStart w:id="365" w:name="__RefHeading___Toc2769471_2870459653"/>
      <w:bookmarkStart w:id="366" w:name="_Toc145"/>
      <w:bookmarkEnd w:id="365"/>
      <w:r>
        <w:rPr>
          <w:rtl w:val="true"/>
        </w:rPr>
        <w:t>تهاجم فرهنگى</w:t>
      </w:r>
      <w:bookmarkEnd w:id="3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پس از سالها مبارزه عملى با جمهورى اسلامى به اين نتيجه رسيده كه مبارزه در جهت اعتقادى، فرهنگى و مسائل اخلاقى بسيار كارسازتر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تلاش كردند تا با مبارزه اخلاقى بخش عظيمى از امكانات و سلاح جمهورى اسلامى را از بين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اخلاق، فكر، اعتقاد و عمل مردان و زنان مسلمان را هدف قرار داده و با ايجاد جريانهاى ضد اخلاقى مانند فمينيسم، تلاش ميكنند در پوشش اسلامى، بستر انحرافات اخلاقى را در جامعه اسلامى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ميكنند نسل جوان را فاسد سازند تا نشاط، اراده و اميد را از آنان سلب كنند و مشكلات عصبى و اخلاقى براى آنان فراهم سازند و آنان را به نسلى بى خاصيت تبديل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خاموش كردن پيام آزادى، معنويت، ارزش و فضيلت و كرامت انسانىِ حاصل شده از انقلابند تا بدين وسيله پشتوانه فكرى جوانان كه تكيه گاهِ اراده و عزم راسخ آنان است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از راه خدشه در اعتقادات، تشويق جريانهاى خلاف اخلاق در جامعه و تشويق و ترويج انواع و اقسام </w:t>
      </w:r>
      <w:bookmarkStart w:id="367" w:name="pg9101_82055"/>
    </w:p>
    <w:p>
      <w:pPr>
        <w:pStyle w:val="BookText"/>
        <w:rPr/>
      </w:pPr>
      <w:bookmarkEnd w:id="367"/>
      <w:r>
        <w:rPr>
          <w:rFonts w:ascii="IRNazanin" w:hAnsi="IRNazanin" w:eastAsia="IRNazanin"/>
          <w:color w:val="111111"/>
          <w:sz w:val="28"/>
          <w:sz w:val="28"/>
          <w:szCs w:val="28"/>
          <w:rtl w:val="true"/>
          <w:lang w:bidi="fa-IR"/>
        </w:rPr>
        <w:t>فسادها، تلاش ميكنند تا باورها و پايه هاى اخلاقى آنان را متزلزل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w:t>
      </w:r>
    </w:p>
    <w:p>
      <w:pPr>
        <w:pStyle w:val="Heading4"/>
        <w:numPr>
          <w:ilvl w:val="3"/>
          <w:numId w:val="1"/>
        </w:numPr>
        <w:rPr/>
      </w:pPr>
      <w:bookmarkStart w:id="368" w:name="__RefHeading___Toc2769473_2870459653"/>
      <w:bookmarkStart w:id="369" w:name="_Toc146"/>
      <w:bookmarkEnd w:id="368"/>
      <w:r>
        <w:rPr>
          <w:rtl w:val="true"/>
        </w:rPr>
        <w:t>تقليد از فرهنگ بيگانه</w:t>
      </w:r>
      <w:bookmarkEnd w:id="369"/>
    </w:p>
    <w:p>
      <w:pPr>
        <w:pStyle w:val="BookText"/>
        <w:rPr/>
      </w:pPr>
      <w:r>
        <w:rPr>
          <w:rFonts w:ascii="IRNazanin" w:hAnsi="IRNazanin" w:eastAsia="IRNazanin"/>
          <w:color w:val="111111"/>
          <w:sz w:val="28"/>
          <w:sz w:val="28"/>
          <w:szCs w:val="28"/>
          <w:rtl w:val="true"/>
          <w:lang w:bidi="fa-IR"/>
        </w:rPr>
        <w:t>از جمله مشكلات و چالشهاى پيش روى گسترش اخلاق و فضائل اخلاقى، تقليد و تأثيرپذيرى از فرهنگ بيگانه است، چنانكه رواج فرهنگ اسراف و تجمل گرايى در جامعه، ميل به خشونت، پخش فيلمهاى خشن و ضد اخلاقى كه نتيجه تقليد از فرهنگ غربى است تهديدى براى نظام اخلاقى به شمار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1390/5/16</w:t>
      </w:r>
      <w:r>
        <w:rPr>
          <w:rFonts w:eastAsia="IRNazanin" w:cs="IRNazanin"/>
          <w:color w:val="111111"/>
          <w:sz w:val="28"/>
          <w:szCs w:val="28"/>
          <w:rtl w:val="true"/>
          <w:lang w:bidi="fa-IR"/>
        </w:rPr>
        <w:t>)</w:t>
      </w:r>
    </w:p>
    <w:p>
      <w:pPr>
        <w:pStyle w:val="Heading3"/>
        <w:numPr>
          <w:ilvl w:val="2"/>
          <w:numId w:val="1"/>
        </w:numPr>
        <w:rPr/>
      </w:pPr>
      <w:bookmarkStart w:id="370" w:name="__RefHeading___Toc2769475_2870459653"/>
      <w:bookmarkStart w:id="371" w:name="_Toc147"/>
      <w:bookmarkEnd w:id="370"/>
      <w:r>
        <w:rPr>
          <w:rtl w:val="true"/>
        </w:rPr>
        <w:t>چشم انداز انقلاب اسلامى در عرصه اخلاق</w:t>
      </w:r>
      <w:bookmarkEnd w:id="3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انداز انقلاب اسلامى به اخلاق و ارزشهاى اخلاقى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چشم انداز جمهورى اسلامى ايران در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جامعه ى ايرانى با چنين ويژگيهايى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يافته، متناسب با مقتضيات فرهنگى و جغرافيايى و تاريخى خود و متكى به اصول اخلاقى و ارزشهاى اسلامى، ملى و انقلابى با تأكيد بر مردم سالارى دينى، عدالت اجتماعى، آزاديهاى مشروع، حفظ كرامت و حقوق انسانها و بهره مند از امنيت اجتماعى و قضايى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ويژگيها، ويژگيهاى اخلاقى است كه در تفصيل ويژگيهاى اين جامعه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فعال، مسئوليت پذير، ايثارگر، مؤمن، رضايت مند، برخوردار از وجدان كارى و انضباط و روحيه ى تعاون و سازگارى اجتماعى، متعهد به انقلاب و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از اصولى ترين و كاربردى ترين ارزشهاى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مقام معظم رهبرى نيز بر تحقق همه اين آرمانها تأكيد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خمينى قدس سره تحقق اين اهدف را در اصلاح اخلاق و تربيت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به دنبال آن است كه بتواند در ميان مردم، عدالت، اخلاق، معنويت و رفاه مادّى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كار بسيار بزرگ و دشوار است اما تمام تلاش نظام بر آن بوده كه به اين مقصود دست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531/7</w:t>
      </w:r>
      <w:r>
        <w:rPr>
          <w:rFonts w:ascii="IRNazanin" w:hAnsi="IRNazanin" w:eastAsia="IRNazanin"/>
          <w:color w:val="111111"/>
          <w:sz w:val="28"/>
          <w:sz w:val="28"/>
          <w:szCs w:val="28"/>
          <w:rtl w:val="true"/>
          <w:lang w:bidi="fa-IR"/>
        </w:rPr>
        <w:t xml:space="preserve">؛ آيت الله خامنه اى، </w:t>
      </w:r>
      <w:bookmarkStart w:id="372" w:name="pg9101_82056"/>
    </w:p>
    <w:p>
      <w:pPr>
        <w:pStyle w:val="BookText"/>
        <w:rPr/>
      </w:pPr>
      <w:bookmarkEnd w:id="372"/>
      <w:r>
        <w:rPr>
          <w:rFonts w:eastAsia="IRNazanin" w:cs="IRNazanin"/>
          <w:color w:val="111111"/>
          <w:sz w:val="28"/>
          <w:szCs w:val="28"/>
          <w:lang w:bidi="fa-IR"/>
        </w:rPr>
        <w:t>1382/9/25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بتواند نظامى بر محوريت قرآن و رهبرى پيامبر و اوليا ايجاد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نظام جمهورى اسلامى عدالت، اخلاق، تعالى و رشد انسانها و باز كردن گره هاى زندگى مردم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433/17</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در تلاش است چشم اندازى الگو گرفته از نظام اخلاقى رسول خدا صلى الله عليه و آله در عرصه نظام اخلاقى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اين حركت به گونه اى خواهد بود كه هرجا معنويتى عميق تر، خالص تر، سالم تر و منطبق تر با فطرت بشر باشد، جاذبه ى بيشترى براى ملتها خواهد داشت، و بى دينى و بى ايمانى و تهى بودن از اعتقاد معنوى، يك ضد ارزش به شمار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جهان بينى اسلامى، جريان عالم به سوى حاكميت حق و به سمت صلاح در حركت است و رسالت تمامى انبيا در جهت تحقق اين هدف بوده است، اين هدف در زمان ولى عصر محقق خواهد شد و در نهايت صلاح بر فساد غلبه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181/18</w:t>
      </w:r>
      <w:r>
        <w:rPr>
          <w:rFonts w:ascii="IRNazanin" w:hAnsi="IRNazanin" w:eastAsia="IRNazanin"/>
          <w:color w:val="111111"/>
          <w:sz w:val="28"/>
          <w:sz w:val="28"/>
          <w:szCs w:val="28"/>
          <w:rtl w:val="true"/>
          <w:lang w:bidi="fa-IR"/>
        </w:rPr>
        <w:t xml:space="preserve">؛ 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به اخلاق ايده آل، حكومت ايده آل و عدالت ايده آل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902/15</w:t>
      </w:r>
      <w:r>
        <w:rPr>
          <w:rFonts w:eastAsia="IRNazanin" w:cs="IRNazanin"/>
          <w:color w:val="111111"/>
          <w:sz w:val="28"/>
          <w:szCs w:val="28"/>
          <w:rtl w:val="true"/>
          <w:lang w:bidi="fa-IR"/>
        </w:rPr>
        <w:t>)</w:t>
      </w:r>
    </w:p>
    <w:p>
      <w:pPr>
        <w:pStyle w:val="Heading3"/>
        <w:numPr>
          <w:ilvl w:val="2"/>
          <w:numId w:val="1"/>
        </w:numPr>
        <w:rPr/>
      </w:pPr>
      <w:bookmarkStart w:id="373" w:name="__RefHeading___Toc2769477_2870459653"/>
      <w:bookmarkStart w:id="374" w:name="_Toc148"/>
      <w:bookmarkEnd w:id="373"/>
      <w:r>
        <w:rPr>
          <w:rtl w:val="true"/>
        </w:rPr>
        <w:t>جمع بندى و نتيجه گيرى</w:t>
      </w:r>
      <w:bookmarkEnd w:id="374"/>
    </w:p>
    <w:p>
      <w:pPr>
        <w:pStyle w:val="Heading4"/>
        <w:numPr>
          <w:ilvl w:val="3"/>
          <w:numId w:val="1"/>
        </w:numPr>
        <w:rPr/>
      </w:pPr>
      <w:bookmarkStart w:id="375" w:name="__RefHeading___Toc2769479_2870459653"/>
      <w:bookmarkStart w:id="376" w:name="_Toc149"/>
      <w:bookmarkEnd w:id="375"/>
      <w:r>
        <w:rPr>
          <w:rtl w:val="true"/>
        </w:rPr>
        <w:t>اشاره</w:t>
      </w:r>
      <w:bookmarkEnd w:id="3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حالات و رفتارهاى انسان از حيث فضيلت و رذيلت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يك مكتب اخلاق گرا داراى نظام اخلاقى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نظام دينى و انقلاب اسلامى، تحقق و گسترش اخلاقيات و رشد و تعالى معنويت انسان و جوامع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انقلاب اسلامى تحولى بنيادين است كه داراى الگويى اسلامى بوده و بر اساس ارزشها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اخلاقى اسلامى مبتنى بر مبانى، اهداف، منابع و ارزشهاى خاصى است كه آن را از ديگر نظامهاى اخلاقى متمايز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 گستره بسيار وسيعى دارد و در مسير سعادت و كمال انسان در همه شئون زندگى برنامه هايى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و به ويژه گسترش اخلاق در جامعه اسلامى ايران، عوامل متعددى مانند خانواده، معلمان، رسانه، حوزه ها و علما ميتوانند نقش آفرين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بداخلاقى ها و فساد اخلاقى داراى پيامدهاى سوئى است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موجوديت نظام اخلاق اسلامى و انقلاب اسلامى را تهديد ميكند؛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سلامت جامعه، گسترش ناهنجارى هاى اجتماعى در سطح ملى و بين المللى، طغيان و سركشى، قدرت طلبى، از بين رفتن عزت و اقتدار حكومت اسلامى و كاهش مشروعيت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مربيان، متوليان و مديران فرهنگى براى ارتقا بخشيدن سطح اخلاقيات جامعه نيازمند راهبردهاى توسعه ى اخلاق اسلامى در ابعاد مختلف، علمى، فرهنگى و اجتماعى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 و توفيقات انقلاب اسلامى در گسترش و تعميق اخلاق در ابعاد گوناگون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اين ارزشها در حوزه اخلاق بندگى ميتوان به فضيلت ايمان، تقوا، اخلاص و ياد خدا و در حوزه اخلاق فردى، به فضيلت خودباورى و شجاعت، و در حوزه اخلاق اجتماعى به اتحاد و برادرى، ايثار و عدالت خواهى و ظلم ستيزى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چالشها و آسيبهايى نيز فراروى جامعه وجود دارد كه عدم توجه به آنها از عوامل تهديدكننده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رذائلى همچون دنياطلبى، اشرافى گرى و تجمل گرايى، غفلت، تهاجم فرهنگى و تقليد از فرهنگ بيگانه در ميان جامعه به انحطاط و سقوط آن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چشم انداز جمهورى اسلامى، جامعه ى ايرانى، توسعه يافته و متكى به اصول اخلاقى و جامعه اى فعال، مسئوليت پذير، ايثارگر، مؤمن، رضايت مند، برخوردار از وجدان كارى، انضباط، روحيه ى تعاون و سازگارى اجتماعى، متعهد به انقلاب و نظام اسلامى توصيف شده است</w:t>
      </w:r>
      <w:r>
        <w:rPr>
          <w:rFonts w:eastAsia="IRNazanin" w:cs="IRNazanin"/>
          <w:color w:val="111111"/>
          <w:sz w:val="28"/>
          <w:szCs w:val="28"/>
          <w:rtl w:val="true"/>
          <w:lang w:bidi="fa-IR"/>
        </w:rPr>
        <w:t xml:space="preserve">. </w:t>
      </w:r>
      <w:bookmarkStart w:id="377" w:name="pg9101_82058"/>
    </w:p>
    <w:p>
      <w:pPr>
        <w:pStyle w:val="Heading4"/>
        <w:numPr>
          <w:ilvl w:val="3"/>
          <w:numId w:val="1"/>
        </w:numPr>
        <w:rPr/>
      </w:pPr>
      <w:bookmarkStart w:id="378" w:name="__RefHeading___Toc2769481_2870459653"/>
      <w:bookmarkStart w:id="379" w:name="_Toc150"/>
      <w:bookmarkEnd w:id="377"/>
      <w:bookmarkEnd w:id="378"/>
      <w:r>
        <w:rPr>
          <w:rtl w:val="true"/>
        </w:rPr>
        <w:t>منابع</w:t>
      </w:r>
      <w:bookmarkEnd w:id="379"/>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آقابزرگ تهرانى، محمدمحسن، الذريعة الى تصانيف الشيعة، بيروت،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آملى، سيد حيدر، المقدمات من كتاب نص النصوص فى شرح فصوص الحكم، تحقيق هانرى كربن و ديگران، تهران، انتشارات توس،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طرح كلى انديشه اسلامى در قرآن، تهران، مؤسسه ايمان جهادى، چاپ چهارم،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شعبه حرانى، حسن بن على، تحف العقول عن آل الرسول صلى الله عليه و آله، تحقيق على اكبر غفارى،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فارس، احمد بن فارس، معجم مقاييس اللغة، تحقيق عبدالسلام محمد هارون، قم، مكتب الاعلام الاسلامى،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مسكويه رازى، احمد بن محمد، تهذيب الاخلاق و تطهير الاعراق، قم، انتشارات بيدار،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اسكافى، محمد بن همام، التمحيص، قم، مدرسة الامام المهدى،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سيد روح الله موسوى، تقريرات فلسفه، تقرير سيد عبدالغنى اردبيلى،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خمينى، سيد روح الله موسوى، جهاد اكبر،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ولايت فقيه،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چهل حديث، تهران، مؤسسه تنظيم و نشر آثار امام خمينى، چاپ بيستم،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حديث جنود عقل و جهل، تهران، مؤسسه تنظيم و نشر آثار امام خمينى،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انصارى، خواجه عبدالله بن محمد، منازل السائرين، تهران، دار العلم،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جوادى آملى، عبدالله، مبادى اخلاق در قرآن، قم، نشر اسراء،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جوادى آملى، عبدالله، مراحل اخلاق در قرآن، تحقيق على اسلامى، قم، نشر اسراء،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حق و باطل از ديدگاه قرآن، تهران، انتشارات روزنه،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درس گفتارهاى فلسفه دين، تهران، انتشارات روزنه،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شناخت اسلام، تهران، نشر بقعه،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خزاز قمى، على بن محمد، كفاية الاثر فى النص على الائمة الاثنى عشر عليهم السلام، تحقيق سيد عبداللطيف حسينى كوهكمرى،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نصير طوسى، محمد بن محمد، اخلاق ناصرى، تحقيق مجتبى مينوى، عليرضا حيدرى، تهران، انتشارات خوارزمى، چاپ پنجم،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ديلمى، حسن بن محمد، ارشاد القلوب، قم، الشريف الرضى،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راغب اصفهانى، حسين بن محمد، مفردات الفاظ القرآن، چاپ اول، بيروت، الدار الشامية،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شوشترى، قاضى نور الله، احقاق الحق و ازهاق الباطل، تحقيق سيد شهاب الدين مرعشى نجفى، </w:t>
      </w:r>
    </w:p>
    <w:p>
      <w:pPr>
        <w:pStyle w:val="BookText"/>
        <w:rPr/>
      </w:pPr>
      <w:r>
        <w:rPr>
          <w:rFonts w:ascii="IRNazanin" w:hAnsi="IRNazanin" w:eastAsia="IRNazanin"/>
          <w:color w:val="111111"/>
          <w:sz w:val="28"/>
          <w:sz w:val="28"/>
          <w:szCs w:val="28"/>
          <w:rtl w:val="true"/>
          <w:lang w:bidi="fa-IR"/>
        </w:rPr>
        <w:t xml:space="preserve">قم، كتابخانه آيت الله مرعشى نجفى،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محمد بن على، الامالى، قم،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التوحيد، تحقيق سيد هاشم حسينى تهرانى، قم، مؤسسه نشر اسلامى،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الخصال، تحقيق على اكبر غفارى، قم، نشر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عيون اخبارالرضا عليه السلام، تحقيق حسين اعلمى،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معانى الاخبار، تحقيق على اكبر غفارى، قم، نشر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عسكرى، ابوهلال حسن بن عبدالله، الفروق فى اللغة، بيروت، دار الآفاق الجديدة،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حلى، حسن بن يوسف، نهج الحق و كشف الصدق، تحقيق سيد رضا صدر، عين الله حسنى، قم، 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فراهيدى، خليل بن احمد، العين، تحقيق مهدى مخزومى، ابراهيم سامرائى، قم، دار الهجرة،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فروغى، محمدعلى، سير حكمت در اروپا، تهران، انتشارات هرمس،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اصطهباناتى، على،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حكمت، شجاعت، عفت و عدالت به پيروى از گلستان سعدى، تحقيق منوچهر دانش پژوه، تهران، نشر ميراث مكتوب،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كاشانى، محسن بن مرتضى، المحجة البيضاء فى تهذيب الاحياء، تحقيق على اكبر غفارى، قم، نشر اسلامى،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مقدس، ترجمه فاضل خان همدانى، ويليام گلن، هنرى مرتن، تهران، انتشارات اساطير،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مبانى نظرى تحول بنيادين در نظام تعليم و تربيت رسمى جمهورى اسلامى ايران، شوراى آموزش و پرورش، شوراى عالى انقلاب فرهنگى، وزارت آموزش و پرورش،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متقى هندى، على، كنز العمال فى سنن الاقوال و الافعال، تحقيق بكرى حيانى، صفوة السقا،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مجلسى، محمدباقر، بحارالانوار، تحقيق محمدباقر بهبودى، بيروت، دار احياء التراث العربى، </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يزدى، محمدتقى، اخلاق در قرآن، تحقيق محمدحسين اسكندرى، قم، مؤسسه آموزشى و پژوهشى امام خمينى،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يزدى، محمدتقى، انسان سازى در قرآن، تحقيق محمود فتحعلى، قم، مؤسسه آموزشى و پژوهشى امام خمينى،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يزدى، محمدتقى، نقد و بررسى مكاتب اخلاقى، تحقيق احمدحسين شريفى، قم، مؤسسه آموزشى و پژوهشى امام خمينى، چاپ پنجم،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حسن، التحقيق فى كلمات القرآن الكريم، تهران،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مفيد، محمد بن محمد، الاختصاص، تحقيق على اكبر غفارى، قم، نشر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شيرازى، ناصر، اخلاق در قرآن، قم، مدرسه الامام على بن ابى طالب عليه السلام،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نراقى، محمدمهدى، جامع السعادات، تحقيق سيد محمد كلانتر، النجف الاشرف، دار النعمان، بى تا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0" w:name="pg9101_82062"/>
    </w:p>
    <w:p>
      <w:pPr>
        <w:pStyle w:val="Heading2"/>
        <w:numPr>
          <w:ilvl w:val="1"/>
          <w:numId w:val="1"/>
        </w:numPr>
        <w:rPr/>
      </w:pPr>
      <w:bookmarkStart w:id="381" w:name="__RefHeading___Toc2769483_2870459653"/>
      <w:bookmarkStart w:id="382" w:name="_Toc151"/>
      <w:bookmarkEnd w:id="380"/>
      <w:bookmarkEnd w:id="381"/>
      <w:r>
        <w:rPr>
          <w:rtl w:val="true"/>
        </w:rPr>
        <w:t>استبداد</w:t>
      </w:r>
      <w:bookmarkEnd w:id="382"/>
    </w:p>
    <w:p>
      <w:pPr>
        <w:pStyle w:val="Heading3"/>
        <w:numPr>
          <w:ilvl w:val="2"/>
          <w:numId w:val="1"/>
        </w:numPr>
        <w:rPr/>
      </w:pPr>
      <w:bookmarkStart w:id="383" w:name="__RefHeading___Toc2769485_2870459653"/>
      <w:bookmarkStart w:id="384" w:name="_Toc152"/>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مصطفى ملكوتيان</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ولدان</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احمدى</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خودكامگى و خودرأيى سياسى و مصداق بارز ولايت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استبداد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تفريق و فرد فرد شدن است و زمانى كه در باب استفعال استفاده شود معناى باب نيز به معناى لغوى افزون ميشود؛ يعنى انفراد در فعل و انجام امور به تنهايى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اين واژه برگرفته از لغت يونانى </w:t>
      </w:r>
      <w:r>
        <w:rPr>
          <w:rFonts w:eastAsia="Times New Roman" w:cs="Times New Roman" w:ascii="Times New Roman" w:hAnsi="Times New Roman"/>
          <w:color w:val="111111"/>
          <w:sz w:val="28"/>
          <w:szCs w:val="28"/>
          <w:lang w:val="en-US" w:bidi="en-US"/>
        </w:rPr>
        <w:t>Despotes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معناى ارباب يا حاكم مطلق است و مراد از آن اقتدارى است كه حد و مرز قانونى نداشته و خودسرانه به كار برده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زاده،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استبداد به معناى آزادى و خودسرى در رأى و عمل است به گونه اى كه به ديگران اجازه اظهارنظر يا دخالت در عمل داده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كواكبى استبداد را به معناى خودسرى حكومتها يا وصف حكومت افسار گسيخته اى معرفى كرده كه در شئون رعيت، به هرگونه كه دلخواهش باشد و بدون ترس از بازخواست، تصرف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كواكبى،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انديشمندان نيز قبضه قواى مقننه و </w:t>
      </w:r>
    </w:p>
    <w:p>
      <w:pPr>
        <w:pStyle w:val="BookText"/>
        <w:rPr/>
      </w:pPr>
      <w:r>
        <w:rPr>
          <w:rFonts w:ascii="Amiri" w:hAnsi="Amiri" w:eastAsia="Amiri" w:cs="Amiri"/>
          <w:color w:val="111111"/>
          <w:sz w:val="28"/>
          <w:sz w:val="28"/>
          <w:szCs w:val="28"/>
          <w:rtl w:val="true"/>
          <w:lang w:bidi="ar-SA"/>
        </w:rPr>
        <w:t>مجريه را با استبداد مترادف شمرده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مطهرى، مجموعه آثار، </w:t>
      </w: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استبداد گونه هاى خاص دارد، اما مراد از آن در ادبيات سياسى، استبداد در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مستبد نيز حكومتى است كه حاكمان آن بر تمامى شئون اقتصادى، فرهنگى، سياسى و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مطلق داشته و هيچ رأيى غير از نظر خود را نپذيرفته و درصدد اجراى منويات خود در تمامى عرصه ها باشند، بدون اينكه به ساير ايده ها و عقيده ها احترام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را چنانكه در اسلام بيان شده بپذيرند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حكومت اسلام حكومت قانون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281/8</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برآمده از مشاركت و حضور سياسى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بنيانهاى نظرى خود ضد استبداد بوده و بر همين اساس همواره درصدد ترويج آزادى و آزادگى در ميان انسانها برآمده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نهضت امام حسين عليه السلام در مقابله با استبداد مطلق بنى اميه به انجام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با به حاشيه راندن امامت با تمسك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تبديل خلافت به سلطنت در دودمان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وارد تاريخ اسلام شد و تا دوره معاصر با شدت و ضعف دوام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نقش پيامبران در مبارزه با استبدادها و اختناقها و درگيرى با مظاهر طغيان، از اساسى ترين وظايف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اين نقش پيامبران تأكيد فراوان دارد؛ اولاً به پا داشتن عدل را به عنوان هدف بعثت و رسالت ذكر ميكند؛ ثانياً در داستانهاى خود، درگيريهاى پيامبران را با مظاهر استبداد، مكرر يادآورى ميكند و در برخى آيات خود تصريح ميكند كه طبقه اى كه با پيامبران همواره در ستيز بوده اند، اين طبقه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171/2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در تعاليم ضد استبدادى خود به گونه اى اعراب جاهلى را آموزش داد كه پس از ايشان نيز شكل سلوك بسيارى از حاكمان مسلمان از دمكرات ترين حكومتهاى دوره مدرن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اسلام صلى الله عليه و آله با غلامشان روى يك مركب سوار ميشدند، يا اينكه آن حضرت از پيروانش مى خواست كه اگر كسى حقى بر گردنشان دارد </w:t>
      </w:r>
    </w:p>
    <w:p>
      <w:pPr>
        <w:pStyle w:val="BookText"/>
        <w:rPr/>
      </w:pPr>
      <w:r>
        <w:rPr>
          <w:rFonts w:ascii="IRNazanin" w:hAnsi="IRNazanin" w:eastAsia="IRNazanin"/>
          <w:color w:val="111111"/>
          <w:sz w:val="28"/>
          <w:sz w:val="28"/>
          <w:szCs w:val="28"/>
          <w:rtl w:val="true"/>
          <w:lang w:bidi="fa-IR"/>
        </w:rPr>
        <w:t>حقش را باز ستاند و در اين مسير حاضر به شلاق خوردن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نيز همين شيوه ضد استبدادى و برابرى ميان ولىّ و مولى عليه را رواج دادند چنانكه ماجراى شكايت يهودى از ايشان در تاريخ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صلى الله عليه و آله و اهل بيت عليهم السلام، علماى ربانى پرچمدارى نهضت مبارزه با استبداد را بر عهده داشتند و در اين مسير مجاهدتهاى بزرگانى چون ميرزاى آشتيانى و ميرزاى شيرازى و ساير مراجع قم و نجف در قدم نخست مبارزه با استبداد در تاريخ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241/3</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نهضتها و جنبشهاى مردمى عليه ظلم و استبداد شاهنشاهى، علما بودند كه پيشاپيش مردم و در صف اول ايستاده بودند و نهضت ضد استبدادى را رهبرى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فلاسفه بزرگ اسلامى ايرانى فارابى فيلسوف بزرگ شيعى در مباحث فلسفه سياسى خود، جوامع و نظامهاى سياسى را به مدينه فاضله و مدينه ضاله تقسيم ميكند و مدينه ضاله را در شش نوع عرضه مى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فارابى از مدينه تغلب، حكومت ستمگر و استبدادى است كه با زور و غلبه بر مردم حكومت ميكند و مصداق بارز آن را ديكتاتورى يك فرد و يارانش بر مردم و يك كشور و ديكتاتورى و فرمانروايى خودكامه يك كشور بر كشور ديگر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فارابى،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ديگر نظير ابن سينا، سهروردى و ملاصدرا نيز به گونه اى اشاره تلويحى يا تصريح به مدينه فاضله در برابر حكومت استبدادى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صرف نظر از فلاسفه، علماى ربانى و فقهاى عظام در طول تاريخ به لحاظ نظرى مبانى استبدادستيزى اسلام را در آثار خود بيان كرده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سياست كه در آثار بزرگان، قرين با اخلاق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كواكبى،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بزرگانى چون ميرزاى نائينى و اسماعيل محلاتى مستقلاً به اين مسئله پرداخته و آن را موضوع بحث خود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محلاتى، بى تا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محمدحسين نائينى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دوره مشروطيت به گونه اى مبسوط و نظريه پردازانه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الامة و تنزيه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شناخت استبداد و دفاع از </w:t>
      </w:r>
    </w:p>
    <w:p>
      <w:pPr>
        <w:pStyle w:val="BookText"/>
        <w:rPr/>
      </w:pPr>
      <w:r>
        <w:rPr>
          <w:rFonts w:ascii="IRNazanin" w:hAnsi="IRNazanin" w:eastAsia="IRNazanin"/>
          <w:color w:val="111111"/>
          <w:sz w:val="28"/>
          <w:sz w:val="28"/>
          <w:szCs w:val="28"/>
          <w:rtl w:val="true"/>
          <w:lang w:bidi="fa-IR"/>
        </w:rPr>
        <w:t>مشروطه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سلطنت را در دو قسم تمليكيه و ولايتيه منحصر نموده و سلطنت تمليكيه را همان استبداد معرفى ميكند كه در آن حاكم، فعال مايشاء بوده و ميل و اراده شخصى سلطان در آن، محور حكومت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نائينى براى پيشگيرى از وقوع حكومت استبدادى، حكومت ولايتيه را پيشنهاد ميكند كه در آن حاكم و محكوم به يك اندازه حرمت داشته و سلطان از طرف مردم يا با نظارت ايشان و با اختيارات محدود و مراعات قانون موظف به پيشبرد امور ممكلت بر اساس مصلحت 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اسلام و در دوره اخير با حركتهاى ضد استبدادى سيد جمال الدين اسدآبادى كه بزرگترين درد جامعه اسلامى را استبداد داخلى و استعمار خارجى 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نشر و ترويج انديشه هاى ضد استبدادى مصلحان مسلمانى چون ميرزاى نائينى، خيرالدين پاشاى تونسى، شيخ فضل الله نورى، ميرزاى شيرازى، رفاعه رافع الطهطاوى مصرى، سيد عبدالرحمان كواكبى سورى، نامن كمال ترك و ميرزا آقاخان كرمانى، بيدارى عمومى در ميان مسلمانان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بيدارى از قيام تنباكو و انقلاب مشروطه در قرن قبل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نظرپور،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خيزش هاى اسلامى در شبه قاره هند و جنوب شرقى آسيا و قفقاز و بالكان و شمال آفريقا و ساير مناطق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شيرودى،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فعاليتهاى ضد استبدادى مصلحان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قرون متمادى درگير استبداد و خودكامگى شاهان و سلاطينى بود كه مردم را رعيت خود پنداشته و هر صداى مخالفى را سركوب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سبب افول و تضعيف ايران شد تا اينكه پس از دوران قاجار بيمارى ديگرى به نام وابستگى و استعمار نيز به استبداد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كنار زدن روحانيت ضد استبداد و استكبارستيز، استبداد به تمام معنا بر سر ايران سايه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366/15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به ويژه پس از استبداد خاندان قاجار و به ثمر نشستن نهضت مشروطه، به شكل ديگرى دچار استبداد شد چرا كه در حكومت قاجار سلطنت استبدادى مطلقه حاكم بود و به تدريج وابستگى اقتصادى به غرب شروع شد و در زمان اوج اين استعمار اقتصادى، زمانى كه نهضت مشروطه درصدد تضعيف بنيانهاى استبداد و استعمار بود، رضاخان و </w:t>
      </w:r>
      <w:bookmarkStart w:id="385" w:name="pg9101_82066"/>
    </w:p>
    <w:p>
      <w:pPr>
        <w:pStyle w:val="BookText"/>
        <w:rPr/>
      </w:pPr>
      <w:bookmarkEnd w:id="385"/>
      <w:r>
        <w:rPr>
          <w:rFonts w:ascii="IRNazanin" w:hAnsi="IRNazanin" w:eastAsia="IRNazanin"/>
          <w:color w:val="111111"/>
          <w:sz w:val="28"/>
          <w:sz w:val="28"/>
          <w:szCs w:val="28"/>
          <w:rtl w:val="true"/>
          <w:lang w:bidi="fa-IR"/>
        </w:rPr>
        <w:t xml:space="preserve">فرزندش محمدرضا با استبداد نوين در قالب سلطنت انتصابى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مانع از به ثمر نشستن مشروطه خواهى گشته و در قامتى جديد و با استبدادى خشن بيش از پيش وابستگى كشور را تشديد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رضاشاه و فضاى نسبتاً باز بعدى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عرصه براى فعاليت روحانيت شيعه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پديده هاى جريان احياى تفكر دينى در اين دهه ظهور امام خمينى قدس سره و ورود او به صحنه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امام خمينى به اين عرصه شبكه مبارزان در داخل و خارج از كشور، به مرجعيت و رهبرى امام و ادامه مبارزه تا پيروزى نهايى بر استبداد و استعمار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مجاهدتهاى امام خمينى قدس سره و يارانشان سبب موضع گيرى تند محمدرضا پهلوى شد؛ به گونه اى كه به سركوب صداى اعتراض مخالفان پرداخت و استبداد مدرن را با استفاده از زر و زور و تزوير به كار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1388/2/22</w:t>
      </w:r>
      <w:r>
        <w:rPr>
          <w:rFonts w:ascii="IRNazanin" w:hAnsi="IRNazanin" w:eastAsia="IRNazanin"/>
          <w:color w:val="111111"/>
          <w:sz w:val="28"/>
          <w:sz w:val="28"/>
          <w:szCs w:val="28"/>
          <w:rtl w:val="true"/>
          <w:lang w:bidi="fa-IR"/>
        </w:rPr>
        <w:t xml:space="preserve">؛ مدنى، بى تا،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تقديم خون شهدا و تلاشهاى بى وقفه امام خمينى قدس سره سرانجام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چندين دهه تكاپوهاى سخت و صبورانه، حكومت اسلامى به رهبرى امام خمينى قدس سره تشكيل شد و استبداد استعمارى از مرزهاى جمهورى اسلامى ايران خارج گرديد</w:t>
      </w:r>
      <w:r>
        <w:rPr>
          <w:rFonts w:eastAsia="IRNazanin" w:cs="IRNazanin"/>
          <w:color w:val="111111"/>
          <w:sz w:val="28"/>
          <w:szCs w:val="28"/>
          <w:rtl w:val="true"/>
          <w:lang w:bidi="fa-IR"/>
        </w:rPr>
        <w:t>.</w:t>
      </w:r>
    </w:p>
    <w:p>
      <w:pPr>
        <w:pStyle w:val="Heading3"/>
        <w:numPr>
          <w:ilvl w:val="2"/>
          <w:numId w:val="1"/>
        </w:numPr>
        <w:rPr/>
      </w:pPr>
      <w:bookmarkStart w:id="386" w:name="__RefHeading___Toc2769487_2870459653"/>
      <w:bookmarkStart w:id="387" w:name="_Toc153"/>
      <w:bookmarkEnd w:id="386"/>
      <w:r>
        <w:rPr>
          <w:rtl w:val="true"/>
        </w:rPr>
        <w:t>مبانى نظرى مخالفت اسلام با استبداد</w:t>
      </w:r>
      <w:bookmarkEnd w:id="387"/>
    </w:p>
    <w:p>
      <w:pPr>
        <w:pStyle w:val="Heading4"/>
        <w:numPr>
          <w:ilvl w:val="3"/>
          <w:numId w:val="1"/>
        </w:numPr>
        <w:rPr/>
      </w:pPr>
      <w:bookmarkStart w:id="388" w:name="__RefHeading___Toc2769489_2870459653"/>
      <w:bookmarkStart w:id="389" w:name="_Toc15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اسلام با تكيه بر مبانى اعتقادى، فقهى حقوقى و اخلاقى خود به مقابله با استبداد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مبانى اعتقادى ميتوان به توحيد، انسان شناسى و هستى شناسى اسلام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مبانى فقهى به قوانين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چون لزوم عدالت، اصل عدم ولايت، قانون گرايى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مبانى اخلاقى در عرصه ى مبارزه با استبداد نيز، به مواردى همچون پرهيز از اسارت معنوى، شهوت گرايى، غضب و ترجيح منافع خود بر منافع ديگران اشاره دارد</w:t>
      </w:r>
      <w:r>
        <w:rPr>
          <w:rFonts w:eastAsia="IRNazanin" w:cs="IRNazanin"/>
          <w:color w:val="111111"/>
          <w:sz w:val="28"/>
          <w:szCs w:val="28"/>
          <w:rtl w:val="true"/>
          <w:lang w:bidi="fa-IR"/>
        </w:rPr>
        <w:t>.</w:t>
      </w:r>
    </w:p>
    <w:p>
      <w:pPr>
        <w:pStyle w:val="Heading4"/>
        <w:numPr>
          <w:ilvl w:val="3"/>
          <w:numId w:val="1"/>
        </w:numPr>
        <w:rPr/>
      </w:pPr>
      <w:bookmarkStart w:id="390" w:name="__RefHeading___Toc2769491_2870459653"/>
      <w:bookmarkStart w:id="391" w:name="_Toc155"/>
      <w:bookmarkEnd w:id="390"/>
      <w:r>
        <w:rPr>
          <w:rtl w:val="true"/>
        </w:rPr>
        <w:t>مبانى اعتقادى</w:t>
      </w:r>
      <w:bookmarkEnd w:id="3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شناسى، هستى شناسى و خداشناسى عرضه شده در اسلام ناب محمدى صلى الله عليه و آله، </w:t>
      </w:r>
    </w:p>
    <w:p>
      <w:pPr>
        <w:pStyle w:val="BookText"/>
        <w:rPr/>
      </w:pPr>
      <w:r>
        <w:rPr>
          <w:rFonts w:ascii="IRNazanin" w:hAnsi="IRNazanin" w:eastAsia="IRNazanin"/>
          <w:color w:val="111111"/>
          <w:sz w:val="28"/>
          <w:sz w:val="28"/>
          <w:szCs w:val="28"/>
          <w:rtl w:val="true"/>
          <w:lang w:bidi="fa-IR"/>
        </w:rPr>
        <w:t>استبداد را برنتابيده و در قالب هاى گوناگون مخالفت با استبداد را بروز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تأكيد بر اصل توحيد استبداد را با چالش مواجه ميكند؛ زيرا پذيرش استبداد ملازم با رفتن تحت ولايت طاغوت و دورى از توحيد است و در نتيجه اسلام از اساس با اين مسئله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مهمترين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خروج از ولايت طاغوت و ورود به ولايت نور معرفى شده اند كه خروج از ولايت طاغوت به معناى خروج از استبداد معرفى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گرايشهاى مكاتب مادى غربى كه انسان را به فساد و انحطاط سوق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كرامت ذاتى و شرافت الهى او توجه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چنين انسان شناسى، خودرأيى و استبداد در قبال ساير انسانها را روا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اميرالمؤمنين عليه السلام علت بعثت پيامبر گرامى اسلام صلى الله عليه و آله نيز احياء همين كرامت و شرافت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لِيَستَأْدُوهُم مِيثاقَ فِطْرَتِهِ وَ يذَكِّروهُم مَنسِىَّ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يثيروا لَهُم دَفائِنَ العُقول ؛ انسانها را به فطرت انسانى و سرشت انسانيت كه همراه با شرف و كرامت است برگردانَد؛ نعمتهاى فراموش شده الهى را به ياد آنها بياورد و خردهاى دفن شده را مبعوث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بينش اسلام در رابطه با انسان فراتر از دين و مذهب بوده و عزت و كرامت ذات انسان را مورد توجه قرار داده است؛ چنانكه مجالى براى بى توجهى به ساير انسانها و خودرأيى باقى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1388/3/14</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هستى شناسى اسلامى، هستى و وجود مساوق با محسوس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عنوان مبدأ عالم و هستى تصوير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بينش معنوى كه دنيا به عنوان محل گذر لحاظ شده و اصالت به حيات اخروى داده شده است، استبداد و ايجاد اختناق جايى نداشته و رأساً منتفى ميشود و در مقابل بينش عدالت محور جايگزين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حيات پس از مرگ جهت دهنده به زندگى انسان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بينش بدون باور به مبدأ خداوندى براى هستى و معاد، عدالت نيز تحميلى و اجبارى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ارزشهايى كه در بيان قرآن و روايات آمده است مخالفت با استبداد را در هستى انسان مؤمن نشان </w:t>
      </w:r>
      <w:bookmarkStart w:id="392" w:name="pg9101_82068"/>
    </w:p>
    <w:p>
      <w:pPr>
        <w:pStyle w:val="BookText"/>
        <w:rPr/>
      </w:pPr>
      <w:bookmarkEnd w:id="392"/>
      <w:r>
        <w:rPr>
          <w:rFonts w:ascii="IRNazanin" w:hAnsi="IRNazanin" w:eastAsia="IRNazanin"/>
          <w:color w:val="111111"/>
          <w:sz w:val="28"/>
          <w:sz w:val="28"/>
          <w:szCs w:val="28"/>
          <w:rtl w:val="true"/>
          <w:lang w:bidi="fa-IR"/>
        </w:rPr>
        <w:t>ميدهد؛ چنانكه برترين اعمال مؤمن، ايراد سخن حق در برابر حاكم ظالم و مستبد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454/17</w:t>
      </w:r>
      <w:r>
        <w:rPr>
          <w:rFonts w:eastAsia="IRNazanin" w:cs="IRNazanin"/>
          <w:color w:val="111111"/>
          <w:sz w:val="28"/>
          <w:szCs w:val="28"/>
          <w:rtl w:val="true"/>
          <w:lang w:bidi="fa-IR"/>
        </w:rPr>
        <w:t>)</w:t>
      </w:r>
    </w:p>
    <w:p>
      <w:pPr>
        <w:pStyle w:val="Heading4"/>
        <w:numPr>
          <w:ilvl w:val="3"/>
          <w:numId w:val="1"/>
        </w:numPr>
        <w:rPr/>
      </w:pPr>
      <w:bookmarkStart w:id="393" w:name="__RefHeading___Toc2769493_2870459653"/>
      <w:bookmarkStart w:id="394" w:name="_Toc156"/>
      <w:bookmarkEnd w:id="393"/>
      <w:r>
        <w:rPr>
          <w:rtl w:val="true"/>
        </w:rPr>
        <w:t xml:space="preserve">مبانى فقهى </w:t>
      </w:r>
      <w:r>
        <w:rPr>
          <w:rtl w:val="true"/>
        </w:rPr>
        <w:t xml:space="preserve">- </w:t>
      </w:r>
      <w:r>
        <w:rPr>
          <w:rtl w:val="true"/>
        </w:rPr>
        <w:t>حقوقى</w:t>
      </w:r>
      <w:bookmarkEnd w:id="394"/>
    </w:p>
    <w:p>
      <w:pPr>
        <w:pStyle w:val="BookText"/>
        <w:rPr/>
      </w:pPr>
      <w:r>
        <w:rPr>
          <w:rFonts w:ascii="IRNazanin" w:hAnsi="IRNazanin" w:eastAsia="IRNazanin"/>
          <w:color w:val="111111"/>
          <w:sz w:val="28"/>
          <w:sz w:val="28"/>
          <w:szCs w:val="28"/>
          <w:rtl w:val="true"/>
          <w:lang w:bidi="fa-IR"/>
        </w:rPr>
        <w:t>در مبانى فقهى و حقوقى اسلام، اصولى مطرح ميشود كه با استبداد تقابل داشته، هيچ جايى براى مشروعيت يا پذيرش استبداد باقى نمى گذارد، اصولى چون عدم ولايت، عدالت محورى و قانون گرايى به مواجهه با استبداد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نظام اجتماعى و حكومتى اسلام با تكيه بر مردم سالارى دينى و با هدايت ولى فقيه عادل اساساً استبدادستيز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محمدى صلى الله عليه و آله در پى ترويج عدالت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اميرالمؤمنين عليه السلام به عنوان الگوى تام اسلام ناب در احياى عدالت حتى نسبت به برادر خود نيز استثنا قائل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از چنان اهميتى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مرجع تقليد بدون داشتن ملكه عدالت شايستگى تقليد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اگر عادل نباشد نميتواند قضاوت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فقيه اگر عادل نباشد از رهبرى عزل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جوادى آملى،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دادگاه اگر شاهد، عادل نباشد، شهادتش پذيرفته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تمامى اين موارد مراد از عادل، فرد داراى عصمت نيست؛ بلكه پرهيز از گناه عمدى و استغفار و مصر نبودن بر گناه از روى غفلت ملكه عدالت را ايجاد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1371/10/23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مخالفت با قوانين را اعم از اينكه قوانين ذاتاً اسلامى باشند يا نه، برنمى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مجموعه آثار، </w:t>
      </w:r>
      <w:r>
        <w:rPr>
          <w:rFonts w:eastAsia="IRNazanin" w:cs="IRNazanin"/>
          <w:color w:val="111111"/>
          <w:sz w:val="28"/>
          <w:szCs w:val="28"/>
          <w:lang w:bidi="fa-IR"/>
        </w:rPr>
        <w:t>413/14</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گرايى با اين نگاه كه قانون ريل حركت جامعه است از شاخصه هاى دولت اسلامى و زمينه ساز تمدن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معتبر و مرجع اسلام لزوم مراعات نظم و انضباط و توجه به قوانين قيد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گرايى تا جايى مورد تأكيد اسلام است كه شخص ولى فقيه نيز بايستى مطابق با قوانين عمل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bookmarkStart w:id="395" w:name="pg9101_82069"/>
    </w:p>
    <w:p>
      <w:pPr>
        <w:pStyle w:val="BookText"/>
        <w:rPr/>
      </w:pPr>
      <w:bookmarkEnd w:id="395"/>
      <w:r>
        <w:rPr>
          <w:rFonts w:eastAsia="IRNazanin" w:cs="IRNazanin"/>
          <w:color w:val="111111"/>
          <w:sz w:val="28"/>
          <w:szCs w:val="28"/>
          <w:lang w:bidi="fa-IR"/>
        </w:rPr>
        <w:t>1382/9/26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پيامبر نمى بايست از قوانين ثابت الهى تخطى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نقض اين قوانين و شرك ورزيدن اعمالش حبط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عدم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هيچ حاكميت و ولايتى بر انسانها پذيرفته نيست؛ مگر اينكه از سوى خداى متعال و شارع مقدس تنفيذ شده باشد كه نوعاً با وصف عدالت و تقوا در ولىّ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مواردى كه شارع تنفيذ كرده باشد كه از آن به اصالت ولايت تعبير ميشود و مختص رسول خدا صلى الله عليه و آله، ائمه عليهم السلام و اولى الامر است، اصل در اسلام عدم ولايت فردى بر فرد يا افراد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اصول؛ اساساً در نظام سياسى اسلام، استبداد مطرود است و حكومت اسلامى حكومتى است كه استبدادستيز بوده و با زعامت و رهبرى ولى فقيه عادل و به شيوه مردم سالارى دينى اداره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با حكومت استبدادى كه يك نفر مستبد، جان و مال مردم را به بازى گرفته و مطابق ميل و هوس خود در حكومت دخل و تصرف كند را از هيچ كس حتى رسول الله صلى الله عليه و آله و اميرالمؤمنين عليه السلام نمى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396" w:name="__RefHeading___Toc2769495_2870459653"/>
      <w:bookmarkStart w:id="397" w:name="_Toc157"/>
      <w:bookmarkEnd w:id="396"/>
      <w:r>
        <w:rPr>
          <w:rtl w:val="true"/>
        </w:rPr>
        <w:t>مبانى اخلاقى</w:t>
      </w:r>
      <w:bookmarkEnd w:id="397"/>
    </w:p>
    <w:p>
      <w:pPr>
        <w:pStyle w:val="BookText"/>
        <w:rPr/>
      </w:pPr>
      <w:r>
        <w:rPr>
          <w:rFonts w:ascii="IRNazanin" w:hAnsi="IRNazanin" w:eastAsia="IRNazanin"/>
          <w:color w:val="111111"/>
          <w:sz w:val="28"/>
          <w:sz w:val="28"/>
          <w:szCs w:val="28"/>
          <w:rtl w:val="true"/>
          <w:lang w:bidi="fa-IR"/>
        </w:rPr>
        <w:t xml:space="preserve">از آنجا كه استبداد در ذات خود با استئثار،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جلب همه ى منافع و امكانات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مادى و معنوى انسانها، شهوت گرايى و سلطه جويى همراه است، مبانى اخلاقى اسلام ناب محمدى صلى الله عليه و آله چون ايثار، آزادگى، برابرى و برادرى آن را برنمى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با ارزشهايى مانند آزادى، كرامت انسانى و حقوق بشر منافات دارد؛ ارزشهايى كه اسلام از آنها به نيكى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اسلام بر كرامت ذاتى انسان نيز مبناى ديگرى است كه سرسپردگى منافى با اختيار و آزادگى انسانها در برابر طاغوتيان را برنتابيده و به ستيزه با استبداد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انقلاب اسلامى بر مبناى ارزشهاى الهى، به طوركل با استبداد مخالف بوده و براى انسان موحد و بروز و ظهور استعدادهايش ارزش قائل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وظيفه خطير انبيا را آزاد نمودن انسانها از اسارت معنوى در دو بعد معرفى كرده </w:t>
      </w:r>
      <w:bookmarkStart w:id="398" w:name="pg9101_82070"/>
    </w:p>
    <w:p>
      <w:pPr>
        <w:pStyle w:val="BookText"/>
        <w:rPr/>
      </w:pPr>
      <w:bookmarkEnd w:id="3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انسان بايستى از اسارت نفس خارج شود و از سوى ديگر از يوغ مستبدان و ستمگران ظالم بيرون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اسلام به دنبال پيشگيرى از شكل گرفتن استبداد درونى انسان و نيز خروج از سلطه مستبدان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برابرى انسانها در پيشگاه خداوند و فقدان امتياز براى افراد جز در تقوا يكى از مبانى اخلاقى اسلامى است كه بر اساس آن، استبداد كه منجر به برترى و سلطه جويى عده اى بر ديگران شده، نفى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اسلام با هر آنچه كه برابرى را در جامعه برهم زده و امتيازات پوچ و بى محتوا را در جامعه حاكم نمايد، به مبارزه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نگاهى ويژه به تعامل و هميارى در حيات اجتماعى دارد و اين روش را مؤثرترين راه موفقيت در راستاى حقيقت جويى و واقع يابى مى شناسد، به همين دليل مشورت با ديگران را نشانه خردمدارى و وسيله راهيابى به هدف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در معرفت سياسى ارائه شده توسط اسلام استبداد رأى و نظر از سوى هر كسى و با هر نامى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در رأى نتيجه اى جز استكبار و دست اندازى و تجاوز به ملتهاى مظلوم و جنگ طلبى هاى خشن و قهرآميز نداشته و اسلامِ عدالت خواه از اساس با آن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1381/6/24</w:t>
      </w:r>
      <w:r>
        <w:rPr>
          <w:rFonts w:eastAsia="IRNazanin" w:cs="IRNazanin"/>
          <w:color w:val="111111"/>
          <w:sz w:val="28"/>
          <w:szCs w:val="28"/>
          <w:rtl w:val="true"/>
          <w:lang w:bidi="fa-IR"/>
        </w:rPr>
        <w:t>)</w:t>
      </w:r>
    </w:p>
    <w:p>
      <w:pPr>
        <w:pStyle w:val="Heading3"/>
        <w:numPr>
          <w:ilvl w:val="2"/>
          <w:numId w:val="1"/>
        </w:numPr>
        <w:rPr/>
      </w:pPr>
      <w:bookmarkStart w:id="399" w:name="__RefHeading___Toc2769497_2870459653"/>
      <w:bookmarkStart w:id="400" w:name="_Toc158"/>
      <w:bookmarkEnd w:id="399"/>
      <w:r>
        <w:rPr>
          <w:rtl w:val="true"/>
        </w:rPr>
        <w:t>زمينه ها و عوامل ظهور استبداد</w:t>
      </w:r>
      <w:bookmarkEnd w:id="400"/>
    </w:p>
    <w:p>
      <w:pPr>
        <w:pStyle w:val="Heading4"/>
        <w:numPr>
          <w:ilvl w:val="3"/>
          <w:numId w:val="1"/>
        </w:numPr>
        <w:rPr/>
      </w:pPr>
      <w:bookmarkStart w:id="401" w:name="__RefHeading___Toc2769499_2870459653"/>
      <w:bookmarkStart w:id="402" w:name="_Toc15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زمينه هاى استبداد مواردى است كه فرايند تأثيرگذارى علل و عوامل استبداد را شتاب بخشيده و تسريع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عوامل ظهور استبداد مواردى است كه خود، مسبب استبداد هستند و مستقيماً موجب شكل گيرى استبداد ميشوند</w:t>
      </w:r>
      <w:r>
        <w:rPr>
          <w:rFonts w:eastAsia="IRNazanin" w:cs="IRNazanin"/>
          <w:color w:val="111111"/>
          <w:sz w:val="28"/>
          <w:szCs w:val="28"/>
          <w:rtl w:val="true"/>
          <w:lang w:bidi="fa-IR"/>
        </w:rPr>
        <w:t>.</w:t>
      </w:r>
    </w:p>
    <w:p>
      <w:pPr>
        <w:pStyle w:val="Heading4"/>
        <w:numPr>
          <w:ilvl w:val="3"/>
          <w:numId w:val="1"/>
        </w:numPr>
        <w:rPr/>
      </w:pPr>
      <w:bookmarkStart w:id="403" w:name="__RefHeading___Toc2769501_2870459653"/>
      <w:bookmarkStart w:id="404" w:name="_Toc160"/>
      <w:bookmarkEnd w:id="403"/>
      <w:r>
        <w:rPr>
          <w:rtl w:val="true"/>
        </w:rPr>
        <w:t>زمينه ها</w:t>
      </w:r>
      <w:bookmarkEnd w:id="4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هاى بروز و ظهور استبداد را ميتوان در دو بعد ساختارى و فردى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ساختارى، نظام و نوعِ ساختار استبدادزده در سياست و فرهنگ موجب تسريع </w:t>
      </w:r>
      <w:bookmarkStart w:id="405" w:name="pg9101_82071"/>
    </w:p>
    <w:p>
      <w:pPr>
        <w:pStyle w:val="BookText"/>
        <w:rPr/>
      </w:pPr>
      <w:bookmarkEnd w:id="405"/>
      <w:r>
        <w:rPr>
          <w:rFonts w:ascii="IRNazanin" w:hAnsi="IRNazanin" w:eastAsia="IRNazanin"/>
          <w:color w:val="111111"/>
          <w:sz w:val="28"/>
          <w:sz w:val="28"/>
          <w:szCs w:val="28"/>
          <w:rtl w:val="true"/>
          <w:lang w:bidi="fa-IR"/>
        </w:rPr>
        <w:t>عملكرد عوامل ظهور استبداد ميشود و در بعد فردى، حالت نفسانى آحاد جامعه زمينه ساز استبداد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سياسى استبدادى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ساختار سياسى حاكم بر جامعه به ضرر آحاد جامعه بوده و در حالى نهادينه شود كه شاهان مستبد صداها و بينشهاى مخالف را در نطفه خفه نموده و فضاى اختناق را بر جامعه حاكم كنند، فضاى سياسى تحمل شنيدن صداى ديگرى را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رفتن يك شاه مستبد شاه مستبد ديگرى ظهور خواهد كرد كه با همان منش به حكومت خواهد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اجتماعى فرهنگى مبتنى بر نابرابرى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فرهنگى و اجتماعى جامعه استبدادزده انتقاد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جامعه بر نابرابرى گروه ها و دسته جات مختلف شكل گرفته و سرمايه هاى اقتصادى، اجتماعى، فرهنگى و سياسى در اختيار عده قليلى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بيگانگى ساير اقشار در همه ى عرصه هاى مذكور شده و زمينه را براى پذيرش استبداد فراهم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فردى و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عيوب و نواقص خود غافل شده و از يك سو در محاسن خويش نظر نموده و از سوى ديگر از عيوب خود غفلت نمايد و در سطحى ديگر محاسن خلق خدا را ناديده انگاشته و معايبشان را در نظر آورد، به تدريج در نفسش خود را برتر از ديگران ديده و با كبر، خود را بزرگتر از ديگران مى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4"/>
        <w:numPr>
          <w:ilvl w:val="3"/>
          <w:numId w:val="1"/>
        </w:numPr>
        <w:rPr/>
      </w:pPr>
      <w:bookmarkStart w:id="406" w:name="__RefHeading___Toc2769503_2870459653"/>
      <w:bookmarkStart w:id="407" w:name="_Toc161"/>
      <w:bookmarkEnd w:id="406"/>
      <w:r>
        <w:rPr>
          <w:rtl w:val="true"/>
        </w:rPr>
        <w:t>عوامل</w:t>
      </w:r>
      <w:bookmarkEnd w:id="407"/>
    </w:p>
    <w:p>
      <w:pPr>
        <w:pStyle w:val="BookText"/>
        <w:rPr/>
      </w:pPr>
      <w:r>
        <w:rPr>
          <w:rFonts w:ascii="IRNazanin" w:hAnsi="IRNazanin" w:eastAsia="IRNazanin"/>
          <w:color w:val="111111"/>
          <w:sz w:val="28"/>
          <w:sz w:val="28"/>
          <w:szCs w:val="28"/>
          <w:rtl w:val="true"/>
          <w:lang w:bidi="fa-IR"/>
        </w:rPr>
        <w:t>در كنار وجود زمينه ها، بايد از عوامل داخلى و بيرونى ظهور استبداد نيز سخن گفت، عواملى چون جهل سياسى عمومى، تفرقه امت، ولايت گريزى، سكولاريسم، منافع استكبار و غفلت خواص و نخبگان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داخلى به علل درونى جامعه اطلاق ميگردد كه موجب بروز و ظهور استبداد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اين عوامل ميتوان به جهل سياسى، بى تفاوتى، ولايت گريزى، غفلت خواص و نخبگان در روشنگرى اشاره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جهل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نخستين عامل و ريشه ى بروز استبداد است؛ لذا در </w:t>
      </w:r>
    </w:p>
    <w:p>
      <w:pPr>
        <w:pStyle w:val="BookText"/>
        <w:rPr/>
      </w:pPr>
      <w:r>
        <w:rPr>
          <w:rFonts w:ascii="IRNazanin" w:hAnsi="IRNazanin" w:eastAsia="IRNazanin"/>
          <w:color w:val="111111"/>
          <w:sz w:val="28"/>
          <w:sz w:val="28"/>
          <w:szCs w:val="28"/>
          <w:rtl w:val="true"/>
          <w:lang w:bidi="fa-IR"/>
        </w:rPr>
        <w:t>جريان نهضتهاى مشروطه و ساير جنبشهاى اصلاحى به خاطر فقدان تجربه و آگاهى، اين حركتها و جنبشهاى ضد استبدادى به نظام شاهنشاهى و شاه پرستى در قامت رضاشاه مصادره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اين مسئله جهل سياسى در انجمن موسوم به حجتيه بود كه به سبب ناآگاهى خواص، اين جريان سبب قوت يافتن دستگاه استبدادى پهلوى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تفاوتى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ملت در مواجهه با استبداد سبب تقويت قدرتهاى استبدادى شيطانى شده و فضاى اختناق را تقويت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اسلامى نيز دشمن همواره براى بازگرداندن منافع خويش سعى در تقويت روحيه ى بى تفاوتى در ميان مردم داشته تا از اين مسير به اهدافش دست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در كنار ذلت پذيرى سبب تسلط دشمنان خارجى بر منافع كشورهاى ضعيف خواهد شد چنانكه در مورد ارتش عراق و مقاومت نكردن در برابر ارتش آمريكا اين امر مشهود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 ظهور استبداد روى گردانى از ولايت اولياء خداوند روى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فقها در دوران پيش از انقلاب اسلامى نيز آغاز استبداد دينى را به مقابله معاويه با امام على عليه السلام منسوب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اسلامى و نيز نهضت مشروطه و يا مقابله با قراردهاى ننگينى مانند رويتر و تنباكو كه در جهت تأمين منافع استبداد داخلى و استكبار جهانى تدوين شده بود، بدون حضور روحانيت، پيشرفت قابل توجهى نصيب نهضت ضد استبداد نميشد؛ چنانكه در جنبشهايى كه پيشتر نيز برقرار شده بودند، بدون حضور علما و رهبرى ايشان، جنبش ها عقيم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انقلاب اسلامى ولايت فقيه را در سايه سار ولايت اهل بيت عليهم السلام به منظور جلوگيرى از استبداد پيش بينى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464/11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نخبگان و خواص در روشنگرى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با استفاده از جهت دهى جريان اطلاعاتى به نخبگان، سعى بر انحراف يا خاموش نمودن صداى ايشان دارد تا از اين طريق و با جدا نمودن اين قشر از بدنه جامعه مقدمات پياده شدن استبداد را فراهم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مشروطه و سربه دارى شيخ فضل الله نورى و ساير حركتهاى ضداستبدادى در صورت همراهى نخبگان و آگاهى بخشى جامعه توسط ايشان موفقيتهايى نصيب اسلام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عوامل بيرونى دسته اى از عوامل است كه از ناحيه جامعه و امت نبوده و از سوى مستبدان و حاميان بيرونى آنها ايجاد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فقدان وحدت ميان امت اسلامى عامل تحقق بخشى استبداد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طريق اختلاف افكنى، سخنان تفرقه آميز خود را طرح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زمانى كه امت اسلامى بخواهد متحد شود، ايادى استكبارى با ايجاد اختلاف ميان دسته جات مختلف و فاصله اندازى ميان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410/18</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استبداد را به سر امت اسلامى مى كوبند؛ چنانكه استعمارگران در ماجراى مشروطيت از طريق ايجاد اختلاف، سايه سياه استبداد را بر سر مردم ايران نگاه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410/18</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و القاى سكولاريسم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تأكيد اسلام در مورد پيوند دين با سياست كه در جهاد و برقرارى عدالت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ظاهر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استبدادستيزى و طاغوت ستيزى اسلام ناب محمدى صلى الله عليه و آله، استبداد براى نفوذ هرچه بيشتر خود در پى ترويج شعار جدايى دين از سياست برآمده و از اين مسير درصدد القاى اين انديشه ى غلط و تحكيم پايه هاى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مخالفت انقلاب اسلامى با سكولاريسم استبدادى تا جايى است كه برخى مدعى شده اند كه انقلاب ايران در تقابل با سكولاريسم نبوده؛ بلكه نوع استبدادى آن را برنتابيده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Eisenstein, 2004, 213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گرچه سكولاريسم از اساس در انديشه انقلاب نفى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داخلى معمولاً با تكيه بر استكبار بيرونى كه درصدد غارت ملتهاى مستضعف است، به حيات خود ادامه ميدهد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345/6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1394/3/14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به فرهنگ و برساختن ساحت تمدنى جامعه اى كه در نقش رعيت براى استبدادگران است، عاملى براى توسعه استبداد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w:t>
      </w:r>
      <w:bookmarkStart w:id="408" w:name="pg9101_82074"/>
    </w:p>
    <w:p>
      <w:pPr>
        <w:pStyle w:val="BookText"/>
        <w:rPr/>
      </w:pPr>
      <w:bookmarkEnd w:id="408"/>
      <w:r>
        <w:rPr>
          <w:rFonts w:ascii="IRNazanin" w:hAnsi="IRNazanin" w:eastAsia="IRNazanin"/>
          <w:color w:val="111111"/>
          <w:sz w:val="28"/>
          <w:sz w:val="28"/>
          <w:szCs w:val="28"/>
          <w:rtl w:val="true"/>
          <w:lang w:bidi="fa-IR"/>
        </w:rPr>
        <w:t>استبدادگران معمولاً با تحريف ارزشها و با توسل به شيوه هاى آموزشى و فرهنگى به دنبال تحقق خواسته هاى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نائينى در تنبيه الأمة عوامل استبداد را در جهل مردم، استبداد دينى، شاه پرستى، ترساندن و اذيت و آزار آزادى خواهان، طبيعت ستمگرى دولتمردان و استفاده از امكانات مملكت براى سركوبى ملت و تفرقه ميان امت عنوان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3"/>
        <w:numPr>
          <w:ilvl w:val="2"/>
          <w:numId w:val="1"/>
        </w:numPr>
        <w:rPr/>
      </w:pPr>
      <w:bookmarkStart w:id="409" w:name="__RefHeading___Toc2769505_2870459653"/>
      <w:bookmarkStart w:id="410" w:name="_Toc162"/>
      <w:bookmarkEnd w:id="409"/>
      <w:r>
        <w:rPr>
          <w:rtl w:val="true"/>
        </w:rPr>
        <w:t>اشكال و قالبهاى استبداد</w:t>
      </w:r>
      <w:bookmarkEnd w:id="410"/>
    </w:p>
    <w:p>
      <w:pPr>
        <w:pStyle w:val="Heading4"/>
        <w:numPr>
          <w:ilvl w:val="3"/>
          <w:numId w:val="1"/>
        </w:numPr>
        <w:rPr/>
      </w:pPr>
      <w:bookmarkStart w:id="411" w:name="__RefHeading___Toc2769507_2870459653"/>
      <w:bookmarkStart w:id="412" w:name="_Toc163"/>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استبداد در هر دوره اى شكل مناسب با عصر خود را گرفته و درصدد ضربه به آزادى و آزادگى است، به اين ترتيب كه در دوره قديم يك فرد مستبد در رأس قرار داشت و همه چيز را از آن خود مى پنداشت، در رده هاى بعدى به ترتيبِ نزديكى به فرد مستبد، نزديكان او نيز از كنار او استفاده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سنتى تا انقلاب فرانسه مقارن با دوره مشروطه، روش استبدادى حاكم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اخوان مفرد،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را در يك نگاه كلان ميتوان به سنتى و مدرن تقسيم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آشورى،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استبداد سنتى و بداهت مفهومى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مقاله، مفهوم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مدرن را ميتوان در قالبهاى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دمكراتيك، ماركسيستى، سوسياليستى، سرمايه دارى، استبداد دينى و سياسى و در اشكال فردى، گروهى و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نمود</w:t>
      </w:r>
      <w:r>
        <w:rPr>
          <w:rFonts w:eastAsia="IRNazanin" w:cs="IRNazanin"/>
          <w:color w:val="111111"/>
          <w:sz w:val="28"/>
          <w:szCs w:val="28"/>
          <w:rtl w:val="true"/>
          <w:lang w:bidi="fa-IR"/>
        </w:rPr>
        <w:t>.</w:t>
      </w:r>
    </w:p>
    <w:p>
      <w:pPr>
        <w:pStyle w:val="Heading4"/>
        <w:numPr>
          <w:ilvl w:val="3"/>
          <w:numId w:val="1"/>
        </w:numPr>
        <w:rPr/>
      </w:pPr>
      <w:bookmarkStart w:id="413" w:name="__RefHeading___Toc2769509_2870459653"/>
      <w:bookmarkStart w:id="414" w:name="_Toc164"/>
      <w:bookmarkEnd w:id="413"/>
      <w:r>
        <w:rPr>
          <w:rtl w:val="true"/>
        </w:rPr>
        <w:t>اشكال</w:t>
      </w:r>
      <w:bookmarkEnd w:id="4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استبداد ممكن است به شكل استبداد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شفائى،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ديكتاتورى رضاخانى ظهور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گروهى و حزبى نيز شكلى ديگر از استبداد است كه پس از تعميم نظرى به عنوان قالبى براى استبداد ارائه ميشود چنانكه استبداد ماركسيستى، كمونيستى و سوسياليستى نخست احزاب و گروه هايى بودند كه با توسعه و ترويج نظرى به قالبى استبدادى بدل شدند كه در كشورهاى مختلف به كار گرفته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ميلانى،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گسترده تر استبداد را ميتوان در سطح بين المللى نيز دنبال نمود چنانكه بسيارى از قدرتهاى استكبارى درصدد تعميم استبداد </w:t>
      </w:r>
      <w:bookmarkStart w:id="415" w:name="pg9101_82075"/>
    </w:p>
    <w:p>
      <w:pPr>
        <w:pStyle w:val="BookText"/>
        <w:rPr/>
      </w:pPr>
      <w:bookmarkEnd w:id="415"/>
      <w:r>
        <w:rPr>
          <w:rFonts w:ascii="IRNazanin" w:hAnsi="IRNazanin" w:eastAsia="IRNazanin"/>
          <w:color w:val="111111"/>
          <w:sz w:val="28"/>
          <w:sz w:val="28"/>
          <w:szCs w:val="28"/>
          <w:rtl w:val="true"/>
          <w:lang w:bidi="fa-IR"/>
        </w:rPr>
        <w:t>منطقه اى خود به سطح جهانى براى رسيدن به اهداف خود هستند و از طريق اجبار به تن در دادن ملتهاى مستضعف دنيا، به دنبال تحميل استبداد خويش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بين المللى اجازه رشد و پيشرفت و تخطى از حكم مستبدان جهانى به سايرين نميدهد و به طور خاص با رشد و توسعه ملل مستضعف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استعمارى كه جهان را عرصه ى حكومت طاغوتى خود ميداند هر صداى مخالفى را سركوب نموده و در اين مسير در هر زمانى مسئله اى را مستمسك سركوبى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هاى پيشرفت ملل مخالف استبداد را دستاويز خود قرار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1391/8/10</w:t>
      </w:r>
      <w:r>
        <w:rPr>
          <w:rFonts w:eastAsia="IRNazanin" w:cs="IRNazanin"/>
          <w:color w:val="111111"/>
          <w:sz w:val="28"/>
          <w:szCs w:val="28"/>
          <w:rtl w:val="true"/>
          <w:lang w:bidi="fa-IR"/>
        </w:rPr>
        <w:t>)</w:t>
      </w:r>
    </w:p>
    <w:p>
      <w:pPr>
        <w:pStyle w:val="Heading4"/>
        <w:numPr>
          <w:ilvl w:val="3"/>
          <w:numId w:val="1"/>
        </w:numPr>
        <w:rPr/>
      </w:pPr>
      <w:bookmarkStart w:id="416" w:name="__RefHeading___Toc2769511_2870459653"/>
      <w:bookmarkStart w:id="417" w:name="_Toc165"/>
      <w:bookmarkEnd w:id="416"/>
      <w:r>
        <w:rPr>
          <w:rtl w:val="true"/>
        </w:rPr>
        <w:t>قالبها</w:t>
      </w:r>
      <w:bookmarkEnd w:id="417"/>
    </w:p>
    <w:p>
      <w:pPr>
        <w:pStyle w:val="BookText"/>
        <w:rPr/>
      </w:pPr>
      <w:r>
        <w:rPr>
          <w:rFonts w:ascii="IRNazanin" w:hAnsi="IRNazanin" w:eastAsia="IRNazanin"/>
          <w:color w:val="111111"/>
          <w:sz w:val="28"/>
          <w:sz w:val="28"/>
          <w:szCs w:val="28"/>
          <w:rtl w:val="true"/>
          <w:lang w:bidi="fa-IR"/>
        </w:rPr>
        <w:t xml:space="preserve">استبداد لزوماً به شكل سياسى حكومتها ربط مستقيمى ندارد به اين معنا كه امكان دارد در كشورى مردم سالارى به هر شكلى حاكم باشد، با اين حال گونه اى از استبداد از دل آن مردم سالارى برخاسته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از انقلابها به استبداد كشيده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287/25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كشورهاى استعمارگر كه نوع حكومت دمكراتيك است، هيئت حاكمه در جاى ديگرى استبداد و اختناق بپا كرده و از ظلم و تعدى حمايت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رفتار سياسى كشورهاى سلطه گر و مستكبر به روشنى ديده ميشود كه نه تنها با استبداد مخالفتى ندارند، بلكه آشكارا به كشورهايى كه در دولتهايشان حتّى دريچه اى به انتخاب و آزادى مردم باز نشده كمك كرده و با آنها همسو و همراه هستند تا از اين رهگذر به منافع استعمارى خويش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1383/11/19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مدرن حكومتهايى كه به ظاهر منش و روش دمكراتيك داشته و اصول دمكراسى را ظاهراً مراعات ميكنند، در عمل در زمره حكومتهاى استبدادى به شمار مى روند؛ چرا كه زمامشان در دستان اقتصادهاى بزرگى است كه از شخص نخست تا ياران رؤساى جمهور را تعيين ميكنند تا قوانين همان قوانينى باشد كه اين اقتصادهاى بزرگ بدان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استبداد مدرنى در سلب آزادى و كرامت انسانى با استبداد سنتى، جز در ظاهر هيچ </w:t>
      </w:r>
      <w:bookmarkStart w:id="418" w:name="pg9101_82076"/>
    </w:p>
    <w:p>
      <w:pPr>
        <w:pStyle w:val="BookText"/>
        <w:rPr/>
      </w:pPr>
      <w:bookmarkEnd w:id="418"/>
      <w:r>
        <w:rPr>
          <w:rFonts w:ascii="Amiri" w:hAnsi="Amiri" w:eastAsia="Amiri" w:cs="Amiri"/>
          <w:color w:val="111111"/>
          <w:sz w:val="28"/>
          <w:sz w:val="28"/>
          <w:szCs w:val="28"/>
          <w:rtl w:val="true"/>
          <w:lang w:bidi="ar-SA"/>
        </w:rPr>
        <w:t>تفاوتى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1383/8/20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استبداد سوسياليستى و ماركسيستى از ديگر قالبهاى استبداد است كه در دوره ى مدرن و پس از ظهور نظريه هاى ماركسيستى و سوسياليستى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سوسياليستى در نازيسم و كمونيسم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 ماركسيستى نيز در بلوك شرق و به ويژه حوزه نفوذ شوروى سابق به روشنى ديده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ميلانى،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 ديگر استبداد، قالب دينى است كه اگر با استبداد سياسى درآميخته شود راه برون رفت از آن بسيار دشوار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مرحوم نائينى استبداد دينى ريشه در فعاليتهاى معاويه دارد كه براى مقابله با اميرالمؤمنين عليه السلام با همكارى برخى از افرادى كه نزد عوام ايشان را در عداد صحابه گنجاند، استبداد دينى را توسعه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419" w:name="__RefHeading___Toc2769513_2870459653"/>
      <w:bookmarkStart w:id="420" w:name="_Toc166"/>
      <w:bookmarkEnd w:id="419"/>
      <w:r>
        <w:rPr>
          <w:rtl w:val="true"/>
        </w:rPr>
        <w:t>ويژگيهاى استبداد</w:t>
      </w:r>
      <w:bookmarkEnd w:id="420"/>
    </w:p>
    <w:p>
      <w:pPr>
        <w:pStyle w:val="Heading4"/>
        <w:numPr>
          <w:ilvl w:val="3"/>
          <w:numId w:val="1"/>
        </w:numPr>
        <w:rPr/>
      </w:pPr>
      <w:bookmarkStart w:id="421" w:name="__RefHeading___Toc2769515_2870459653"/>
      <w:bookmarkStart w:id="422" w:name="_Toc16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ويژگيهاى استبداد، به آن دسته از لوازم قريب و خاص استبداد نظر دارد كه شكل دهنده و ايجادكننده بوده و بدون آنها تصور معناى استبداد ممكن نباشد و با پيامدها و آثار كه در نتيجه استبداد بروز ميكنند، متمايزند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ويژگيهاى استبداد بايد به انحصار قدرت، طرد مردم، سلب آزادى، اختناق و سركوب صداى مخالف، تبعيض و بى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مفرد،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حسينى 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اخترشهر،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Heading4"/>
        <w:numPr>
          <w:ilvl w:val="3"/>
          <w:numId w:val="1"/>
        </w:numPr>
        <w:rPr/>
      </w:pPr>
      <w:bookmarkStart w:id="423" w:name="__RefHeading___Toc2769517_2870459653"/>
      <w:bookmarkStart w:id="424" w:name="_Toc168"/>
      <w:bookmarkEnd w:id="423"/>
      <w:r>
        <w:rPr>
          <w:rtl w:val="true"/>
        </w:rPr>
        <w:t>انحصار قدرت</w:t>
      </w:r>
      <w:bookmarkEnd w:id="42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حكومتهاى استبدادى فاقد مكانيسم انتقال قدرت هستند، سبب تمركز قدرت و سوءاستفاده از قدرت به نفع مستبدان و نزديكانشان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قدرت براى سيطره بر اقتصاد به نفع اطرافيان، يكى از شايع ترين ويژگيهاى استبداد است كه در دوران استبداد پهلوى نيز مشهود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1393/10/17</w:t>
      </w:r>
      <w:r>
        <w:rPr>
          <w:rFonts w:eastAsia="IRNazanin" w:cs="IRNazanin"/>
          <w:color w:val="111111"/>
          <w:sz w:val="28"/>
          <w:szCs w:val="28"/>
          <w:rtl w:val="true"/>
          <w:lang w:bidi="fa-IR"/>
        </w:rPr>
        <w:t xml:space="preserve">) </w:t>
      </w:r>
      <w:bookmarkStart w:id="425" w:name="pg9101_82077"/>
    </w:p>
    <w:p>
      <w:pPr>
        <w:pStyle w:val="Heading4"/>
        <w:numPr>
          <w:ilvl w:val="3"/>
          <w:numId w:val="1"/>
        </w:numPr>
        <w:rPr/>
      </w:pPr>
      <w:bookmarkStart w:id="426" w:name="__RefHeading___Toc2769519_2870459653"/>
      <w:bookmarkStart w:id="427" w:name="_Toc169"/>
      <w:bookmarkEnd w:id="425"/>
      <w:bookmarkEnd w:id="426"/>
      <w:r>
        <w:rPr>
          <w:rtl w:val="true"/>
        </w:rPr>
        <w:t>سلب آزادى</w:t>
      </w:r>
      <w:bookmarkEnd w:id="427"/>
    </w:p>
    <w:p>
      <w:pPr>
        <w:pStyle w:val="BookText"/>
        <w:rPr/>
      </w:pPr>
      <w:r>
        <w:rPr>
          <w:rFonts w:ascii="IRNazanin" w:hAnsi="IRNazanin" w:eastAsia="IRNazanin"/>
          <w:color w:val="111111"/>
          <w:sz w:val="28"/>
          <w:sz w:val="28"/>
          <w:szCs w:val="28"/>
          <w:rtl w:val="true"/>
          <w:lang w:bidi="fa-IR"/>
        </w:rPr>
        <w:t>از ويژگيهاى استبداد سلب آزادى از امت و زيردستان است به گونه ع اى كه ديگران نه تنها در عرصه ى نظر بلكه در عرصه عمل نيز توان مخالفت نداشته و بايد مطابق با رأى استبدادگران عمل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Heading4"/>
        <w:numPr>
          <w:ilvl w:val="3"/>
          <w:numId w:val="1"/>
        </w:numPr>
        <w:rPr/>
      </w:pPr>
      <w:bookmarkStart w:id="428" w:name="__RefHeading___Toc2769521_2870459653"/>
      <w:bookmarkStart w:id="429" w:name="_Toc170"/>
      <w:bookmarkEnd w:id="428"/>
      <w:r>
        <w:rPr>
          <w:rtl w:val="true"/>
        </w:rPr>
        <w:t>اختناق و سركوب ساير انديشه ها</w:t>
      </w:r>
      <w:bookmarkEnd w:id="429"/>
    </w:p>
    <w:p>
      <w:pPr>
        <w:pStyle w:val="BookText"/>
        <w:rPr/>
      </w:pPr>
      <w:r>
        <w:rPr>
          <w:rFonts w:ascii="IRNazanin" w:hAnsi="IRNazanin" w:eastAsia="IRNazanin"/>
          <w:color w:val="111111"/>
          <w:sz w:val="28"/>
          <w:sz w:val="28"/>
          <w:szCs w:val="28"/>
          <w:rtl w:val="true"/>
          <w:lang w:bidi="fa-IR"/>
        </w:rPr>
        <w:t>تفتيش عقايد و بازخواست از صاحبان انديشه به جرم مخالفت با مستبدان از ديگر ويژگيهاى استبداد است چرا كه مستبد تحمل شنيدن صداى مخالف خويش را نداشته و در اين مسير پس از تفتيش عقايد به سركوب و حذف فيزيكى صداهاى مخالف اقدام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رضاخان، شاهِ مستبدِ پهلوى، با اجراى تصميم انگليسى ها مبنى بر سركوب قيامها، سلطه بر نفت و جلوگيرى از گسترش كمونيسم به يك قدرت استبدادى مطلق و نظامى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اختناق در دوره حكومت او، بر تمام امور از جمله امور فرهنگى جامعه سايه افكند و در اين اثناء بسيارى از بزرگان به شهادت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1389/8/5</w:t>
      </w:r>
      <w:r>
        <w:rPr>
          <w:rFonts w:eastAsia="IRNazanin" w:cs="IRNazanin"/>
          <w:color w:val="111111"/>
          <w:sz w:val="28"/>
          <w:szCs w:val="28"/>
          <w:rtl w:val="true"/>
          <w:lang w:bidi="fa-IR"/>
        </w:rPr>
        <w:t>)</w:t>
      </w:r>
    </w:p>
    <w:p>
      <w:pPr>
        <w:pStyle w:val="Heading4"/>
        <w:numPr>
          <w:ilvl w:val="3"/>
          <w:numId w:val="1"/>
        </w:numPr>
        <w:rPr/>
      </w:pPr>
      <w:bookmarkStart w:id="430" w:name="__RefHeading___Toc2769523_2870459653"/>
      <w:bookmarkStart w:id="431" w:name="_Toc171"/>
      <w:bookmarkEnd w:id="430"/>
      <w:r>
        <w:rPr>
          <w:rtl w:val="true"/>
        </w:rPr>
        <w:t>طرد نخبگان و توده ملت</w:t>
      </w:r>
      <w:bookmarkEnd w:id="431"/>
    </w:p>
    <w:p>
      <w:pPr>
        <w:pStyle w:val="BookText"/>
        <w:rPr/>
      </w:pPr>
      <w:r>
        <w:rPr>
          <w:rFonts w:ascii="IRNazanin" w:hAnsi="IRNazanin" w:eastAsia="IRNazanin"/>
          <w:color w:val="111111"/>
          <w:sz w:val="28"/>
          <w:sz w:val="28"/>
          <w:szCs w:val="28"/>
          <w:rtl w:val="true"/>
          <w:lang w:bidi="fa-IR"/>
        </w:rPr>
        <w:t>از ديگر ويژگيهاى استبداد و نظام استبدادى بى توجهى به ملت و نخبگان و كنار زدن ايشان است به گونه اى كه هويت و حيثيت ايشان سلب شده و در تمام شئون محتاج غير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استبداد با خوى استكبارى و گردنكشى، ملت را ناديده گرفته و نسبت به نخبگان و خواص نيز بى حرمتى نموده و ايشان را تحقير مى نمايد، چرا كه صدا و انديشه ايشان را مخل حاكميت مستبدانه خود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1380/8/12</w:t>
      </w:r>
      <w:r>
        <w:rPr>
          <w:rFonts w:eastAsia="IRNazanin" w:cs="IRNazanin"/>
          <w:color w:val="111111"/>
          <w:sz w:val="28"/>
          <w:szCs w:val="28"/>
          <w:rtl w:val="true"/>
          <w:lang w:bidi="fa-IR"/>
        </w:rPr>
        <w:t>)</w:t>
      </w:r>
    </w:p>
    <w:p>
      <w:pPr>
        <w:pStyle w:val="Heading4"/>
        <w:numPr>
          <w:ilvl w:val="3"/>
          <w:numId w:val="1"/>
        </w:numPr>
        <w:rPr/>
      </w:pPr>
      <w:bookmarkStart w:id="432" w:name="__RefHeading___Toc2769525_2870459653"/>
      <w:bookmarkStart w:id="433" w:name="_Toc172"/>
      <w:bookmarkEnd w:id="432"/>
      <w:r>
        <w:rPr>
          <w:rtl w:val="true"/>
        </w:rPr>
        <w:t>بى قانونى</w:t>
      </w:r>
      <w:bookmarkEnd w:id="4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استبداد چنانكه در تعريف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مقاله، مفهوم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خودسرى و بى قانونى </w:t>
      </w:r>
      <w:bookmarkStart w:id="434" w:name="pg9101_82078"/>
    </w:p>
    <w:p>
      <w:pPr>
        <w:pStyle w:val="BookText"/>
        <w:rPr/>
      </w:pPr>
      <w:bookmarkEnd w:id="434"/>
      <w:r>
        <w:rPr>
          <w:rFonts w:ascii="IRNazanin" w:hAnsi="IRNazanin" w:eastAsia="IRNazanin"/>
          <w:color w:val="111111"/>
          <w:sz w:val="28"/>
          <w:sz w:val="28"/>
          <w:szCs w:val="28"/>
          <w:rtl w:val="true"/>
          <w:lang w:bidi="fa-IR"/>
        </w:rPr>
        <w:t>آميخته است به گونه اى كه در رژيم استبدادى، شخص نخست هرگونه كه بخواهد در حكومت دخل و تصرف نموده و هركه را بخواهد بخشيده و يا انعام ميدهد و از دارائى هاى مردم و حقوق ايشان سوءاستفاده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رژيمها رئيس دولت، خود قانون وضع نموده و اراده خود را بر جامعه حاكم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1369/1/10</w:t>
      </w:r>
      <w:r>
        <w:rPr>
          <w:rFonts w:eastAsia="IRNazanin" w:cs="IRNazanin"/>
          <w:color w:val="111111"/>
          <w:sz w:val="28"/>
          <w:szCs w:val="28"/>
          <w:rtl w:val="true"/>
          <w:lang w:bidi="fa-IR"/>
        </w:rPr>
        <w:t>)</w:t>
      </w:r>
    </w:p>
    <w:p>
      <w:pPr>
        <w:pStyle w:val="Heading4"/>
        <w:numPr>
          <w:ilvl w:val="3"/>
          <w:numId w:val="1"/>
        </w:numPr>
        <w:rPr/>
      </w:pPr>
      <w:bookmarkStart w:id="435" w:name="__RefHeading___Toc2769527_2870459653"/>
      <w:bookmarkStart w:id="436" w:name="_Toc173"/>
      <w:bookmarkEnd w:id="435"/>
      <w:r>
        <w:rPr>
          <w:rtl w:val="true"/>
        </w:rPr>
        <w:t>تبعيض</w:t>
      </w:r>
      <w:bookmarkEnd w:id="436"/>
    </w:p>
    <w:p>
      <w:pPr>
        <w:pStyle w:val="BookText"/>
        <w:rPr/>
      </w:pPr>
      <w:r>
        <w:rPr>
          <w:rFonts w:ascii="IRNazanin" w:hAnsi="IRNazanin" w:eastAsia="IRNazanin"/>
          <w:color w:val="111111"/>
          <w:sz w:val="28"/>
          <w:sz w:val="28"/>
          <w:szCs w:val="28"/>
          <w:rtl w:val="true"/>
          <w:lang w:bidi="fa-IR"/>
        </w:rPr>
        <w:t>با توجه به فاصله ميان حكومت استبدادى و مردم و توده ها، نظامهاى استبدادى، فساد سلسله مراتبى و تبعيض را به منظور سامان دادن به نظام خود شكل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براى افراد خاصى همانند خوانين تبعيض و اختيارات ويژه در نظر مى گيرند تا به واسطه اين اختيارات توانايى اعمال حكومت استبدادى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چنين حكومتى با اين اوصاف، بى قانونى و تأمين منفعت مستبدان به نام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كلى ميتوان از مبارزه با دين، سركوب و اختناق، بى قانونى و قانون گريزى ساختارى، اعمال كنترل دائمى بر زندگى سياسى و اجتماعى، خشونت دائمى در ابعاد گسترده، بى ثباتى اجتماعى، سياسى و اقتصادى و ترويج و اشاعه فساد از جمله ويژگيها و لوازم حكومت استبدادى نام برد</w:t>
      </w:r>
      <w:r>
        <w:rPr>
          <w:rFonts w:eastAsia="IRNazanin" w:cs="IRNazanin"/>
          <w:color w:val="111111"/>
          <w:sz w:val="28"/>
          <w:szCs w:val="28"/>
          <w:rtl w:val="true"/>
          <w:lang w:bidi="fa-IR"/>
        </w:rPr>
        <w:t>.</w:t>
      </w:r>
    </w:p>
    <w:p>
      <w:pPr>
        <w:pStyle w:val="Heading3"/>
        <w:numPr>
          <w:ilvl w:val="2"/>
          <w:numId w:val="1"/>
        </w:numPr>
        <w:rPr/>
      </w:pPr>
      <w:bookmarkStart w:id="437" w:name="__RefHeading___Toc2769529_2870459653"/>
      <w:bookmarkStart w:id="438" w:name="_Toc174"/>
      <w:bookmarkEnd w:id="437"/>
      <w:r>
        <w:rPr>
          <w:rtl w:val="true"/>
        </w:rPr>
        <w:t>پيامدها و آفات استبداد</w:t>
      </w:r>
      <w:bookmarkEnd w:id="438"/>
    </w:p>
    <w:p>
      <w:pPr>
        <w:pStyle w:val="Heading4"/>
        <w:numPr>
          <w:ilvl w:val="3"/>
          <w:numId w:val="1"/>
        </w:numPr>
        <w:rPr/>
      </w:pPr>
      <w:bookmarkStart w:id="439" w:name="__RefHeading___Toc2769531_2870459653"/>
      <w:bookmarkStart w:id="440" w:name="_Toc175"/>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آثار بيرونى و درونى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با عنوان پيامد و آفت ياد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هاى تاريخى در دو سطح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و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مورد بررسى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آفات و پيامدهاى دينى، اخلاقى و فرهنگى و در بخش دوم آفات و پيامدهاى اقتصادى، سياسى و اجتماعى استبداد بررسى خواهد شد</w:t>
      </w:r>
      <w:r>
        <w:rPr>
          <w:rFonts w:eastAsia="IRNazanin" w:cs="IRNazanin"/>
          <w:color w:val="111111"/>
          <w:sz w:val="28"/>
          <w:szCs w:val="28"/>
          <w:rtl w:val="true"/>
          <w:lang w:bidi="fa-IR"/>
        </w:rPr>
        <w:t>.</w:t>
      </w:r>
    </w:p>
    <w:p>
      <w:pPr>
        <w:pStyle w:val="Heading4"/>
        <w:numPr>
          <w:ilvl w:val="3"/>
          <w:numId w:val="1"/>
        </w:numPr>
        <w:rPr/>
      </w:pPr>
      <w:bookmarkStart w:id="441" w:name="__RefHeading___Toc2769533_2870459653"/>
      <w:bookmarkStart w:id="442" w:name="_Toc176"/>
      <w:bookmarkEnd w:id="441"/>
      <w:r>
        <w:rPr>
          <w:rtl w:val="true"/>
        </w:rPr>
        <w:t>پيامدهاى معنوى و فرهنگى</w:t>
      </w:r>
      <w:bookmarkEnd w:id="4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پس از تسلط بر هر جامعه اى به دنبال سلب هويت ملى برمى 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حكومت استبدادى بهترين ابزار مورد نياز استكبار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حمايت از چاپلوسان بى هويت و مشاركت ندادن مردم و نخبگان در امور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ترويج فساد و بى بندوبارى، هويت فرهنگى جامعه را سلب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گريز توده ها و نخبگان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و طرد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ماهيت ضد استبدادى اسلام ناب، مستبدان همواره گرايش به جدايى سياست از دين و ايجاد يك نظام سكولار و راندن دين از حوزه سياسى و عمومى به حوزه شخصى داشته اند، خواسته اى كه از سوى روشنفكران سكولار و لائيك حمايت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سياستهاى فرهنگى حكومت مستبد رضاخانى و پسرش در زمينه هايى چون تجددگرايى، باستان گرايى، اسلام گريزى و اسلام ستيزى، وابسته كردن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تضعيف اقتدار اين حكومت استبدادى و پيدايش بحرانها و نابسامانى هاى فرهنگى و اجتماعى نتيجه اى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508/7</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تفرقه امت اسلام كه عاملى براى ظهور استبداد به شمار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382/6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مقاله، اشكال و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را رشد داده و اسلام و قرآن را تضعيف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382/6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افتادگى و تنبلى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در بعد اجتماعى و فردى آثار جبران ناپذيرى بر ملتها مى گذارد كه از جمله مهمترين اين آثار ميتوان به سستى و تنبلى ملتها در زندگى فردى و هدر رفت استعداد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وابستگى ملت و كشور در حيات اجتماعى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دوره استبداد، گريز از كار در ميان جامعه و توجه به منافع شخصى كوتاه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افتادگى كشور از ساير رقباست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حكومت استبداد، دستگاه سلطانى و حاكم مستبد تنها نهاد مستقر و مسلط شمرده ميشود از تمايز ساختارى و توسعه تقسيم كار اجتماعى جلوگيرى ميكند و در نتيجه فساد فراگير در جامعه استبدادزده، فساد را به طبقات پائين تر منتقل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در همين رابطه در نخستين دعوت علنى و رسمى خود به قيام براى خدا، مردم را از تسلط مشتى هرزه شهوت ران بر امورشان برحذر </w:t>
      </w:r>
      <w:bookmarkStart w:id="443" w:name="pg9101_82080"/>
    </w:p>
    <w:p>
      <w:pPr>
        <w:pStyle w:val="BookText"/>
        <w:rPr/>
      </w:pPr>
      <w:bookmarkEnd w:id="443"/>
      <w:r>
        <w:rPr>
          <w:rFonts w:ascii="IRNazanin" w:hAnsi="IRNazanin" w:eastAsia="IRNazanin"/>
          <w:color w:val="111111"/>
          <w:sz w:val="28"/>
          <w:sz w:val="28"/>
          <w:szCs w:val="28"/>
          <w:rtl w:val="true"/>
          <w:lang w:bidi="fa-IR"/>
        </w:rPr>
        <w:t>داشته و مردم را از عاقبت استبداد رضاخانى و فساد دامنگير كه در نتيجه حكومت رضاخان شايع شده بود آگاه كرده و ايشان را به قيام براى احياى دين و محو آثار استبداد فراخوانده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444" w:name="__RefHeading___Toc2769535_2870459653"/>
      <w:bookmarkStart w:id="445" w:name="_Toc177"/>
      <w:bookmarkEnd w:id="444"/>
      <w:r>
        <w:rPr>
          <w:rtl w:val="true"/>
        </w:rPr>
        <w:t>پيامدهاى سياسى و اجتماعى</w:t>
      </w:r>
      <w:bookmarkEnd w:id="445"/>
    </w:p>
    <w:p>
      <w:pPr>
        <w:pStyle w:val="BookText"/>
        <w:rPr/>
      </w:pPr>
      <w:r>
        <w:rPr>
          <w:rFonts w:ascii="IRNazanin" w:hAnsi="IRNazanin" w:eastAsia="IRNazanin"/>
          <w:color w:val="111111"/>
          <w:sz w:val="28"/>
          <w:sz w:val="28"/>
          <w:szCs w:val="28"/>
          <w:rtl w:val="true"/>
          <w:lang w:bidi="fa-IR"/>
        </w:rPr>
        <w:t xml:space="preserve">نفى استقلال ملت يكى از ثمرات حكومت استبدادى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همه خود را در دو شكل وابستگى اقتصادى و سياسى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كه به دنبال وابسته ساختن ملتهاى جهان به خويش و تسلط تام بر ايشان است از استبداد به عنوان بهترين ابزار بهره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استبداد با استعمار و پشتيبانى همه جانبه استعمار از استبداد، ميراثى جز عقب ماندگى، گرسنگى، فقر و فلاكت، اسارت و انتظار مرگ براى ملتهاى مستعمره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83/16</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خودكامه و استبدادى بهترين شيوه كشوردارى براى كشورهاى استعمارگر و استكبارى به شمار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استعمارگران در پى حاكميت استبداد در كشورهاى مستضعف هستند؛ به ويژه استبداد سلطنتى كه وابستگى در آن بيشتر بروز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نيز وجه بارز استبداد پهلوى، وابستگى به استعمار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مفرد،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دهقان،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حكومت پهلوى بنا به تصميم انگليسيها مبنى بر سركوب قيامها، سلطه بر نفت، و جلوگيرى از گسترش كمونيسم به يك قدرت استبدادى مطلق و نظامى تبديل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490/3</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52/10</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394/11</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با خودرأيى حاكم در اداره جامعه كه تمامى روابط را با خواست شخصى حاكم تنظيم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سقوط اخلاق اجتماعى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برزين،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فعاليت سازمان يافته اش نابودى اجتماع و فساد و هلاك جامعه را دنبال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در وصف مستبدان و نتيجه حكمرانى </w:t>
      </w:r>
      <w:bookmarkStart w:id="446" w:name="pg9101_82081"/>
    </w:p>
    <w:p>
      <w:pPr>
        <w:pStyle w:val="BookText"/>
        <w:rPr/>
      </w:pPr>
      <w:bookmarkEnd w:id="446"/>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تَوَلّٰى سَعىٰ فِي اَلْأَرْضِ لِيُفْسِدَ فِيهٰا وَ يُهْلِكَ اَلْحَرْثَ وَ اَلنَّسْلَ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روى برمى گردانند، در راه فساد در زمين، كوشش ميكنند، و زراعت ها و چهارپايان را نابود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شكاف ميان رهبران سياسى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استبداد ميتوان به تنفر مردم از سران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تزلزل پايه هاى حكومت و ويرانى آن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برزين،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استبدادى با وابستگى به استعمار و استكبار بيرونى، ملت خود را ذليل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سبب طغيان مردم عليه دولت استبدادى و ايجاد فاصله هرچه بيشتر تا انقلاب و براندازى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296/6</w:t>
      </w:r>
      <w:r>
        <w:rPr>
          <w:rFonts w:eastAsia="IRNazanin" w:cs="IRNazanin"/>
          <w:color w:val="111111"/>
          <w:sz w:val="28"/>
          <w:szCs w:val="28"/>
          <w:rtl w:val="true"/>
          <w:lang w:bidi="fa-IR"/>
        </w:rPr>
        <w:t>)</w:t>
      </w:r>
    </w:p>
    <w:p>
      <w:pPr>
        <w:pStyle w:val="Heading3"/>
        <w:numPr>
          <w:ilvl w:val="2"/>
          <w:numId w:val="1"/>
        </w:numPr>
        <w:rPr/>
      </w:pPr>
      <w:bookmarkStart w:id="447" w:name="__RefHeading___Toc2769537_2870459653"/>
      <w:bookmarkStart w:id="448" w:name="_Toc178"/>
      <w:bookmarkEnd w:id="447"/>
      <w:r>
        <w:rPr>
          <w:rtl w:val="true"/>
        </w:rPr>
        <w:t>راهكارهاى مبارزه با استبداد</w:t>
      </w:r>
      <w:bookmarkEnd w:id="448"/>
    </w:p>
    <w:p>
      <w:pPr>
        <w:pStyle w:val="Heading4"/>
        <w:numPr>
          <w:ilvl w:val="3"/>
          <w:numId w:val="1"/>
        </w:numPr>
        <w:rPr/>
      </w:pPr>
      <w:bookmarkStart w:id="449" w:name="__RefHeading___Toc2769539_2870459653"/>
      <w:bookmarkStart w:id="450" w:name="_Toc17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يكى از مأموريتهاى مهم و خطير پيامبران الهى، درافتادن و مبارزه با طواغيت زمان خود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جهاد با كفار و منافقان كه درصدد تخريب پايه هاى ايمانى و عقيدتى صحيح در جامعه اند و با حكومت دينى پيامبر صلى الله عليه و آله درگير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مبارزه با استبداد بايستى از زمينه هاى ظهور استبداد پيشگيرى نموده و با مقومات و علل آن برخورد كرد چنانكه سير مبارزه علنى امام خمينى قدس سره از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پيشگيرى از زمينه ها و مبارزه با عوامل استبدادى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4"/>
        <w:numPr>
          <w:ilvl w:val="3"/>
          <w:numId w:val="1"/>
        </w:numPr>
        <w:rPr/>
      </w:pPr>
      <w:bookmarkStart w:id="451" w:name="__RefHeading___Toc2769541_2870459653"/>
      <w:bookmarkStart w:id="452" w:name="_Toc180"/>
      <w:bookmarkEnd w:id="451"/>
      <w:r>
        <w:rPr>
          <w:rtl w:val="true"/>
        </w:rPr>
        <w:t>تأسيس ساختار اسلامى</w:t>
      </w:r>
      <w:bookmarkEnd w:id="4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قرآن عمل به احكام آسمانى را مورد تأكيد قرار داده و انسان را از پيروى احكام جاهلى منع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خدا مالك و خالق انسانها و تمام هستى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دستور او مبنى بر تشكيل حكومت تحت نظر فقها و جريان احكام اسلام است كه استبداد مجال بروز نمى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453" w:name="pg9101_82082"/>
    </w:p>
    <w:p>
      <w:pPr>
        <w:pStyle w:val="Heading4"/>
        <w:numPr>
          <w:ilvl w:val="3"/>
          <w:numId w:val="1"/>
        </w:numPr>
        <w:rPr/>
      </w:pPr>
      <w:bookmarkStart w:id="454" w:name="__RefHeading___Toc2769543_2870459653"/>
      <w:bookmarkStart w:id="455" w:name="_Toc181"/>
      <w:bookmarkEnd w:id="453"/>
      <w:bookmarkEnd w:id="454"/>
      <w:r>
        <w:rPr>
          <w:rtl w:val="true"/>
        </w:rPr>
        <w:t>تربيت نفسانى</w:t>
      </w:r>
      <w:bookmarkEnd w:id="455"/>
    </w:p>
    <w:p>
      <w:pPr>
        <w:pStyle w:val="BookText"/>
        <w:rPr/>
      </w:pPr>
      <w:r>
        <w:rPr>
          <w:rFonts w:ascii="IRNazanin" w:hAnsi="IRNazanin" w:eastAsia="IRNazanin"/>
          <w:color w:val="111111"/>
          <w:sz w:val="28"/>
          <w:sz w:val="28"/>
          <w:szCs w:val="28"/>
          <w:rtl w:val="true"/>
          <w:lang w:bidi="fa-IR"/>
        </w:rPr>
        <w:t xml:space="preserve">زمينه مهم ديگرى كه در بروز استبداد دخيل است، حالات فردى و نفسانى شخص مستبد است كه نياز به تملق و تمجيد غيرواقع بينانه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رفيع پور،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اصلاح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ظهور استبداد فردى از بين ميرود</w:t>
      </w:r>
      <w:r>
        <w:rPr>
          <w:rFonts w:eastAsia="IRNazanin" w:cs="IRNazanin"/>
          <w:color w:val="111111"/>
          <w:sz w:val="28"/>
          <w:szCs w:val="28"/>
          <w:rtl w:val="true"/>
          <w:lang w:bidi="fa-IR"/>
        </w:rPr>
        <w:t>.</w:t>
      </w:r>
    </w:p>
    <w:p>
      <w:pPr>
        <w:pStyle w:val="Heading4"/>
        <w:numPr>
          <w:ilvl w:val="3"/>
          <w:numId w:val="1"/>
        </w:numPr>
        <w:rPr/>
      </w:pPr>
      <w:bookmarkStart w:id="456" w:name="__RefHeading___Toc2769545_2870459653"/>
      <w:bookmarkStart w:id="457" w:name="_Toc182"/>
      <w:bookmarkEnd w:id="456"/>
      <w:r>
        <w:rPr>
          <w:rtl w:val="true"/>
        </w:rPr>
        <w:t>معرفى اسلام ناب محمدى صلى الله عليه و آله</w:t>
      </w:r>
      <w:bookmarkEnd w:id="457"/>
    </w:p>
    <w:p>
      <w:pPr>
        <w:pStyle w:val="BookText"/>
        <w:rPr/>
      </w:pPr>
      <w:r>
        <w:rPr>
          <w:rFonts w:ascii="IRNazanin" w:hAnsi="IRNazanin" w:eastAsia="IRNazanin"/>
          <w:color w:val="111111"/>
          <w:sz w:val="28"/>
          <w:sz w:val="28"/>
          <w:szCs w:val="28"/>
          <w:rtl w:val="true"/>
          <w:lang w:bidi="fa-IR"/>
        </w:rPr>
        <w:t xml:space="preserve">متوجه ساختن ضمير مردم به ماهيت اصيل اسلام و نيز مسائلى كه پيرامون آنان ميگذرد، كه نقطه اميد يا خروج از حالت رخوت، بى خبرى و سستى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531/11</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تغيير انفسى ميشود كه مستند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نميدهد مگر آنكه آنان آنچه را در خودشان است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در بيدارى انسانها، آگاهى يافتن آنها از خطرى است كه اسلام ناب را تهديد ميكند تا بدين وسيله در حمايت از اسلام ناب به مقابله با استبداد برخيزند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458" w:name="__RefHeading___Toc2769547_2870459653"/>
      <w:bookmarkStart w:id="459" w:name="_Toc183"/>
      <w:bookmarkEnd w:id="458"/>
      <w:r>
        <w:rPr>
          <w:rtl w:val="true"/>
        </w:rPr>
        <w:t>ترويج مبانى استبدادستيز اسلام</w:t>
      </w:r>
      <w:bookmarkEnd w:id="459"/>
    </w:p>
    <w:p>
      <w:pPr>
        <w:pStyle w:val="BookText"/>
        <w:rPr/>
      </w:pPr>
      <w:r>
        <w:rPr>
          <w:rFonts w:ascii="IRNazanin" w:hAnsi="IRNazanin" w:eastAsia="IRNazanin"/>
          <w:color w:val="111111"/>
          <w:sz w:val="28"/>
          <w:sz w:val="28"/>
          <w:szCs w:val="28"/>
          <w:rtl w:val="true"/>
          <w:lang w:bidi="fa-IR"/>
        </w:rPr>
        <w:t xml:space="preserve">با تكيه بر مبانى هستى شناسانه استبدادستيز چون توحيد و ترويج آن </w:t>
      </w:r>
      <w:r>
        <w:rPr>
          <w:rFonts w:eastAsia="IRNazanin" w:cs="IRNazanin"/>
          <w:color w:val="111111"/>
          <w:sz w:val="28"/>
          <w:szCs w:val="28"/>
          <w:rtl w:val="true"/>
          <w:lang w:bidi="fa-IR"/>
        </w:rPr>
        <w:t>(</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مبانى اخلاقى چون كرامت انسان و توسعه آن، ميتوان به مواجهه با استبداد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eastAsia="IRNazanin" w:cs="IRNazanin"/>
          <w:color w:val="111111"/>
          <w:sz w:val="28"/>
          <w:szCs w:val="28"/>
          <w:rtl w:val="true"/>
          <w:lang w:bidi="fa-IR"/>
        </w:rPr>
        <w:t>)</w:t>
      </w:r>
    </w:p>
    <w:p>
      <w:pPr>
        <w:pStyle w:val="Heading4"/>
        <w:numPr>
          <w:ilvl w:val="3"/>
          <w:numId w:val="1"/>
        </w:numPr>
        <w:rPr/>
      </w:pPr>
      <w:bookmarkStart w:id="460" w:name="__RefHeading___Toc2769549_2870459653"/>
      <w:bookmarkStart w:id="461" w:name="_Toc184"/>
      <w:bookmarkEnd w:id="460"/>
      <w:r>
        <w:rPr>
          <w:rtl w:val="true"/>
        </w:rPr>
        <w:t>استعمارستيزى</w:t>
      </w:r>
      <w:bookmarkEnd w:id="4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مواجهه با ريشه هاى درونى استبداد، مبارزه با استبداد با توجه به عقبه بيرونى آن نيز راهگشا خواهد بود و اين امر با مبارزه با قدرت خارجى و استعمارى كه پشت سر ديكتاتور و مستبد قرار دارد به سرانجام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1392/11/19</w:t>
      </w:r>
      <w:r>
        <w:rPr>
          <w:rFonts w:eastAsia="IRNazanin" w:cs="IRNazanin"/>
          <w:color w:val="111111"/>
          <w:sz w:val="28"/>
          <w:szCs w:val="28"/>
          <w:rtl w:val="true"/>
          <w:lang w:bidi="fa-IR"/>
        </w:rPr>
        <w:t xml:space="preserve">) </w:t>
      </w:r>
      <w:bookmarkStart w:id="462" w:name="pg9101_82083"/>
    </w:p>
    <w:p>
      <w:pPr>
        <w:pStyle w:val="Heading4"/>
        <w:numPr>
          <w:ilvl w:val="3"/>
          <w:numId w:val="1"/>
        </w:numPr>
        <w:rPr/>
      </w:pPr>
      <w:bookmarkStart w:id="463" w:name="__RefHeading___Toc2769551_2870459653"/>
      <w:bookmarkStart w:id="464" w:name="_Toc185"/>
      <w:bookmarkEnd w:id="462"/>
      <w:bookmarkEnd w:id="463"/>
      <w:r>
        <w:rPr>
          <w:rtl w:val="true"/>
        </w:rPr>
        <w:t>وحدت كلمه</w:t>
      </w:r>
      <w:bookmarkEnd w:id="464"/>
    </w:p>
    <w:p>
      <w:pPr>
        <w:pStyle w:val="BookText"/>
        <w:rPr/>
      </w:pPr>
      <w:r>
        <w:rPr>
          <w:rFonts w:ascii="IRNazanin" w:hAnsi="IRNazanin" w:eastAsia="IRNazanin"/>
          <w:color w:val="111111"/>
          <w:sz w:val="28"/>
          <w:sz w:val="28"/>
          <w:szCs w:val="28"/>
          <w:rtl w:val="true"/>
          <w:lang w:bidi="fa-IR"/>
        </w:rPr>
        <w:t xml:space="preserve">از سوى ديگر از آنجا كه نخستين شرط در تحقق استبداد وجود اختلاف و فقدان وحدت ميان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زمانى كه مردم بخواهند متحد شوند، ايادى استكبارى با ايجاد اختلاف ميان دسته جات مختلف و فاصله اندازى ميان اصناف، چماق استبداد را به سر امت اسلامى مى 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410/18</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حفظ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تفرقه ميتوان از بازگشت به استبداد پيشگيرى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382/6</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4"/>
        <w:numPr>
          <w:ilvl w:val="3"/>
          <w:numId w:val="1"/>
        </w:numPr>
        <w:rPr/>
      </w:pPr>
      <w:bookmarkStart w:id="465" w:name="__RefHeading___Toc2769553_2870459653"/>
      <w:bookmarkStart w:id="466" w:name="_Toc186"/>
      <w:bookmarkEnd w:id="465"/>
      <w:r>
        <w:rPr>
          <w:rtl w:val="true"/>
        </w:rPr>
        <w:t>قانون مدارى</w:t>
      </w:r>
      <w:bookmarkEnd w:id="466"/>
    </w:p>
    <w:p>
      <w:pPr>
        <w:pStyle w:val="BookText"/>
        <w:rPr/>
      </w:pPr>
      <w:r>
        <w:rPr>
          <w:rFonts w:ascii="IRNazanin" w:hAnsi="IRNazanin" w:eastAsia="IRNazanin"/>
          <w:color w:val="111111"/>
          <w:sz w:val="28"/>
          <w:sz w:val="28"/>
          <w:szCs w:val="28"/>
          <w:rtl w:val="true"/>
          <w:lang w:bidi="fa-IR"/>
        </w:rPr>
        <w:t xml:space="preserve">چنانكه انحصار قدرت مطلق و بى قانونى از مقومات استبداد بوده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Sheldon, 2001, 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آشورى،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خودرأيى و خودكامگى شاخصه ى آن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نائينى،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مدارى به ويژه در قالب ولايت فقيه بهترين شيوه مبارزه با استبداد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464/11</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Heading3"/>
        <w:numPr>
          <w:ilvl w:val="2"/>
          <w:numId w:val="1"/>
        </w:numPr>
        <w:rPr/>
      </w:pPr>
      <w:bookmarkStart w:id="467" w:name="__RefHeading___Toc2769555_2870459653"/>
      <w:bookmarkStart w:id="468" w:name="_Toc187"/>
      <w:bookmarkEnd w:id="467"/>
      <w:r>
        <w:rPr>
          <w:rtl w:val="true"/>
        </w:rPr>
        <w:t>مقايسه ى رويكرد انقلاب اسلامى در باب استبداد با ساير رويكردها</w:t>
      </w:r>
      <w:bookmarkEnd w:id="468"/>
    </w:p>
    <w:p>
      <w:pPr>
        <w:pStyle w:val="Heading4"/>
        <w:numPr>
          <w:ilvl w:val="3"/>
          <w:numId w:val="1"/>
        </w:numPr>
        <w:rPr/>
      </w:pPr>
      <w:bookmarkStart w:id="469" w:name="__RefHeading___Toc2769557_2870459653"/>
      <w:bookmarkStart w:id="470" w:name="_Toc188"/>
      <w:bookmarkEnd w:id="469"/>
      <w:r>
        <w:rPr>
          <w:rtl w:val="true"/>
        </w:rPr>
        <w:t>اشاره</w:t>
      </w:r>
      <w:bookmarkEnd w:id="4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برانداختن استبداد در طول تاريخ انقلابهاى فراوانى به وقوع پيوسته كه از انقلاب معروف به انقلاب كبير فرانسه گرفته تا انقلاب روسيه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پى دستيابى به مردم سالارى و براندازى استبداد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انقلابهاى چين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كامبوج لائوس و ويتنام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كوبا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نيكاراگوئه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هدف را دنبال ميكردند، با اين همه انقلابهايشان دوباره به استبداد گراييد،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كلانتر،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انقلاب فرانسه عليه استبداد در كمتر از پانزده سال خود زمينه ساز ظهور استبدادى سهمگين تر گشت كه سبب تضعيف اين كشور تا بيش از يك قرن بعدى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نيز مبارزه عليه استبداد حتى كمتر از اين دوام آورده و استبداد استالينى كه حتى در حوزه هاى خصوصى زندگى مردم نفوذ كرده بود، انقلاب ايشان را بى اثر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bookmarkStart w:id="471" w:name="pg9101_82084"/>
    </w:p>
    <w:p>
      <w:pPr>
        <w:pStyle w:val="BookText"/>
        <w:rPr/>
      </w:pPr>
      <w:bookmarkEnd w:id="471"/>
      <w:r>
        <w:rPr>
          <w:rFonts w:eastAsia="Times New Roman" w:cs="Times New Roman" w:ascii="Times New Roman" w:hAnsi="Times New Roman"/>
          <w:color w:val="111111"/>
          <w:sz w:val="28"/>
          <w:szCs w:val="28"/>
          <w:lang w:val="en-US" w:bidi="en-US"/>
        </w:rPr>
        <w:t>1383/11/19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انقلابهاى سوسياليستى كه با همه نحله هايش چون بلشويسم روسى، نازيسم آلمانى و فاشيسم ايتاليايى و با تمسك به ايده هاى ماركسيستى درصدد بازگرداندن عدالت اجتماعى و تأمين سعادت همگانى بودند، در نهايت سرانجامى بهتر از حذف نخبگان و ترويج كينه و برساخت دروغ مقدس در جامعه پيدا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ميلانى،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انقلابى كه در دنيا توانست عليه استبداد قيام كرده و تسليم استبداد نشود، انقلاب اسلامى ايران بود كه با استقرار مردم سالارى دينى در قالب جمهورى اسلامى ايران توانست به اهداف انقلاب عليه استبداد دست يابد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1383/11/19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رويكرد انقلاب اسلامى ايران را با ساير رويكردها در دو سطح بينشى و عينى و در حوزه داخلى و خارجى ميتوان بررسى كرد</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769559_2870459653"/>
      <w:bookmarkStart w:id="473" w:name="_Toc189"/>
      <w:bookmarkEnd w:id="472"/>
      <w:r>
        <w:rPr>
          <w:rtl w:val="true"/>
        </w:rPr>
        <w:t>سطح بينشى</w:t>
      </w:r>
      <w:bookmarkEnd w:id="473"/>
    </w:p>
    <w:p>
      <w:pPr>
        <w:pStyle w:val="BookText"/>
        <w:rPr/>
      </w:pPr>
      <w:r>
        <w:rPr>
          <w:rFonts w:ascii="IRNazanin" w:hAnsi="IRNazanin" w:eastAsia="IRNazanin"/>
          <w:color w:val="111111"/>
          <w:sz w:val="28"/>
          <w:sz w:val="28"/>
          <w:szCs w:val="28"/>
          <w:rtl w:val="true"/>
          <w:lang w:bidi="fa-IR"/>
        </w:rPr>
        <w:t>رويكرد انقلاب اسلامى در سطح بينشى در هر دو حوزه داخلى و خارجى، اختلافهايى با ساير رويكردها دارد كه از مهمترين اين تفاوتها ميتوان به ريشه دينى انقلاب اسلامى، استفاده از الگوهاى كامل مانند اهل بيت عليهم السلام و پيروى از ولايت فقيه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الگوهاى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تفاوتهاى انقلاب اسلامى با مكاتب مادى گرا، الگوگيرى در جهت گيرى ضد استبدادى انقلاب اسلامى از نهضت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تفكر انقلابى، رهبرى وجود دارد كه جوانان حاضرند در راه فرمانبردارى از او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عاشورا و امام حسين عليه السلام ايستادگى در برابر ظلم را به همه آزادگان در تمام دوران منتقل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122/10</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انقلاب اسلامى تمسك به ولايت فقيه به عنوان محور اساسى مبارزه با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463/11</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راستاى پيروى از ولايت ائمه اطهار عليهم السلام تبيين ميشود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با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صرفاً مواجهه با استبداد را سرلوحه حركت جهادى خود قرار نداده است؛ بلكه همزمان جايگزين اين استبداد كه استقرار دين در همه عرصه ها بوده </w:t>
      </w:r>
      <w:bookmarkStart w:id="474" w:name="pg9101_82085"/>
    </w:p>
    <w:p>
      <w:pPr>
        <w:pStyle w:val="BookText"/>
        <w:rPr/>
      </w:pPr>
      <w:bookmarkEnd w:id="474"/>
      <w:r>
        <w:rPr>
          <w:rFonts w:ascii="Amiri" w:hAnsi="Amiri" w:eastAsia="Amiri" w:cs="Amiri"/>
          <w:color w:val="111111"/>
          <w:sz w:val="28"/>
          <w:sz w:val="28"/>
          <w:szCs w:val="28"/>
          <w:rtl w:val="true"/>
          <w:lang w:bidi="ar-SA"/>
        </w:rPr>
        <w:t>را نيز آرمان خود قرار داده و رويكردش در استبدادستيزى احياى دين و ارزشهاى دينى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2769561_2870459653"/>
      <w:bookmarkStart w:id="476" w:name="_Toc190"/>
      <w:bookmarkEnd w:id="475"/>
      <w:r>
        <w:rPr>
          <w:rtl w:val="true"/>
        </w:rPr>
        <w:t>سطح عينى</w:t>
      </w:r>
      <w:bookmarkEnd w:id="476"/>
    </w:p>
    <w:p>
      <w:pPr>
        <w:pStyle w:val="BookText"/>
        <w:rPr/>
      </w:pPr>
      <w:r>
        <w:rPr>
          <w:rFonts w:ascii="IRNazanin" w:hAnsi="IRNazanin" w:eastAsia="IRNazanin"/>
          <w:color w:val="111111"/>
          <w:sz w:val="28"/>
          <w:sz w:val="28"/>
          <w:szCs w:val="28"/>
          <w:rtl w:val="true"/>
          <w:lang w:bidi="fa-IR"/>
        </w:rPr>
        <w:t>در سطح عينى انقلاب اسلامى ايران در دو حوزه داخلى و خارجى با رويكردهايى متفاوت از ساير انقلابها و نظامات فكرى، به مواجهه با مسئله استبداد پرداخت و تجربه هاى جديدى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برتريهاى مواجهه انقلاب اسلامى با استبداد را ميتوان در تكيه بر مردم و استفاده از نهادهاى ريشه دار چون مساجد، توجه به فرهنگ و توليد گفتمان به جاى مبارزه مسلحانه، مبارزه ساختارى و غيرشخصى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مردم و استفاده از نهادهاى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استبدادستيزى ادعائىِ نظامات سياسى غربى كه با تبليغات فراوان ژست ضداستبدادى به خود مى گيرند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 : Smith, 2012, 381; Government Printing Office, 81; etc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على رغم ايفاى نقش مستقيم كشورهايى چون انگلستان و آمريكا در به انحراف كشاندن استبدادستيزى مردم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چنانكه از ابتدا يكى از اركان حركت عظيم خويش را مردم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490/4</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1394/3/14</w:t>
      </w:r>
      <w:r>
        <w:rPr>
          <w:rFonts w:ascii="IRNazanin" w:hAnsi="IRNazanin" w:eastAsia="IRNazanin"/>
          <w:color w:val="111111"/>
          <w:sz w:val="28"/>
          <w:sz w:val="28"/>
          <w:szCs w:val="28"/>
          <w:rtl w:val="true"/>
          <w:lang w:bidi="fa-IR"/>
        </w:rPr>
        <w:t xml:space="preserve">؛ ذوعلم،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توان مردم و استفاده از نهادهاى ريشه دار مردمى چون مساجد، به مبارزه با استبداد طاغوتى رفت و پس از به ثمر نشستن انقلاب نيز همين رويه را پى گرفت كه اين امر موجبات بقاء اصل استبدادستيزى در نظام اسلامى را فراهم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فرهنگ و گفتمان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در سه سطحِ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مردم سالارى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مردم سالارى اهتمام جدى به فرهنگ نشان داده و درصدد اصلاح فرهنگى برآمده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243/15</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ستاد انقلاب فرهنگى كه بعدها شوراى عالى انقلاب فرهنگى نام گرفت در همان سالهاى نخست پيروزى نهضت به فرمان امام خمينى تشكيل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431/12</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استبدادستيزى در انقلاب اسلامى بر پايه همين توجه به فرهنگ پا گرفت و پيش از پيروزى </w:t>
      </w:r>
      <w:bookmarkStart w:id="477" w:name="pg9101_82086"/>
    </w:p>
    <w:p>
      <w:pPr>
        <w:pStyle w:val="BookText"/>
        <w:rPr/>
      </w:pPr>
      <w:bookmarkEnd w:id="477"/>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تثبيت نظام جمهورى اسلامى با تكيه بر فرهنگ و ترويج گفتمانى آن در تمامى ابعاد دنبال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431/12</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1394/3/14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انقلاب اسلامى برخلاف روشهاى مسلحانه ى خشونت آميز و حزبى است كه در ساير انقلابهاى دنيا واقع شده يا در مبارزات گروهكهاى منحرف نمود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456/12</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ساختارى و غير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حركتهاى ضد استبدادى كه در دنيا به انجام رسيده پس از مدت كوتاهى از اهداف خود غافل مانده و بار ديگر و در شكلى ديگر به استبداد بازگشته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انقلاب اسلامى با ساير حركتهاى ضداستبدادى در اين است كه امام خمينى قدس سره از همان ابتداى نهضت با معرفى ريشه ها و سرشاخه هاى استبداد حاكم بر جامعه اسلامى و با هدف خشكاندن ريشه ها وارد مبارزه با استبداد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به سايه شوم استعمار در پسِ نقاب استبداد توجه داشت و با راهبرد اسقاط استبداد از طريق قطع ريشه هاى استعمارى آن، به خشكانيدن درخت استبداد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1392/11/19</w:t>
      </w:r>
      <w:r>
        <w:rPr>
          <w:rFonts w:eastAsia="IRNazanin" w:cs="IRNazanin"/>
          <w:color w:val="111111"/>
          <w:sz w:val="28"/>
          <w:szCs w:val="28"/>
          <w:rtl w:val="true"/>
          <w:lang w:bidi="fa-IR"/>
        </w:rPr>
        <w:t>)</w:t>
      </w:r>
    </w:p>
    <w:p>
      <w:pPr>
        <w:pStyle w:val="Heading3"/>
        <w:numPr>
          <w:ilvl w:val="2"/>
          <w:numId w:val="1"/>
        </w:numPr>
        <w:rPr/>
      </w:pPr>
      <w:bookmarkStart w:id="478" w:name="__RefHeading___Toc2769563_2870459653"/>
      <w:bookmarkStart w:id="479" w:name="_Toc191"/>
      <w:bookmarkEnd w:id="478"/>
      <w:r>
        <w:rPr>
          <w:rtl w:val="true"/>
        </w:rPr>
        <w:t>توفيقات انقلاب اسلامى در مبارزه با ريشه هاى استبداد</w:t>
      </w:r>
      <w:bookmarkEnd w:id="479"/>
    </w:p>
    <w:p>
      <w:pPr>
        <w:pStyle w:val="Heading4"/>
        <w:numPr>
          <w:ilvl w:val="3"/>
          <w:numId w:val="1"/>
        </w:numPr>
        <w:rPr/>
      </w:pPr>
      <w:bookmarkStart w:id="480" w:name="__RefHeading___Toc2769565_2870459653"/>
      <w:bookmarkStart w:id="481" w:name="_Toc192"/>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انقلاب اسلامى پس از به ثمر رسيدن و در مرحله گذار به سمت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به مبارزه و حذف تدريجى ريشه هاى استبداد روى آورد و در گامهاى بعدى با سرنگونى نظام استبدادى و استقرار نظام ولايى مبتنى بر استقلال ملى و وحدت، به سمت تغيير فرهنگ و ارزشها گام برداشت</w:t>
      </w:r>
      <w:r>
        <w:rPr>
          <w:rFonts w:eastAsia="IRNazanin" w:cs="IRNazanin"/>
          <w:color w:val="111111"/>
          <w:sz w:val="28"/>
          <w:szCs w:val="28"/>
          <w:rtl w:val="true"/>
          <w:lang w:bidi="fa-IR"/>
        </w:rPr>
        <w:t>.</w:t>
      </w:r>
    </w:p>
    <w:p>
      <w:pPr>
        <w:pStyle w:val="Heading4"/>
        <w:numPr>
          <w:ilvl w:val="3"/>
          <w:numId w:val="1"/>
        </w:numPr>
        <w:rPr/>
      </w:pPr>
      <w:bookmarkStart w:id="482" w:name="__RefHeading___Toc2769567_2870459653"/>
      <w:bookmarkStart w:id="483" w:name="_Toc193"/>
      <w:bookmarkEnd w:id="482"/>
      <w:r>
        <w:rPr>
          <w:rtl w:val="true"/>
        </w:rPr>
        <w:t>استقرار نظام ولايى</w:t>
      </w:r>
      <w:bookmarkEnd w:id="48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در نخستين گام با تمسك به اصل مترقى ولايت فقيه، در پيشگيرى از هرگونه استبداد پيشقدم شد؛ چرا كه به فرموده امام خمينى قدس سره ولىّ فقيه، عادل و باتقوا بوده و كسى كه شرايط ولايت فقيه در او احراز شود، خودش جلوى استبداد را خواهد </w:t>
      </w:r>
      <w:bookmarkStart w:id="484" w:name="pg9101_82087"/>
    </w:p>
    <w:p>
      <w:pPr>
        <w:pStyle w:val="BookText"/>
        <w:rPr/>
      </w:pPr>
      <w:bookmarkEnd w:id="484"/>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ارائه اصل ولايت فقيه، معرفت سياسى نوينى را به دنيا اعطا كرد كه در آن استبداد و خودكامگى به هيچ روى و با هيچ نام و مكتبى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استبداد كه از دل اسلام جوشش كرد در هسته مركزى معرفت سياسى انقلاب اسلامى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ولايت فقيه را كه از همان روزهاى نخست استقرار نظام اسلامى در ايران به تأييد و تثبيت عمومى رسيد ميتوان نخستين دستاورد انقلاب اسلامى در مبارزه با ريشه هاى استعمار دانست كه تا زمانى كه سايه آن بر سر انقلاب اسلامى و امت اسلام حضور داشته باشد، استعمار نخواهد توانست بار ديگر در قامت استبداد عالم اسلام را تسخير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58/10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ولايى، نظامى مردم سالار و اخلاق محور است كه با توجه به رابطه ولىّ و مردم كارآمدترين نظام مشروع قلمداد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ذوعلم،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85" w:name="__RefHeading___Toc2769569_2870459653"/>
      <w:bookmarkStart w:id="486" w:name="_Toc194"/>
      <w:bookmarkEnd w:id="485"/>
      <w:r>
        <w:rPr>
          <w:rtl w:val="true"/>
        </w:rPr>
        <w:t>استقلال</w:t>
      </w:r>
      <w:bookmarkEnd w:id="486"/>
    </w:p>
    <w:p>
      <w:pPr>
        <w:pStyle w:val="BookText"/>
        <w:rPr/>
      </w:pPr>
      <w:r>
        <w:rPr>
          <w:rFonts w:ascii="IRNazanin" w:hAnsi="IRNazanin" w:eastAsia="IRNazanin"/>
          <w:color w:val="111111"/>
          <w:sz w:val="28"/>
          <w:sz w:val="28"/>
          <w:szCs w:val="28"/>
          <w:rtl w:val="true"/>
          <w:lang w:bidi="fa-IR"/>
        </w:rPr>
        <w:t>مسئله مهم ديگرى كه انقلاب اسلامى در زدودن استبداد بدان نائل شد، قطع ريشه هاى وابستگى بود كه از دو قرن پيش و با حكومت شاهان قاجار به شكل جدى در حال آسيب زدن به ملت مسلمان بود و حيات خود را نيز در ماندگارى استبداد مشاهده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حاكم بر مسلمانان از طريق اعمال سياستهاى بيگانه بر كشور و تحميل منافع خارجى بر مردم، وابستگى را تضمين و منافع استعمار را تأمين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1388/11/13</w:t>
      </w:r>
      <w:r>
        <w:rPr>
          <w:rFonts w:eastAsia="IRNazanin" w:cs="IRNazanin"/>
          <w:color w:val="111111"/>
          <w:sz w:val="28"/>
          <w:szCs w:val="28"/>
          <w:rtl w:val="true"/>
          <w:lang w:bidi="fa-IR"/>
        </w:rPr>
        <w:t>)</w:t>
      </w:r>
    </w:p>
    <w:p>
      <w:pPr>
        <w:pStyle w:val="Heading4"/>
        <w:numPr>
          <w:ilvl w:val="3"/>
          <w:numId w:val="1"/>
        </w:numPr>
        <w:rPr/>
      </w:pPr>
      <w:bookmarkStart w:id="487" w:name="__RefHeading___Toc2769571_2870459653"/>
      <w:bookmarkStart w:id="488" w:name="_Toc195"/>
      <w:bookmarkEnd w:id="487"/>
      <w:r>
        <w:rPr>
          <w:rtl w:val="true"/>
        </w:rPr>
        <w:t>تغيير فرهنگ و جهت گيرى ها</w:t>
      </w:r>
      <w:bookmarkEnd w:id="4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كه اسلام را مخالف سستى و كاهلى معرفى نموده و چهره ضد استبدادى اسلام را هويدا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316/4</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تنبلى و سستى رايج در جامعه كه محصول استبداد بود، رفته و با تزريق فرهنگ انقلابى اسلام درصدد بازتوليد مفهوم مجاهدت، تلاش و پويايى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انقلابى كه در همه عرصه ها اعم از آموزش و تحصيل و فرهنگ عمومى رسوخ كرد به خطرى جدى براى </w:t>
      </w:r>
      <w:bookmarkStart w:id="489" w:name="pg9101_82088"/>
    </w:p>
    <w:p>
      <w:pPr>
        <w:pStyle w:val="BookText"/>
        <w:rPr/>
      </w:pPr>
      <w:bookmarkEnd w:id="489"/>
      <w:r>
        <w:rPr>
          <w:rFonts w:ascii="IRNazanin" w:hAnsi="IRNazanin" w:eastAsia="IRNazanin"/>
          <w:color w:val="111111"/>
          <w:sz w:val="28"/>
          <w:sz w:val="28"/>
          <w:szCs w:val="28"/>
          <w:rtl w:val="true"/>
          <w:lang w:bidi="fa-IR"/>
        </w:rPr>
        <w:t>استكبار و استبداد تبديل شد چنانكه دشمنى ايشان را با انقلاب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تغيير نگرش مسئولان انقلاب به ارزشها و اولويت بخشى به جايگاه هنجارهاى انقلابى نشان از اهتمام انقلاب اسلامى به تغيير فرهنگ و جهت گيرى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1368/9/21</w:t>
      </w:r>
      <w:r>
        <w:rPr>
          <w:rFonts w:eastAsia="IRNazanin" w:cs="IRNazanin"/>
          <w:color w:val="111111"/>
          <w:sz w:val="28"/>
          <w:szCs w:val="28"/>
          <w:rtl w:val="true"/>
          <w:lang w:bidi="fa-IR"/>
        </w:rPr>
        <w:t>)</w:t>
      </w:r>
    </w:p>
    <w:p>
      <w:pPr>
        <w:pStyle w:val="Heading4"/>
        <w:numPr>
          <w:ilvl w:val="3"/>
          <w:numId w:val="1"/>
        </w:numPr>
        <w:rPr/>
      </w:pPr>
      <w:bookmarkStart w:id="490" w:name="__RefHeading___Toc2769573_2870459653"/>
      <w:bookmarkStart w:id="491" w:name="_Toc196"/>
      <w:bookmarkEnd w:id="490"/>
      <w:r>
        <w:rPr>
          <w:rtl w:val="true"/>
        </w:rPr>
        <w:t>وحدت</w:t>
      </w:r>
      <w:bookmarkEnd w:id="491"/>
    </w:p>
    <w:p>
      <w:pPr>
        <w:pStyle w:val="BookText"/>
        <w:rPr/>
      </w:pPr>
      <w:r>
        <w:rPr>
          <w:rFonts w:ascii="IRNazanin" w:hAnsi="IRNazanin" w:eastAsia="IRNazanin"/>
          <w:color w:val="111111"/>
          <w:sz w:val="28"/>
          <w:sz w:val="28"/>
          <w:szCs w:val="28"/>
          <w:rtl w:val="true"/>
          <w:lang w:bidi="fa-IR"/>
        </w:rPr>
        <w:t xml:space="preserve">انقلاب اسلامى وحدت اسلامى را از يك شعار به سياست رسمى تبديل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اقدامات عملى چون نامگذارى هفته وحدت، فتواى حضرت امام خمينى قدس سره مبنى بر جواز نمازگزاردن شيعيان با ديگر مسلمانان در موسم حج، فتواى مقام معظم رهبرى مبنى بر حرمت توهين به مقدسات ساير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دانشگاه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پورقلى،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وزارت فرهنگ و ارشاد اسلامى در پيشگيرى از نشر كتبى كه شامل محتواى تفرقه انگيز باشد و تأسيس مجمع تقريب بين مذاهب اسلامى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معاونت فرهنگى مجمع جهانى تقريب،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خود را به اين امر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امام خمينى قدس سره آيين حج ابراهيمى را فرصتى مغتنم براى رفع اختلافات و تمركز بر مشتركات عالم اسلام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حضور پررنگ و بى شمار اهل سنت در اطراف و اكناف ايران اسلامى و پايبندى ايشان به برادرى و برابرى نيز در همين مسير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207/13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492" w:name="__RefHeading___Toc2769575_2870459653"/>
      <w:bookmarkStart w:id="493" w:name="_Toc197"/>
      <w:bookmarkEnd w:id="492"/>
      <w:r>
        <w:rPr>
          <w:rtl w:val="true"/>
        </w:rPr>
        <w:t>تقويت جبهه مواجهه با استبداد بين المللى</w:t>
      </w:r>
      <w:bookmarkEnd w:id="4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ايران از بدو تأسيس همواره از جريانات بيدارى اسلامى در اقصى نقاط عالم حمايت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تقويت موج بيدارى اسلامى، استبداد و استكبار جهانى را با چالشهاى جدى مواجه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امام خمينى قدس سره بر حفظ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درونى نظريه بيدارى اسلامى و ماجراى مقابله با رژيم صهيونيستى و حمايت نظرى و تسليحاتى از مقاومت فلسطين در برابر اين رژيم جعلى نيز نتيجه عملياتى بيدارى اسلامى است</w:t>
      </w:r>
      <w:r>
        <w:rPr>
          <w:rFonts w:eastAsia="IRNazanin" w:cs="IRNazanin"/>
          <w:color w:val="111111"/>
          <w:sz w:val="28"/>
          <w:szCs w:val="28"/>
          <w:rtl w:val="true"/>
          <w:lang w:bidi="fa-IR"/>
        </w:rPr>
        <w:t>.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bookmarkStart w:id="494" w:name="pg9101_82089"/>
    </w:p>
    <w:p>
      <w:pPr>
        <w:pStyle w:val="Heading3"/>
        <w:numPr>
          <w:ilvl w:val="2"/>
          <w:numId w:val="1"/>
        </w:numPr>
        <w:rPr/>
      </w:pPr>
      <w:bookmarkStart w:id="495" w:name="__RefHeading___Toc2769577_2870459653"/>
      <w:bookmarkStart w:id="496" w:name="_Toc198"/>
      <w:bookmarkEnd w:id="494"/>
      <w:bookmarkEnd w:id="495"/>
      <w:r>
        <w:rPr>
          <w:rtl w:val="true"/>
        </w:rPr>
        <w:t>جمع بندى و نتيجه گيرى</w:t>
      </w:r>
      <w:bookmarkEnd w:id="496"/>
    </w:p>
    <w:p>
      <w:pPr>
        <w:pStyle w:val="Heading4"/>
        <w:numPr>
          <w:ilvl w:val="3"/>
          <w:numId w:val="1"/>
        </w:numPr>
        <w:rPr/>
      </w:pPr>
      <w:bookmarkStart w:id="497" w:name="__RefHeading___Toc2769579_2870459653"/>
      <w:bookmarkStart w:id="498" w:name="_Toc19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اسلام از ابتدا به مخالفت با استبداد پرداخته و بنابر روح ضد طاغوتى و استبدادستيز اسلامى، ائمه عليهم السلام تمام دوره حيات پربركت خويش را وقف مبارزه حاد سياسى با استبداد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بارز اين رويكرد اسلام را ميتوان در سيره صحابه راستينى چون اباذر و سلمان و علماى ربانى چون شهيد اول و شهيد ثانى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تأكيد بر عدالت محورى و قانون گرايى در كنار اهميت كرامت انسانى، تعاليمى را در اختيار مؤمنان قرار داده است كه مبانى مخالفت اسلام با استبداد را معرفى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به معناى آزادى و خودسرى در رأى و عمل به گونه اى كه به ديگران اجازه اظهارنظر و يا دخالت در عمل داده نشود،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دوره اخير و به طور خاص در ميانه قرن سيزدهم و ابتداى قرن چهاردهم هجرى شمسى با مخالفت نظرى و عملىِ علما و بزرگانى چون مرحوم محمدحسين نائينى، كواكبى، سيد جمال، حسن البناء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ممالك اسلامى به چالش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عامل استبداد در بعد داخلى تفرقه ملل مظلوم و در بعد بيرونى دخالت استعمارگران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با تكيه بر وحدت و در سايه رهبرى ولايت فقيه استبداد را ريشه كن نموده و گفتمان اسلامىِ تقريبى با محوريت ولىّ فقيه را در مبارزه با استبداد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استبداد درونى جوامع مسلمان و مستضعف و نيز استبداد بين المللى، تمام وجهه همت خود را صرف تخريب اين محور مركزى مبارزه با استبداد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ويژگيهاى استبداد، بى قانونى و انحصار قدرت در دست مستبدان است كه با بيدارى عمومى و حفظ وحدت و پيروى از ولايت اهل بيت عليهم السلام و فقهاى ربانى ميتوان به مبارزه با ريشه هاى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با الگوگيرى از اهل بيت عليهم السلام و حفظ وحدت امت اسلامى در دو بعد داخلى و بين المللى به مبارزه با استبداد پرداخته و استبداد استعمارى را در نيل به اهداف خود ناكام نهاد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با فاصله معنادارى كه از ساير الگوهاى شرقى و غربى استبدادستيز </w:t>
      </w:r>
    </w:p>
    <w:p>
      <w:pPr>
        <w:pStyle w:val="BookText"/>
        <w:rPr/>
      </w:pPr>
      <w:r>
        <w:rPr>
          <w:rFonts w:ascii="IRNazanin" w:hAnsi="IRNazanin" w:eastAsia="IRNazanin"/>
          <w:color w:val="111111"/>
          <w:sz w:val="28"/>
          <w:sz w:val="28"/>
          <w:szCs w:val="28"/>
          <w:rtl w:val="true"/>
          <w:lang w:bidi="fa-IR"/>
        </w:rPr>
        <w:t>دارد، توانست به الگوى استبدادستيزى در ميان مستضعفان جهان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تفاوتهاى اساسى ميان انقلاب اسلامى و ساير الگوهاى استبدادستيز ميتوان به اقتدا به الگوهاى برتر و همچنين توجه به فرهنگ و مبارزه ساختارى اشاره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با ساقط كردن نظام استبدادى شاهنشاهى و مقاومت در برابر توطئه هاى استكبار، توانست با جايگزينى نظام ولايى، كشورى مستقل از شرق و غرب را سامان دهد كه با وحدت و همدلى مردم و اقوامش به تغيير فرهنگها و زيرساختهاى استبدادى مبادرت ورزد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9101_82092"/>
      <w:bookmarkStart w:id="500" w:name="pg9101_82092"/>
      <w:bookmarkEnd w:id="500"/>
    </w:p>
    <w:p>
      <w:pPr>
        <w:pStyle w:val="Heading4"/>
        <w:numPr>
          <w:ilvl w:val="3"/>
          <w:numId w:val="1"/>
        </w:numPr>
        <w:rPr/>
      </w:pPr>
      <w:bookmarkStart w:id="501" w:name="pg9101_82092"/>
      <w:bookmarkStart w:id="502" w:name="__RefHeading___Toc2769581_2870459653"/>
      <w:bookmarkStart w:id="503" w:name="_Toc200"/>
      <w:bookmarkEnd w:id="501"/>
      <w:bookmarkEnd w:id="502"/>
      <w:r>
        <w:rPr>
          <w:rtl w:val="true"/>
        </w:rPr>
        <w:t>منابع</w:t>
      </w:r>
      <w:bookmarkEnd w:id="50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آشورى، داريوش، دانشنامه سياسى، تهران، انتشارات مرواريد، چاپ 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سينا، حسين بن عبدالله، الاشارات و التنبيهات، قم، نشر البلاغة،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محمد بن مكرم، لسان العرب، بيروت، دار صادر،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اخترشهر، على، مسلمى پطرودى، حميدرضا، درآمدى بر انديشه سياسى امام خمينى، قم، انتشارات پاد انديشه،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مفرد، حميدرضا، ايدئولوژى انقلاب ايران، تهران، پژوهشكده امام خمينى و انقلاب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الاجتهاد و التقليد، تهران، مؤسسه تنظيم و نشر آثار امام خمينى،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حديث جنود عقل و جهل، تهران، مؤسسه تنظيم و نشر آثار امام خمينى،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كشف الاسرار، بى جا، بى نا،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سيد روح الله موسوى، ولايت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احمدى، حسن، افرادى، كاظم، سير تفكرات پيرامون مدينه فاضله در جهان اسلام، آموزه هاى فلسفه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دانشگاه علوم اسلامى رضوى،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برزين، سعيد، زندگينامه سياسى مهندس مهدى بازرگان، تهران، نشر مركز، چاپ دوم، بهمن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پورقلى، محسن، سياست خارجى ايران قبل و بعد از انقلاب، تهران، بى نا،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فر، رضا، بيدارى اسلامى و امام خمينى، قم، دفتر نشر معارف،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جوادى آملى، عبدالله، ولايت فقيه ولايت فقاهت و عدالت، قم، نشر اسراء،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دهقان، حميد، انقلاب اسلامى نقطه عطفى در تاريخ، قم، نشر مدين،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ذوعلم، على، ولايت فقيه از تئورى تا تجربه،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فرهنگ و انديشه اسلامى،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 پور، فرامرز، توسعه و تضاد، تهران، شركت سهامى انتشار،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شريف، محمدرضا، انقلاب آرام، تهران، انتشارات روزنه،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شفائى، حسين، حكومت مردم سالارى دينى، قم، انتشارات سلسال،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شيرودى، مرتضى، جنبشها و نهضتهاى سياسى معاصر، قم، انتشارات زمزم هدايت،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طالقانى، محمود، پرتوى از قرآن، تهران، شركت سهامى انتشار،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زاده، حسن، فرهنگ خاص علوم سياسى، تهران، انتشارات روزنه،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فارابى، ابونصر محمد بن محمد، السياسة المدنية، بيروت، دار و مكتبة الهلال،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كلانتر، منصور، سلطه گرايى، تهران، انتشارات هيرمند،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كواكبى، سيد عبدالرحمان، طبايع الاستبداد يا سرشتهاى خودكامگى، ترجمه عبدالحسين ميرزا قاجار، تحقيق محمدجواد صاحبى، قم، انتشارات دفتر تبليغات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محلاتى، اسماعيل، اللئالى المربوطة فى وجوب المشروطة، بوشهر، بى نا،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مدنى، سيد جلال الدين، تاريخ سياسى معاصر ايران، قم، مؤسسه نشر اسلامى، چاپ سوم،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فرهنگى مجمع جهانى تقريب مذاهب اسلامى، اهداف، ساختار و فعاليتهاى مجمع جهانى تقريب مذاهب اسلامى، تهران، مجمع جهانى تقريب مذاهب اسلامى، چاپ ششم،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ميلانى، عباس، چند گفتار درباره توتاليتاريسم، تهران، نشر آتيه،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نائينى، محمدحسين، تنبيه الامة و تنزيه الملة، تحقيق جواد ورعى، قم، بوستان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نظرپور، مهدى، تاريخ سياسى معاصر ايران، قم، مركز تحقيقات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Eisenstein, Zillah, Against Empire: Feminisms, Racism and the West, London : Zed Books,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Government Printing Office, Supporting human rights and democracy: The United States Record, 2003-2004, USA : Government Printing Office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Sheldon, Garrett Ward, Encyclopedia of Political Thought, NY : Facts on File, 2001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Smith, Tony, Americas Mission : The United States and the Worldwide Struggle for Democracy, Princeton University Press, 2012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9101_82096"/>
      <w:bookmarkStart w:id="505" w:name="pg9101_82096"/>
      <w:bookmarkEnd w:id="505"/>
    </w:p>
    <w:p>
      <w:pPr>
        <w:pStyle w:val="Heading2"/>
        <w:numPr>
          <w:ilvl w:val="1"/>
          <w:numId w:val="1"/>
        </w:numPr>
        <w:rPr/>
      </w:pPr>
      <w:bookmarkStart w:id="506" w:name="pg9101_82096"/>
      <w:bookmarkStart w:id="507" w:name="__RefHeading___Toc2769583_2870459653"/>
      <w:bookmarkStart w:id="508" w:name="_Toc201"/>
      <w:bookmarkEnd w:id="506"/>
      <w:bookmarkEnd w:id="507"/>
      <w:r>
        <w:rPr>
          <w:rtl w:val="true"/>
        </w:rPr>
        <w:t>اسلام ناب محمدى صلى الله عليه و آله</w:t>
      </w:r>
      <w:bookmarkEnd w:id="508"/>
    </w:p>
    <w:p>
      <w:pPr>
        <w:pStyle w:val="Heading3"/>
        <w:numPr>
          <w:ilvl w:val="2"/>
          <w:numId w:val="1"/>
        </w:numPr>
        <w:rPr/>
      </w:pPr>
      <w:bookmarkStart w:id="509" w:name="__RefHeading___Toc2769585_2870459653"/>
      <w:bookmarkStart w:id="510" w:name="_Toc202"/>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محمدصادق احمدى</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ناب محمدى صلى الله عليه و آله؛ اسلام حقيقىِ مستند به منابع اصيل و تحقق بخش ارزشهاى الهى در برابر اسلام آمريكايى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تسليم شدن، عافيت و دورى از عيب و نقص، خالص نمودن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345/6</w:t>
      </w:r>
      <w:r>
        <w:rPr>
          <w:rFonts w:ascii="IRNazanin" w:hAnsi="IRNazanin" w:eastAsia="IRNazanin"/>
          <w:color w:val="111111"/>
          <w:sz w:val="28"/>
          <w:sz w:val="28"/>
          <w:szCs w:val="28"/>
          <w:rtl w:val="true"/>
          <w:lang w:bidi="fa-IR"/>
        </w:rPr>
        <w:t xml:space="preserve">؛ قرشى،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301/3</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ادبيات اسلامى، آخرين دين وحيانى است كه مجموعه ى عقائد، ارزشها، احكام حقوقى و عبادى را به عنوان يگانه راه سعادت و رستگارى انسانها به ارمغان آورده و رسالت ترويج ارزشهايش را نيز به عهده ى خواص از امت اسلام واگذار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كاربردهاى قرآنى واژه اسلام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خالص و بدون آميختگى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معين،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چيزى است كه با ماده ى ديگرى تركيب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محمدى صلى الله عليه و آله نيز انتساب به حضرت محمد صلى الله عليه و آله، رسول گرامى اسلام، را افاده ميكند؛ بنابراين اسلام ناب محمدى صلى الله عليه و آله اسلام خالص و نابى است كه در آموزه ها و سيره ى پيامبر اكرم صلى الله عليه و آله متبلور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ناب محمدى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صفا و معنويّت، اسلامِ عقلانيت و توحيد، اسلامِ پرهيزكارى و مردم سالارى،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مقابل، اسلامِ آمريكايى به معناى پوشاندن لباس اسلام بر نوكرى اجانب و دشمنى با امّت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ناب محمدى صلى الله عليه و آله اولين بار زمانى كه اسلام آمريكايى درصدد ايجاد انحراف در عالم اسلام و ارائه چهره ى مخدوشى از اسلام بود، در بيانات امام خمينى قدس سره به كار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از درهم آميختگى مرزهاى مفهومى اسلام ناب محمدى صلى الله عليه و آله؛ كه اسلام پابرهنگان و محرومان است، با اسلام آمريكايى؛ كه اسلام مقدس نماهاى متحجر، سرمايه داران خدانشناس و مرفهين بى درد است نگران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120/21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ادبيات نوينى درباره ى اسلام ناب محمدى صلى الله عليه و آله و اسلام آمريكايى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اسلامى برگرفته از منابع اصيلى چون قرآن و سنت رسول گرامى اسلام و اهل بيت عليهم السلام و وفادار به تعاليم راستين و حقيقى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دين و به طور خاص اجرايى شدن احكام دين در قالب تشكيل حكومت اسلامى از مهمترين ويژگيهاى اسلام ناب محمدى صلى الله عليه و آله است و به ويژه سلطه ستيزى و دفاع از محرومان و مستضعفان از جهت گيريهاى اساسى آن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79/21</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عبارت اسلام ناب محمدى صلى الله عليه و آله تعبير نوآورانه اى از اسلام اصيل و حقيقى است؛ با اين حال قرآن مختصات اسلام ناب و انحراف از اسلام اصيل را در مجموعه آياتى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همنشينى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ولىّ و امام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پيشى نگرفتن از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صفاتى از اين قبيل از ويژگيهاى اسلام ناب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ناب محمدى صلى الله عليه و آله با مجاهدتهاى پيامبر گرامى اسلام كه در پى مجد و عظمت پيروان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79/21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تلاشهاى اهل بيت عليهم السلام كه قرآن و سنت پيامبر را ترويج ميكردند، توسعه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p>
    <w:p>
      <w:pPr>
        <w:pStyle w:val="BookText"/>
        <w:rPr/>
      </w:pPr>
      <w:r>
        <w:rPr>
          <w:rFonts w:ascii="IRNazanin" w:hAnsi="IRNazanin" w:eastAsia="IRNazanin"/>
          <w:color w:val="111111"/>
          <w:sz w:val="28"/>
          <w:sz w:val="28"/>
          <w:szCs w:val="28"/>
          <w:rtl w:val="true"/>
          <w:lang w:bidi="fa-IR"/>
        </w:rPr>
        <w:t xml:space="preserve">اسلام پيش از وفات خود راهبرد دست يابى به اسلام ناب را روشن ساخته و با تأكيد بر تمسك به قرآن و اهل بيت عليهم السلام در احاديثى مانند حديث معروف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ميلانى،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را در پيروى از اين دو منبع گران سنگ منحصر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محمدى صلى الله عليه و آله مخالف اشرافى گرى، تبعيض، فساد طبقاتى و استكبار بوده و در پى ترويج توحيد، عدالت و استقرار جامعه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 عليه السلام به عنوان الگوى تام اسلام ناب در احياى عدالت حتى نسبت به برادر خود نيز استثنا قائل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اميرالمؤمنين عليه السلام ائمه عليهم السلام عهده دار احيا و گسترش مفاهيم قرآن و ارزشهاى اسلام ناب محمدى صلى الله عليه و آله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رويارويى در طول تاريخ تحت عنوانهايى چون تقابل اسلام علوى با اسلام اموى و عباسى يا رويارويى اسلام التقاطى با اسلام راستين صورت پذيرفت و انديشمندان و فقيهان مسلمان در حفاظت از مرزهاى اسلام ناب محمدى جِدّوجهد خود را به كار مى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1359/6/14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انحراف سازمان يافته از اسلام ناب را ميتوان در زمان حضور پيامبر گرامى اسلام صلى الله عليه و آله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زمان حيات آن حضرت در مواجهه ى با بيانات شخص پيامبر صلى الله عليه و آله به تدريج دو جبهه ولايت پذير و ولايت گريز شكل گرفت، بدان حد كه نه تنها در روايات منقول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مقدسى، بى تا، </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آيات قرآن نيز صراحتاً حجت بودن بيان پيامبر صلى الله عليه و آله براى پيروان مورد تأكيد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عده اى از اطرافيان ايشان با عنوان منافق ياد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اين مسئله را ميتوان در ماجراى ترور پيامبر در بازگشت از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لشكر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181/17</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مشاهده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پيامبر خدا صلى الله عليه و آله نيز دو انحراف بزرگ در تاريخ اسلام پديدار شد كه اگر مجاهدتهاى علمى و عملى اهل بيت عليهم السلام نمى بود، ميتوانست به هدم اساس اسلام منجر شود؛ انحراف نخست از سوى بنى اميه و انحراف دوم از سوى بنى عباس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p>
    <w:p>
      <w:pPr>
        <w:pStyle w:val="BookText"/>
        <w:rPr/>
      </w:pPr>
      <w:r>
        <w:rPr>
          <w:rFonts w:eastAsia="Amiri" w:cs="Amiri" w:ascii="Amiri" w:hAnsi="Amiri"/>
          <w:color w:val="111111"/>
          <w:sz w:val="28"/>
          <w:szCs w:val="28"/>
          <w:lang w:bidi="ar-SA"/>
        </w:rPr>
        <w:t>388/16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قرون ششم و هفتم هجرى ادامه يافت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1381/6/30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غيبت ائمه عليهم السلام و به خصوص در دوران متأخر و پس از روى كار آمدن شاهان قاجار و پهلوى و همزمان با تجزيه ى امپراتورى عثمانى، برنامه اى منسجم و هدفدار براى تخريب اسلام ناب توسط دشمنان اسلام طراحى و اجرا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رويارويى امپرياليسم غربى با امپراتورى هاى بزرگ اسلامى مانند عثمانى و صفوى سبب زوال حكومتهاى اسلامى شده و موجبات ظهور نهضتهاى آزادى خواه اسلامى را فراهم آورد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McDougall, 2014 , 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تحريف از اسلام ناب محمدى صلى الله عليه و آله، در كنار ترويج سلفى گرى، روند عرفى كردن دين و سكولارسازى جامعه دينى به موازات هم پيش رفتند و حريم مرجعيت دينى را نيز محدود نمودند، كه اوج اين تحديد دين در ماجراى مشروطه و سربه دارى شيخ فضل الله نورى خود را ظاهر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قاجارى با يكسان انگارى اسلام با مسيحيت قرون وسطايى، بى صداقتى در انتقال مفاهيم غربى و سرسپردگى برخى از ايشان به سفارتخانه هاى بيگانه، ضرباتى به پيكره اسلام ناب وارد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دژاكام،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بزرگانى چون علامه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470/5</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مطهرى با طرح اسلام اصيل و 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نيز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ى طرح گفتمان اسلام ناب محمدى صلى الله عليه و آله را براى امام خمينى قدس سره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راستين در فضايى طرح شد كه روشنفكران غرب گرا و سردمداران مذاهب انحرافىِ ساخته دست استعمار با القاى شبهات فراوان و تسخير عرصه هاى علمى و سياسى جرأت هرگونه اظهارنظر را از پيروان اسلام ناب سلب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طالقانى با تشكيل جلسات تفسير قرآن و كاربرد احكام قرآنى در مبارزه با كفر و استكبار و تربيت نسل دانشجويان متدين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اسلام ناب محمدى صلى الله عليه و آله كمكهاى شايانى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مطهرى نيز با توسعه گفتمانى و ترويج اسلام راستين كه به مبارزه با اسلام تحجر و سكولار مى پرداخت، </w:t>
      </w:r>
      <w:bookmarkStart w:id="511" w:name="pg9101_82100"/>
    </w:p>
    <w:p>
      <w:pPr>
        <w:pStyle w:val="BookText"/>
        <w:rPr/>
      </w:pPr>
      <w:bookmarkEnd w:id="511"/>
      <w:r>
        <w:rPr>
          <w:rFonts w:ascii="IRNazanin" w:hAnsi="IRNazanin" w:eastAsia="IRNazanin"/>
          <w:color w:val="111111"/>
          <w:sz w:val="28"/>
          <w:sz w:val="28"/>
          <w:szCs w:val="28"/>
          <w:rtl w:val="true"/>
          <w:lang w:bidi="fa-IR"/>
        </w:rPr>
        <w:t>زمينه را براى بحث از اسلام ناب فراهم ساخت كه پس از انقلاب اسلامى به تحقق نزديك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1389/3/14</w:t>
      </w:r>
      <w:r>
        <w:rPr>
          <w:rFonts w:eastAsia="IRNazanin" w:cs="IRNazanin"/>
          <w:color w:val="111111"/>
          <w:sz w:val="28"/>
          <w:szCs w:val="28"/>
          <w:rtl w:val="true"/>
          <w:lang w:bidi="fa-IR"/>
        </w:rPr>
        <w:t>)</w:t>
      </w:r>
    </w:p>
    <w:p>
      <w:pPr>
        <w:pStyle w:val="Heading3"/>
        <w:numPr>
          <w:ilvl w:val="2"/>
          <w:numId w:val="1"/>
        </w:numPr>
        <w:rPr/>
      </w:pPr>
      <w:bookmarkStart w:id="512" w:name="__RefHeading___Toc2769587_2870459653"/>
      <w:bookmarkStart w:id="513" w:name="_Toc203"/>
      <w:bookmarkEnd w:id="512"/>
      <w:r>
        <w:rPr>
          <w:rtl w:val="true"/>
        </w:rPr>
        <w:t>مبانى اسلام ناب محمدى صلى الله عليه و آله</w:t>
      </w:r>
      <w:bookmarkEnd w:id="513"/>
    </w:p>
    <w:p>
      <w:pPr>
        <w:pStyle w:val="BookText"/>
        <w:rPr/>
      </w:pPr>
      <w:r>
        <w:rPr>
          <w:rFonts w:ascii="IRNazanin" w:hAnsi="IRNazanin" w:eastAsia="IRNazanin"/>
          <w:color w:val="111111"/>
          <w:sz w:val="28"/>
          <w:sz w:val="28"/>
          <w:szCs w:val="28"/>
          <w:rtl w:val="true"/>
          <w:lang w:bidi="fa-IR"/>
        </w:rPr>
        <w:t>مبانى اسلام ناب محمدى صلى الله عليه و آله مجموعه ى پايه هاى نظرى و فكرى است كه بر اساس آن اسلام ناب با تمامى لوازمش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پيامبر صلى الله عليه و آله و اهل بيت عليهم السلام به عنوان منبع زنده و زاينده، مجموعه مبانى مورد نظر را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تبيين مبانى اسلام ناب محمدى صلى الله عليه و آله توجه به اين امر ضرورى است كه اسلام آمريكايى نيز مدعى پايبندى به همين مبانى است، با اين حال طرفداران اسلام آمريكايى، به علت تحجرگرايى و نيز همسويى با اصول مورد نظر غرب و تأمين منافع ايشان، فاصله زيادى با اسلام ناب محمدى صلى الله عليه و آله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خدامحورى و توحيد به عنوان اصلى ترين مبناى مورد نظر اسلام چنان مورد تأكيد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برخى هدف نهايى از آيات قرآن، توحيد تلقى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صدرالمتالهين،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نامه از سوى پيامبر اسلام صلى الله عليه و آله به پادشاهان شرق و غرب و دعوت ايشان به توحيد در همان سالهاى اوليه ى تشكيل حكومت اسلامى، نشان از جايگاه بى مثال توحيد در انديشه اسلام ناب محمدى صلى الله عليه و آله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در شرايط كنونى نيز درصدد مخالفت با آمريكا، كفر و شرك و طنين انداختن آواى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همين تكيه و تأكيد بر توحيد در منظومه ى فكرى امام خمينى قدس سره سبب تحول آفرينى ايشان و احياى اسلام ناب محمدى صلى الله عليه و آله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صرفاً يك نظريه فلسفى و فكرى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معناى عميق و همه جانبه ى آن، حاكميت ارزشهاى الهى بر جامعه و نفى حكومتهاى طاغوتى، استبدادى، فاسد و طغيانگر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در منظومه توحيدى اسلام ناب محمدى صلى الله عليه و آله بر اساس هدف تربيتى و اصلاحى و براى ابديت بخشيدن به حركت عظيم و بزرگ خداوندى كه تزكيه و تعليم كتاب و حكمت </w:t>
      </w:r>
      <w:bookmarkStart w:id="514" w:name="pg9101_82101"/>
    </w:p>
    <w:p>
      <w:pPr>
        <w:pStyle w:val="BookText"/>
        <w:rPr/>
      </w:pPr>
      <w:bookmarkEnd w:id="514"/>
      <w:r>
        <w:rPr>
          <w:rFonts w:ascii="IRNazanin" w:hAnsi="IRNazanin" w:eastAsia="IRNazanin"/>
          <w:color w:val="111111"/>
          <w:sz w:val="28"/>
          <w:sz w:val="28"/>
          <w:szCs w:val="28"/>
          <w:rtl w:val="true"/>
          <w:lang w:bidi="fa-IR"/>
        </w:rPr>
        <w:t>را محور فعاليت خود قرار داده است، جايگاه شاخصى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از طريق نبوت و بعثت انبيا جهت ختم برنامه هاى تعليمى و تربيتى خداوند ابلاغ شد و در همين راستا نبوت حضرت خاتم صلى الله عليه و آله نيز بشريت را به سر منزل مقصود نزديك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استمرار نبوت، ولايت ركن ركين اسلام ناب محمدى صلى الله عليه و آله و برخاسته از آن است و بنابر آيات قرآن و روايات صحيح، اتكا به آن سبب رستگارى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اساس، تمسك به ولايت را يكى از مبانى اسلام ناب محمدى صلى الله عليه و آله در كنار توحيد و نبوت قرار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 و خلفاى منصوبش چنان اهميت دارد كه وعده ى حتمى خدا نجات كسانى است كه ايشان را به عنوان ولىّ اتخاذ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در كنار ولايت خدا و رسول خدا صلى الله عليه و آله، ولايت اهل بيت عليهم السلام را نيز بنابر حديث متواتر ثقلين، واقعه غدير، حديث منزلت و احاديث ديگر اثبات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الدين موسوى،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تجلى ولايت در حكومت اسلامى را سبب پياده شدن مؤلفه هاى اسلام ناب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152/18</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فقيه كه در امتداد و برگرفته از همين مبناى محكم اسلام ناب است، با الگوگيرى از ولايت اولى الأمر به مبارزه با استبداد و استكبار پرداخته و در راستاى تحقق توحيد و ارزشهاى توحيدى تلاش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58/10</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1381/6/24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ناب محمدى صلى الله عليه و آله توجه به حيات و نشئه ى اخروى يك اصل اساسى است كه به زندگى انسانى جهت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زندگى مادى را نگاهى ثانوى و به عنوان مقدمه و كشتزارى براى نشئه اخروى لحاظ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وجود معاد، عدالت در زندگى انسانى تحقق پذير نخواهد بود؛ چنانكه هر جايى و در هر زمانى اعتقاد به مبدأ و معاد نباشد، عدالت نيز تحميلى و اجبارى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1390/2/27</w:t>
      </w:r>
      <w:r>
        <w:rPr>
          <w:rFonts w:eastAsia="IRNazanin" w:cs="IRNazanin"/>
          <w:color w:val="111111"/>
          <w:sz w:val="28"/>
          <w:szCs w:val="28"/>
          <w:rtl w:val="true"/>
          <w:lang w:bidi="fa-IR"/>
        </w:rPr>
        <w:t>)</w:t>
      </w:r>
    </w:p>
    <w:p>
      <w:pPr>
        <w:pStyle w:val="Heading3"/>
        <w:numPr>
          <w:ilvl w:val="2"/>
          <w:numId w:val="1"/>
        </w:numPr>
        <w:rPr/>
      </w:pPr>
      <w:bookmarkStart w:id="515" w:name="__RefHeading___Toc2769589_2870459653"/>
      <w:bookmarkStart w:id="516" w:name="_Toc204"/>
      <w:bookmarkEnd w:id="515"/>
      <w:r>
        <w:rPr>
          <w:rtl w:val="true"/>
        </w:rPr>
        <w:t>ويژگيهاى اسلام ناب محمدى صلى الله عليه و آله</w:t>
      </w:r>
      <w:bookmarkEnd w:id="516"/>
    </w:p>
    <w:p>
      <w:pPr>
        <w:pStyle w:val="Heading4"/>
        <w:numPr>
          <w:ilvl w:val="3"/>
          <w:numId w:val="1"/>
        </w:numPr>
        <w:rPr/>
      </w:pPr>
      <w:bookmarkStart w:id="517" w:name="__RefHeading___Toc2769591_2870459653"/>
      <w:bookmarkStart w:id="518" w:name="_Toc205"/>
      <w:bookmarkEnd w:id="517"/>
      <w:r>
        <w:rPr>
          <w:rtl w:val="true"/>
        </w:rPr>
        <w:t>اشاره</w:t>
      </w:r>
      <w:bookmarkEnd w:id="5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ناب محمدى صلى الله عليه و آله داراى ويژگيهايى است كه اساسى ترين آنها عبارت اند از</w:t>
      </w:r>
      <w:r>
        <w:rPr>
          <w:rFonts w:eastAsia="IRNazanin" w:cs="IRNazanin"/>
          <w:color w:val="111111"/>
          <w:sz w:val="28"/>
          <w:szCs w:val="28"/>
          <w:rtl w:val="true"/>
          <w:lang w:bidi="fa-IR"/>
        </w:rPr>
        <w:t xml:space="preserve">: </w:t>
      </w:r>
      <w:bookmarkStart w:id="519" w:name="pg9101_82102"/>
    </w:p>
    <w:p>
      <w:pPr>
        <w:pStyle w:val="Heading4"/>
        <w:numPr>
          <w:ilvl w:val="3"/>
          <w:numId w:val="1"/>
        </w:numPr>
        <w:rPr/>
      </w:pPr>
      <w:bookmarkStart w:id="520" w:name="__RefHeading___Toc2769593_2870459653"/>
      <w:bookmarkStart w:id="521" w:name="_Toc206"/>
      <w:bookmarkEnd w:id="519"/>
      <w:bookmarkEnd w:id="520"/>
      <w:r>
        <w:rPr>
          <w:rtl w:val="true"/>
        </w:rPr>
        <w:t>جامعيت</w:t>
      </w:r>
      <w:bookmarkEnd w:id="521"/>
    </w:p>
    <w:p>
      <w:pPr>
        <w:pStyle w:val="BookText"/>
        <w:rPr/>
      </w:pPr>
      <w:r>
        <w:rPr>
          <w:rFonts w:ascii="IRNazanin" w:hAnsi="IRNazanin" w:eastAsia="IRNazanin"/>
          <w:color w:val="111111"/>
          <w:sz w:val="28"/>
          <w:sz w:val="28"/>
          <w:szCs w:val="28"/>
          <w:rtl w:val="true"/>
          <w:lang w:bidi="fa-IR"/>
        </w:rPr>
        <w:t xml:space="preserve">اسلام ناب محمدى صلى الله عليه و آله خوانشى جامع و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است كه بر اساس آيه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بوده و از ويژگيهاى آن چند بعدى بودنش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ايزدپناه،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برخلاف يهوديت كه شريعتى خشك را عرضه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 لاويان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تأكيد افراطى مسيحيت زمان ظهور اسلام بر اخلاق و رهبانيت،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مقدس، متى،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دنيا و آخرت را جمع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اين ميان اصالت را به جانب آخرت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محمدى صلى الله عليه و آله اسلامى جامع است كه فرهنگ جهاد، شهادت، مقاومت و هجرت را در جامعه اسلامى بارور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اينكه از اسلام منزوىِ سكولارِ منحصر در مسجد و عبادت جداست، در همه ى عرصه هاى زندگى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برخى مدعى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Adib-Moghaddam, 2014, 161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ناب محمدى صلى الله عليه و آله صرفاً در زمينه انديشه ى سياسى و در تقابل با اسلام غير سياسى نيست؛ بلكه چنان جامعيتى دارد كه راحت طلبى، سازش، فرومايگى، التقاط، وهم گرايى و ترويج خرافه، استكبار، نفاق و فهم قشرى از دين، در آن جايى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448/4</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بابايى زارچ،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دنيا و آخرت، زهد و حضور پرشور اجتماعى، شريعت و عقلانيت، عاطفه و قاطعيت و ساير ابعاد برخاسته از اسلام ناب، همگى با هم در نظر گرفته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1388/7/2</w:t>
      </w:r>
      <w:r>
        <w:rPr>
          <w:rFonts w:eastAsia="IRNazanin" w:cs="IRNazanin"/>
          <w:color w:val="111111"/>
          <w:sz w:val="28"/>
          <w:szCs w:val="28"/>
          <w:rtl w:val="true"/>
          <w:lang w:bidi="fa-IR"/>
        </w:rPr>
        <w:t>)</w:t>
      </w:r>
    </w:p>
    <w:p>
      <w:pPr>
        <w:pStyle w:val="Heading4"/>
        <w:numPr>
          <w:ilvl w:val="3"/>
          <w:numId w:val="1"/>
        </w:numPr>
        <w:rPr/>
      </w:pPr>
      <w:bookmarkStart w:id="522" w:name="__RefHeading___Toc2769595_2870459653"/>
      <w:bookmarkStart w:id="523" w:name="_Toc207"/>
      <w:bookmarkEnd w:id="522"/>
      <w:r>
        <w:rPr>
          <w:rtl w:val="true"/>
        </w:rPr>
        <w:t>عقلانيت</w:t>
      </w:r>
      <w:bookmarkEnd w:id="5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عقلانيت و تفكر كه در موارد زيادى مورد تأكيد قرآن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يوسف،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نيز اوصاف آن همانند همنشينى با حياء و نيز تمايزاتش مانند تفاوت آن با نيرنگ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با قشرى گرى و تحجر و تعصب جاهلى و اوهام و تخيلات، تضاد داشته و سبب توليد نيروى فكرى و ايجاد انگيزه در ملتهاى آزاده براى مبارزه با ظالمان و ستمگران و حركت در جهت منافع مظلومان و مستضعفان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 تفاوتهاى اسلام نسبت به ساير مكاتب توجه به عقلانيت انسان در كنار پرورش اخلاقى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bookmarkStart w:id="524" w:name="pg9101_82103"/>
    </w:p>
    <w:p>
      <w:pPr>
        <w:pStyle w:val="BookText"/>
        <w:rPr/>
      </w:pPr>
      <w:bookmarkEnd w:id="524"/>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سايه ى رهبرى اهل بيت عليهم السلام و هدايت به سمت آزادگى و عقلانيت سبب شكوفايى تشيع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بزرگان فلسفه غربى به معرفى فلسفه و عقلانيت شيعى پرداخته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e.g. : Corbin, 2014, 23-102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حتى آن را محبوب ترين عنصر فرهنگ شيعه ناميده 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Axworthy, 2008, 87-89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2769597_2870459653"/>
      <w:bookmarkStart w:id="526" w:name="_Toc208"/>
      <w:bookmarkEnd w:id="525"/>
      <w:r>
        <w:rPr>
          <w:rtl w:val="true"/>
        </w:rPr>
        <w:t>اجتهادپذيرى</w:t>
      </w:r>
      <w:bookmarkEnd w:id="526"/>
    </w:p>
    <w:p>
      <w:pPr>
        <w:pStyle w:val="BookText"/>
        <w:rPr/>
      </w:pPr>
      <w:r>
        <w:rPr>
          <w:rFonts w:ascii="IRNazanin" w:hAnsi="IRNazanin" w:eastAsia="IRNazanin"/>
          <w:color w:val="111111"/>
          <w:sz w:val="28"/>
          <w:sz w:val="28"/>
          <w:szCs w:val="28"/>
          <w:rtl w:val="true"/>
          <w:lang w:bidi="fa-IR"/>
        </w:rPr>
        <w:t>اسلام ناب محمدى صلى الله عليه و آله باب اجتهاد را مفتوح نموده و به كاربست عقل بر منهج اهل بيت عليهم السلام توجه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اجتهاد و اختلاف در فهم مجتهدين كه سبب اختلافهايى در برداشت از اسلام ميشود، به اصل و اساس اسلام ناب محمدى صلى الله عليه و آله ضربه و خللى وارد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176/21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درخت اسلام ناب به واسطه اجتهاد و كاربست عقلانيت ضابطه مند آبيارى شده و ثمرات نوبه نو و روزافزونى را براى اسلام ناب محمدى صلى الله عليه و آله موجب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ى اجتهادى نه تنها مخل به فهم و برداشت از اسلام ناب نخواهد بود؛ بلكه آن را تعالى داده و از راكد شدن آن پيشگيرى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Heading4"/>
        <w:numPr>
          <w:ilvl w:val="3"/>
          <w:numId w:val="1"/>
        </w:numPr>
        <w:rPr/>
      </w:pPr>
      <w:bookmarkStart w:id="527" w:name="__RefHeading___Toc2769599_2870459653"/>
      <w:bookmarkStart w:id="528" w:name="_Toc209"/>
      <w:bookmarkEnd w:id="527"/>
      <w:r>
        <w:rPr>
          <w:rtl w:val="true"/>
        </w:rPr>
        <w:t>حكومت دارى</w:t>
      </w:r>
      <w:bookmarkEnd w:id="5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ناب محمدى صلى الله عليه و آله در كنار توجه به آحاد مسلمانان عالم، براى حكومت و جامعه مسلمين برنامه داشته و سياست را در پيشبرد اهداف اسلام اجتماعى دخيل مى داند؛ چنانكه توجه به حكومت اسلامى و تحقق اسلام در سوره حج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در پى تأسيس حكومتى براى اداره جامعه جهانى است كه طنين توحيد در آن آوازه انداخته و استعلاى شرق و غرب را از سر اسلام دور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179/21</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529" w:name="pg9101_82104"/>
    </w:p>
    <w:p>
      <w:pPr>
        <w:pStyle w:val="Heading4"/>
        <w:numPr>
          <w:ilvl w:val="3"/>
          <w:numId w:val="1"/>
        </w:numPr>
        <w:rPr/>
      </w:pPr>
      <w:bookmarkStart w:id="530" w:name="__RefHeading___Toc2769601_2870459653"/>
      <w:bookmarkStart w:id="531" w:name="_Toc210"/>
      <w:bookmarkEnd w:id="529"/>
      <w:bookmarkEnd w:id="530"/>
      <w:r>
        <w:rPr>
          <w:rtl w:val="true"/>
        </w:rPr>
        <w:t>كارآمدى</w:t>
      </w:r>
      <w:bookmarkEnd w:id="531"/>
    </w:p>
    <w:p>
      <w:pPr>
        <w:pStyle w:val="BookText"/>
        <w:rPr/>
      </w:pPr>
      <w:r>
        <w:rPr>
          <w:rFonts w:ascii="IRNazanin" w:hAnsi="IRNazanin" w:eastAsia="IRNazanin"/>
          <w:color w:val="111111"/>
          <w:sz w:val="28"/>
          <w:sz w:val="28"/>
          <w:szCs w:val="28"/>
          <w:rtl w:val="true"/>
          <w:lang w:bidi="fa-IR"/>
        </w:rPr>
        <w:t>برخلاف ساير تئورى هايى كه در محافل روشنفكرى، انديشه هاى زيبا را طرح كرده و در عرصه عمل حرفى براى گفتن ندارند، اسلام ناب عملياتى و كارا بوده و با توجه به نيازهاى زمان جوابگوى مشكلات جامعه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انديشه، حكومتِ ولايت محور با توجه به كارآمدى و انجام تكليف در عرصه اجتماع ارزش گذارى شده و به تأثير عينى در روند امور اهتمام مى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532" w:name="__RefHeading___Toc2769603_2870459653"/>
      <w:bookmarkStart w:id="533" w:name="_Toc211"/>
      <w:bookmarkEnd w:id="532"/>
      <w:r>
        <w:rPr>
          <w:rtl w:val="true"/>
        </w:rPr>
        <w:t>روزآمدى</w:t>
      </w:r>
      <w:bookmarkEnd w:id="533"/>
    </w:p>
    <w:p>
      <w:pPr>
        <w:pStyle w:val="BookText"/>
        <w:rPr/>
      </w:pPr>
      <w:r>
        <w:rPr>
          <w:rFonts w:ascii="IRNazanin" w:hAnsi="IRNazanin" w:eastAsia="IRNazanin"/>
          <w:color w:val="111111"/>
          <w:sz w:val="28"/>
          <w:sz w:val="28"/>
          <w:szCs w:val="28"/>
          <w:rtl w:val="true"/>
          <w:lang w:bidi="fa-IR"/>
        </w:rPr>
        <w:t>اسلام ناب برخلاف طرح واره هايى از اسلام كه نظامى با ارزشهاى پوسيده و غلط را احيا و ترويج ميكنند، زنده و پويا بوده و مطابق با زمانه خود به اصلاحگرى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ويژگى ممتاز اسلام ناب محمدى صلى الله عليه و آله در قياس با ساير خوانشها از اسلام در همين است كه امام خمينى قدس سره با تكيه بر منظومه فكرى توحيدى خويش و با نگاه به مسائل و مشكلات ايران اسلامى و ساير جوامع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را به عنوان يك راه حل و مجموعه ى ارزشى، مورد تأكيد قرار داد و ملتهاى آزاده نيز ارزشمندى راه حلهاى امام خمينى قدس سره را درك نموده و به سرعت آن را در ميان خود گسترش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w:t>
      </w:r>
    </w:p>
    <w:p>
      <w:pPr>
        <w:pStyle w:val="Heading4"/>
        <w:numPr>
          <w:ilvl w:val="3"/>
          <w:numId w:val="1"/>
        </w:numPr>
        <w:rPr/>
      </w:pPr>
      <w:bookmarkStart w:id="534" w:name="__RefHeading___Toc2769605_2870459653"/>
      <w:bookmarkStart w:id="535" w:name="_Toc212"/>
      <w:bookmarkEnd w:id="534"/>
      <w:r>
        <w:rPr>
          <w:rtl w:val="true"/>
        </w:rPr>
        <w:t>عزت مدارى</w:t>
      </w:r>
      <w:bookmarkEnd w:id="5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ديگر ويژگيهاى اسلام ناب محمدى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178/21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وادادگى و اتكا به كفر و شركِ غرب و شرق، از اسلام جز نامى باقى نمانده و آنچه مورد نظر غرب است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 به اسلام ناب محمدى صلى الله عليه و آله، استقلال كلمه ى اسلام و اعتلاى آن را بارور ميكند و برخلاف آن، اسلام آمريكايى است كه اسلام را وابسته و ذليل ميخواهد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 xml:space="preserve">) </w:t>
      </w:r>
      <w:bookmarkStart w:id="536" w:name="pg9101_82105"/>
    </w:p>
    <w:p>
      <w:pPr>
        <w:pStyle w:val="Heading3"/>
        <w:numPr>
          <w:ilvl w:val="2"/>
          <w:numId w:val="1"/>
        </w:numPr>
        <w:rPr/>
      </w:pPr>
      <w:bookmarkStart w:id="537" w:name="__RefHeading___Toc2769607_2870459653"/>
      <w:bookmarkStart w:id="538" w:name="_Toc213"/>
      <w:bookmarkEnd w:id="536"/>
      <w:bookmarkEnd w:id="537"/>
      <w:r>
        <w:rPr>
          <w:rtl w:val="true"/>
        </w:rPr>
        <w:t xml:space="preserve">مواضع سياسى </w:t>
      </w:r>
      <w:r>
        <w:rPr>
          <w:rtl w:val="true"/>
        </w:rPr>
        <w:t xml:space="preserve">- </w:t>
      </w:r>
      <w:r>
        <w:rPr>
          <w:rtl w:val="true"/>
        </w:rPr>
        <w:t>اجتماعى اسلام ناب محمدى صلى الله عليه و آله</w:t>
      </w:r>
      <w:bookmarkEnd w:id="538"/>
    </w:p>
    <w:p>
      <w:pPr>
        <w:pStyle w:val="Heading4"/>
        <w:numPr>
          <w:ilvl w:val="3"/>
          <w:numId w:val="1"/>
        </w:numPr>
        <w:rPr/>
      </w:pPr>
      <w:bookmarkStart w:id="539" w:name="__RefHeading___Toc2769609_2870459653"/>
      <w:bookmarkStart w:id="540" w:name="_Toc214"/>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اسلام ناب انسانها را از بى تفاوتى نسبت به سرنوشتشان برحذر داشته و ايشان را مسئول دانسته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كنار مواضع صريح سياسى، اخلاق اجتماعى را نيز مورد توجه جدى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168/12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مواضع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اسلام ناب محمدى صلى الله عليه و آله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استبداد، استكبارستيزى، استقرار عدالت، دفاع از مستضعفان و اتحاد ملى و انسجام اسلامى</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769611_2870459653"/>
      <w:bookmarkStart w:id="542" w:name="_Toc215"/>
      <w:bookmarkEnd w:id="541"/>
      <w:r>
        <w:rPr>
          <w:rtl w:val="true"/>
        </w:rPr>
        <w:t>مبارزه با استبداد</w:t>
      </w:r>
      <w:bookmarkEnd w:id="542"/>
    </w:p>
    <w:p>
      <w:pPr>
        <w:pStyle w:val="BookText"/>
        <w:rPr/>
      </w:pPr>
      <w:r>
        <w:rPr>
          <w:rFonts w:ascii="IRNazanin" w:hAnsi="IRNazanin" w:eastAsia="IRNazanin"/>
          <w:color w:val="111111"/>
          <w:sz w:val="28"/>
          <w:sz w:val="28"/>
          <w:szCs w:val="28"/>
          <w:rtl w:val="true"/>
          <w:lang w:bidi="fa-IR"/>
        </w:rPr>
        <w:t xml:space="preserve">اسلام ناب محمدى صلى الله عليه و آله با پذيرش هرگونه ولايت طواغيت مخالف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آرمان توحيدى خود، مردم را به ولايت الهى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تاريخى استكبارستيز امام خمينى قدس سره نيز از تفاوت ميان اسلام و كفر و الهى بودن مبانى استكبارستيزى و مادى بودن مبانى استكبار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استكبار ملازم با رفتن تحت ولايت طواغيت و دورى از توحيد است و در نتيجه اسلام از اساس با اين مسئله مخالف بوده و به ستيزه با استبداد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eastAsia="IRNazanin" w:cs="IRNazanin"/>
          <w:color w:val="111111"/>
          <w:sz w:val="28"/>
          <w:szCs w:val="28"/>
          <w:rtl w:val="true"/>
          <w:lang w:bidi="fa-IR"/>
        </w:rPr>
        <w:t>)</w:t>
      </w:r>
    </w:p>
    <w:p>
      <w:pPr>
        <w:pStyle w:val="Heading4"/>
        <w:numPr>
          <w:ilvl w:val="3"/>
          <w:numId w:val="1"/>
        </w:numPr>
        <w:rPr/>
      </w:pPr>
      <w:bookmarkStart w:id="543" w:name="__RefHeading___Toc2769613_2870459653"/>
      <w:bookmarkStart w:id="544" w:name="_Toc216"/>
      <w:bookmarkEnd w:id="543"/>
      <w:r>
        <w:rPr>
          <w:rtl w:val="true"/>
        </w:rPr>
        <w:t>استكبارستيزى</w:t>
      </w:r>
      <w:bookmarkEnd w:id="5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ناب به هيچ روى حاضر نيست نسبت به ارزشهايش تسامح كند و در اين مسير حتى در رابطه با پيامبرش كه عزيزترين مخلوق جهان است نيز روادارى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بالاتر، اسلام ناب در تقابل با جبهه كفر قرار ميگيرد و حاضر به سازش كارى با جبهه ى استكبار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روى اين جلوه از اسلام سبب مخالفت اردوگاه جهانى استكبار با ارزشمداران و مروجين اسلام ناب ميشود؛ چنانكه كينه و بغض مستكبران و گردنكشان عالم از انقلاب اسلامى ايران، به علت پافشارى و ايستادگى بر اسلام ناب و مواضع سياسى اين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به مقابله با ابرقدرتها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غير اين صورت، قدرتهاى جهانى هرگز به مقابله با آن بر نيامده و از در سازش با آن وارد ميشدند؛ كما اينكه اگر پيامبر گرامى </w:t>
      </w:r>
      <w:bookmarkStart w:id="545" w:name="pg9101_82106"/>
    </w:p>
    <w:p>
      <w:pPr>
        <w:pStyle w:val="BookText"/>
        <w:rPr/>
      </w:pPr>
      <w:bookmarkEnd w:id="545"/>
      <w:r>
        <w:rPr>
          <w:rFonts w:ascii="Amiri" w:hAnsi="Amiri" w:eastAsia="Amiri" w:cs="Amiri"/>
          <w:color w:val="111111"/>
          <w:sz w:val="28"/>
          <w:sz w:val="28"/>
          <w:szCs w:val="28"/>
          <w:rtl w:val="true"/>
          <w:lang w:bidi="ar-SA"/>
        </w:rPr>
        <w:t>اسلام صلى الله عليه و آله استكبارستيزى را كنار نهاده و در كنج خانه مى نشستند و متعرض استكبار نميشدند، احدى متعرض ايشان نميشد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769615_2870459653"/>
      <w:bookmarkStart w:id="547" w:name="_Toc217"/>
      <w:bookmarkEnd w:id="546"/>
      <w:r>
        <w:rPr>
          <w:rtl w:val="true"/>
        </w:rPr>
        <w:t>عدالت خواهى</w:t>
      </w:r>
      <w:bookmarkEnd w:id="547"/>
    </w:p>
    <w:p>
      <w:pPr>
        <w:pStyle w:val="BookText"/>
        <w:rPr/>
      </w:pPr>
      <w:r>
        <w:rPr>
          <w:rFonts w:ascii="IRNazanin" w:hAnsi="IRNazanin" w:eastAsia="IRNazanin"/>
          <w:color w:val="111111"/>
          <w:sz w:val="28"/>
          <w:sz w:val="28"/>
          <w:szCs w:val="28"/>
          <w:rtl w:val="true"/>
          <w:lang w:bidi="fa-IR"/>
        </w:rPr>
        <w:t xml:space="preserve">انقلاب اسلامى در تجلى ارزشهاى اسلام ناب بر عدالت و برابرى اقشار مختلف در حكومت اسلامى تأكيد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همواره روى برابرى و نگاه مساوى انقلاب به همه اقوام تأكيد داشته و روادارى اسلام و حكومت اسلامى نسبت به اقليتهاى مذهبى را به منصه ظهور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1393/11/27</w:t>
      </w:r>
      <w:r>
        <w:rPr>
          <w:rFonts w:eastAsia="IRNazanin" w:cs="IRNazanin"/>
          <w:color w:val="111111"/>
          <w:sz w:val="28"/>
          <w:szCs w:val="28"/>
          <w:rtl w:val="true"/>
          <w:lang w:bidi="fa-IR"/>
        </w:rPr>
        <w:t>)</w:t>
      </w:r>
    </w:p>
    <w:p>
      <w:pPr>
        <w:pStyle w:val="Heading4"/>
        <w:numPr>
          <w:ilvl w:val="3"/>
          <w:numId w:val="1"/>
        </w:numPr>
        <w:rPr/>
      </w:pPr>
      <w:bookmarkStart w:id="548" w:name="__RefHeading___Toc2769617_2870459653"/>
      <w:bookmarkStart w:id="549" w:name="_Toc218"/>
      <w:bookmarkEnd w:id="548"/>
      <w:r>
        <w:rPr>
          <w:rtl w:val="true"/>
        </w:rPr>
        <w:t>دفاع از مستضعفان</w:t>
      </w:r>
      <w:bookmarkEnd w:id="549"/>
    </w:p>
    <w:p>
      <w:pPr>
        <w:pStyle w:val="BookText"/>
        <w:rPr/>
      </w:pPr>
      <w:r>
        <w:rPr>
          <w:rFonts w:ascii="IRNazanin" w:hAnsi="IRNazanin" w:eastAsia="IRNazanin"/>
          <w:color w:val="111111"/>
          <w:sz w:val="28"/>
          <w:sz w:val="28"/>
          <w:szCs w:val="28"/>
          <w:rtl w:val="true"/>
          <w:lang w:bidi="fa-IR"/>
        </w:rPr>
        <w:t xml:space="preserve">توجه به فقرا و محرومان از وظايف ذاتى اسلام ناب بوده و از مواضع سرسخت اسلام ناب محمدى صلى الله عليه و آله در محيط اجتماعى، تأكيد بر منافع محرومين و مستضعفين 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ترش رويى در برابر ايشان را برنتافته و حتى پيامبر خود را از ميان محروم ترين اقشار جامعه برانگيخته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مورد نظر اسلام ناب، در دو بعد عقيدتى و اقتصادى جارى بوده و بلكه بيش از استضعاف اقتصادى، استضعاف عقيدتى را مد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محمدى صلى الله عليه و آله همواره در حمايت از مظلومان و مستضعفان عالم گام برداشته و به عنوان نمونه، دفاع از ملت فلسطين به عنوان نمادى از ملت مظلوم مسلمان كه در سيطره استكبار غربى قرار گرفته اند، همواره در دستور كار نظام اسلامى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راستا صهيونيستهاى اشغالگر فلسطين از سوى انقلاب اسلامى به عنوان كفار حربى شناخته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1387/10/8</w:t>
      </w:r>
      <w:r>
        <w:rPr>
          <w:rFonts w:eastAsia="IRNazanin" w:cs="IRNazanin"/>
          <w:color w:val="111111"/>
          <w:sz w:val="28"/>
          <w:szCs w:val="28"/>
          <w:rtl w:val="true"/>
          <w:lang w:bidi="fa-IR"/>
        </w:rPr>
        <w:t>)</w:t>
      </w:r>
    </w:p>
    <w:p>
      <w:pPr>
        <w:pStyle w:val="Heading4"/>
        <w:numPr>
          <w:ilvl w:val="3"/>
          <w:numId w:val="1"/>
        </w:numPr>
        <w:rPr/>
      </w:pPr>
      <w:bookmarkStart w:id="550" w:name="__RefHeading___Toc2769619_2870459653"/>
      <w:bookmarkStart w:id="551" w:name="_Toc219"/>
      <w:bookmarkEnd w:id="550"/>
      <w:r>
        <w:rPr>
          <w:rtl w:val="true"/>
        </w:rPr>
        <w:t>وحدت مسلمين</w:t>
      </w:r>
      <w:bookmarkEnd w:id="5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مذاهب و وحدت مسلمانان راهبرد ديگر اسلام ناب محمدى صلى الله عليه و آله براى نيل به حكومت اسلامى و تربيت نفوس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استعمارگر </w:t>
      </w:r>
      <w:bookmarkStart w:id="552" w:name="pg9101_82107"/>
    </w:p>
    <w:p>
      <w:pPr>
        <w:pStyle w:val="BookText"/>
        <w:rPr/>
      </w:pPr>
      <w:bookmarkEnd w:id="552"/>
      <w:r>
        <w:rPr>
          <w:rFonts w:ascii="IRNazanin" w:hAnsi="IRNazanin" w:eastAsia="IRNazanin"/>
          <w:color w:val="111111"/>
          <w:sz w:val="28"/>
          <w:sz w:val="28"/>
          <w:szCs w:val="28"/>
          <w:rtl w:val="true"/>
          <w:lang w:bidi="fa-IR"/>
        </w:rPr>
        <w:t>سالهاست كه براى پيشگيرى از نيل به اسلام ناب تحت حكومت اسلامى راهبرد مشخص تفرقه افكنى را در پيش گرفته است و براى خنثى نمودن اين برنامه، اتخاذ راهبرد وحدت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به معناى سنى شدن شيعيان و يا شيعه شدن اهل سنت نيست، وحدت يعنى در عين اختلاف نظر، شيعيان و اهل سنت باهم برابر بوده و احساس برادرى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در نظر انقلاب اسلامى، هر دولتى يا گروهى أعم از شيعه يا سنى كه در جهت اختلاف افكنى ميان مسلمانان و امت واحده اسلامى گام بردارد، بلندگوى تبليغاتى دشمن بوده و دشمن اسلام و قرآن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1394/3/2</w:t>
      </w:r>
      <w:r>
        <w:rPr>
          <w:rFonts w:eastAsia="IRNazanin" w:cs="IRNazanin"/>
          <w:color w:val="111111"/>
          <w:sz w:val="28"/>
          <w:szCs w:val="28"/>
          <w:rtl w:val="true"/>
          <w:lang w:bidi="fa-IR"/>
        </w:rPr>
        <w:t>)</w:t>
      </w:r>
    </w:p>
    <w:p>
      <w:pPr>
        <w:pStyle w:val="Heading3"/>
        <w:numPr>
          <w:ilvl w:val="2"/>
          <w:numId w:val="1"/>
        </w:numPr>
        <w:rPr/>
      </w:pPr>
      <w:bookmarkStart w:id="553" w:name="__RefHeading___Toc2769621_2870459653"/>
      <w:bookmarkStart w:id="554" w:name="_Toc220"/>
      <w:bookmarkEnd w:id="553"/>
      <w:r>
        <w:rPr>
          <w:rtl w:val="true"/>
        </w:rPr>
        <w:t>منابع اسلام ناب محمدى صلى الله عليه و آله</w:t>
      </w:r>
      <w:bookmarkEnd w:id="554"/>
    </w:p>
    <w:p>
      <w:pPr>
        <w:pStyle w:val="BookText"/>
        <w:rPr/>
      </w:pPr>
      <w:r>
        <w:rPr>
          <w:rFonts w:ascii="IRNazanin" w:hAnsi="IRNazanin" w:eastAsia="IRNazanin"/>
          <w:color w:val="111111"/>
          <w:sz w:val="28"/>
          <w:sz w:val="28"/>
          <w:szCs w:val="28"/>
          <w:rtl w:val="true"/>
          <w:lang w:bidi="fa-IR"/>
        </w:rPr>
        <w:t xml:space="preserve">منابع عمده دريافت اسلام عبارت اند از عقل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نقل خود بر ثقلين يعنى قرآن و عترت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منبع معرفتى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تفسير از سوى اهل بيت عليهم السلام بهترين راه هدايت بوده و اسلام ناب محمدى صلى الله عليه و آله را عرضه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تمسك به آيات راستينش، انسانها را از گرفتارى در دام انحراف مصون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عقل در دستيابى به اسلام ناب را بايد در منهج اهل بيت عليهم السلام و تأكيد بر اصولى چون تفريع فرع بر اصل و استنباط احكام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طول تاريخ، خوانشهاى ديگر از اسلام با قرائت سطحى از نقش عقل در نيل به اسلام، به فروكاهش مبانى اسلام به اصول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در وادى قياس و استحسان دچار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اصطلاح عقل گرايى محض و اتكا به ظن براى اجتهاد، از سوى انديشمندان بزرگ مسلمان همچون نوبختى و سيد مرتضى به چالش كشيده شده و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اصحاب الإجتهاد فى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تأليف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اعتبار عقل در كنار نقل، برخى از مسلمانان در ورطه ى نقل گرايى محض نسبت به قرآن افتادند؛ به گونه اى كه نقش اهل بيت عليهم السلام در تفسير قرآن را ناديده گرفتند</w:t>
      </w:r>
      <w:r>
        <w:rPr>
          <w:rFonts w:eastAsia="IRNazanin" w:cs="IRNazanin"/>
          <w:color w:val="111111"/>
          <w:sz w:val="28"/>
          <w:szCs w:val="28"/>
          <w:rtl w:val="true"/>
          <w:lang w:bidi="fa-IR"/>
        </w:rPr>
        <w:t xml:space="preserve">. </w:t>
      </w:r>
      <w:bookmarkStart w:id="555" w:name="pg9101_82108"/>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قرآن نيز به تنهايى صامت بوده و بدون حضور فعال قرآن ناطق، به راحتى مورد استفاده منحرفين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پيامبر اكرم صلى الله عليه و آله در روايت متواتر ثقلين لزوم همراهى اين دو را تا ابد، بارها يادآور شدند تا اسلام ناب محمدى صلى الله عليه و آله از منابع اصيل به دست مسلمانان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393/21</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محمدى رى شهرى،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عميق و صحيح كلام خدا از طريق تفسير و تبيين توسط اوليا، امرى بديهى است كه حتى در كتب مقدس ساير اديان نيز به روشنى بر آن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مقدس، اعمال رسولان،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ائمه عليهم السلام وظيفه تفسير و تبيين قرآن و ارائه اسلام راستين بر عهده ى عالمانى است كه به تفقه در دين مى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دوران غيبت، سيره اهل بيت عليهم السلام و سنت معتبر كه توسط فقها با عرضه به قرآن استخراج ميشود منبع اسلام راستين است كه به دست پرچمداران مكتب اهل بيت عليهم السلام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محمدى صلى الله عليه و آله با تكيه بر عقل سليم در فهم عميق مبانى و باورهاى اعتقادى و با استناد به نقل معتبر يعنى قرآن و عترت و توجه به عقل در روشها و استنباط احكام، از افراط و تفريط در عقل گرايى صرف و نقل گرايى محض فاصله گرفته و در دوره غيبت امام معصوم عليه السلام معرفت دينى صحيح را از سوى عالمان ربانى عرضه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556" w:name="__RefHeading___Toc2769623_2870459653"/>
      <w:bookmarkStart w:id="557" w:name="_Toc221"/>
      <w:bookmarkEnd w:id="556"/>
      <w:r>
        <w:rPr>
          <w:rtl w:val="true"/>
        </w:rPr>
        <w:t>روش شناسى فهم اسلام ناب محمدى صلى الله عليه و آله</w:t>
      </w:r>
      <w:bookmarkEnd w:id="557"/>
    </w:p>
    <w:p>
      <w:pPr>
        <w:pStyle w:val="Heading4"/>
        <w:numPr>
          <w:ilvl w:val="3"/>
          <w:numId w:val="1"/>
        </w:numPr>
        <w:rPr/>
      </w:pPr>
      <w:bookmarkStart w:id="558" w:name="__RefHeading___Toc2769625_2870459653"/>
      <w:bookmarkStart w:id="559" w:name="_Toc222"/>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 xml:space="preserve">منابع اسلامى با تصريح به درافتادن عده اى بيماردل به ورطه انحراف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 و سنجه هايى را براى رهايى از ترديد و انحراف در اسلام عرضه كرده اند كه مهمترين آنها از اين قرارند</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769627_2870459653"/>
      <w:bookmarkStart w:id="561" w:name="_Toc223"/>
      <w:bookmarkEnd w:id="560"/>
      <w:r>
        <w:rPr>
          <w:rtl w:val="true"/>
        </w:rPr>
        <w:t>تعقل و تدبر</w:t>
      </w:r>
      <w:bookmarkEnd w:id="56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روش مورد تأكيد قرآن، تعقل و تدبر و تعمق در مفاهيم قرآنى است كه انسان </w:t>
      </w:r>
      <w:bookmarkStart w:id="562" w:name="pg9101_82109"/>
    </w:p>
    <w:p>
      <w:pPr>
        <w:pStyle w:val="BookText"/>
        <w:rPr/>
      </w:pPr>
      <w:bookmarkEnd w:id="562"/>
      <w:r>
        <w:rPr>
          <w:rFonts w:ascii="IRNazanin" w:hAnsi="IRNazanin" w:eastAsia="IRNazanin"/>
          <w:color w:val="111111"/>
          <w:sz w:val="28"/>
          <w:sz w:val="28"/>
          <w:szCs w:val="28"/>
          <w:rtl w:val="true"/>
          <w:lang w:bidi="fa-IR"/>
        </w:rPr>
        <w:t>را گام به گام به قرآن نزديك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جهت خلاف روش فهم در قرون وسطاى غربى و تفكر مسيحى است كه ايمان را لازمه ى فهم پنداشته و بدون ايمان، فهم را غير ممكن ميداند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Migliore, 2014, 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2769629_2870459653"/>
      <w:bookmarkStart w:id="564" w:name="_Toc224"/>
      <w:bookmarkEnd w:id="563"/>
      <w:r>
        <w:rPr>
          <w:rtl w:val="true"/>
        </w:rPr>
        <w:t>مراعات زمان و مكان</w:t>
      </w:r>
      <w:bookmarkEnd w:id="564"/>
    </w:p>
    <w:p>
      <w:pPr>
        <w:pStyle w:val="BookText"/>
        <w:rPr/>
      </w:pPr>
      <w:r>
        <w:rPr>
          <w:rFonts w:ascii="IRNazanin" w:hAnsi="IRNazanin" w:eastAsia="IRNazanin"/>
          <w:color w:val="111111"/>
          <w:sz w:val="28"/>
          <w:sz w:val="28"/>
          <w:szCs w:val="28"/>
          <w:rtl w:val="true"/>
          <w:lang w:bidi="fa-IR"/>
        </w:rPr>
        <w:t xml:space="preserve">اسلام ناب محمدى صلى الله عليه و آله هدف غايى خود را پيشرفت و تعالى همه جانبه ى فرد و جامعه بشرى و اجراى مقاصدى نظير استقرار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معنويت، توسعه علم و دانش، حاكميّت اخلاق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مرتفع ساختن موانع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امر به معروف و نهى از منكر در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اين مهم و سازگارى تعاليم دينى با اهداف غايى اسلام، مراعات زمان و ملاحظه مقتضيات زمانه از مهمترين روشهاى اسلام ناب محمدى صلى الله عليه و آله براى رسيدن به مقاصد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99/19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565" w:name="__RefHeading___Toc2769631_2870459653"/>
      <w:bookmarkStart w:id="566" w:name="_Toc225"/>
      <w:bookmarkEnd w:id="565"/>
      <w:r>
        <w:rPr>
          <w:rtl w:val="true"/>
        </w:rPr>
        <w:t>نگاه جامع</w:t>
      </w:r>
      <w:bookmarkEnd w:id="566"/>
    </w:p>
    <w:p>
      <w:pPr>
        <w:pStyle w:val="BookText"/>
        <w:rPr/>
      </w:pPr>
      <w:r>
        <w:rPr>
          <w:rFonts w:ascii="IRNazanin" w:hAnsi="IRNazanin" w:eastAsia="IRNazanin"/>
          <w:color w:val="111111"/>
          <w:sz w:val="28"/>
          <w:sz w:val="28"/>
          <w:szCs w:val="28"/>
          <w:rtl w:val="true"/>
          <w:lang w:bidi="fa-IR"/>
        </w:rPr>
        <w:t>تفاوت اساسى روش فهم مورد نظر در اسلام ناب محمدى صلى الله عليه و آله با برداشتهاى التقاطى از اسلام، نگاه جامعى است كه نسبت به اسلام ارائه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448/4</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اسلام مبتنى بر كتاب و سنت است كه با ديدگاهى روشن و متناسب با شرايط زمان و مكان، شناخت نيازهاى بالفعل جوامع اسلامى و بشر و در نظر گرفتن روشهاى دشمن با استفاده از شيوه و متد علمى جا افتاده و تكميل شده در حوزه هاى علميه به دست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مصاديق جامعيت اسلام ناب محمدى صلى الله عليه و آله توجه به ساحتها و ابعاد وجودى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نظر اسلام با انسان از منظر تعاليم مادى غرب متفاوت است؛ چه آنكه انسان مطلوب اسلام ناب، انسانى است كه به عنوان فرد واحد مى بايد در مسير تكامل و تعالى مادى و معنوى شخصى خود تلاش نمايد و به عنوان فردى در اجتماع بايستى به مديريت اجتماع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انسانى دو ساحت </w:t>
      </w:r>
      <w:bookmarkStart w:id="567" w:name="pg9101_82110"/>
    </w:p>
    <w:p>
      <w:pPr>
        <w:pStyle w:val="BookText"/>
        <w:rPr/>
      </w:pPr>
      <w:bookmarkEnd w:id="567"/>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ساحت مادى و دنيايى و ديگرى ساحت معنوى و آخرتى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دو ساحت زندگى انسان را از يكديگر جدا نمى داند و در همين سير اعتقادى است كه بسيارى از ارزشهاى وحيانى را معنا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جهاد و ايثار كه از بالاترين ارزشهاى مطلوب اديان و به طور خاص اسلام است با باور به معاد و امتداد حيات پس از مرگ است كه معنا و هويت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1389/9/10</w:t>
      </w:r>
      <w:r>
        <w:rPr>
          <w:rFonts w:eastAsia="IRNazanin" w:cs="IRNazanin"/>
          <w:color w:val="111111"/>
          <w:sz w:val="28"/>
          <w:szCs w:val="28"/>
          <w:rtl w:val="true"/>
          <w:lang w:bidi="fa-IR"/>
        </w:rPr>
        <w:t>)</w:t>
      </w:r>
    </w:p>
    <w:p>
      <w:pPr>
        <w:pStyle w:val="Heading4"/>
        <w:numPr>
          <w:ilvl w:val="3"/>
          <w:numId w:val="1"/>
        </w:numPr>
        <w:rPr/>
      </w:pPr>
      <w:bookmarkStart w:id="568" w:name="__RefHeading___Toc2769633_2870459653"/>
      <w:bookmarkStart w:id="569" w:name="_Toc226"/>
      <w:bookmarkEnd w:id="568"/>
      <w:r>
        <w:rPr>
          <w:rtl w:val="true"/>
        </w:rPr>
        <w:t>رجوع مستقيم به منابع معتبر</w:t>
      </w:r>
      <w:bookmarkEnd w:id="569"/>
    </w:p>
    <w:p>
      <w:pPr>
        <w:pStyle w:val="BookText"/>
        <w:rPr/>
      </w:pPr>
      <w:r>
        <w:rPr>
          <w:rFonts w:ascii="IRNazanin" w:hAnsi="IRNazanin" w:eastAsia="IRNazanin"/>
          <w:color w:val="111111"/>
          <w:sz w:val="28"/>
          <w:sz w:val="28"/>
          <w:szCs w:val="28"/>
          <w:rtl w:val="true"/>
          <w:lang w:bidi="fa-IR"/>
        </w:rPr>
        <w:t>رجوع به منابع دست اول كه سنت حوزوى حافظ آن بوده است، از ديگر سنجه ها و روشهاى دستيابى به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مسئله تا جايى است كه پس از سياه نمايى گسترده غرب عليه اسلام ناب و ارائه تصويرى مخدوش از اسلام، مقام معظم رهبرى در نامه ى تاريخى خود در يكى از دو خواسته خود، رجوع بى واسطه به اسلام ناب را مدنظر قرار داده و اين روش فهم از اسلام را روشى منطقى و معقول عنوان داشتند كه اقتضاى منطق سليم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فهمِ عميق و تخصصى اسلامِ نابِ محمدى صلى الله عليه و آله تمسك به سنت علمى و اجتهادى حوزوى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نهاد حوزه علميه و روحانيت اصيل، قرنهاست كه در جهت فهم و تبيين احكام خدا حركت كرده است، سزاست كه اسلام از اين قشر حوزوى كه حافظ اسلام و علوم اسلامى بوده اند، أخذ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88/21</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روحانيت و حوزه هاى علميه</w:t>
      </w:r>
      <w:r>
        <w:rPr>
          <w:rFonts w:eastAsia="IRNazanin" w:cs="IRNazanin"/>
          <w:color w:val="111111"/>
          <w:sz w:val="28"/>
          <w:szCs w:val="28"/>
          <w:rtl w:val="true"/>
          <w:lang w:bidi="fa-IR"/>
        </w:rPr>
        <w:t>)</w:t>
      </w:r>
    </w:p>
    <w:p>
      <w:pPr>
        <w:pStyle w:val="Heading4"/>
        <w:numPr>
          <w:ilvl w:val="3"/>
          <w:numId w:val="1"/>
        </w:numPr>
        <w:rPr/>
      </w:pPr>
      <w:bookmarkStart w:id="570" w:name="__RefHeading___Toc2769635_2870459653"/>
      <w:bookmarkStart w:id="571" w:name="_Toc227"/>
      <w:bookmarkEnd w:id="570"/>
      <w:r>
        <w:rPr>
          <w:rtl w:val="true"/>
        </w:rPr>
        <w:t>ولايت</w:t>
      </w:r>
      <w:bookmarkEnd w:id="57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ولايت به عنوان عنصر محورى فهم اسلام ناب محمدى صلى الله عليه و آله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سالهاى پس از وفات پيامبر اسلام صلى الله عليه و آله موجب انحراف در زمينه ولايت براى دستيابى به فهم صحيح از قرآن و اسلام و سبب افتراق قرآن و عترت رسول الله صلى الله عليه و آله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نقى پورفر،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572" w:name="pg9101_82111"/>
    </w:p>
    <w:p>
      <w:pPr>
        <w:pStyle w:val="Heading3"/>
        <w:numPr>
          <w:ilvl w:val="2"/>
          <w:numId w:val="1"/>
        </w:numPr>
        <w:rPr/>
      </w:pPr>
      <w:bookmarkStart w:id="573" w:name="__RefHeading___Toc2769637_2870459653"/>
      <w:bookmarkStart w:id="574" w:name="_Toc228"/>
      <w:bookmarkEnd w:id="572"/>
      <w:bookmarkEnd w:id="573"/>
      <w:r>
        <w:rPr>
          <w:rtl w:val="true"/>
        </w:rPr>
        <w:t>راهبردهاى تحقق اسلام ناب محمدى صلى الله عليه و آله</w:t>
      </w:r>
      <w:bookmarkEnd w:id="574"/>
    </w:p>
    <w:p>
      <w:pPr>
        <w:pStyle w:val="Heading4"/>
        <w:numPr>
          <w:ilvl w:val="3"/>
          <w:numId w:val="1"/>
        </w:numPr>
        <w:rPr/>
      </w:pPr>
      <w:bookmarkStart w:id="575" w:name="__RefHeading___Toc2769639_2870459653"/>
      <w:bookmarkStart w:id="576" w:name="_Toc229"/>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از آياتى كه جامع راهبردهاى تحقق اسلام ناب است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حديد ميباشد كه در آن هدف بعثت پيامبران را برقرارى عدالت اجتماعى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براى اقامه ى اين قسط و عدل را نيز وظيفه رسل الهى برميشمارد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امام خمينى قدس سره مكرر به اين مسئله توجه ميدادند كه قدرتهاى بزرگ مانند آمريكا و شوروى معناى غلطى از اسلام را به مسلمانان تعليم مى دهند كه در آن اسلام بدون حكومت و منهاى سياست در كانون توجه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15/21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محمدى صلى الله عليه و آله براى تحقق، مراحلى را از سر مى گذارند كه از انقلاب اسلامى آغاز شده و به تمدن اسلامى ختم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عامل مؤثر در جريان تحقق اسلام ناب محمدى صلى الله عليه و آله، نظام سازى و تشكيل حكومت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نظام اسلامى و با اجراى احكام و ارزشهاى اسلام ناب محمدى صلى الله عليه و آله در دولت اسلامى، محقق ساختن امت اسلامى و سپس تمدن عظيم اسلامى از مهمترين راهبردهاى تحقق اسلام ناب محمدى صلى الله عليه و آله در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واقعه غدير ناظر به بعد معنوى نبوده؛ بلكه تأكيد بر بعد حكومتى اسلام و نياز به كادرسازى و تشكيل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111/20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راهبردهاى معرفتى، فرهنگى و سياسى شامل فهم سياسى، انقلاب فرهنگى، نظام 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انقلاب ساز از اسلام راهبردهاى تحقق اسلام ناب محمدى صلى الله عليه و آله هستند كه در ادامه به سير تكوين آن اشاره ميشود</w:t>
      </w:r>
      <w:r>
        <w:rPr>
          <w:rFonts w:eastAsia="IRNazanin" w:cs="IRNazanin"/>
          <w:color w:val="111111"/>
          <w:sz w:val="28"/>
          <w:szCs w:val="28"/>
          <w:rtl w:val="true"/>
          <w:lang w:bidi="fa-IR"/>
        </w:rPr>
        <w:t>.</w:t>
      </w:r>
    </w:p>
    <w:p>
      <w:pPr>
        <w:pStyle w:val="Heading4"/>
        <w:numPr>
          <w:ilvl w:val="3"/>
          <w:numId w:val="1"/>
        </w:numPr>
        <w:rPr/>
      </w:pPr>
      <w:bookmarkStart w:id="577" w:name="__RefHeading___Toc2769641_2870459653"/>
      <w:bookmarkStart w:id="578" w:name="_Toc230"/>
      <w:bookmarkEnd w:id="577"/>
      <w:r>
        <w:rPr>
          <w:rtl w:val="true"/>
        </w:rPr>
        <w:t>فهم صحيح فراگير از اسلام</w:t>
      </w:r>
      <w:bookmarkEnd w:id="5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با ارائه ى تصويرى شفاف و بدون پيرايه از اسلام براى نيل به شناخت واقع بينانه اى از آن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دشمنان اسلام، ساليانى است كه اسلام را به عنوان دينى خشن، مخالف حقوق زنان و دمكراسى، عقب افتاده و دشمن جهان معرفى ميكنند و از اين منظر بسترها و منفذهاى رشد و تحقق اسلام ناب را مسدود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عالمان بى پروا و جاهلان سطحى نگر نيز با فهم غير صحيح و غفلت از ابعاد اسلام همواره تحقق اسلام ناب را با چالشهايى روبه رو مى ساختند؛ چنانكه حتى در زمان </w:t>
      </w:r>
      <w:bookmarkStart w:id="579" w:name="pg9101_82112"/>
    </w:p>
    <w:p>
      <w:pPr>
        <w:pStyle w:val="BookText"/>
        <w:rPr/>
      </w:pPr>
      <w:bookmarkEnd w:id="579"/>
      <w:r>
        <w:rPr>
          <w:rFonts w:ascii="IRNazanin" w:hAnsi="IRNazanin" w:eastAsia="IRNazanin"/>
          <w:color w:val="111111"/>
          <w:sz w:val="28"/>
          <w:sz w:val="28"/>
          <w:szCs w:val="28"/>
          <w:rtl w:val="true"/>
          <w:lang w:bidi="fa-IR"/>
        </w:rPr>
        <w:t>ظهور حضرت ولىّ عصر نيز همين فهم قشرى سبب تكفير حجت خدا از سوى ايشان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409/18</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نخستين و مهمترين راهبرد تحقق اسلام ناب محمدى صلى الله عليه و آله فهم صحيح و فراگير از مبانى، اصول و ويژگيهاى آن در سطح ملى و جهانى است</w:t>
      </w:r>
      <w:r>
        <w:rPr>
          <w:rFonts w:eastAsia="IRNazanin" w:cs="IRNazanin"/>
          <w:color w:val="111111"/>
          <w:sz w:val="28"/>
          <w:szCs w:val="28"/>
          <w:rtl w:val="true"/>
          <w:lang w:bidi="fa-IR"/>
        </w:rPr>
        <w:t>.</w:t>
      </w:r>
    </w:p>
    <w:p>
      <w:pPr>
        <w:pStyle w:val="Heading4"/>
        <w:numPr>
          <w:ilvl w:val="3"/>
          <w:numId w:val="1"/>
        </w:numPr>
        <w:rPr/>
      </w:pPr>
      <w:bookmarkStart w:id="580" w:name="__RefHeading___Toc2769643_2870459653"/>
      <w:bookmarkStart w:id="581" w:name="_Toc231"/>
      <w:bookmarkEnd w:id="580"/>
      <w:r>
        <w:rPr>
          <w:rtl w:val="true"/>
        </w:rPr>
        <w:t>انقلاب</w:t>
      </w:r>
      <w:bookmarkEnd w:id="581"/>
    </w:p>
    <w:p>
      <w:pPr>
        <w:pStyle w:val="BookText"/>
        <w:rPr/>
      </w:pPr>
      <w:r>
        <w:rPr>
          <w:rFonts w:ascii="IRNazanin" w:hAnsi="IRNazanin" w:eastAsia="IRNazanin"/>
          <w:color w:val="111111"/>
          <w:sz w:val="28"/>
          <w:sz w:val="28"/>
          <w:szCs w:val="28"/>
          <w:rtl w:val="true"/>
          <w:lang w:bidi="fa-IR"/>
        </w:rPr>
        <w:t>اسلام انسان را به اصلاح روحى و فكرى و اخلاقى و نيز اصلاح نظام اجتماعى از دورن و بيرون دعوت ميكند؛ ازاين رو انقلاب در هر دو بعد درونى و بيرونى مطلوب اسلام ناب محمدى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استكبارستيزى و مقابله با اسلام آمريكايى از ويژگيهاى ذاتى اسلام هستند و چنين خوانشى از اسلام ناب محمدى به منظور تحقق، نيازمند انقلاب و مقابله با قدرتهاى استكبارى و استبدادى و ورود در ولايت نور 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اين راهبرد، مقابله با نظامهاى جائر و فاسد كه در ولايت طاغوت فروغلتيده و درصدد تحميل و القاى رويكرد استكبارى خويش هستند، ضرورى است و پيروزى بر آنها، مسير را براى مرحله بعد كه استقرار نظام است هموار خواهد كرد</w:t>
      </w:r>
      <w:r>
        <w:rPr>
          <w:rFonts w:eastAsia="IRNazanin" w:cs="IRNazanin"/>
          <w:color w:val="111111"/>
          <w:sz w:val="28"/>
          <w:szCs w:val="28"/>
          <w:rtl w:val="true"/>
          <w:lang w:bidi="fa-IR"/>
        </w:rPr>
        <w:t>.</w:t>
      </w:r>
    </w:p>
    <w:p>
      <w:pPr>
        <w:pStyle w:val="Heading4"/>
        <w:numPr>
          <w:ilvl w:val="3"/>
          <w:numId w:val="1"/>
        </w:numPr>
        <w:rPr/>
      </w:pPr>
      <w:bookmarkStart w:id="582" w:name="__RefHeading___Toc2769645_2870459653"/>
      <w:bookmarkStart w:id="583" w:name="_Toc232"/>
      <w:bookmarkEnd w:id="582"/>
      <w:r>
        <w:rPr>
          <w:rtl w:val="true"/>
        </w:rPr>
        <w:t>استقرار نظام اسلامى</w:t>
      </w:r>
      <w:bookmarkEnd w:id="5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راهبردى مقدماتى براى دستيابى به گام بعدى در راستاى تحقق اسلام ناب محمدى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تأكيد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براى استقرار نظام اسلامى است تا گام بعدى براى تحقق احكام اسلامى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يعنى تدوين و تبيين ساختارها و فرايندهاى حكومتى مورد نياز براى تحقق آرمانهاى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نظامى كه هم به لحاظ شكلى و هم از جهت محتوايى واقعياتى تحت عنوان اسلام تثبيت ميشود، ميتوان مقدمات تشكيل دولت اسلامى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تربيت نيروهاى انسانى و كادرسازى در سايه آن، شكل گيرى جامعه اسلامى و تمدن اسلامى تا تحقق كامل اسلام ناب محمدى صلى الله عليه و آله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1389/1/1</w:t>
      </w:r>
      <w:r>
        <w:rPr>
          <w:rFonts w:eastAsia="IRNazanin" w:cs="IRNazanin"/>
          <w:color w:val="111111"/>
          <w:sz w:val="28"/>
          <w:szCs w:val="28"/>
          <w:rtl w:val="true"/>
          <w:lang w:bidi="fa-IR"/>
        </w:rPr>
        <w:t xml:space="preserve">) </w:t>
      </w:r>
      <w:bookmarkStart w:id="584" w:name="pg9101_82113"/>
    </w:p>
    <w:p>
      <w:pPr>
        <w:pStyle w:val="Heading4"/>
        <w:numPr>
          <w:ilvl w:val="3"/>
          <w:numId w:val="1"/>
        </w:numPr>
        <w:rPr/>
      </w:pPr>
      <w:bookmarkStart w:id="585" w:name="__RefHeading___Toc2769647_2870459653"/>
      <w:bookmarkStart w:id="586" w:name="_Toc233"/>
      <w:bookmarkEnd w:id="584"/>
      <w:bookmarkEnd w:id="585"/>
      <w:r>
        <w:rPr>
          <w:rtl w:val="true"/>
        </w:rPr>
        <w:t>تشكيل دولت اسلامى</w:t>
      </w:r>
      <w:bookmarkEnd w:id="586"/>
    </w:p>
    <w:p>
      <w:pPr>
        <w:pStyle w:val="BookText"/>
        <w:rPr/>
      </w:pPr>
      <w:r>
        <w:rPr>
          <w:rFonts w:ascii="IRNazanin" w:hAnsi="IRNazanin" w:eastAsia="IRNazanin"/>
          <w:color w:val="111111"/>
          <w:sz w:val="28"/>
          <w:sz w:val="28"/>
          <w:szCs w:val="28"/>
          <w:rtl w:val="true"/>
          <w:lang w:bidi="fa-IR"/>
        </w:rPr>
        <w:t>پس از استقرار نظام اسلامى، با پياده كردن احكام اسلامى، دولت اسلامى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هر نهضتى به تشكيل دولت اسلامى نمى انجامد؛ چنانكه نهضت مردم مسلمان الجزاير و بسيارى از نهضتهاى اسلامى به تشكيل دولت اسلامى نيانجاميد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تشكيل و تكميل دولت اسلامى به تلاش و تدبير ويژه و مراقبتها و مجاهدتهاى خاص خود نياز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توجه داشت كه دولت اسلامى به صورت كامل در زمان حاكميت انسان كامل محقق خواهد شد؛ لكن با جهت گيرى اركان نظام به سمت اسلام و تأمين محتواى اسلامى ميتوان دولت اسلامى را به 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w:t>
      </w:r>
    </w:p>
    <w:p>
      <w:pPr>
        <w:pStyle w:val="Heading4"/>
        <w:numPr>
          <w:ilvl w:val="3"/>
          <w:numId w:val="1"/>
        </w:numPr>
        <w:rPr/>
      </w:pPr>
      <w:bookmarkStart w:id="587" w:name="__RefHeading___Toc2769649_2870459653"/>
      <w:bookmarkStart w:id="588" w:name="_Toc234"/>
      <w:bookmarkEnd w:id="587"/>
      <w:r>
        <w:rPr>
          <w:rtl w:val="true"/>
        </w:rPr>
        <w:t>تحقق جامعه اسلامى</w:t>
      </w:r>
      <w:bookmarkEnd w:id="588"/>
    </w:p>
    <w:p>
      <w:pPr>
        <w:pStyle w:val="BookText"/>
        <w:rPr/>
      </w:pPr>
      <w:r>
        <w:rPr>
          <w:rFonts w:ascii="IRNazanin" w:hAnsi="IRNazanin" w:eastAsia="IRNazanin"/>
          <w:color w:val="111111"/>
          <w:sz w:val="28"/>
          <w:sz w:val="28"/>
          <w:szCs w:val="28"/>
          <w:rtl w:val="true"/>
          <w:lang w:bidi="fa-IR"/>
        </w:rPr>
        <w:t>خداوند متعال در سوره ى حج شروطى را براى تحقق جامعه اسلامى معين نموده كه هر يك داراى ابعاد فردى و اجتماعى بوده و شاخصه اجتماعى آنها در نظام سازى نقش مؤثرى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چهار شرط يكى نماز است كه پيونددهنده ى دلهاى مؤمنان بوده و ديگرى زكات است كه با نگاه اجتماعى به آن، مؤمنان خود را مديون جامعه اسلامى دانسته و در قبال فقرا و ضعفا احساس دين و مسئوليت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نيز بيش از بعد فردى داراى ابعاد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اين شروطِ نظام ساز بنا بر وعده 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مؤمنان در زمين محقق خواهد شد و جامعه ى اسلامى رشد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1394/1/1</w:t>
      </w:r>
      <w:r>
        <w:rPr>
          <w:rFonts w:eastAsia="IRNazanin" w:cs="IRNazanin"/>
          <w:color w:val="111111"/>
          <w:sz w:val="28"/>
          <w:szCs w:val="28"/>
          <w:rtl w:val="true"/>
          <w:lang w:bidi="fa-IR"/>
        </w:rPr>
        <w:t>)</w:t>
      </w:r>
    </w:p>
    <w:p>
      <w:pPr>
        <w:pStyle w:val="Heading4"/>
        <w:numPr>
          <w:ilvl w:val="3"/>
          <w:numId w:val="1"/>
        </w:numPr>
        <w:rPr/>
      </w:pPr>
      <w:bookmarkStart w:id="589" w:name="__RefHeading___Toc2769651_2870459653"/>
      <w:bookmarkStart w:id="590" w:name="_Toc235"/>
      <w:bookmarkEnd w:id="589"/>
      <w:r>
        <w:rPr>
          <w:rtl w:val="true"/>
        </w:rPr>
        <w:t>ايجاد تمدن اسلامى</w:t>
      </w:r>
      <w:bookmarkEnd w:id="59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ايجاد تمدن اسلامى آرمان نهايى جمهورى اسلامى و آخرين راهبرد براى تحقق كامل اسلام ناب محمدى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تمدن اسلامى فضايى است كه در آن براى انسان، توان رشد و كمال از جهت مادى و معنوى وجود دارد و مؤمنان ميتوانند به غايات مطلوبى كه خداى متعال برايشان تدارك ديده، دست يابند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1392/6/14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اسلامى </w:t>
      </w:r>
      <w:bookmarkStart w:id="591" w:name="pg9101_82114"/>
    </w:p>
    <w:p>
      <w:pPr>
        <w:pStyle w:val="BookText"/>
        <w:rPr/>
      </w:pPr>
      <w:bookmarkEnd w:id="591"/>
      <w:r>
        <w:rPr>
          <w:rFonts w:ascii="IRNazanin" w:hAnsi="IRNazanin" w:eastAsia="IRNazanin"/>
          <w:color w:val="111111"/>
          <w:sz w:val="28"/>
          <w:sz w:val="28"/>
          <w:szCs w:val="28"/>
          <w:rtl w:val="true"/>
          <w:lang w:bidi="fa-IR"/>
        </w:rPr>
        <w:t>نظامى عادلانه و مردم سالار است كه مبانى خود را از ارزشهاى اسلامى أخذ كرده و بر ساير نظامات مشابهِ مردم سالار برترى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اساسى تمدن اسلامى بر ساير نظامات و به ويژه تمدن غرب، در آكنده بودن فضاى تمدن اسلامى از توحيد و معنويت است كه اسلام از طريق حكومت اسلامى براى تحقق آن تلاش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415/8</w:t>
      </w:r>
      <w:r>
        <w:rPr>
          <w:rFonts w:eastAsia="IRNazanin" w:cs="IRNazanin"/>
          <w:color w:val="111111"/>
          <w:sz w:val="28"/>
          <w:szCs w:val="28"/>
          <w:rtl w:val="true"/>
          <w:lang w:bidi="fa-IR"/>
        </w:rPr>
        <w:t>)</w:t>
      </w:r>
    </w:p>
    <w:p>
      <w:pPr>
        <w:pStyle w:val="Heading3"/>
        <w:numPr>
          <w:ilvl w:val="2"/>
          <w:numId w:val="1"/>
        </w:numPr>
        <w:rPr/>
      </w:pPr>
      <w:bookmarkStart w:id="592" w:name="__RefHeading___Toc2769653_2870459653"/>
      <w:bookmarkStart w:id="593" w:name="_Toc236"/>
      <w:bookmarkEnd w:id="592"/>
      <w:r>
        <w:rPr>
          <w:rtl w:val="true"/>
        </w:rPr>
        <w:t>موانع و چالشهاى فراروى اسلام ناب محمدى صلى الله عليه و آله</w:t>
      </w:r>
      <w:bookmarkEnd w:id="593"/>
    </w:p>
    <w:p>
      <w:pPr>
        <w:pStyle w:val="Heading4"/>
        <w:numPr>
          <w:ilvl w:val="3"/>
          <w:numId w:val="1"/>
        </w:numPr>
        <w:rPr/>
      </w:pPr>
      <w:bookmarkStart w:id="594" w:name="__RefHeading___Toc2769655_2870459653"/>
      <w:bookmarkStart w:id="595" w:name="_Toc237"/>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از آغاز همواره چالشهايى پيش روى اسلام ناب وجود داشته كه به دو گونه داخلى و خارجى تقسيم شده و با راهبردهاى مختلف سعى در تضعيف اسلام ناب محمدى صلى الله عليه و آله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مانع پيش روى تحقق اسلام ناب محمدى صلى الله عليه و آله در بعد خارجى زورگويان و مستكبران جهانى هستند كه حتى از شنيده شدن صداى اسلام ناب نيز وحشت داشته و همواره سعى بر ممانعت از ترويج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براى مقابله با اسلام ناب همواره از ابزارهايى بهره ميبرد كه أهم آنها از اين قرار است</w:t>
      </w:r>
      <w:r>
        <w:rPr>
          <w:rFonts w:eastAsia="IRNazanin" w:cs="IRNazanin"/>
          <w:color w:val="111111"/>
          <w:sz w:val="28"/>
          <w:szCs w:val="28"/>
          <w:rtl w:val="true"/>
          <w:lang w:bidi="fa-IR"/>
        </w:rPr>
        <w:t>:</w:t>
      </w:r>
    </w:p>
    <w:p>
      <w:pPr>
        <w:pStyle w:val="Heading4"/>
        <w:numPr>
          <w:ilvl w:val="3"/>
          <w:numId w:val="1"/>
        </w:numPr>
        <w:rPr/>
      </w:pPr>
      <w:bookmarkStart w:id="596" w:name="__RefHeading___Toc2769657_2870459653"/>
      <w:bookmarkStart w:id="597" w:name="_Toc238"/>
      <w:bookmarkEnd w:id="596"/>
      <w:r>
        <w:rPr>
          <w:rtl w:val="true"/>
        </w:rPr>
        <w:t>تفرقه افكنى</w:t>
      </w:r>
      <w:bookmarkEnd w:id="59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شيطانى و تفرقه ى امتى كه از ابتدا منسجم و متحد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مريم،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پيروزى حزب الله بر حزب شيطان و مانع تحقق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استكبارى با ايجاد اختلاف ميان مسلمانان و مشغول كردن ايشان به اختلافات ساختگى درصدد تضعيف جامعه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دوره ى مدرن و چند سده اخير، نقش انگليس و فتنه هاى آن در تجزيه طلبى و تفرقه به ويژه در جهان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فعاليتهاى براندازانه و فرقه گرايى كه توسط جريان تشيع انگليسى صورت ميگيرد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با برساختن تشيع انگليسى و اهل سنت آمريكايى به ايجاد مانع در به ثمر رسيدن امت واحده اسلامى پرداخته و درصدد تضعيف تمدن سازى مورد نظر انقلاب اسلامى است، انقلابى كه حزب الله لبنان و برادران فلسطينى را با يك چشم مى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bookmarkStart w:id="598" w:name="pg9101_82115"/>
    </w:p>
    <w:p>
      <w:pPr>
        <w:pStyle w:val="Heading4"/>
        <w:numPr>
          <w:ilvl w:val="3"/>
          <w:numId w:val="1"/>
        </w:numPr>
        <w:rPr/>
      </w:pPr>
      <w:bookmarkStart w:id="599" w:name="__RefHeading___Toc2769659_2870459653"/>
      <w:bookmarkStart w:id="600" w:name="_Toc239"/>
      <w:bookmarkEnd w:id="598"/>
      <w:bookmarkEnd w:id="599"/>
      <w:r>
        <w:rPr>
          <w:rtl w:val="true"/>
        </w:rPr>
        <w:t>تهاجم فرهنگى</w:t>
      </w:r>
      <w:bookmarkEnd w:id="600"/>
    </w:p>
    <w:p>
      <w:pPr>
        <w:pStyle w:val="BookText"/>
        <w:rPr/>
      </w:pPr>
      <w:r>
        <w:rPr>
          <w:rFonts w:ascii="IRNazanin" w:hAnsi="IRNazanin" w:eastAsia="IRNazanin"/>
          <w:color w:val="111111"/>
          <w:sz w:val="28"/>
          <w:sz w:val="28"/>
          <w:szCs w:val="28"/>
          <w:rtl w:val="true"/>
          <w:lang w:bidi="fa-IR"/>
        </w:rPr>
        <w:t>ارزشهاى غلط و فرهنگ شرك، مانع بزرگى در برابر تحقق اسلام است و در صورت هوشيار نبودن جامعه اسلامى، اين ارزشها به راحتى و در قالبى الهى خود را در متن و بطن جامعه اسلامى مى گنجانند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مسلمانان نسبت به تفاوتهاى موجود ميان اسلام حقيقى و اسلام جعلى و آمريكايى آگاه نباشند، دشمن شرقى و غربى به راحتى اسلام سرمايه داران خدانشناس و مقدس نماهاى متحجر را به جاى اسلام پابرهنگان و محرومان ترويج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استكبار با دادن شعار و تضعيف جناح حق همواره درصدد خاموش كردن صداى اسلام ناب است؛ روزگارى با دادن نسبتهاى ناروا و قلب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روزگارى با دور كردن اسلام از جامعه و اسلام را فاقد برنامه براى اداره جامعه و عدل و قسط معرفى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ايجاد مانع براى تحقق اسلام ناب مى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تأييد منافقينى كه به ظاهر مسلمان بوده و در عمل به نفع اسلام آمريكايى عمل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279/14</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به منافع خود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هجمه فرهنگى در زمينه دين نيز ابزار قدرتمندى است كه استكبار از آن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از ماجراى سلمان رشدى آغاز شد و به صورت فيلمهاى ضد اسلام هاليوودى، كاريكاتورها، قرآن سوزى و حوادث گوناگونى عليه اسلام در گوشه وكنار براى كاهش ايمان مردم به اسلام و مقدسات اسلامى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نيز، از طرق مختلف، از قبيل بى بندوبارى و اباحت گرى، ترويج عرفانهاى كاذب، ترويج بهائيت و ترويج شبكه ى كليساهاى خانگى؛ براى سست كردن پايه هاى ايمان مردم به خصوص نسل جوان توسط دشمنان اسلام تلاش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w:t>
      </w:r>
    </w:p>
    <w:p>
      <w:pPr>
        <w:pStyle w:val="Heading4"/>
        <w:numPr>
          <w:ilvl w:val="3"/>
          <w:numId w:val="1"/>
        </w:numPr>
        <w:rPr/>
      </w:pPr>
      <w:bookmarkStart w:id="601" w:name="__RefHeading___Toc2769661_2870459653"/>
      <w:bookmarkStart w:id="602" w:name="_Toc240"/>
      <w:bookmarkEnd w:id="601"/>
      <w:r>
        <w:rPr>
          <w:rtl w:val="true"/>
        </w:rPr>
        <w:t>زورگويى و استعلا</w:t>
      </w:r>
      <w:bookmarkEnd w:id="60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خودبرتربينى را با واژه هاى مختلفى چون استعلا، علو، استكبار و تكبر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هم پوشانى مفهومى، معناى استكبار و استعلا متفاوت بوده و استعلا از مهمترين خصوصيات استكبار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قرآن </w:t>
      </w:r>
      <w:bookmarkStart w:id="603" w:name="pg9101_82116"/>
    </w:p>
    <w:p>
      <w:pPr>
        <w:pStyle w:val="BookText"/>
        <w:rPr/>
      </w:pPr>
      <w:bookmarkEnd w:id="603"/>
      <w:r>
        <w:rPr>
          <w:rFonts w:ascii="IRNazanin" w:hAnsi="IRNazanin" w:eastAsia="IRNazanin"/>
          <w:color w:val="111111"/>
          <w:sz w:val="28"/>
          <w:sz w:val="28"/>
          <w:szCs w:val="28"/>
          <w:rtl w:val="true"/>
          <w:lang w:bidi="fa-IR"/>
        </w:rPr>
        <w:t>خود را بالاتر از حق به حساب آوردن و زير بار حق نرفتن و سلطه جويى و استعلا مذمت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با استعلا و سلطه بر مستضعفان سعى در پيشبرد اهداف خود دارد و قيام رهبران الهى عليه ايشان براى كوتاه نمودن دست مستكبران از سرزمينهاى اسلامى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داخلى نيز متحجران، سكولارها، منفاقان و اشراف و سازش كاران از موانع اساسى پيش روى تحقق اسلام ناب محمدى صلى الله عليه و آله هستند</w:t>
      </w:r>
      <w:r>
        <w:rPr>
          <w:rFonts w:eastAsia="IRNazanin" w:cs="IRNazanin"/>
          <w:color w:val="111111"/>
          <w:sz w:val="28"/>
          <w:szCs w:val="28"/>
          <w:rtl w:val="true"/>
          <w:lang w:bidi="fa-IR"/>
        </w:rPr>
        <w:t>.</w:t>
      </w:r>
    </w:p>
    <w:p>
      <w:pPr>
        <w:pStyle w:val="Heading4"/>
        <w:numPr>
          <w:ilvl w:val="3"/>
          <w:numId w:val="1"/>
        </w:numPr>
        <w:rPr/>
      </w:pPr>
      <w:bookmarkStart w:id="604" w:name="__RefHeading___Toc2769663_2870459653"/>
      <w:bookmarkStart w:id="605" w:name="_Toc241"/>
      <w:bookmarkEnd w:id="604"/>
      <w:r>
        <w:rPr>
          <w:rtl w:val="true"/>
        </w:rPr>
        <w:t>متحجران</w:t>
      </w:r>
      <w:bookmarkEnd w:id="605"/>
    </w:p>
    <w:p>
      <w:pPr>
        <w:pStyle w:val="BookText"/>
        <w:rPr/>
      </w:pPr>
      <w:r>
        <w:rPr>
          <w:rFonts w:ascii="IRNazanin" w:hAnsi="IRNazanin" w:eastAsia="IRNazanin"/>
          <w:color w:val="111111"/>
          <w:sz w:val="28"/>
          <w:sz w:val="28"/>
          <w:szCs w:val="28"/>
          <w:rtl w:val="true"/>
          <w:lang w:bidi="fa-IR"/>
        </w:rPr>
        <w:t>متحجران از پيروان اسلام آمريكايى هستند كه با ژست دين و مقدس نمايى خود را بروز مى دهند و خطرى به مراتب بالاتر از ديگر پيروان اسلام آمريكايى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خوانش از اسلام با تمسك به ظواهر دين، به اسلام ناب محمدى صلى الله عليه و آله حمله ور شده و از تحقق آن جلوگيرى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119/21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606" w:name="__RefHeading___Toc2769665_2870459653"/>
      <w:bookmarkStart w:id="607" w:name="_Toc242"/>
      <w:bookmarkEnd w:id="606"/>
      <w:r>
        <w:rPr>
          <w:rtl w:val="true"/>
        </w:rPr>
        <w:t>سكولارها</w:t>
      </w:r>
      <w:bookmarkEnd w:id="607"/>
    </w:p>
    <w:p>
      <w:pPr>
        <w:pStyle w:val="BookText"/>
        <w:rPr/>
      </w:pPr>
      <w:r>
        <w:rPr>
          <w:rFonts w:ascii="IRNazanin" w:hAnsi="IRNazanin" w:eastAsia="IRNazanin"/>
          <w:color w:val="111111"/>
          <w:sz w:val="28"/>
          <w:sz w:val="28"/>
          <w:szCs w:val="28"/>
          <w:rtl w:val="true"/>
          <w:lang w:bidi="fa-IR"/>
        </w:rPr>
        <w:t>از موانع داخلى تحقق اسلام ناب محمدى صلى الله عليه و آله قرائتى از اسلام است كه توسط سكولارها عرضه شده و عرصه حضور دين را زندگى فردى مؤمنان تعيين نموده و از حضور آن در جامعه و تشكيل جامعه اسلامى پيشگيرى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استكبارستيزى و ساير ويژگيهاى اسلام ناب نفى شده و اسلام در خدمت استكبار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w:t>
      </w:r>
    </w:p>
    <w:p>
      <w:pPr>
        <w:pStyle w:val="Heading4"/>
        <w:numPr>
          <w:ilvl w:val="3"/>
          <w:numId w:val="1"/>
        </w:numPr>
        <w:rPr/>
      </w:pPr>
      <w:bookmarkStart w:id="608" w:name="__RefHeading___Toc2769667_2870459653"/>
      <w:bookmarkStart w:id="609" w:name="_Toc243"/>
      <w:bookmarkEnd w:id="608"/>
      <w:r>
        <w:rPr>
          <w:rtl w:val="true"/>
        </w:rPr>
        <w:t>منافقان</w:t>
      </w:r>
      <w:bookmarkEnd w:id="6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به معناى دورويى و تظاهر به چيزى با اعتقاد بر خلافش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كه براى حفظ منافع خويش، چهره ى حقيقى خود را نشان نمى دهند، جلوه گر شكلى از اسلام هستند كه از زمان صدر اسلام و رسول الله صلى الله عليه و آله و در قامت اسلام ابوسفيانى حضور داشته و امروز هم با سر دادن شعار دفاع از انقلاب اسلامى در ظاهر و طرفدارى از آمريكا در باطن، به </w:t>
      </w:r>
      <w:bookmarkStart w:id="610" w:name="pg9101_82117"/>
    </w:p>
    <w:p>
      <w:pPr>
        <w:pStyle w:val="BookText"/>
        <w:rPr/>
      </w:pPr>
      <w:bookmarkEnd w:id="610"/>
      <w:r>
        <w:rPr>
          <w:rFonts w:ascii="IRNazanin" w:hAnsi="IRNazanin" w:eastAsia="IRNazanin"/>
          <w:color w:val="111111"/>
          <w:sz w:val="28"/>
          <w:sz w:val="28"/>
          <w:szCs w:val="28"/>
          <w:rtl w:val="true"/>
          <w:lang w:bidi="fa-IR"/>
        </w:rPr>
        <w:t>حيات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چنين مسلمانانى از خطر كفار و مستكبران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234/11</w:t>
      </w:r>
      <w:r>
        <w:rPr>
          <w:rFonts w:eastAsia="IRNazanin" w:cs="IRNazanin"/>
          <w:color w:val="111111"/>
          <w:sz w:val="28"/>
          <w:szCs w:val="28"/>
          <w:rtl w:val="true"/>
          <w:lang w:bidi="fa-IR"/>
        </w:rPr>
        <w:t>)</w:t>
      </w:r>
    </w:p>
    <w:p>
      <w:pPr>
        <w:pStyle w:val="Heading4"/>
        <w:numPr>
          <w:ilvl w:val="3"/>
          <w:numId w:val="1"/>
        </w:numPr>
        <w:rPr/>
      </w:pPr>
      <w:bookmarkStart w:id="611" w:name="__RefHeading___Toc2769669_2870459653"/>
      <w:bookmarkStart w:id="612" w:name="_Toc244"/>
      <w:bookmarkEnd w:id="611"/>
      <w:r>
        <w:rPr>
          <w:rtl w:val="true"/>
        </w:rPr>
        <w:t>اشراف</w:t>
      </w:r>
      <w:bookmarkEnd w:id="612"/>
    </w:p>
    <w:p>
      <w:pPr>
        <w:pStyle w:val="BookText"/>
        <w:rPr/>
      </w:pPr>
      <w:r>
        <w:rPr>
          <w:rFonts w:ascii="IRNazanin" w:hAnsi="IRNazanin" w:eastAsia="IRNazanin"/>
          <w:color w:val="111111"/>
          <w:sz w:val="28"/>
          <w:sz w:val="28"/>
          <w:szCs w:val="28"/>
          <w:rtl w:val="true"/>
          <w:lang w:bidi="fa-IR"/>
        </w:rPr>
        <w:t>حضور اشراف در جامعه اسلامى از جمله موانع مهم پيش روى اسلام ناب محمدى صلى الله عليه و آله است؛ چرا كه اشراف اهتمام به امور ساير مسلمانان نداشته و درصدد تأمين منافع و وسائل عيش ونوش خويش، در ظاهر آراسته به مظاهر دينى و در واقع همسو با منافع استكبار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136/14</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از اساس با سرمايه داران اشرافى كه عمدتاً در برابر مستضعفان و انبيا قرار داشتند، به مخالفت پرداخته و در مواردى مسلمانان را به جنگ و جهاد با ايشان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Heading4"/>
        <w:numPr>
          <w:ilvl w:val="3"/>
          <w:numId w:val="1"/>
        </w:numPr>
        <w:rPr/>
      </w:pPr>
      <w:bookmarkStart w:id="613" w:name="__RefHeading___Toc2769671_2870459653"/>
      <w:bookmarkStart w:id="614" w:name="_Toc245"/>
      <w:bookmarkEnd w:id="613"/>
      <w:r>
        <w:rPr>
          <w:rtl w:val="true"/>
        </w:rPr>
        <w:t>سازش كاران</w:t>
      </w:r>
      <w:bookmarkEnd w:id="614"/>
    </w:p>
    <w:p>
      <w:pPr>
        <w:pStyle w:val="BookText"/>
        <w:rPr/>
      </w:pPr>
      <w:r>
        <w:rPr>
          <w:rFonts w:ascii="IRNazanin" w:hAnsi="IRNazanin" w:eastAsia="IRNazanin"/>
          <w:color w:val="111111"/>
          <w:sz w:val="28"/>
          <w:sz w:val="28"/>
          <w:szCs w:val="28"/>
          <w:rtl w:val="true"/>
          <w:lang w:bidi="fa-IR"/>
        </w:rPr>
        <w:t>مانع ديگر تحقق اسلام ناب محمدى صلى الله عليه و آله سازش كارانى هستند كه با انزواى از جامعه و بدون توجه به مستضعفان، منافع اسلام و جامعه ى اسلامى را ناديده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سازش كار با سياست بازى سلطه مستكبرين را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خطرى براى استكبار جهانى ايجاد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كاران به منظور حفظ منافع شخصى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سازش كارى را عوض كرده و آن را عقلانيت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با پرهيز از انفعال، با ايجاد نهضت به مبارزه با استكبار رفته و همانند اسلام سكولار و سازش كار خود را از بطن جامعه جدا نمى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1393/12/21</w:t>
      </w:r>
      <w:r>
        <w:rPr>
          <w:rFonts w:eastAsia="IRNazanin" w:cs="IRNazanin"/>
          <w:color w:val="111111"/>
          <w:sz w:val="28"/>
          <w:szCs w:val="28"/>
          <w:rtl w:val="true"/>
          <w:lang w:bidi="fa-IR"/>
        </w:rPr>
        <w:t>)</w:t>
      </w:r>
    </w:p>
    <w:p>
      <w:pPr>
        <w:pStyle w:val="Heading3"/>
        <w:numPr>
          <w:ilvl w:val="2"/>
          <w:numId w:val="1"/>
        </w:numPr>
        <w:rPr/>
      </w:pPr>
      <w:bookmarkStart w:id="615" w:name="__RefHeading___Toc2769673_2870459653"/>
      <w:bookmarkStart w:id="616" w:name="_Toc246"/>
      <w:bookmarkEnd w:id="615"/>
      <w:r>
        <w:rPr>
          <w:rtl w:val="true"/>
        </w:rPr>
        <w:t>تقابل اسلام ناب محمدى صلى الله عليه و آله با اسلام آمريكايى و مصاديق آن</w:t>
      </w:r>
      <w:bookmarkEnd w:id="61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ى اسلام با كفر و نفاق امروزه در تقابل ميان اسلام ناب محمدى صلى الله عليه و آله و اسلام آمريكايى با جلوه هاى گوناگونش عينيت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هاى اسلام آمريكايى عبارت اند از اسلام تحجر، اسلام سازش كارانه، اسلام ارتجاع، اسلام روشنفكرى، اسلام سكولار، اسلام </w:t>
      </w:r>
    </w:p>
    <w:p>
      <w:pPr>
        <w:pStyle w:val="BookText"/>
        <w:rPr/>
      </w:pPr>
      <w:r>
        <w:rPr>
          <w:rFonts w:ascii="IRNazanin" w:hAnsi="IRNazanin" w:eastAsia="IRNazanin"/>
          <w:color w:val="111111"/>
          <w:sz w:val="28"/>
          <w:sz w:val="28"/>
          <w:szCs w:val="28"/>
          <w:rtl w:val="true"/>
          <w:lang w:bidi="fa-IR"/>
        </w:rPr>
        <w:t>اشراف و اسلام آخوندهاى دربارى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قدس سره يكى از بزرگترين مشكلات جهان امروز را اسلام آمريكايى ميدانست كه در قامت اسلام سعودى خود را نمايان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74/21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مصاديقش اسلام اشراف يا ابوسفيانى، اسلام ملاهاى كثيف، اسلام پول و قدرت، اسلام تفوق ثروت و سرمايه داران بر مظلومان و مستضعفان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80/21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Koya, 2009, 111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 توجه به ويژگيهايى كه امام براى اسلام آمريكايى برشمرده است، انتقاد امام نسبت به حضور اسلام آمريكايى در ميان مسلمانان به سرعت بسيارى از كشورهاى حاشيه ى خليج فارس را متوجه خود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74/21</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Ehteshami, 2002, 204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امام به ويژه در سالهاى پايانى حيات پر بركتشان مكرر مورد استفاده قرار گرفت، اشاره به نقش آمريكا در ترويج و تبليغ اسلام سازش و فريب داشت كه با به كارگيرى روحانيت دربارى، ثروتمندان و اشراف، حاكمان وابسته و تكيه بر شرق كمونيسم و غرب سرمايه دارى سعى در نابودى اسلام ناب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شيداييان،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اسلام ناب محمدى صلى الله عليه و آله ايجاد خطر براى منافع جبهه استكبار و كفر است و هر قرائتى از اسلام كه در جهت تأمين منافع استكبار باشد در شمار مصاديق اسلام آمريكايى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سازش ناپذيرى اسلام ناب در برابر اسلام آمريكايى بدان حد است كه سازش جهان اسلام با اسلام آمريكايى به معناى نابودى هميشگى اسلام ناب تلقى ميشود و بنابراين مى بايست به تأسى از پيغمبران و به ويژه پيامبر اسلام صلى الله عليه و آله، تا آخر ايستادگى كرده و در برابر اسلام آمريكايى پيشروى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شيداييان،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سازش كار با منافع غرب و استكبار، با دو رويكرد متحجرانه و سكولاريستى بدون ايجاد تهديد براى دشمنان، خود را جداى از تحولات جامعه اسلامى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با وابستگى به غرب از عزتمندى جامعه اسلامى پيشگيرى نموده و در اين مسير حتى از كشتار مسلمانان نيز دريغ نميكند چرا كه همسويى با منافع غرب مستكبر نخستين اولويت اين چنين اسلامى است كه به مقابله با اسلام ناب محمدى صلى الله عليه و آله پرداخته و در پى حفظ سياستهاى استكبار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80/21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گونه هاى اسلام آمريكايى كه به تقابل با اسلام ناب محمدى مى پردازد، اسلام </w:t>
      </w:r>
    </w:p>
    <w:p>
      <w:pPr>
        <w:pStyle w:val="BookText"/>
        <w:rPr/>
      </w:pPr>
      <w:r>
        <w:rPr>
          <w:rFonts w:ascii="IRNazanin" w:hAnsi="IRNazanin" w:eastAsia="IRNazanin"/>
          <w:color w:val="111111"/>
          <w:sz w:val="28"/>
          <w:sz w:val="28"/>
          <w:szCs w:val="28"/>
          <w:rtl w:val="true"/>
          <w:lang w:bidi="fa-IR"/>
        </w:rPr>
        <w:t>ارتجاعى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به معناى بازگشت منفى و بازگشت به نظام، فكر و روش غلط، بدوى و غير معقول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حيدرى،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نيز مواردى از بازگشت از دين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درخواست داورى از حاكمان باطل را ميتوان به ارتجاع تأويل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مركز فرهنگ و معارف قرآن،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در منطق اسلام ناب محمدى صلى الله عليه و آله به معناى رجوع از اسلام به كفر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غربى براى ادامه سلطه ى خود همواره درصدد تقويت اسلام ارتجاعى برمى آيد كه با استبداد و وابستگى، تدوام حيات اسلام آمريكايى را تضمين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روشنفكرى در حقيقت در مقابل ارتجاع قرار دارد زيرا مقوله اى رو به جلو و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ارتجاع روشنفكرى در ميان روشنفكران سكولار و غرب گرا سبب شكل گيرى نوعى از اسلام آمريكايى با عنوان اسلام روشنفكرى است كه به جاى نگاه به جلو، از سياستهاى خصمانه ضد اسلام ناب محمدى صلى الله عليه و آله حمايت و پيروى نموده و در جهت گيريها همواره نگاه به سوى غرب استكبارى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169/8</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اشرافى از گونه هاى اسلام آمريكايى است كه به طور خاص وجود آن در ميان مسئولان و زمامداران خطر بزرگى براى اسلام ناب محمدى صلى الله عليه و آله قلمداد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آن از شاخصه هاى اصلى نظام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آمريكايى در دو مصداق اسلام سكولار و اسلام متحجر، جلوه 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روحانيون متحجر، مروج اسلام آمريكايى و دشمن پيامبر اسلام صلى الله عليه و آله تلقى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119/21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Ayubi, 1991, 114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زيان بارترين دشمن اسلام ناب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كه اسلام از مقدسان روحانى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 از هيچ قشر ديگرى آسيب نديده و حتى حضور اين طيف فكرى مسير تاريخ اسلام را عوض كرده و مسبب اصلى حادثه ى كربلا نيز همين قشر به شمار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رجائى ع نژاد،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318/16</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سكولار نيز همانند اسلام تحجر مورد حمايت آمريكا و غرب بوده و نمايانگر اسلام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سكولار اسلامى بدون فقه و شريعت و بدون جبهه گيرى در برابر غرب و جنايات آن در منطقه أعم از فلسطين و يمن و بحرين است كه از اسلام فقط ظاهر </w:t>
      </w:r>
      <w:bookmarkStart w:id="617" w:name="pg9101_82120"/>
    </w:p>
    <w:p>
      <w:pPr>
        <w:pStyle w:val="BookText"/>
        <w:rPr/>
      </w:pPr>
      <w:bookmarkEnd w:id="617"/>
      <w:r>
        <w:rPr>
          <w:rFonts w:ascii="Amiri" w:hAnsi="Amiri" w:eastAsia="Amiri" w:cs="Amiri"/>
          <w:color w:val="111111"/>
          <w:sz w:val="28"/>
          <w:sz w:val="28"/>
          <w:szCs w:val="28"/>
          <w:rtl w:val="true"/>
          <w:lang w:bidi="ar-SA"/>
        </w:rPr>
        <w:t>آن را يدك مى 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1394/3/14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آمريكايى اسلام را وارونه نشان ميدهد، به سرمايه و سرمايه دارى متكى است، در پى رفاه طلبى و بى تفاوتى بوده و سلب مسئوليت ميكند، به دنبال فرصت طلبى و سودجويى است، به ظاهر دين تمسك ميكند تا حقيقت دين را حذف نمايد، توجيه كننده ظلم است، در پى حذف حكومت دينى از متن دين و قرآن است و با جهاد و مبارزه سازگارى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روشن است كه اسلام ناب محمدى صلى الله عليه و آله به محتوا و روح اسلام توجه دارد، جامع الاطراف است و به تمام ابعاد توجه دارد، حكومت و سياست و جهاد در متن آن جارى است، سلطه پذير نيست؛ بلكه مكتب رنج و صبر و ايثار و فداكارى و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واعظزاده خراسانى،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بخشى به آگاهى عمومى مسلمانان نسبت به تفاوت هاى اسلام ناب و اسلام آمريكايى عمدتاً وظيفه ى حوزه هاى علميه است كه در صورت عمل حوزه به اين وظيفه، اسلام ناب از شرّ ايادى شرق و غرب نجات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119/21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سلوك در طريق اسلام ناب محمدى صلى الله عليه و آله بدون مرزبندى با اسلام آمريكايى و مبارزه با اسلام سكولار و تحجر امكان پذير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w:t>
      </w:r>
    </w:p>
    <w:p>
      <w:pPr>
        <w:pStyle w:val="Heading3"/>
        <w:numPr>
          <w:ilvl w:val="2"/>
          <w:numId w:val="1"/>
        </w:numPr>
        <w:rPr/>
      </w:pPr>
      <w:bookmarkStart w:id="618" w:name="__RefHeading___Toc2769675_2870459653"/>
      <w:bookmarkStart w:id="619" w:name="_Toc247"/>
      <w:bookmarkEnd w:id="618"/>
      <w:r>
        <w:rPr>
          <w:rtl w:val="true"/>
        </w:rPr>
        <w:t>توفيقات انقلاب اسلامى در تحقق اسلام ناب محمدى صلى الله عليه و آله</w:t>
      </w:r>
      <w:bookmarkEnd w:id="619"/>
    </w:p>
    <w:p>
      <w:pPr>
        <w:pStyle w:val="Heading4"/>
        <w:numPr>
          <w:ilvl w:val="3"/>
          <w:numId w:val="1"/>
        </w:numPr>
        <w:rPr/>
      </w:pPr>
      <w:bookmarkStart w:id="620" w:name="__RefHeading___Toc2769677_2870459653"/>
      <w:bookmarkStart w:id="621" w:name="_Toc248"/>
      <w:bookmarkEnd w:id="620"/>
      <w:r>
        <w:rPr>
          <w:rtl w:val="true"/>
        </w:rPr>
        <w:t>اشاره</w:t>
      </w:r>
      <w:bookmarkEnd w:id="6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على رغم چالشها و موانع پيش گفته در تحقق مقاصد، از توفيقات چشمگيرى برخوردار بوده است كه مهمترين توفيق آن، استقرار نظام اسلامى و حركت در مسير تحقق حاكميت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براى پياده سازى اسلام ناب محمدى صلى الله عليه و آله با عنايت به مؤلفه هاى اسلام ناب و با گذشت زمان و رشد و بالندگى اين نهضت، در زمينه هاى علمى و فناورى، نفوذ و توسعه سياسى، اقدامات زيربنايى عدالت محور و از همه مهم تر مركزيت و محوريت در جهان اسلام و تسلط گفتمان دينى، به توفيقاتى دست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 برجسته انقلاب اسلامى در اين عرصه از اين قرار است</w:t>
      </w:r>
      <w:r>
        <w:rPr>
          <w:rFonts w:eastAsia="IRNazanin" w:cs="IRNazanin"/>
          <w:color w:val="111111"/>
          <w:sz w:val="28"/>
          <w:szCs w:val="28"/>
          <w:rtl w:val="true"/>
          <w:lang w:bidi="fa-IR"/>
        </w:rPr>
        <w:t xml:space="preserve">: </w:t>
      </w:r>
      <w:bookmarkStart w:id="622" w:name="pg9101_82121"/>
    </w:p>
    <w:p>
      <w:pPr>
        <w:pStyle w:val="Heading4"/>
        <w:numPr>
          <w:ilvl w:val="3"/>
          <w:numId w:val="1"/>
        </w:numPr>
        <w:rPr/>
      </w:pPr>
      <w:bookmarkStart w:id="623" w:name="__RefHeading___Toc2769679_2870459653"/>
      <w:bookmarkStart w:id="624" w:name="_Toc249"/>
      <w:bookmarkEnd w:id="622"/>
      <w:bookmarkEnd w:id="623"/>
      <w:r>
        <w:rPr>
          <w:rtl w:val="true"/>
        </w:rPr>
        <w:t>تبديل آرمانهاى انقلاب به گفتمان</w:t>
      </w:r>
      <w:bookmarkEnd w:id="624"/>
    </w:p>
    <w:p>
      <w:pPr>
        <w:pStyle w:val="BookText"/>
        <w:rPr/>
      </w:pPr>
      <w:r>
        <w:rPr>
          <w:rFonts w:ascii="IRNazanin" w:hAnsi="IRNazanin" w:eastAsia="IRNazanin"/>
          <w:color w:val="111111"/>
          <w:sz w:val="28"/>
          <w:sz w:val="28"/>
          <w:szCs w:val="28"/>
          <w:rtl w:val="true"/>
          <w:lang w:bidi="fa-IR"/>
        </w:rPr>
        <w:t>با استقرار نظام اسلامى و تلاش در جهت تحقق حاكميت دينى، انقلاب اسلامى توانست آرمانهاى انقلابى برخاسته از اسلام ناب محمدى صلى الله عليه و آله را ترويج نموده و با توسعه ى آن به غلبه گفتمانى دست يافته و ارزشهاى انقلاب را به نسلهاى بعدى خود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انقلاب اسلامى برخاسته از اسلام ناب محمدى صلى الله عليه و آله با ارائه مدل حاكميت دينى به كشورهاى منطقه، سبب رشد و گسترش طغيان اين كشورها عليه طواغيت و به زير كشيدن آنها و تلاش براى جايگزينى نظام اسلامى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w:t>
      </w:r>
    </w:p>
    <w:p>
      <w:pPr>
        <w:pStyle w:val="Heading4"/>
        <w:numPr>
          <w:ilvl w:val="3"/>
          <w:numId w:val="1"/>
        </w:numPr>
        <w:rPr/>
      </w:pPr>
      <w:bookmarkStart w:id="625" w:name="__RefHeading___Toc2769681_2870459653"/>
      <w:bookmarkStart w:id="626" w:name="_Toc250"/>
      <w:bookmarkEnd w:id="625"/>
      <w:r>
        <w:rPr>
          <w:rtl w:val="true"/>
        </w:rPr>
        <w:t>احياى اسلام كارآمد</w:t>
      </w:r>
      <w:bookmarkEnd w:id="626"/>
    </w:p>
    <w:p>
      <w:pPr>
        <w:pStyle w:val="BookText"/>
        <w:rPr/>
      </w:pPr>
      <w:r>
        <w:rPr>
          <w:rFonts w:ascii="IRNazanin" w:hAnsi="IRNazanin" w:eastAsia="IRNazanin"/>
          <w:color w:val="111111"/>
          <w:sz w:val="28"/>
          <w:sz w:val="28"/>
          <w:szCs w:val="28"/>
          <w:rtl w:val="true"/>
          <w:lang w:bidi="fa-IR"/>
        </w:rPr>
        <w:t xml:space="preserve">انقلاب اسلامى با احياى اسلام كارآمد و پويا كه منطبق با نيازهاى روز جامعه بوده و جوابگوى مشكلات امت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از مستضعفان در برابر مستكبران در داخل و خارج از ايران توانست تحقق بخشى اسلام ناب را متبلور نمايد كه همين امر سبب مخالفت و دشمنى استكبار جهانى با انقلاب اسلامى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كارآمد برخلاف اسلام سازش كار و منفعل، با بنيه قوى و ساخت محكم كشور و نظام به مواجهه فعال با غرب استكبارى پرداخته، در مواجهه با دشمنى هاى غرب ايستادگى عزتمندانه را پيشه ى خود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w:t>
      </w:r>
    </w:p>
    <w:p>
      <w:pPr>
        <w:pStyle w:val="Heading4"/>
        <w:numPr>
          <w:ilvl w:val="3"/>
          <w:numId w:val="1"/>
        </w:numPr>
        <w:rPr/>
      </w:pPr>
      <w:bookmarkStart w:id="627" w:name="__RefHeading___Toc2769683_2870459653"/>
      <w:bookmarkStart w:id="628" w:name="_Toc251"/>
      <w:bookmarkEnd w:id="627"/>
      <w:r>
        <w:rPr>
          <w:rtl w:val="true"/>
        </w:rPr>
        <w:t>حاكميت دين</w:t>
      </w:r>
      <w:bookmarkEnd w:id="628"/>
    </w:p>
    <w:p>
      <w:pPr>
        <w:pStyle w:val="BookText"/>
        <w:rPr/>
      </w:pPr>
      <w:r>
        <w:rPr>
          <w:rFonts w:ascii="IRNazanin" w:hAnsi="IRNazanin" w:eastAsia="IRNazanin"/>
          <w:color w:val="111111"/>
          <w:sz w:val="28"/>
          <w:sz w:val="28"/>
          <w:szCs w:val="28"/>
          <w:rtl w:val="true"/>
          <w:lang w:bidi="fa-IR"/>
        </w:rPr>
        <w:t>مفهوم اطاعت از حكام گرچه ظالم باشند تا پيش از پيروزى انقلاب مفهومى پذيرفته شده بود و آخوندهاى دربارى آن را ترويج ميدادند، امّا با پيروزى انقلاب اين مفهوم توسط امام خمينى قدس سره به محاق رفت و تفكر اسلام ناب محمدى صلى الله عليه و آله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نصرالله،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توانست با پايين كشيدن طاغوتيان از عرصه حكومت، به مردم سالارى دينى رسيده و حكومت اسلامى را در مسير پياده سازى كامل اسلام ناب مستقر نمايد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حاكميت ولايت محور، ولايت ولى فقيه عينيت يافت كه در راستاى ولايت </w:t>
      </w:r>
      <w:bookmarkStart w:id="629" w:name="pg9101_82122"/>
    </w:p>
    <w:p>
      <w:pPr>
        <w:pStyle w:val="BookText"/>
        <w:rPr/>
      </w:pPr>
      <w:bookmarkEnd w:id="629"/>
      <w:r>
        <w:rPr>
          <w:rFonts w:ascii="IRNazanin" w:hAnsi="IRNazanin" w:eastAsia="IRNazanin"/>
          <w:color w:val="111111"/>
          <w:sz w:val="28"/>
          <w:sz w:val="28"/>
          <w:szCs w:val="28"/>
          <w:rtl w:val="true"/>
          <w:lang w:bidi="fa-IR"/>
        </w:rPr>
        <w:t xml:space="preserve">اهل بيت عليهم السلام و رسول الله صلى الله عليه و آله قرار داشته و برگرفته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حاكميتى با عينيت يافتن ولايت، رابطه پر مهر مردم و ولىّ به همراه اعتقاد و فكر توأمان به پيش رفته و هم افزايى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1379/5/5</w:t>
      </w:r>
      <w:r>
        <w:rPr>
          <w:rFonts w:eastAsia="IRNazanin" w:cs="IRNazanin"/>
          <w:color w:val="111111"/>
          <w:sz w:val="28"/>
          <w:szCs w:val="28"/>
          <w:rtl w:val="true"/>
          <w:lang w:bidi="fa-IR"/>
        </w:rPr>
        <w:t>)</w:t>
      </w:r>
    </w:p>
    <w:p>
      <w:pPr>
        <w:pStyle w:val="Heading4"/>
        <w:numPr>
          <w:ilvl w:val="3"/>
          <w:numId w:val="1"/>
        </w:numPr>
        <w:rPr/>
      </w:pPr>
      <w:bookmarkStart w:id="630" w:name="__RefHeading___Toc2769685_2870459653"/>
      <w:bookmarkStart w:id="631" w:name="_Toc252"/>
      <w:bookmarkEnd w:id="630"/>
      <w:r>
        <w:rPr>
          <w:rtl w:val="true"/>
        </w:rPr>
        <w:t>بيدارى اسلامى و فلسطين</w:t>
      </w:r>
      <w:bookmarkEnd w:id="631"/>
    </w:p>
    <w:p>
      <w:pPr>
        <w:pStyle w:val="BookText"/>
        <w:rPr/>
      </w:pPr>
      <w:r>
        <w:rPr>
          <w:rFonts w:ascii="IRNazanin" w:hAnsi="IRNazanin" w:eastAsia="IRNazanin"/>
          <w:color w:val="111111"/>
          <w:sz w:val="28"/>
          <w:sz w:val="28"/>
          <w:szCs w:val="28"/>
          <w:rtl w:val="true"/>
          <w:lang w:bidi="fa-IR"/>
        </w:rPr>
        <w:t>ايجاد حس مسئوليت و بيدار شدن وجدانهاى مسلمين و غلبه بر توطئه هاى دشمن غربى از مهمترين دستاوردهاى انقلاب اسلامىِ برخاسته از اسلام 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از بيدارى اسلامى كه توسط انقلاب اسلامى در حال پياده سازى است، خود يكى از اهداف اسلام بوده و در قرآن نيز اشاراتى بدان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و بازپس گيرى و احياى اين سرزمين مقدس اسلامى و رو شدن دست توطئه گران به وسيله قلب اسلام و ميراث اسلامى از ديگر ثمرات انقلاب اسلامى در دستيابى به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ابتكار حضرت امام قدس سره در ناميدن روز قدس و آگاه نمودن وجدانهاى بيدار، به دنيا نشان داد كه مسئله فلسطين براى ايران فراتر از يك استراتژى سياسى، بلكه يك عقيده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صلح ميرزايى،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فلسطين دو دستاورد بزرگ انقلاب اسلامى، حفظ روحيه مقاومت در ميان ملت فلسطين و پيشرفت و اقتدار روزافزون در مقابل جبهه 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غربى تمام توان خود را به كار بست تا روحيه مقاومت را از مردم فلسطين دور نموده و ايشان را به سازش وادار نمايد، با اين حال ملت فلسطين تسليم نشده و به مقاومت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با حمايتهاى انقلاب اسلامى از نهضت فلسطين و ايمان و اتكا به خدا، اين مقاومت با پيشرفت و اقتدار روزافزون مواجه شده و در مقابل جبهه ى استكبار و كفر ايستادگى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چنانكه از ابتدا قضيه فلسطين را يك ارزش و آرمان براى خود ترسيم كرده بود، در ادامه نيز آن را از دستور كار خود خارج نخواهد كرد تا به ثمر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1394/3/14</w:t>
      </w:r>
      <w:r>
        <w:rPr>
          <w:rFonts w:eastAsia="IRNazanin" w:cs="IRNazanin"/>
          <w:color w:val="111111"/>
          <w:sz w:val="28"/>
          <w:szCs w:val="28"/>
          <w:rtl w:val="true"/>
          <w:lang w:bidi="fa-IR"/>
        </w:rPr>
        <w:t>)</w:t>
      </w:r>
    </w:p>
    <w:p>
      <w:pPr>
        <w:pStyle w:val="Heading4"/>
        <w:numPr>
          <w:ilvl w:val="3"/>
          <w:numId w:val="1"/>
        </w:numPr>
        <w:rPr/>
      </w:pPr>
      <w:bookmarkStart w:id="632" w:name="__RefHeading___Toc2769687_2870459653"/>
      <w:bookmarkStart w:id="633" w:name="_Toc253"/>
      <w:bookmarkEnd w:id="632"/>
      <w:r>
        <w:rPr>
          <w:rtl w:val="true"/>
        </w:rPr>
        <w:t>تشكيل هسته هاى مقاومت</w:t>
      </w:r>
      <w:bookmarkEnd w:id="6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نظام اسلامى، تشكيل هسته هاى مقاومت در سرتاسر جهان به منظور </w:t>
      </w:r>
      <w:bookmarkStart w:id="634" w:name="pg9101_82123"/>
    </w:p>
    <w:p>
      <w:pPr>
        <w:pStyle w:val="BookText"/>
        <w:rPr/>
      </w:pPr>
      <w:bookmarkEnd w:id="634"/>
      <w:r>
        <w:rPr>
          <w:rFonts w:ascii="IRNazanin" w:hAnsi="IRNazanin" w:eastAsia="IRNazanin"/>
          <w:color w:val="111111"/>
          <w:sz w:val="28"/>
          <w:sz w:val="28"/>
          <w:szCs w:val="28"/>
          <w:rtl w:val="true"/>
          <w:lang w:bidi="fa-IR"/>
        </w:rPr>
        <w:t xml:space="preserve">مقابله با غرب و شرق كه از اهداف اسلام ناب محمدى صلى الله عليه و آله در تأسيس نظام اسلامى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فلسطين، لبنان و ساير مناطق جهان محقق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استكبار جهانى را در ترويج اسلام آمريكايى ناكام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كلام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انقلاب اسلامى، اسلام كتاب و سنت، جايگزين اسلام خرافه و بدعت؛ اسلام جهاد و شهادت، جايگزين اسلام قعود و اسارت و ذلت؛ اسلام تعبد و تعقل، جايگزين اسلام التقاط و جهالت؛ اسلام دنيا و آخرت، جايگزين اسلام دنياپرستى يا رهبانيت؛ اسلام علم و معرفت، جايگزين اسلام تحجر و غفلت؛ اسلام ديانت و سياست، جايگزين اسلام بى بندوبارى و بى تفاوتى؛ اسلام قيام و عمل، جايگزين اسلام بى حالى و افسردگى؛ اسلام فرد و جامعه، جايگزين اسلام تشريفاتى و بى خاصيت؛ اسلام نجات بخش محرومين، جايگزين اسلام بازيچه ى دست قدرتها؛ و خلاصه اسلام ناب محمدى صلى الله عليه و آله، جايگزين اسلام آمريكايى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1369/3/10</w:t>
      </w:r>
      <w:r>
        <w:rPr>
          <w:rFonts w:eastAsia="IRNazanin" w:cs="IRNazanin"/>
          <w:color w:val="111111"/>
          <w:sz w:val="28"/>
          <w:szCs w:val="28"/>
          <w:rtl w:val="true"/>
          <w:lang w:bidi="fa-IR"/>
        </w:rPr>
        <w:t>)</w:t>
      </w:r>
    </w:p>
    <w:p>
      <w:pPr>
        <w:pStyle w:val="Heading3"/>
        <w:numPr>
          <w:ilvl w:val="2"/>
          <w:numId w:val="1"/>
        </w:numPr>
        <w:rPr/>
      </w:pPr>
      <w:bookmarkStart w:id="635" w:name="__RefHeading___Toc2769689_2870459653"/>
      <w:bookmarkStart w:id="636" w:name="_Toc254"/>
      <w:bookmarkEnd w:id="635"/>
      <w:r>
        <w:rPr>
          <w:rtl w:val="true"/>
        </w:rPr>
        <w:t>چشم انداز اسلام ناب محمدى صلى الله عليه و آله</w:t>
      </w:r>
      <w:bookmarkEnd w:id="636"/>
    </w:p>
    <w:p>
      <w:pPr>
        <w:pStyle w:val="BookText"/>
        <w:rPr/>
      </w:pPr>
      <w:r>
        <w:rPr>
          <w:rFonts w:ascii="IRNazanin" w:hAnsi="IRNazanin" w:eastAsia="IRNazanin"/>
          <w:color w:val="111111"/>
          <w:sz w:val="28"/>
          <w:sz w:val="28"/>
          <w:szCs w:val="28"/>
          <w:rtl w:val="true"/>
          <w:lang w:bidi="fa-IR"/>
        </w:rPr>
        <w:t>اسلام ناب محمدى صلى الله عليه و آله به دنبال تحقق كامل و همه جانبه ى حكومت اسلامى و پياده نمودن اجزاء و عناصر اسلامى آن و در گام بعدى كوتاه شدن دست اجانب از سر مسلمانان عالم و استقلال كامل سياسى، اجتماعى، فرهنگى و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در سطح داخلى با تحقق دولت اسلامى و حركت آن در جهت ظهور جامعه اسلامى متبلور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سطح ارزشهاى اسلامى محقق شده و تمامى قوا در جهت تحقق جامعه اسلامى بسيج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عدالت، آزادى، مردم سالارى دينى و پيشرفت همه جانبه به عنوان هدف ميان مدت و تعالى و رشد معنوى انسانها به سمت ارزشهاى اسلام ناب محمدى صلى الله عليه و آله به عنوان هدف نهايى چنين نظامى در نظر گرفته ميشود كه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با معرفت تجلى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تداوم اهداف انقلاب در پياده سازى اسلام ناب در تشكيل جامعه اسلامى و حركت </w:t>
      </w:r>
      <w:bookmarkStart w:id="637" w:name="pg9101_82124"/>
    </w:p>
    <w:p>
      <w:pPr>
        <w:pStyle w:val="BookText"/>
        <w:rPr/>
      </w:pPr>
      <w:bookmarkEnd w:id="637"/>
      <w:r>
        <w:rPr>
          <w:rFonts w:ascii="IRNazanin" w:hAnsi="IRNazanin" w:eastAsia="IRNazanin"/>
          <w:color w:val="111111"/>
          <w:sz w:val="28"/>
          <w:sz w:val="28"/>
          <w:szCs w:val="28"/>
          <w:rtl w:val="true"/>
          <w:lang w:bidi="fa-IR"/>
        </w:rPr>
        <w:t xml:space="preserve">به سوى امت و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ى نه چندان دور ساير ممالك اسلامى منطقه نيز به ايران اقتدا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حفظ ارزشهاى اسلام ناب و حركت بر مبناى اصول آن، ساير اقطار در بند عالم اسلامى نيز رها ميشوند؛ چنانكه فلسطين با ادامه ى اين نهضت و با حمايت جهان اسلام آزاد شده و به آغوش جهان اسلام بازخواهد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مستكبران با ترويج وارونه و تحريف انقلاب و نظام سعى در خدشه در اهداف اسلام ناب محمدى صلى الله عليه و آله داشتند؛ اما چنانكه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يَكِيدُونَ كَيْداً وَ أَكِيدُ كَيْداً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مسير ضميرهاى مستعد بيدار شده و بيدارى اسلامى شكل گرفت كه همچنان گسترش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محمدى صلى الله عليه و آله با تلاش مؤمنان راستين و كاستن از گناهان و فراهم كردن مقدمات ظهور امام زمان، زمينه ى حكومت جهانى اسلامى و تحقق اسلام ناب را تدارك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جهانى حضرت حجت، چشم انداز نهايى اسلام ناب است؛ همو كه وارث زمين و منادى عدل و قسط بوده، در مزامير حضرت داوود نيز از او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رابطه با او چنين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638" w:name="__RefHeading___Toc2769691_2870459653"/>
      <w:bookmarkStart w:id="639" w:name="_Toc255"/>
      <w:bookmarkEnd w:id="638"/>
      <w:r>
        <w:rPr>
          <w:rtl w:val="true"/>
        </w:rPr>
        <w:t>جمع بندى و نتيجه گيرى</w:t>
      </w:r>
      <w:bookmarkEnd w:id="639"/>
    </w:p>
    <w:p>
      <w:pPr>
        <w:pStyle w:val="Heading4"/>
        <w:numPr>
          <w:ilvl w:val="3"/>
          <w:numId w:val="1"/>
        </w:numPr>
        <w:rPr/>
      </w:pPr>
      <w:bookmarkStart w:id="640" w:name="__RefHeading___Toc2769693_2870459653"/>
      <w:bookmarkStart w:id="641" w:name="_Toc256"/>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با بعثت نبى گرامى اسلام و پاسدارى از حريم دين توسط اهل بيت عليهم السلام، اسلام ناب محمدى صلى الله عليه و آله به امت اسلامى و دنيا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اسلام ناب در هر برهه اى از تاريخ توسط عالمان ربانى به گوش مى رسيد تا اينكه پرچم اسلام ناب با دستان مبارك امام خمينى قدس سره برافراشته شد و توانست بر اسلام طاغوتى و آمريكايى غالب آيد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ناب محمدى صلى الله عليه و آله اسلامى برگرفته از منابع عقلى و نقلى و بهره بردارى از قرآن و سنت رسول گرامى اسلام و اهل بيت عليهم السلام و وفادار به تعاليم راستين و حقيقى ايشان بوده و به ويژه سلطه ستيزى و دفاع از محرومان و مستضعفان را در مسير جهت گيرى هاى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جامع به دين و به طور خاص اجرايى شدن احكام دين در قالب تشكيل </w:t>
      </w:r>
    </w:p>
    <w:p>
      <w:pPr>
        <w:pStyle w:val="BookText"/>
        <w:rPr/>
      </w:pPr>
      <w:r>
        <w:rPr>
          <w:rFonts w:ascii="IRNazanin" w:hAnsi="IRNazanin" w:eastAsia="IRNazanin"/>
          <w:color w:val="111111"/>
          <w:sz w:val="28"/>
          <w:sz w:val="28"/>
          <w:szCs w:val="28"/>
          <w:rtl w:val="true"/>
          <w:lang w:bidi="fa-IR"/>
        </w:rPr>
        <w:t>حكومت اسلامى از مهمترين ويژگيهاى اسلام ناب محمدى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موانع تحقق اسلام ناب از يك سو تبليغات غرب و از سوى ديگر وجود اسلام آمريكايى است كه در لباس حكومتهاى ارتجاعى جهان اسلام، اسلام تحجر و اسلام سكولار تجلى كرده و كمر به انهدام ريشه اسلام ناب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اسلام ناب محمدى صلى الله عليه و آله كه انقلاب اسلامى مروج آن بوده به توفيقاتى چشمگير دست يافته است، از جمله اينكه آگاهى عمومى ملتهاى مسلمان را افزايش داده و با بيدار نمودن دلهاى روشن، توانسته ملتها را در برابر اسلام آمريكايى و غرب بسيج نمايد و جريان بيدارى اسلامى را تقويت نموده و بار ديگر حركت امت اسلامى را به سمت آغوش اسلام ناب تسهيل و تسريع نمايد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اسلام ناب، مهمترين نياز، تشكيل نظام اسلامى است كه در سايه ى آن عدالت و پيشرفت اسلامى در پرتو احكام نورانى اسلام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حكومت اسلامى به تدريج هنجارهاى اسلام ناب پياده شده و ساير جوامع اسلامى بدان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در راستاى فراهم نمودن زمينه ى ظهور حضرت بقية الله الاعظم و اصلاح بنيادين ساختارهاى اجتماعى، اقتصادى و فرهنگى به حيات طيبه ى خود ادامه ميدهد و در جبهه مقابله مقتدرانه و هوشمندانه با اسلام آمريكايى، هر روز پيشرفتها و توفيقات بيشترى به دست مى آورد؛ ان شاءالله</w:t>
      </w:r>
      <w:r>
        <w:rPr>
          <w:rFonts w:eastAsia="IRNazanin" w:cs="IRNazanin"/>
          <w:color w:val="111111"/>
          <w:sz w:val="28"/>
          <w:szCs w:val="28"/>
          <w:rtl w:val="true"/>
          <w:lang w:bidi="fa-IR"/>
        </w:rPr>
        <w:t xml:space="preserve">. </w:t>
      </w:r>
      <w:bookmarkStart w:id="642" w:name="pg9101_82126"/>
    </w:p>
    <w:p>
      <w:pPr>
        <w:pStyle w:val="Heading4"/>
        <w:numPr>
          <w:ilvl w:val="3"/>
          <w:numId w:val="1"/>
        </w:numPr>
        <w:rPr/>
      </w:pPr>
      <w:bookmarkStart w:id="643" w:name="__RefHeading___Toc2769695_2870459653"/>
      <w:bookmarkStart w:id="644" w:name="_Toc257"/>
      <w:bookmarkEnd w:id="642"/>
      <w:bookmarkEnd w:id="643"/>
      <w:r>
        <w:rPr>
          <w:rtl w:val="true"/>
        </w:rPr>
        <w:t>منابع</w:t>
      </w:r>
      <w:bookmarkEnd w:id="64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ابراهيمى، عبدالجواد، بحثى در فلسفه سياست و قانون در اسلام، قم، انتشارات رحيق،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ابى الحديد، عزالدين، شرح نهج البلاغه، تحقيق محمد ابوالفضل ابراهيم، قم، كتابخانه آيت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فارس، احمد بن فارس، معجم مقاييس اللغة، تحقيق عبدالسلام محمد هارون، قم، مكتب الاعلام الاسلامى،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محمد بن مكرم، لسان العرب، قم، نشر ادب الحوزه،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انورى، حسن، فرهنگ بزرگ سخن، تهران، انتشارات سخن،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ايزدپناه، عباس، درآمدى بر مبانى آثار و انديشه هاى امام خمينى قدس سره، تهران، مؤسسه تنظيم و نشر آثار امام خمينى،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بابايى زارچ، على محمد، امت و ملت در انديشه امام خمينى قدس سره، تهران، انتشارات مركز اسناد انقلاب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جناتى، محمدابراهيم، منابع اجتهاد از ديدگاه مذاهب اسلامى، تهران، انتشارات كيهان،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ميلانى، سيد على، حديث الثقلين، قم، مركز الابحاث العقائدية،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حيدرى، احمد و ديگران، نهضت انتظار و انقلاب اسلامى، تهران، معاونت آموزش نيروى مقاومت </w:t>
      </w:r>
    </w:p>
    <w:p>
      <w:pPr>
        <w:pStyle w:val="BookText"/>
        <w:rPr/>
      </w:pPr>
      <w:r>
        <w:rPr>
          <w:rFonts w:ascii="IRNazanin" w:hAnsi="IRNazanin" w:eastAsia="IRNazanin"/>
          <w:color w:val="111111"/>
          <w:sz w:val="28"/>
          <w:sz w:val="28"/>
          <w:szCs w:val="28"/>
          <w:rtl w:val="true"/>
          <w:lang w:bidi="fa-IR"/>
        </w:rPr>
        <w:t xml:space="preserve">بسيج سپاه،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دژاكام، على، روشنفكرى از منظر شهيد مطهرى، پژوهشهاى اجتماعى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دانشگاه علوم اسلامى رضوى،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ذوعلم، على، تجربه كارآمدى حكومت ولايى، تهران، پژوهشگاه فرهنگ و انديشه اسلامى،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رجائى نژاد، محمد، تحجر و تحجرگرايى از منظر امام خمينى قدس سره، تهران، انتشارات عاديات،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الدين موسوى، سيد عبدالحسين، المراجعات، تحقيق حسين راضى، بيروت، الجمعية الاسلامية،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شيداييان، حسين، آمريكا از ديدگاه امام خمينى، قم، انتشارات زمزم هدايت،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شيداييان، حسين، عوام و خواص از ديدگاه امام خمينى، تهران، پژوهشكده تحقيقات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صدرالمتالهين، صدرالدين محمد شيرازى، تفسير القرآن الكريم، تحقيق محمد خواجوى، قم، انتشارات بيدار،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كتاب من لا يحضره الفقيه، تحقيق على اكبر غفارى، قم، مؤسسه نشر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صلح ميرزايى، سعيد، فلسطين از منظر حضرت آيت الله العظمى سيد على خامنه اى رهبر معظم انقلاب اسلامى، تهران، انتشارات انقلاب اسلامى،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طالقانى، محمود، پرتوى از قرآن، تهران، شركت سهامى انتشار،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طباطبائى، سيد محمدحسين، الميزان فى تفسير القرآن، ترجمه سيد محمدباقر موسوى همدانى، قم، مؤسسه نشر اسلامى،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طباطبائى، سيد محمدحسين، قرآن در اسلام، تهران، دار الكتب الاسلامية،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طبرسى، حسن بن على، اخبار و احاديث و حكايات در فضائل اهل بيت رسول صلى الله عليه و آله ومناقب اولاد بتول عليها السلام، ترجمه عبدالملك بن واعظ قمى، تحقيق رسول جعفريان، تهران، نشر مشعر،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محمد بن حسن، تهذيب الاحكام، تحقيق سيد حسن موسوى خرسان، تهران، دارالكتب الاسلامية،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عسكرى، سيد مرتضى، نقش ائمه در احياء دين، قم، دانشكده اصول دين،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فرجى، محمدتقى، اسلام و سكولاريسم؛ دين سياسى و سياست دينى، تهران، بنياد حكمت و انديشه،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قرشى، على اكبر، قاموس قرآن، تهران، دار الكتب الاسلامية،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مقدس، ترجمه فاضل خان همدانى، ويليام گلن، هنرى مرتن، تهران، انتشارات اساطير،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محمد بن يعقوب، الكافى، تحقيق على اكبر غفارى، تهران، دار الكتب الاسلامية،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محمدى رى شهرى، محمد، حكمت نامه پيامبر اعظم صلى الله عليه و آله، قم، دار الحديث،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مرادى، على اصغر، اسلام ناب در پرتو عرفان ناب از منظر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و انديشه هاى اخلاقى عرفانى؛ نامه هاى 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تنظيم و نشر آثار امام خمينى،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فرهنگ و معارف قرآن، دائرة المعارف قرآن كريم، قم، بوستان كتاب،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پيرامون انقلاب اسلامى، تهران، صدرا، چاپ چهارم،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فارسى، تهران، انتشارات اميركبير، چاپ بيستم،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مقدسى، مطهر بن طاهر، البدء و التاريخ، تحقيق پورسعيد، بى جا، مكتبة الثقافة الدينية،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مهدوى، غلام رضا، اسلام ناب محمدى از ديدگاه امام خمينى، تهران، انتشارات سازمان عقيدتى سياسى ناجا،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 سيد حسن، امام قدس سره پرچمدار اسلام ناب، سوره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حوزه هنرى سازمان تبليغات اسلامى،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نقى پورفر، ولى الله، پژوهشى پيرامون تدبر در قرآن، تهران، انتشارات اسوه،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واعظزاده خراسانى، محمد، امام خمينى و انقلاب اسلامى، مشهد، آستان قدس رضوى،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Adib-Moghaddam, Arshin, a Critical Introduction to Khomeini, New York : Cambridge University Press,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Axworthy, Tom, Bridging the divide : religious dialogue and universal ethics, School of Policy Studies, Queens University, 2008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Ayubi, Nazih, Political Islam : Religion and Politics in the Arab World, London : Routledge, 1991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Corbin, Henry, History of Islamic Philosophy, Oxon, Routledge,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Ehteshami, Anoushiravan, After Khomeini: The Iranian Second Republic, Routledge,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Koya, Abdar Rahman, Imam Khomeini : Life, Thought and Legacy, Malaysia : The Other Press,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McDougall, E. Ann, Engaging with a Legacy : Nehemia Levtzion (1935-2003), London : Routledge, 2014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Migliore, Daniel L. Faith Seeking Understanding : An Introduction to Christian Theology, Third Ed, Michigan : Wm. B. Eerdmans Publishing, 2014</w:t>
      </w:r>
      <w:r>
        <w:rPr>
          <w:rFonts w:eastAsia="Times New Roman" w:cs="Times New Roman" w:ascii="Times New Roman" w:hAnsi="Times New Roman"/>
          <w:color w:val="111111"/>
          <w:sz w:val="28"/>
          <w:szCs w:val="28"/>
          <w:rtl w:val="true"/>
          <w:lang w:val="en-US" w:bidi="en-US"/>
        </w:rPr>
        <w:t xml:space="preserve">. </w:t>
      </w:r>
      <w:bookmarkStart w:id="645" w:name="pg9101_82130"/>
    </w:p>
    <w:p>
      <w:pPr>
        <w:pStyle w:val="Heading2"/>
        <w:numPr>
          <w:ilvl w:val="1"/>
          <w:numId w:val="1"/>
        </w:numPr>
        <w:rPr/>
      </w:pPr>
      <w:bookmarkStart w:id="646" w:name="__RefHeading___Toc2769697_2870459653"/>
      <w:bookmarkStart w:id="647" w:name="_Toc258"/>
      <w:bookmarkEnd w:id="645"/>
      <w:bookmarkEnd w:id="646"/>
      <w:r>
        <w:rPr>
          <w:rtl w:val="true"/>
        </w:rPr>
        <w:t>امر به معروف و نهى از منكر</w:t>
      </w:r>
      <w:bookmarkEnd w:id="647"/>
    </w:p>
    <w:p>
      <w:pPr>
        <w:pStyle w:val="Heading3"/>
        <w:numPr>
          <w:ilvl w:val="2"/>
          <w:numId w:val="1"/>
        </w:numPr>
        <w:rPr/>
      </w:pPr>
      <w:bookmarkStart w:id="648" w:name="__RefHeading___Toc2769699_2870459653"/>
      <w:bookmarkStart w:id="649" w:name="_Toc259"/>
      <w:bookmarkEnd w:id="648"/>
      <w:r>
        <w:rPr>
          <w:rtl w:val="true"/>
        </w:rPr>
        <w:t>اشاره</w:t>
      </w:r>
      <w:bookmarkEnd w:id="649"/>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دستور دادن ديگران به نيكى ها و بازداشتن از بدى ها در عرصه هاى فردى، اجتماعى و حكومتى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و نهى در لغت به معانى مختلفى به كار رفته اند كه از جمله آن، امر به معناى واداشتن و نهى به معناى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فراهيدى،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امر به معناى فرمان و فرمايش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به معناى منع كردن و وازدن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به كار رفته است؛ استمرار چيزى و يا سكون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معروف از ريشه دوم ميباشد؛ زيرا انسان به واسطه ى معروف و آن چه مى شناسد، آرامش يافته و از آنچه نمى شناسد، وحشت زده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لغت شناسان معروف را به هر آنچه بر اساس عقل يا شرع نيكو و پسنديده شمرده شود، تعريف كرده اند و در مقابل، منكر را چيزى دانسته اند كه از سوى اين دو، زشت و قبيح شمرده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239/9</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ابن اثير،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در نظر مشهور فقيهان به كار پسنديده اى گفته ميشود كه همراه با حكم وجوب و يا استحباب شرعى است و منكر كار ناپسندى است كه از نظر شرع حرام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 xml:space="preserve">، شهيد ثانى،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356/21</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برخى از فقها منكر أعم از كار ناپسند حرام يا مكروه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حمزه طوسى،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اردبيلى،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خمينى قدس سره نيز در آثار علمى خود، هر عملى كه عقلاً يا شرعاً واجب باشد، معروف و آنچه از نظر شرع و عقل حرام يا مكروه باشد، منكر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ايشان رعايت قوانين جمهورى اسلامى ايران را شرعاً لازم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منكر را به هر آنچه موافق يا مخالف قانون جمهورى اسلامى ايران باشد تعميم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امر به معروف و نهى از منكر سوق دادن مردم به كارهاى نيك و بازداشتن از بدى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مردم به اين امر در اين راستا است كه معروف در جامعه به مرحله ى عمل درآمده و لباس عينيت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فرق آن با تبليغ روشن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رساندن پيام و شناساندن آن و مربوط به مرحله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كه هر مسلمان از نظر تبليغ دارد اين است كه بايد اين احساس در او پيدا بشود كه به نوبه خودش حامل پيام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به معروف، هر مسلمانى وظيفه دارد كه در او اين احساس باشد كه مجرى احكام الهى و جزء قوّه ى مجريه ى حكومت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322/17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متعدد قرآن به اهميت امر به معروف و نهى از منكر و ضرورت پايبندى به آن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جمله ويژگيهاى مؤمنان را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امر كردن به معروف و نهى كردن از منكر، 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آياتى از قرآن، علما و پيروان ديگر اديان را به واسطه ترك اين امر، مورد ملامت قرار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آنها، ستمكاران را از گفتار گناهكارانه أعم از دروغ پردازى و تهمت و تحريف حقايق و امثال آن و از حرام خوارى نهى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نكوهش قرآن، اختصاص به علماى يهود و نصارى نداشته و همه عالمان دينى را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به مسلمانان خطاب ميكند كه بايد از شما گروهى باشند كه دعوت به خير نمايند و امر به معروف و نهى از منكر كنند و آنان را رستگار معرفى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 وَ أُولٰئِكَ هُمُ اَلْمُفْلِحُونَ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 اى ديگر بهترين امت را كسانى دانسته كه امر به معروف و نهى از منكر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توصيه به اين امر علاوه بر قرآن، در احاديث فراوانى ذكر شده كه بر اهميت، جايگاه، احكام و آثار آن تأكيد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در گفتارهاى پيامبر خدا صلى الله عليه و آله و اميرمؤمنان على عليه السلام و ديگر امامان، داراى لحنى كم نظير وتأثيرگذار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رسول اعظم صلى الله عليه و آله شانه خالى كردن از اقامه ى آن را اعلان رويارويى با خداوند و موجب نزول بلايا از سوى او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برپاداشتن آن را سبب خير و ترك آن را موجب سلب بركت از انسانها و تسلط برخى بر برخى ديگر بدون آن كه ياورى در زمين و آسمان داشته باشند،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123/16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در خطبه اى با استناد به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اين كلام الهى كه از مردم نهراسيد و تنها از من در هراس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امر به معروف و نهى از منكر را سبب برپايى ديگر واجبات،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آن حضرت عليه السلام با ذكر آيات قرآن در مذمت علماى يهود در ترك اين فريضه، به اين موضوع اشاره كرده تا علماى جامعه اسلامى عبرت گرفته و بيدار شده و از اداى وظيفه باز نايستند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كلام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را شعبه اى از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برتر از جهاد معرفى مى فرمايد آنجا كه ايشان پس از اشاره به جهاد تصريح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ذَلِكَ كُلِّهِ كَلِمَةُ عَدْلٍ عِنْدَ إِمَامٍ جَائِر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نهج البلاغه، حكمت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عليه السلام نيز در تعيين اهداف قيام خود، به امر به معروف و نهى از منكر اشاره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329/44</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قيام ايشان نيز از مصاديق بزرگ اين فريضه ى الهى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 جايگاه اين فريضه در مراجعه به عقل نيز روشن ميشود و عالمان بسيارى از آن به عنوان مؤيد و يا دليل نام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358/21</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ابن ادريس حلى،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در كتابهاى كلامى نيز به اين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نصير طوسى،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قرآن و روايات و عقل، اين مسئله در كتابهاى كهن فقهى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ابوالصلاح حلبى،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هاى بعد با تفصيل بيشترى بررسى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437/9-445</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در كتب فقهى با بحث جهاد، پيوند خورده است و بسيارى اين دو را در كنار هم و تحت يك عنوان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در روايتى، اميرالمؤمنين على عليه السلام در مقايسه اى ميان مجموع كارهاى نيك و جهاد در راه خدا با امر به معروف و نهى از منكر، آنها را به منزله ى قطره اى در برابر دريا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عالمان دينى اندرزنامه و سياستنامه هايى را براى حاكمان جامعه اسلامى مى 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فيرحى،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رنجبر،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راهنمايى در عمل به احكام و شريعت اسلامى باشد و خود به نوعى از مصاديق ارشاد و امر به معروف تلقى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امر به معروف گرچه در دوره هاى گذشته در كتب فتوايى نيز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مرور از قرن يازده از كتب فتوايى حذف شده و در رساله هاى عمليه مطرح نميشده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امام خمينى قدس سره و برخى ديگر از علما در دوران معاصر در رساله هاى عمليه ى خود به امر به معروف و نهى از منكر پرداخته و زمينه ى احياى مجدد آن را فراهم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مباحث ولايت فقيه بر اين امر و مصاديق مهم آن كه مبارزه با طاغوت و استعمار بوده تأكيد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انقلاب اسلامى ايران و مبارزه با رژيم ستم شاهى و گوشزد كردن فساد حاكمان ظالم و قيام در برابر آنان شكل گرفته و خود سبب كشيده شدن اين فريضه به عرصه هاى اجتماعى و مصاديق عينى آن گرديد و امام خمينى اين فريضه را از دايره تنگ جزئيات و مسائل فرعى خارج كرده و نگاه همگان را به معروفها و منكرهاى مهم و بزرگ اجتماعى جلب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آغاز پيروزى انقلاب اسلامى بر اين باور بود كه سازمانى به نام امر به معروف و نهى از منكر به صورت يك وزارتخانه مستقل و بدون پيوستگى به دولت بايد ايجاد شود تا با فساد در همه سطوح آن مقابله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شوراى انقلاب فرمان تأسيس چنين سازمانى را صادر و در آن تصريح نمود كه بايد از منكرات به هر صورت و توسط هر كسى از مسئولان دولتى يا آحاد ملت جلوگيرى كند و حدود شرعى </w:t>
      </w:r>
      <w:bookmarkStart w:id="650" w:name="pg9101_82134"/>
    </w:p>
    <w:p>
      <w:pPr>
        <w:pStyle w:val="BookText"/>
        <w:rPr/>
      </w:pPr>
      <w:bookmarkEnd w:id="650"/>
      <w:r>
        <w:rPr>
          <w:rFonts w:ascii="Amiri" w:hAnsi="Amiri" w:eastAsia="Amiri" w:cs="Amiri"/>
          <w:color w:val="111111"/>
          <w:sz w:val="28"/>
          <w:sz w:val="28"/>
          <w:szCs w:val="28"/>
          <w:rtl w:val="true"/>
          <w:lang w:bidi="ar-SA"/>
        </w:rPr>
        <w:t>را تحت نظر حاكم شرعى يا افراد منصوب از سوى او، اجرا نمايد و دولت اسلامى نيز موظف به اجراى اوامر صادره از سوى آن ميباشد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پس از صدور اين فرمان برخى به بهانه ى عدم وجود تشكيلاتى براى اين امر، و يا ايجاد هرج ومرج، جلوى اجراى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گرچه اين نظر را قبول نداشتند، اما به سبب اصرار عده اى عدم اجراى آن را پذيرفتند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تدوين قانون اساسى به اين فريضه تصريح شده و آن را وظيفه ى همگانى و متقابل مردم نسبت به همديگر و وظيفه متقابل دولت نسبت به مردم و مردم نسبت به دولت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اساسى جمهورى اسلامى ايران، 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خمينى قدس سره در طول حيات خود هيچ گاه از توصيه به آن فروگذار نكرده و همواره بر احياى آن تأكيد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اينكه چند سال پس از ارتحال ايشان و پس از تأكيدات حضرت آيت الله خامنه اى براى احياى اين فريضه ى الهى،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احياى امر به معروف و نهى از منكر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همواره از مردم خواسته شده به صورت همگانى به اقامه ى اين دو حكم واجب الهى بپردازند، هر چند وظيفه ى عملى و برخورد فيزيكى، به نهادهاى رسمى حاكميتى سپرده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Heading3"/>
        <w:numPr>
          <w:ilvl w:val="2"/>
          <w:numId w:val="1"/>
        </w:numPr>
        <w:rPr/>
      </w:pPr>
      <w:bookmarkStart w:id="651" w:name="__RefHeading___Toc2769701_2870459653"/>
      <w:bookmarkStart w:id="652" w:name="_Toc260"/>
      <w:bookmarkEnd w:id="651"/>
      <w:r>
        <w:rPr>
          <w:rtl w:val="true"/>
        </w:rPr>
        <w:t>مبانى و اهداف دينى امر به معروف و نهى از منكر</w:t>
      </w:r>
      <w:bookmarkEnd w:id="652"/>
    </w:p>
    <w:p>
      <w:pPr>
        <w:pStyle w:val="Heading4"/>
        <w:numPr>
          <w:ilvl w:val="3"/>
          <w:numId w:val="1"/>
        </w:numPr>
        <w:rPr/>
      </w:pPr>
      <w:bookmarkStart w:id="653" w:name="__RefHeading___Toc2769703_2870459653"/>
      <w:bookmarkStart w:id="654" w:name="_Toc261"/>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اين مبانى به دو دسته مبانى نظرى و مبانى فقهى قابل تقسيم است</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2769705_2870459653"/>
      <w:bookmarkStart w:id="656" w:name="_Toc262"/>
      <w:bookmarkEnd w:id="655"/>
      <w:r>
        <w:rPr>
          <w:rtl w:val="true"/>
        </w:rPr>
        <w:t>مبانى نظرى</w:t>
      </w:r>
      <w:bookmarkEnd w:id="656"/>
    </w:p>
    <w:p>
      <w:pPr>
        <w:pStyle w:val="BookText"/>
        <w:rPr/>
      </w:pPr>
      <w:r>
        <w:rPr>
          <w:rFonts w:ascii="Amiri" w:hAnsi="Amiri" w:eastAsia="Amiri" w:cs="Amiri"/>
          <w:color w:val="111111"/>
          <w:sz w:val="28"/>
          <w:sz w:val="28"/>
          <w:szCs w:val="28"/>
          <w:rtl w:val="true"/>
          <w:lang w:bidi="ar-SA"/>
        </w:rPr>
        <w:t>مهمترين اين مبانى عبارت اند از</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برخوردارى انسانها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تأثيرپذيرى افراد از ديگران و محيط پيرامون خود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جامعه امر به معروف و نهى از منكر رايج باشد، ميتواند در توسعه خوبيها و پيشگيرى از بديها در رفتار انسانها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افراد تحت تأثير اين اوامر، خود </w:t>
      </w:r>
    </w:p>
    <w:p>
      <w:pPr>
        <w:pStyle w:val="BookText"/>
        <w:rPr/>
      </w:pPr>
      <w:r>
        <w:rPr>
          <w:rFonts w:ascii="IRNazanin" w:hAnsi="IRNazanin" w:eastAsia="IRNazanin"/>
          <w:color w:val="111111"/>
          <w:sz w:val="28"/>
          <w:sz w:val="28"/>
          <w:szCs w:val="28"/>
          <w:rtl w:val="true"/>
          <w:lang w:bidi="fa-IR"/>
        </w:rPr>
        <w:t>را اصلاح كرده و در اثر اصلاح افراد، جامعه نيز اصلاح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اسلام نيز احتمال تأثير از شرايط وجوب امر به معروف و نهى از منكر عنوان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شاهد بر تأثيرپذيرى و تأثيرگذارى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پذيرى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اسلامى هر مكلفى مسئول رفتار خود و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اسلام، جامعه بى قيدوبندى را كه در آن كسى متعرض رفتار اشتباه ديگرى نباشد، نمى پذيرد، با چنين رويكردى اصل مسئوليت پذيرى پايه و مبناى امر به معروف و نهى از منكر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انقلاب اسلامى امر به معروف علاوه بر آنكه يك مسئوليت شرعى و دينى بوده؛ مسئوليتى انقلابى و سياسى نيز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ى اين مسئوليت پذيرى همه اقشار جامعه را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گرايى و ظلم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ستيزى و اجراى عدالت به عنوان يكى از مبانى امر به معروف و نهى از منكر، از جمله اصول پذيرفته شده در اسلام است؛ چنانكه قرآن كريم نسبت به برپايى قسط و عدل فرمان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375/11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ظالمان وعده عذاب و هلاكت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رَأَيْتَكُمْ إِنْ أَتٰاكُمْ عَذٰابُ اَللّٰهِ بَغْتَةً أَوْ جَهْرَةً هَلْ يُهْلَكُ إِلاَّ اَلْقَوْمُ اَلظّٰالِمُونَ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اجرايى شدن اين فرمانهاى الهى مستلزم سازوكار امر به معروف و نهى از منكر است و متقابلاً اين فريضه الهى مبتنى بر پذيرش اصل ظلم ستيزى و اجراى عدالت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گفتمان انقلاب لازمه ترك فريضه امر به معروف و نهى از منكر را توسعه گناهان به جاى توسعه عدالت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را با عنايت به مراحل مختلف آن، ابزارى براى از بين بردن ظلم عنوان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 جامعه نبايد نسبت به انحرافات ساكت بوده و در برابر ظلم و تعدى ظالمان بى تفاوت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جامعه اسلامى بايد نه به ديگران ظلم كنند و نه ظلم و فساد را در جامعه تحمل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1376/8/14</w:t>
      </w:r>
      <w:r>
        <w:rPr>
          <w:rFonts w:eastAsia="IRNazanin" w:cs="IRNazanin"/>
          <w:color w:val="111111"/>
          <w:sz w:val="28"/>
          <w:szCs w:val="28"/>
          <w:rtl w:val="true"/>
          <w:lang w:bidi="fa-IR"/>
        </w:rPr>
        <w:t xml:space="preserve">) </w:t>
      </w:r>
      <w:bookmarkStart w:id="657" w:name="pg9101_82136"/>
    </w:p>
    <w:p>
      <w:pPr>
        <w:pStyle w:val="Heading4"/>
        <w:numPr>
          <w:ilvl w:val="3"/>
          <w:numId w:val="1"/>
        </w:numPr>
        <w:rPr/>
      </w:pPr>
      <w:bookmarkStart w:id="658" w:name="__RefHeading___Toc2769707_2870459653"/>
      <w:bookmarkStart w:id="659" w:name="_Toc263"/>
      <w:bookmarkEnd w:id="657"/>
      <w:bookmarkEnd w:id="658"/>
      <w:r>
        <w:rPr>
          <w:rtl w:val="true"/>
        </w:rPr>
        <w:t>مبانى فقهى</w:t>
      </w:r>
      <w:bookmarkEnd w:id="659"/>
    </w:p>
    <w:p>
      <w:pPr>
        <w:pStyle w:val="BookText"/>
        <w:rPr/>
      </w:pPr>
      <w:r>
        <w:rPr>
          <w:rFonts w:ascii="IRNazanin" w:hAnsi="IRNazanin" w:eastAsia="IRNazanin"/>
          <w:color w:val="111111"/>
          <w:sz w:val="28"/>
          <w:sz w:val="28"/>
          <w:szCs w:val="28"/>
          <w:rtl w:val="true"/>
          <w:lang w:bidi="fa-IR"/>
        </w:rPr>
        <w:t>همه ى فقيهان اصل وجوب امر به معروف و نهى از منكر را پذيرفته و بر آن تأكيد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آن از ضروريات دين اسلام شمرده شده، به گونه اى كه هركس وجوب آن را انكار كند، در صورت توجه و التزام به اينكه انكار امر به معروف انكار حكم اسلام و انكار رسول خدا صلى الله عليه و آله را در پى دارد، از كفار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ى نظر مشهور فقها، آيات و رواياتى كه پيش تر ذكر شد، دليل اصلى وجوب آن بوده و عقل به عنوان مؤيد آن دو،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358/21</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ديدگاهى عقل به تنهايى ضرورت اين عمل را درك كرده و حكم ميكند كه لازم است از تحقق گناه، جلوگيرى شود تا امرى كه مبغوض خدا است، در خارج واقع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1379/8/23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نهى از منكر، از واجبات كفايى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359/2</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برخى وجوب آن را عينى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محقق حلى،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كفايى بودن وجوب نيز با توجه به هدف از تشريع امر به معروف و نهى از منكر كه ريشه كنى و جلوگيرى از اصل گناه و جرم بوده، روشن ميگردد كه به صرف قيام عده اى كه آن را محقق نمايند،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انديشه انقلاب اسلامى بر وجوب آن بر همگان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يكى از واجبات مهم كفايى از عموم مردم خواسته شده كه به اين فريضه الهى اهتمام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امر يكى از زمينه هاى مهم نظارت عمومى فراهم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Heading4"/>
        <w:numPr>
          <w:ilvl w:val="3"/>
          <w:numId w:val="1"/>
        </w:numPr>
        <w:rPr/>
      </w:pPr>
      <w:bookmarkStart w:id="660" w:name="__RefHeading___Toc2769709_2870459653"/>
      <w:bookmarkStart w:id="661" w:name="_Toc264"/>
      <w:bookmarkEnd w:id="660"/>
      <w:r>
        <w:rPr>
          <w:rtl w:val="true"/>
        </w:rPr>
        <w:t>اهداف امر به معروف و نهى از منكر</w:t>
      </w:r>
      <w:bookmarkEnd w:id="6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اصلى از تشريع امر به معروف و نهى از منكر ترويج كارهاى پسنديده و نهادينه كردن آنها در جامعه و ايجاد اصلاح و سوق دادن همگان به سوى رستگارى و گسترش امور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ريشه كنى و پيشگيرى از فساد و وقوع از گناه و جرم است تا امرى كه براى فرد و جامعه داراى مفسده بوده و مبغوض خداست،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نيكيها و </w:t>
      </w:r>
      <w:bookmarkStart w:id="662" w:name="pg9101_82137"/>
    </w:p>
    <w:p>
      <w:pPr>
        <w:pStyle w:val="BookText"/>
        <w:rPr/>
      </w:pPr>
      <w:bookmarkEnd w:id="662"/>
      <w:r>
        <w:rPr>
          <w:rFonts w:ascii="IRNazanin" w:hAnsi="IRNazanin" w:eastAsia="IRNazanin"/>
          <w:color w:val="111111"/>
          <w:sz w:val="28"/>
          <w:sz w:val="28"/>
          <w:szCs w:val="28"/>
          <w:rtl w:val="true"/>
          <w:lang w:bidi="fa-IR"/>
        </w:rPr>
        <w:t>خوبيها در جامعه به مرحله عمل رسيده و لباس عينيت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322/17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عاملى بازدارنده از انحراف افراد مختلف جامعه است و با انجام آن از هزينه هاى بسيارى كه بايد صرف پيشگيرى از بديها گردد كاسته شده و نيازى به اعمال قدرت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1371/7/29</w:t>
      </w:r>
      <w:r>
        <w:rPr>
          <w:rFonts w:eastAsia="IRNazanin" w:cs="IRNazanin"/>
          <w:color w:val="111111"/>
          <w:sz w:val="28"/>
          <w:szCs w:val="28"/>
          <w:rtl w:val="true"/>
          <w:lang w:bidi="fa-IR"/>
        </w:rPr>
        <w:t>)</w:t>
      </w:r>
    </w:p>
    <w:p>
      <w:pPr>
        <w:pStyle w:val="Heading3"/>
        <w:numPr>
          <w:ilvl w:val="2"/>
          <w:numId w:val="1"/>
        </w:numPr>
        <w:rPr/>
      </w:pPr>
      <w:bookmarkStart w:id="663" w:name="__RefHeading___Toc2769711_2870459653"/>
      <w:bookmarkStart w:id="664" w:name="_Toc265"/>
      <w:bookmarkEnd w:id="663"/>
      <w:r>
        <w:rPr>
          <w:rtl w:val="true"/>
        </w:rPr>
        <w:t>عرصه هاى فردى و اجتماعى امر به معروف و نهى از منكر</w:t>
      </w:r>
      <w:bookmarkEnd w:id="664"/>
    </w:p>
    <w:p>
      <w:pPr>
        <w:pStyle w:val="Heading4"/>
        <w:numPr>
          <w:ilvl w:val="3"/>
          <w:numId w:val="1"/>
        </w:numPr>
        <w:rPr/>
      </w:pPr>
      <w:bookmarkStart w:id="665" w:name="__RefHeading___Toc2769713_2870459653"/>
      <w:bookmarkStart w:id="666" w:name="_Toc266"/>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اين فريضه ى الهى، عرصه و قلمرو وسيعى داشته و شامل همه ابعاد زندگى فردى، خانوادگى و اجتماعى افراد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ى اين عرصه ها بايد توجه داشت كه نبايد تنها در برابر فسادها و انحرافات اقدام به نهى از منكر نموده و اصل امر به معروف، كم رنگ شده و به فراموشى سپرده شود؛ بلكه بايد همواره به كارهاى نيك در هر يك از اين عرصه ها توصيه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Heading4"/>
        <w:numPr>
          <w:ilvl w:val="3"/>
          <w:numId w:val="1"/>
        </w:numPr>
        <w:rPr/>
      </w:pPr>
      <w:bookmarkStart w:id="667" w:name="__RefHeading___Toc2769715_2870459653"/>
      <w:bookmarkStart w:id="668" w:name="_Toc267"/>
      <w:bookmarkEnd w:id="667"/>
      <w:r>
        <w:rPr>
          <w:rtl w:val="true"/>
        </w:rPr>
        <w:t>عرصه ى فردى</w:t>
      </w:r>
      <w:bookmarkEnd w:id="6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از يكايك افراد جامعه شروع ميشود و بر عموم مردم لازم است كه نسبت به رفتار ديگر افراد جامعه هرچند رفتار فردى آنها بوده و به ظاهر آسيبى براى ديگران نداشته باشد، حساسيت داشته و آنها را به كارهاى نيك و پسنديده امر نمايند؛ زيرا اصل تشريع اين فريضه الهى براى اصلاح همه ى افراد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شامل توصيه به جوانان براى درس خواندن، عبادت كردن، اخلاق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اجتماعى، ورزش صحيح و معقول و رعايت ديگر آداب و عادات پسنديده در زندگى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هرگاه مسئله به عمل شخصى افراد ميرسد، اصل اولى به جاى اعمال قدرت و قاطعيت، موعظه و نصيحت و زبان خوش است كه رعايت اين امر در سيره امام خمينى قدس سره به روشنى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ى افراد بايد در ابتدا مراقب رفتار خود بوده و واعظ خويشتن باشند و به اصلاح خود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امر به معروف و كارهاى پسنديده و نهى از منكر نمايند و اين امر مقدم بر امر و نهى ديگران </w:t>
      </w:r>
      <w:bookmarkStart w:id="669" w:name="pg9101_82138"/>
    </w:p>
    <w:p>
      <w:pPr>
        <w:pStyle w:val="BookText"/>
        <w:rPr/>
      </w:pPr>
      <w:bookmarkEnd w:id="6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فرد در درجه نخست بايد به خود و رفتار خود پرداخته و خود را اصلاح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بخواهد مردم را به تقوا امر كند و خود عامل نباشد، مصداق آيه ى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به كار نيك فرمان داده و خود را فراموش مى كنيد،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1369/3/7</w:t>
      </w:r>
      <w:r>
        <w:rPr>
          <w:rFonts w:eastAsia="IRNazanin" w:cs="IRNazanin"/>
          <w:color w:val="111111"/>
          <w:sz w:val="28"/>
          <w:szCs w:val="28"/>
          <w:rtl w:val="true"/>
          <w:lang w:bidi="fa-IR"/>
        </w:rPr>
        <w:t>)</w:t>
      </w:r>
    </w:p>
    <w:p>
      <w:pPr>
        <w:pStyle w:val="Heading4"/>
        <w:numPr>
          <w:ilvl w:val="3"/>
          <w:numId w:val="1"/>
        </w:numPr>
        <w:rPr/>
      </w:pPr>
      <w:bookmarkStart w:id="670" w:name="__RefHeading___Toc2769717_2870459653"/>
      <w:bookmarkStart w:id="671" w:name="_Toc268"/>
      <w:bookmarkEnd w:id="670"/>
      <w:r>
        <w:rPr>
          <w:rtl w:val="true"/>
        </w:rPr>
        <w:t>عرصه ى خانوادگى</w:t>
      </w:r>
      <w:bookmarkEnd w:id="671"/>
    </w:p>
    <w:p>
      <w:pPr>
        <w:pStyle w:val="BookText"/>
        <w:rPr/>
      </w:pPr>
      <w:r>
        <w:rPr>
          <w:rFonts w:ascii="IRNazanin" w:hAnsi="IRNazanin" w:eastAsia="IRNazanin"/>
          <w:color w:val="111111"/>
          <w:sz w:val="28"/>
          <w:sz w:val="28"/>
          <w:szCs w:val="28"/>
          <w:rtl w:val="true"/>
          <w:lang w:bidi="fa-IR"/>
        </w:rPr>
        <w:t>تأثير متقابل افراد درون يك خانواده بر همديگر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همه افراد خانواده بايد نسبت به رفتار هم توجه داشته و در برابر رفتار ناشايست يكديگر تذكر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امر در قرآن كريم مورد تأكيد قرار گرفته 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و خانواده خود را از آتش جهنم باز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خداوند به پيامبر اسلام صلى الله عليه و آله چنين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اهل بيت خود را به نماز امر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همه در اين باره وظيفه اى دارند؛ به ويژه پدران و مادران كه بايد با گفتار و كردار خود، فرزندان را به نماز تشويق و راهنمايى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خانواده ى مسلمان يك مجموعه ى به هم پيوسته و توصيه كننده به حق و به صبر وجود دارد؛ كه بر اساس آيات مذكور هم خودشان را و هم اهلشان را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هر يك از مردها و زن ها است كه نسبت به هر كدام ديگرى، اهل او به حساب مى آيد، تا خودش را از غلتيدن در آتش حفظ كرده، و هم اهلشان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حفظ عناصر اصلى داخل كانون خانواده، به حفظ خودِ انسان هم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مى توانند يكديگر را از لبه ى پرتگاه دوزخ نجات دهند و به بهشت بكشانند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اين امر به ويژه نسبت به جوانان و مبانى اعتقادى و رفتارهاى اخلاقى آنان، بسيار خطرناك و آسيب 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بايد آداب اسلامى و احترام افراد به يكديگر مراعات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487/1</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موارد آن در درون خانواده، رعايت حقوق متقابل افراد يك خانواده از زن و شوهر، </w:t>
      </w:r>
      <w:bookmarkStart w:id="672" w:name="pg9101_82140"/>
    </w:p>
    <w:p>
      <w:pPr>
        <w:pStyle w:val="BookText"/>
        <w:rPr/>
      </w:pPr>
      <w:bookmarkEnd w:id="672"/>
      <w:r>
        <w:rPr>
          <w:rFonts w:ascii="IRNazanin" w:hAnsi="IRNazanin" w:eastAsia="IRNazanin"/>
          <w:color w:val="111111"/>
          <w:sz w:val="28"/>
          <w:sz w:val="28"/>
          <w:szCs w:val="28"/>
          <w:rtl w:val="true"/>
          <w:lang w:bidi="fa-IR"/>
        </w:rPr>
        <w:t>والدين و فرزندان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در برابر تضييع حقوق زنان، جوانان و يا كودكان در عدم محبت و يا سوء تربيت و بى اهتمامى هايى كه واقع ميشود، تذكر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درون خانواده و اقوام گرچه توصيه بر ارشاد و نصيحت يكديگر به تشويق به امور خير و بازداشتن از امور ناپسند و خلاف شرع است و نبايد در اين باره نسبت به هم بى تفاوت بود؛ اما همواره تأكيد شده كه براى اين امر قطع پيوندهاى خانوادگى جايز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4"/>
        <w:numPr>
          <w:ilvl w:val="3"/>
          <w:numId w:val="1"/>
        </w:numPr>
        <w:rPr/>
      </w:pPr>
      <w:bookmarkStart w:id="673" w:name="__RefHeading___Toc2769719_2870459653"/>
      <w:bookmarkStart w:id="674" w:name="_Toc269"/>
      <w:bookmarkEnd w:id="673"/>
      <w:r>
        <w:rPr>
          <w:rtl w:val="true"/>
        </w:rPr>
        <w:t>عرصه ى اجتماعى</w:t>
      </w:r>
      <w:bookmarkEnd w:id="674"/>
    </w:p>
    <w:p>
      <w:pPr>
        <w:pStyle w:val="BookText"/>
        <w:rPr/>
      </w:pPr>
      <w:r>
        <w:rPr>
          <w:rFonts w:ascii="IRNazanin" w:hAnsi="IRNazanin" w:eastAsia="IRNazanin"/>
          <w:color w:val="111111"/>
          <w:sz w:val="28"/>
          <w:sz w:val="28"/>
          <w:szCs w:val="28"/>
          <w:rtl w:val="true"/>
          <w:lang w:bidi="fa-IR"/>
        </w:rPr>
        <w:t>امر به معروف و نهى از منكر در اجتماع كوچك و يا در كل جامعه، ابعاد وسيعى پيدا كرده و داراى كاركردهاى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امر در انديشه انقلاب اسلامى به گونه اى است كه نگاه عموم مردم جامعه و مسلمانان را از مسائل فردى و انحصار اين فريضه در گناهان كوچك و بزرگ افراد، خارج ساخته و به مسائل كلان جامعه معطوف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مسائل ظاهرى، به لايه هاى عميق در اجتماع كشانده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1375/2/26</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ويژگيهاى گفتمان انقلاب اسلامى، قلمرو اين فريضه ى الهى توسعه يافته و به امر به معروف و نهى از منكر در برابر حكومتهاى نامشروع و نيز در برابر وظايف و مسئوليتهاى حكومت اسلامى، تسرّى مى يابد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حكومتهاى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از وظايف مهم افراد فرهيخته و عالمان جامعه اين است كه در برابر حكومتهاى نامشروع و سياست حاكمان ستمگر، ساكت نبوده و در برابر دستگاه تبليغات آنان قيام كنند، و با تكيه بر آموزه امر به معروف و نهى از منكر، دستگاه تبليغاتى براى دفاع از احكام اسلام و مقابله با انحرافات مختلف در سطح كلان جامعه ايجاد كنند و در برابر ظلم و حرام خوارى در سطح وسيع بين المللى و نيز عرصه ى داخلى هر كشور و چپاول بيت المال از سوى حكام جور، با تكيه به اين فريضه الهى، حداقل دست به اظهار حقايق و افشاگرى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اين امر از سوى رهبران دينى جامعه، سبب بيدارى عموم مردم ديندار و همراهى آنان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113-116</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1370/12/14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مواردى كه امر و نهى جامعه درباره ى آن مورد تأكيد قرار گرفته، حفظ جان گروهى از مسلمانان، جلوگيرى از هتك حرمت نواميس آنها، مقابله با از بين بردن بعضى از شعائر و نمادها و مراكز اصلى اسلام مانند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و مانند آن، كه به اصل و اساس اسلام و هويت مسلمانان باز ميگردد، ضوابط اهم و مهم رعايت شده و بر اساس آن، اقدام به امر به معروف و نهى از منكر، مقدم بر حفظ جان فرد بوده و صرف خطر جانى، تكليف را ساقط نميكند، چه برسد به مواردى كه ضرر آن، كمتر از بذل جان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بر اساس روايات، ميان جهاد و امر به معروف و نهى از منكر، پيوند محكمى برقرار است و اين امر نقش اجتماعى امر به معروف را بيشتر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روايتى از اميرالمؤمنين على عليه السلام جهاد را داراى چهار شعبه ميداند و در اولين مورد، از امر به معروف و نهى از منكر،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ماهيت جهاد با كفار و ستمگران ميتوان دريافت كه اين خود مرتبه اى از مراتب امر به معروف و نهى از منكر است؛ چنانچه امام حسين عليه السلام در تبيين انگيزه و پشتوانه مبارزه و قيام خود با حكومت جور، از امر به معروف و نهى از منكر نام ميبرد تا بدين وسيله جلوى انحراف را گرفته و دست به اصلاح جامعه اسلامى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قيام و حركت امام عليه السلام از مصاديق بزرگ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ديدگاه جهاد و مبارزه با حكّام جور و ستمگران و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بزرگترين مصداق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در برابر آنان و تبيين دسيسه هاى آنان بر ضد اسلام و مصالح مسلمين و روشنگرى اذهان عموم مردم در اين باره، از مصاديق امر به معروف و نهى از منكر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حكومت اسلامى نيز امر به معروف و نهى از منكر همواره مورد توجه است و پرداختن به مسائل كلان جامعه در عرصه هاى فرهنگى، اقتصادى و سياسى از اين خاستگاه توصيه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فرهنگى مواردى كه به اساس اسلام و تحريف آن برگردد از </w:t>
      </w:r>
    </w:p>
    <w:p>
      <w:pPr>
        <w:pStyle w:val="BookText"/>
        <w:rPr/>
      </w:pPr>
      <w:r>
        <w:rPr>
          <w:rFonts w:ascii="IRNazanin" w:hAnsi="IRNazanin" w:eastAsia="IRNazanin"/>
          <w:color w:val="111111"/>
          <w:sz w:val="28"/>
          <w:sz w:val="28"/>
          <w:szCs w:val="28"/>
          <w:rtl w:val="true"/>
          <w:lang w:bidi="fa-IR"/>
        </w:rPr>
        <w:t>جمله مسائلى است كه در نگاه شرع داراى اهميت بوده و لازم است افراد با امر به معروف و نهى از منكر از آن پاسدارى كنند؛ مانند جايى كه به اسلام و حقانيت آن هجمه شده به طورى كه موجب گمراهى مسلمانان گردد و يا بدعتهايى در اسلام واقع شود كه در اين موارد سكوت علماى دين و رؤساى مذهب موجب هتك اسلام و تضعيف اعتقادات مسلمانان ميگردد و بر آنان واجب است به هر وسيله اى آن را انكار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برابر ناهنجارى هاى اخلاقى و عدم رعايت فرهنگ اسلامى، اقامه ى امر به معروف و نهى از منكر لازم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386/11</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عرصه هاى فرهنگى نيز كه دشمنان، درصدد القاء فرهنگ بيگانه و شبيخون به كيان دينى افراد؛ به ويژه جوانان بوده و چه بسا به صورت سازمان يافته به دنبال ترويج فساد در ميان آنان و نسل مؤمن باشند بر مؤمنان لازم است با تكيه بر امر به معروف و نهى از منكر، از فرهنگ دينى و فضيلتها و ارزشها دفاع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اگر در مواردى نياز به قانون گذارى باشد، از وظايف مجلس شوراى اسلامى است كه با درك درست از آن، به موقع قوانين لازم را وضع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عموم مردم، امر به معروف و نهى از منكر در مفاسد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مردم بايد در برابر منكرات اقتصادى و خلاف قوانينى كه در اين عرصه واقع ميشود تذكر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خوارى هاى موردى و دولتى، سوءاستفاده از منابع عمومى و حرام خوارى در مقياس وسيع، استفاده از رانت، استفاده از منابع توليدى و سوءاستفاده مسئولان از موقعيت خود، اتلاف در منابع عمومى و منابع حياتى، اتلاف در مواد غذايى و ارقام مصرفى، همه از مصاديق منكر اقتصادى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آحاد جامعه و به ويژه نخبگان بايد وظيفه ى الهى امر به معروف و نهى از منكر را انجام 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مسائل سياسى نيز از عرصه هاى مهم و اساسى امر به معروف و نهى از منكر است؛ به ويژه تخلفات و منكراتى كه سبب سست شدن پايه هاى نظام ميشود، مانند نااميد كردن مردم، كج نشان دادن راه، سوءاستفاده از وضعيت جامعه اسلامى، كمك كردن به دشمن، مخالفت با احكام اسلامى و مانند آن، كه اين موارد از </w:t>
      </w:r>
    </w:p>
    <w:p>
      <w:pPr>
        <w:pStyle w:val="BookText"/>
        <w:rPr/>
      </w:pPr>
      <w:r>
        <w:rPr>
          <w:rFonts w:ascii="IRNazanin" w:hAnsi="IRNazanin" w:eastAsia="IRNazanin"/>
          <w:color w:val="111111"/>
          <w:sz w:val="28"/>
          <w:sz w:val="28"/>
          <w:szCs w:val="28"/>
          <w:rtl w:val="true"/>
          <w:lang w:bidi="fa-IR"/>
        </w:rPr>
        <w:t xml:space="preserve">منكرات سياسى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مؤمن بايد با الگوگيرى از قيام امام حسين عليه السلام در اين راه قدم گذارند و با انگيزه ى امر به معروف و نهى از منكر به عنوان يك تكليف الهى در راستاى تحكيم نظام اسلامى اقدام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مصاديق امر به معروف و نهى از منكر در عرصه ى سياسى، نظارت عمومى بر حاكمان و سياست مداران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اگر مسئولى از قدرت و امكانات در اختيارش سوءاستفاده كرد، ديگر افراد و كاركنان همان اداره موظف به تذكر و نهى از منكر ميباشند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تذكر كارمندان به مسئولان خود با رعايت آداب و شرايط، جاى شبهه اى نيست و نهى از منكر آنها در ادارات برخلاف قانون نبوده و مسئولان ادارى چنين ولايتى بر كارمندان خود ندارند كه اطاعت مطلق از آنها لازم باشد؛ بلكه مسئولان تنها ميتوانند طبق مقررات و شرع و موازين دولت اسلامى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صورت تخلف از آن، بر ديگران لازم است به آنها تذكر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13/470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عمومى نيز به مردم توصيه شده كه از مسئولان حكومتى، انجام درست امور را مطالبه نموده و بر رفتار آنان نظارت داشته باشند و در جاى خود با زبان انتقاد و يا نصيحت مشفقانه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همه ى مردم در يك رتبه بوده و مسئولان امر به سبب جايگاه اجتماعى بالاتر، مصون از تذكر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عموم مردم ناظر بر رفتار آنان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آن و بيان مطالب حق، بايد شجاعت داشته و حتى از تذكر به مسئولان عالى رتبه هراسى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انديشه انقلاب اسلامى يكى از مواهب الهى و مفاخر اسلامى و مايه رشد و ارتقا و پيشرفت امور و مصداق بارز فريضه امر به معروف و نهى از منكر دانسته شده كه بايد اين فرهنگ در جامعه نهادينه شود و باقى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1379/4/19</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كيفيت اجراى آن هم توصيه شده كه لازم نيست مردم از زبان خواهش استفاده كنند؛ زيرا ماهيت امر به معروف و نهى از منكر با خواهش و تضرع سازگار نيست؛ بلكه در آن نوعى استعلا و تذكر از موضع بالا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درعين حال شناخت مرز ميان نصيحت مشفقانه و مخالفت با نظام اسلامى و تضعيف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451/14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فريضه به گونه اى </w:t>
      </w:r>
      <w:bookmarkStart w:id="675" w:name="pg9101_82149"/>
    </w:p>
    <w:p>
      <w:pPr>
        <w:pStyle w:val="BookText"/>
        <w:rPr/>
      </w:pPr>
      <w:bookmarkEnd w:id="675"/>
      <w:r>
        <w:rPr>
          <w:rFonts w:ascii="IRNazanin" w:hAnsi="IRNazanin" w:eastAsia="IRNazanin"/>
          <w:color w:val="111111"/>
          <w:sz w:val="28"/>
          <w:sz w:val="28"/>
          <w:szCs w:val="28"/>
          <w:rtl w:val="true"/>
          <w:lang w:bidi="fa-IR"/>
        </w:rPr>
        <w:t>اجرا نشود كه نقاط ضعف، درشت نمايى شده و سبب سوءاستفاده دشمن و يا موجب اشاعه روحيه بدبينى و سوءظن به كارگزاران اصلى كشور و رواج بدگويى از آنان گردد؛ بلكه با استفاده از روشهاى معقول، بايد انجام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1377/1/27</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نقد حاكميت، گاه شرايطى فراهم ميشود كه احساسات مردم تحريك شده و دشمن از اين شرايط براى مقاصد خود سوءاستفاده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بهانه عدم ايجاد التهاب وحفظ ثبات و امنيت در جامعه، امر به معروف و نهى از منكر نبايد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تأكيد شده كه امر به معروف و نهى از منكر مسئولان به گونه اى باشد كه در كنار اجراى آن، مورد سوءاستفاده دشمن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صرف نوشتن اعلاميه، تهيه طومار و فرستادن آن براى روزنامه و مسئولان، تدوين نامه هاى اعتراضى به آنها، تدوين مقالات و سخنرانيها و اعتراض به عملكرد نامطلوب برخى مسئولان تا زمانى كه موجب تضعيف نظام و ايجاد التهاب در جامعه نگردد؛ نه تنها مذموم نيست بلكه از مصاديق اقامه ى امر به معروف و نهى از منكر ميباشد كه در مواردى واجب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1377/1/27</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1370/3/13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امر به معروف و نهى از منكر از عرصه ى فردى شروع شده و درصدد اصلاح و سوق دادن هر فرد به سوى نيكى است؛ اما در گفتمان انقلاب اسلامى به اين عرصه منحصر نشده و همچنين شامل مسائل كلان جامعه اسلامى در عرصه هاى فرهنگى، سياسى، اقتصادى و نيز مسائل مهم جهان اسلام ميگردد تا همگان را براى اصلاح مسير حركت جامعه، به مبارزه با مظاهر طاغوت و استكبار فرا خواند</w:t>
      </w:r>
      <w:r>
        <w:rPr>
          <w:rFonts w:eastAsia="IRNazanin" w:cs="IRNazanin"/>
          <w:color w:val="111111"/>
          <w:sz w:val="28"/>
          <w:szCs w:val="28"/>
          <w:rtl w:val="true"/>
          <w:lang w:bidi="fa-IR"/>
        </w:rPr>
        <w:t>.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w:t>
      </w:r>
    </w:p>
    <w:p>
      <w:pPr>
        <w:pStyle w:val="Heading3"/>
        <w:numPr>
          <w:ilvl w:val="2"/>
          <w:numId w:val="1"/>
        </w:numPr>
        <w:rPr/>
      </w:pPr>
      <w:bookmarkStart w:id="676" w:name="__RefHeading___Toc2769721_2870459653"/>
      <w:bookmarkStart w:id="677" w:name="_Toc270"/>
      <w:bookmarkEnd w:id="676"/>
      <w:r>
        <w:rPr>
          <w:rtl w:val="true"/>
        </w:rPr>
        <w:t>زير ساخت هاى تربيتى احياى امر به معروف و نهى از منكر</w:t>
      </w:r>
      <w:bookmarkEnd w:id="677"/>
    </w:p>
    <w:p>
      <w:pPr>
        <w:pStyle w:val="Heading4"/>
        <w:numPr>
          <w:ilvl w:val="3"/>
          <w:numId w:val="1"/>
        </w:numPr>
        <w:rPr/>
      </w:pPr>
      <w:bookmarkStart w:id="678" w:name="__RefHeading___Toc2769723_2870459653"/>
      <w:bookmarkStart w:id="679" w:name="_Toc271"/>
      <w:bookmarkEnd w:id="678"/>
      <w:r>
        <w:rPr>
          <w:rtl w:val="true"/>
        </w:rPr>
        <w:t>اشاره</w:t>
      </w:r>
      <w:bookmarkEnd w:id="6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امر به معروف و نهى از منكر در فرهنگ اسلامى، و براى آن كه اين فريضه الهى به صورت درست و مؤثر اجرا گردد تا به هدف خود نزديك شود، نيازمند رعايت آداب مربوط و ايجاد زيرساخت هايى است كه بايد در شخص آمر و ديگر افراد جامعه باشد تا زمينه ى اجراى درست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زيرساخت ها، زمينه ها و لوازمى است كه براى اشاعه ى امر به معروف و نهى از منكر لازم است</w:t>
      </w:r>
      <w:r>
        <w:rPr>
          <w:rFonts w:eastAsia="IRNazanin" w:cs="IRNazanin"/>
          <w:color w:val="111111"/>
          <w:sz w:val="28"/>
          <w:szCs w:val="28"/>
          <w:rtl w:val="true"/>
          <w:lang w:bidi="fa-IR"/>
        </w:rPr>
        <w:t xml:space="preserve">. </w:t>
      </w:r>
      <w:bookmarkStart w:id="680" w:name="pg9101_82151"/>
    </w:p>
    <w:p>
      <w:pPr>
        <w:pStyle w:val="Heading4"/>
        <w:numPr>
          <w:ilvl w:val="3"/>
          <w:numId w:val="1"/>
        </w:numPr>
        <w:rPr/>
      </w:pPr>
      <w:bookmarkStart w:id="681" w:name="__RefHeading___Toc2769725_2870459653"/>
      <w:bookmarkStart w:id="682" w:name="_Toc272"/>
      <w:bookmarkEnd w:id="680"/>
      <w:bookmarkEnd w:id="681"/>
      <w:r>
        <w:rPr>
          <w:rtl w:val="true"/>
        </w:rPr>
        <w:t>اصلاح خويشتن</w:t>
      </w:r>
      <w:bookmarkEnd w:id="682"/>
    </w:p>
    <w:p>
      <w:pPr>
        <w:pStyle w:val="BookText"/>
        <w:rPr/>
      </w:pPr>
      <w:r>
        <w:rPr>
          <w:rFonts w:ascii="IRNazanin" w:hAnsi="IRNazanin" w:eastAsia="IRNazanin"/>
          <w:color w:val="111111"/>
          <w:sz w:val="28"/>
          <w:sz w:val="28"/>
          <w:szCs w:val="28"/>
          <w:rtl w:val="true"/>
          <w:lang w:bidi="fa-IR"/>
        </w:rPr>
        <w:t>در رتبه نخست اگر كسى بخواهد امر و نهى او اثرگذار بوده و در صدد اصلاح ديگران برآيد و مربى جامعه باشد، لازم است كه خودش را اصلاح كرده و عامل به گفته هاى خود و احكام اسلامى باشد؛ چنانچه خداوند، پيامبرانى را كه براى مردم مى فرستاد، كسانى بودند كه خودشان از آغاز تا پايان عمر، لغزشى 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ريشه در توصيه هاى خداوند در قرآن كريم داشته كه كسانى كه مردم را به نيكى دعوت كرده و خود را فراموش ميكنند، مورد سرزنش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نيز بر دعوت مردم با عمل، نه با حرف و زبان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از عظيم ترين و مؤثرترين مصاديق امر به معروف و نهى از منكر، موردى است كه از شخصى صادر شود كه خودش عامل به معروف از واجب و مستحب بوده و به آن پايبند باشد و از منكر، و حتى از مكروه پرهيز كرده و متخلّق به اخلاق انبيا و اهل معنويت بوده و از اخلاق بى خردان و اهل دنيا منزّه باشد، تا با رفتار واخلاقش مردم را به نيكيها دعوت كرده و از بديها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4"/>
        <w:numPr>
          <w:ilvl w:val="3"/>
          <w:numId w:val="1"/>
        </w:numPr>
        <w:rPr/>
      </w:pPr>
      <w:bookmarkStart w:id="683" w:name="__RefHeading___Toc2769727_2870459653"/>
      <w:bookmarkStart w:id="684" w:name="_Toc273"/>
      <w:bookmarkEnd w:id="683"/>
      <w:r>
        <w:rPr>
          <w:rtl w:val="true"/>
        </w:rPr>
        <w:t>گسترش روحيه ى خيرخواهى و مهرورزى</w:t>
      </w:r>
      <w:bookmarkEnd w:id="684"/>
    </w:p>
    <w:p>
      <w:pPr>
        <w:pStyle w:val="BookText"/>
        <w:rPr/>
      </w:pPr>
      <w:r>
        <w:rPr>
          <w:rFonts w:ascii="IRNazanin" w:hAnsi="IRNazanin" w:eastAsia="IRNazanin"/>
          <w:color w:val="111111"/>
          <w:sz w:val="28"/>
          <w:sz w:val="28"/>
          <w:szCs w:val="28"/>
          <w:rtl w:val="true"/>
          <w:lang w:bidi="fa-IR"/>
        </w:rPr>
        <w:t>امر به معروف و نهى از منكر در فرهنگ اسلامى، براى عيب جويى و سرزنش ديگران نيست؛ بلكه براى اصلاح و تربيت افراد و سوق دادن جامعه به صلاح و رستگارى است؛ ازاين رو لازم است در افراد جامعه روحيه ى خيرخواهى نسبت به يكديگر ايجاد شود تا افراد در قبال هم احساس مسئوليت كنند و با اين نگرش به امر به معروف و نهى از منكر بپردازند، چنانكه خداوند از سر لطف و رحمت به بندگان خود و براى خيرخواهى و سعادتمندى آنان، امر به معروف و نهى از منكر را واجب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تأكيد شده كه آمر به معروف و ناهى از منكر با قلبى سرشار از رحمت و از روى مهرورزى، اقدام به اين امر كرده و مقصودش در امر و نهى، خودنمايى و تحميل امر و نهى خود نباشد، و همچنين با خشونت و تندى برخورد ننمايد؛ بلكه چون طبيبى مهربان، از روى حسّ انسان دوستى و برادرى اقدام نمايد؛ چنانچه خداوند در برابر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كه طغيانش به جايى رسيده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فساد بر روى زمين به گونه اى رفتار كرده بود كه به كشتار كودكان مى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انبياى عظيم الشأن خود، حضرت موسى بن 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لطف و رحمت خود، براى دعوت و هدايت و ارشاد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پيامبرش دستور داد كه با فرعون سركش، با نرمى و ملاطفت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به ياد خدا افتاده و از كردار خود پشيمان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حديثى از آمر و ناهى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فيما يأمُر و رفيقٌ فيما ينهى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با رفق و محبت با ديگر افراد برخورد كرده و حقايق را در دلها و ذهنهاى آنان جاى دهد و در رفتار او نصيحت و خيرخواهى و روش عقلايى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به كارگيرى اين روش،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كارگيرى حكمت، مردم را به سوى پروردگار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كه از امتيازات انبيا و بندگان برگزيده و صالح است، همان فكر مستحكمى است كه هيچ ابزار عقلانى نميتواند آن را نفى كرده و از بين ببرد و همچنين هيچ استدلال و تجربه اى هم نميتواند آن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همين آيه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نيك، 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برخورد نامناسب نتيجه معكوس داده و طرف مقابل را از يك گناه كوچك به معاصى بزرگ و يا حتى كفر بكشاند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امر و نهى به شخص، براى او ممكن است تلخ و ناگوار باشد و عصبانيت او را بر انگيزد، ازاين رو شايسته است آمر و ناهى، اين تلخى و ناگوارى را با شيرينى بيان و رفق و حُسن خُلق جبران نمايند تا كلامشان در دل سخت گناهكار، اثر كرده و آن را نرم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اين را در نظر داشته باشد كه مرتكب گناه، گرچه گناه او كبيره باشد، شايد داراى برخى از صفات خوب نفسانى بوده كه مورد رضايت و محبت الهى است؛ گرچه گناه او مورد بغض خداوند است و چه بسا آمر و ناهى وضعيتى عكس او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685" w:name="pg9101_82155"/>
    </w:p>
    <w:p>
      <w:pPr>
        <w:pStyle w:val="Heading4"/>
        <w:numPr>
          <w:ilvl w:val="3"/>
          <w:numId w:val="1"/>
        </w:numPr>
        <w:rPr/>
      </w:pPr>
      <w:bookmarkStart w:id="686" w:name="__RefHeading___Toc2769729_2870459653"/>
      <w:bookmarkStart w:id="687" w:name="_Toc274"/>
      <w:bookmarkEnd w:id="685"/>
      <w:bookmarkEnd w:id="686"/>
      <w:r>
        <w:rPr>
          <w:rtl w:val="true"/>
        </w:rPr>
        <w:t>تداوم و استمرار</w:t>
      </w:r>
      <w:bookmarkEnd w:id="687"/>
    </w:p>
    <w:p>
      <w:pPr>
        <w:pStyle w:val="BookText"/>
        <w:rPr/>
      </w:pPr>
      <w:r>
        <w:rPr>
          <w:rFonts w:ascii="IRNazanin" w:hAnsi="IRNazanin" w:eastAsia="IRNazanin"/>
          <w:color w:val="111111"/>
          <w:sz w:val="28"/>
          <w:sz w:val="28"/>
          <w:szCs w:val="28"/>
          <w:rtl w:val="true"/>
          <w:lang w:bidi="fa-IR"/>
        </w:rPr>
        <w:t>مداومت بر انجام امر به معروف و نهى از منكر و التزام همگان به آن، از جمله نكاتى است كه شايسته است يكايك افراد جامعه اين روحيه را در خود ايجاد كرده و در اين راه از خود استقامت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در ميزان تأثيرگذارى اين فريضه الهى مؤثر است؛ به گونه اى كه اگر در برابر يك گناه و كار ناپسند، افراد متعددى پى درپى تذكر دهند، به مرور در آن فرد اثر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منفى او را مى شكند و بازدارندگى آن آشكار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مسلمانان كه با پيامبر در جنگ تبوك همراه نشده و تخلف كرده بودند، در اثر برخورد يكپارچه و هماهنگ مردم مدينه، و تنگ شدن فضاى شهر بر آنها مجبور به ترك شهر شده و به اطراف مدينه پناه بردند و پس از گذشت پنجاه روز اظهار ندامت و پشيمانى به درگاه الهى، توبه آنان پذيرفته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688" w:name="__RefHeading___Toc2769731_2870459653"/>
      <w:bookmarkStart w:id="689" w:name="_Toc275"/>
      <w:bookmarkEnd w:id="688"/>
      <w:r>
        <w:rPr>
          <w:rtl w:val="true"/>
        </w:rPr>
        <w:t>ايجاد روحيه ى نقدپذيرى</w:t>
      </w:r>
      <w:bookmarkEnd w:id="689"/>
    </w:p>
    <w:p>
      <w:pPr>
        <w:pStyle w:val="BookText"/>
        <w:rPr/>
      </w:pPr>
      <w:r>
        <w:rPr>
          <w:rFonts w:ascii="IRNazanin" w:hAnsi="IRNazanin" w:eastAsia="IRNazanin"/>
          <w:color w:val="111111"/>
          <w:sz w:val="28"/>
          <w:sz w:val="28"/>
          <w:szCs w:val="28"/>
          <w:rtl w:val="true"/>
          <w:lang w:bidi="fa-IR"/>
        </w:rPr>
        <w:t>از جمله لوازم احيا و اجراى فراگير اين فريضه الهى وجود روحيه نقدپذيرى در افراد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جامعه كه مبادرت به عملى ميكند كه امنيت اخلاقى و روانى آن را در معرض خطر قرار ميدهد، بايد اين آمادگى را داشته باشد كه ديگر افراد بر اساس ضوابط معين شده رفتار او را نقد كرده و به او تذكر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بحث عرصه هاى امر به معروف و نهى از منكر ذكر شده، قلمرو اين فريضه شامل مسائل حكومتى و دولتمردان نيز ميشود و بايد عموم مردم به عنوان ناظرى آگاه، اعمال آنها را رصد كرده و در مورد لازم تذكر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470/13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امر به وجود روحيه نقدپذيرى در مسئولان نياز دارد</w:t>
      </w:r>
      <w:r>
        <w:rPr>
          <w:rFonts w:eastAsia="IRNazanin" w:cs="IRNazanin"/>
          <w:color w:val="111111"/>
          <w:sz w:val="28"/>
          <w:szCs w:val="28"/>
          <w:rtl w:val="true"/>
          <w:lang w:bidi="fa-IR"/>
        </w:rPr>
        <w:t>.</w:t>
      </w:r>
    </w:p>
    <w:p>
      <w:pPr>
        <w:pStyle w:val="Heading4"/>
        <w:numPr>
          <w:ilvl w:val="3"/>
          <w:numId w:val="1"/>
        </w:numPr>
        <w:rPr/>
      </w:pPr>
      <w:bookmarkStart w:id="690" w:name="__RefHeading___Toc2769733_2870459653"/>
      <w:bookmarkStart w:id="691" w:name="_Toc276"/>
      <w:bookmarkEnd w:id="690"/>
      <w:r>
        <w:rPr>
          <w:rtl w:val="true"/>
        </w:rPr>
        <w:t>تلقى صحيح از امر به معروف و نهى از منكر</w:t>
      </w:r>
      <w:bookmarkEnd w:id="6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درست از جايگاه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از جمله زيرساخت هاى احياى اين فريضه الهى و تشويق مؤمنان نسبت به انجام آن باشد</w:t>
      </w:r>
      <w:r>
        <w:rPr>
          <w:rFonts w:eastAsia="IRNazanin" w:cs="IRNazanin"/>
          <w:color w:val="111111"/>
          <w:sz w:val="28"/>
          <w:szCs w:val="28"/>
          <w:rtl w:val="true"/>
          <w:lang w:bidi="fa-IR"/>
        </w:rPr>
        <w:t xml:space="preserve">. </w:t>
      </w:r>
      <w:bookmarkStart w:id="692" w:name="pg9101_82157"/>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متصديان امر بايد با شناخت درست حدود و شرايط آن به اين فريضه عمل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822/4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آيات و روايات، اهميت و آثار آن را براى عموم بازگو نمايند</w:t>
      </w:r>
      <w:r>
        <w:rPr>
          <w:rFonts w:eastAsia="IRNazanin" w:cs="IRNazanin"/>
          <w:color w:val="111111"/>
          <w:sz w:val="28"/>
          <w:szCs w:val="28"/>
          <w:rtl w:val="true"/>
          <w:lang w:bidi="fa-IR"/>
        </w:rPr>
        <w:t>.</w:t>
      </w:r>
    </w:p>
    <w:p>
      <w:pPr>
        <w:pStyle w:val="Heading3"/>
        <w:numPr>
          <w:ilvl w:val="2"/>
          <w:numId w:val="1"/>
        </w:numPr>
        <w:rPr/>
      </w:pPr>
      <w:bookmarkStart w:id="693" w:name="__RefHeading___Toc2769735_2870459653"/>
      <w:bookmarkStart w:id="694" w:name="_Toc277"/>
      <w:bookmarkEnd w:id="693"/>
      <w:r>
        <w:rPr>
          <w:rtl w:val="true"/>
        </w:rPr>
        <w:t>شرايط امر به معروف و نهى از منكر</w:t>
      </w:r>
      <w:bookmarkEnd w:id="694"/>
    </w:p>
    <w:p>
      <w:pPr>
        <w:pStyle w:val="Heading4"/>
        <w:numPr>
          <w:ilvl w:val="3"/>
          <w:numId w:val="1"/>
        </w:numPr>
        <w:rPr/>
      </w:pPr>
      <w:bookmarkStart w:id="695" w:name="__RefHeading___Toc2769737_2870459653"/>
      <w:bookmarkStart w:id="696" w:name="_Toc278"/>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در اسلام وجوب امر به معروف و نهى از منكر مشروط به چند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براى آن تا چهارده شرط ذكر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فقها قائل به چهار شرط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معروف از منكر؛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داشتن ناهى منكر از اصرار بر ارتكاب گناه از سوى فاعل 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مفسده در امر و 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366/21</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گرچه در گفتمان انقلاب اسلامى پذيرفته شده است؛ اما در تفسيرى كه از اين شرايط و قلمرو آن ارائه داده، به ويژه در دو شرط اخير از آن، در مبارزه با طاغوت و موضع گيرى در برابر آنها، نقش بسيارى داشته است</w:t>
      </w:r>
      <w:r>
        <w:rPr>
          <w:rFonts w:eastAsia="IRNazanin" w:cs="IRNazanin"/>
          <w:color w:val="111111"/>
          <w:sz w:val="28"/>
          <w:szCs w:val="28"/>
          <w:rtl w:val="true"/>
          <w:lang w:bidi="fa-IR"/>
        </w:rPr>
        <w:t>.</w:t>
      </w:r>
    </w:p>
    <w:p>
      <w:pPr>
        <w:pStyle w:val="Heading4"/>
        <w:numPr>
          <w:ilvl w:val="3"/>
          <w:numId w:val="1"/>
        </w:numPr>
        <w:rPr/>
      </w:pPr>
      <w:bookmarkStart w:id="697" w:name="__RefHeading___Toc2769739_2870459653"/>
      <w:bookmarkStart w:id="698" w:name="_Toc279"/>
      <w:bookmarkEnd w:id="697"/>
      <w:r>
        <w:rPr>
          <w:rtl w:val="true"/>
        </w:rPr>
        <w:t>شرط اول</w:t>
      </w:r>
      <w:r>
        <w:rPr>
          <w:rtl w:val="true"/>
        </w:rPr>
        <w:t xml:space="preserve">: </w:t>
      </w:r>
      <w:r>
        <w:rPr>
          <w:rtl w:val="true"/>
        </w:rPr>
        <w:t>شناخت معروف و منكر</w:t>
      </w:r>
      <w:bookmarkEnd w:id="698"/>
    </w:p>
    <w:p>
      <w:pPr>
        <w:pStyle w:val="BookText"/>
        <w:rPr/>
      </w:pPr>
      <w:r>
        <w:rPr>
          <w:rFonts w:ascii="IRNazanin" w:hAnsi="IRNazanin" w:eastAsia="IRNazanin"/>
          <w:color w:val="111111"/>
          <w:sz w:val="28"/>
          <w:sz w:val="28"/>
          <w:szCs w:val="28"/>
          <w:rtl w:val="true"/>
          <w:lang w:bidi="fa-IR"/>
        </w:rPr>
        <w:t>از جمله نكاتى كه در حسن اجراى همگانى اين فريضه در جامعه، تأثير بسيارى دارد، شناخت آمر و ناهى، نسبت به معروف و منكر است، توجه به اين شرط در ايجاد تحول در جامعه و در خود كسانى كه قصد اقامه آن را دارند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كه اين امر، شرط اصل وجوب امر و نهى است يا از شرايط واجب،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خمينى قدس سره اين شرط همانند استطاعت در حج از شرايط وجوب ميباشد و بر كسى كه معروف و منكر را نمى شناسد،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نگاهى ديگر، از شرايط واجب است، به اين صورت كه اصل وجوب همگانى امر به معروف و نهى از منكر در جاى خود ثابت است؛ اما افراد براى اجراى درست بايد معروف و منكر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ميشود كه همه در متن مسائل كشور حضور داشته و همه معروف شناس و منكرشناس شوند و با احكام </w:t>
      </w:r>
      <w:bookmarkStart w:id="699" w:name="pg9101_82159"/>
    </w:p>
    <w:p>
      <w:pPr>
        <w:pStyle w:val="BookText"/>
        <w:rPr/>
      </w:pPr>
      <w:bookmarkEnd w:id="699"/>
      <w:r>
        <w:rPr>
          <w:rFonts w:ascii="IRNazanin" w:hAnsi="IRNazanin" w:eastAsia="IRNazanin"/>
          <w:color w:val="111111"/>
          <w:sz w:val="28"/>
          <w:sz w:val="28"/>
          <w:szCs w:val="28"/>
          <w:rtl w:val="true"/>
          <w:lang w:bidi="fa-IR"/>
        </w:rPr>
        <w:t>اسلامى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وجوب، سبب ارتقاى معرفت عمومى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شناخت به قدر كافى وجود نداشته باشد، چه بسا مواردى به نظر بعضى منكر بيايد، درحالى كه در واقع از نظر اسلام منكر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بنابر هر دو نظر، اگر كسى بخواهد در برابر رفتار ديگران امر و نهى كند، بايد شرايط و موارد واجب بودن و واجب نبودن و موارد جواز و عدم جواز آن را ياد بگيرد تا در امر و نهى خود، دچار انجام منكر ديگرى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4"/>
        <w:numPr>
          <w:ilvl w:val="3"/>
          <w:numId w:val="1"/>
        </w:numPr>
        <w:rPr/>
      </w:pPr>
      <w:bookmarkStart w:id="700" w:name="__RefHeading___Toc2769741_2870459653"/>
      <w:bookmarkStart w:id="701" w:name="_Toc280"/>
      <w:bookmarkEnd w:id="700"/>
      <w:r>
        <w:rPr>
          <w:rtl w:val="true"/>
        </w:rPr>
        <w:t>شرط دوم</w:t>
      </w:r>
      <w:r>
        <w:rPr>
          <w:rtl w:val="true"/>
        </w:rPr>
        <w:t xml:space="preserve">: </w:t>
      </w:r>
      <w:r>
        <w:rPr>
          <w:rtl w:val="true"/>
        </w:rPr>
        <w:t>اصرار بر گناه</w:t>
      </w:r>
      <w:bookmarkEnd w:id="701"/>
    </w:p>
    <w:p>
      <w:pPr>
        <w:pStyle w:val="BookText"/>
        <w:rPr/>
      </w:pPr>
      <w:r>
        <w:rPr>
          <w:rFonts w:ascii="IRNazanin" w:hAnsi="IRNazanin" w:eastAsia="IRNazanin"/>
          <w:color w:val="111111"/>
          <w:sz w:val="28"/>
          <w:sz w:val="28"/>
          <w:szCs w:val="28"/>
          <w:rtl w:val="true"/>
          <w:lang w:bidi="fa-IR"/>
        </w:rPr>
        <w:t>اصرار بر استمرار گناه از سوى گنهكار، از ديگر 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از ارتكاب آن پشيمان نبوده و قصد انجام آن را هر چند براى يك بار ديگر، داشته باشد؛ اما اگر از ارتكاب آن پشيمان شده و قصد بر ارتكاب مجدد آن نداشته و يا حتى اگر استمرار و يا ترك گناه او مشكوك باشد، نهى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انسان گناهكار توبه كردن واجب است؛ ازاين روى اگر از ارتكاب آن توبه نكرده باشد، بايد او را دعوت به توبه به درگاه خداوند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4"/>
        <w:numPr>
          <w:ilvl w:val="3"/>
          <w:numId w:val="1"/>
        </w:numPr>
        <w:rPr/>
      </w:pPr>
      <w:bookmarkStart w:id="702" w:name="__RefHeading___Toc2769743_2870459653"/>
      <w:bookmarkStart w:id="703" w:name="_Toc281"/>
      <w:bookmarkEnd w:id="702"/>
      <w:r>
        <w:rPr>
          <w:rtl w:val="true"/>
        </w:rPr>
        <w:t>شرط سوم</w:t>
      </w:r>
      <w:r>
        <w:rPr>
          <w:rtl w:val="true"/>
        </w:rPr>
        <w:t xml:space="preserve">: </w:t>
      </w:r>
      <w:r>
        <w:rPr>
          <w:rtl w:val="true"/>
        </w:rPr>
        <w:t>احتمال تأثير</w:t>
      </w:r>
      <w:bookmarkEnd w:id="703"/>
    </w:p>
    <w:p>
      <w:pPr>
        <w:pStyle w:val="BookText"/>
        <w:rPr/>
      </w:pPr>
      <w:r>
        <w:rPr>
          <w:rFonts w:ascii="IRNazanin" w:hAnsi="IRNazanin" w:eastAsia="IRNazanin"/>
          <w:color w:val="111111"/>
          <w:sz w:val="28"/>
          <w:sz w:val="28"/>
          <w:szCs w:val="28"/>
          <w:rtl w:val="true"/>
          <w:lang w:bidi="fa-IR"/>
        </w:rPr>
        <w:t>وجوب امر به معروف و نهى از منكر مشروط به اين است كه علم و يا حداقل احتمال عقلايى بر مؤثر بودن امر و نهى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وجوب آن ساقط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822/4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بداند اين امر و نهى نسبت به حال حاضر اثرى ندارد؛ اما سبب كاهش فعل حرام شده و يا در ترك محرمات بعدى مؤثر است، در اينصورت وجوب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نيازى به فعليت در تأثير نيست حتى اگر نهى او نسبت به شخص مرتكب گناه اثرگذار نباشد؛ اما براى افراد ديگرى كه مرتكب حرام ميشوند، مؤثر است، در اين جا باز امر و نهى واجب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گفتمان انقلاب اسلامى به نوعى احتمال تأتير توسعه داده شده و تنها شامل شرايط حال نميشود؛ بلكه با توجه به آينده ميتوان پذيرفت كه همه امرها و نهى ها براى </w:t>
      </w:r>
      <w:bookmarkStart w:id="704" w:name="pg9101_82161"/>
    </w:p>
    <w:p>
      <w:pPr>
        <w:pStyle w:val="BookText"/>
        <w:rPr/>
      </w:pPr>
      <w:bookmarkEnd w:id="704"/>
      <w:r>
        <w:rPr>
          <w:rFonts w:ascii="IRNazanin" w:hAnsi="IRNazanin" w:eastAsia="IRNazanin"/>
          <w:color w:val="111111"/>
          <w:sz w:val="28"/>
          <w:sz w:val="28"/>
          <w:szCs w:val="28"/>
          <w:rtl w:val="true"/>
          <w:lang w:bidi="fa-IR"/>
        </w:rPr>
        <w:t>خود داراى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هر امر به معروف و نهى از منكرى كه به مردم خطاب ميشود احتمال تأثير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حال يا آينده، اين فرد و يا ديگر افراد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بوده و اين شرط در تذكر زبانى، حاصل شده و وجود دارد، البته شايد نسبت به حكومتها و سلاطين فاسد، چنين تأثيرى مشاهده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به نكته اى لازم است كه اگر شخصى مرتكب چند كار حرام شده كه اگر از همه ى آنها نهى شود، اثرى نمى گذارد و شايد لجاجت فرد را برانگيزد، در اين جا بايد نسبت به يكى از محرماتى كه انجام ميدهد و احتمال تأثير و امكان انكار آن وجود دارد، نهى از منكر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4"/>
        <w:numPr>
          <w:ilvl w:val="3"/>
          <w:numId w:val="1"/>
        </w:numPr>
        <w:rPr/>
      </w:pPr>
      <w:bookmarkStart w:id="705" w:name="__RefHeading___Toc2769745_2870459653"/>
      <w:bookmarkStart w:id="706" w:name="_Toc282"/>
      <w:bookmarkEnd w:id="705"/>
      <w:r>
        <w:rPr>
          <w:rtl w:val="true"/>
        </w:rPr>
        <w:t>شرط چهارم</w:t>
      </w:r>
      <w:r>
        <w:rPr>
          <w:rtl w:val="true"/>
        </w:rPr>
        <w:t xml:space="preserve">: </w:t>
      </w:r>
      <w:r>
        <w:rPr>
          <w:rtl w:val="true"/>
        </w:rPr>
        <w:t>عدم مفسده</w:t>
      </w:r>
      <w:bookmarkEnd w:id="706"/>
    </w:p>
    <w:p>
      <w:pPr>
        <w:pStyle w:val="BookText"/>
        <w:rPr/>
      </w:pPr>
      <w:r>
        <w:rPr>
          <w:rFonts w:ascii="IRNazanin" w:hAnsi="IRNazanin" w:eastAsia="IRNazanin"/>
          <w:color w:val="111111"/>
          <w:sz w:val="28"/>
          <w:sz w:val="28"/>
          <w:szCs w:val="28"/>
          <w:rtl w:val="true"/>
          <w:lang w:bidi="fa-IR"/>
        </w:rPr>
        <w:t>از آنجا كه امر به معروف و نهى از منكر براى اصلاح جامعه است، اگر انجام اين فريضه سبب ايجاد مفسده اى در حال يا آينده شود، وجوب آن ساقط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822/4</w:t>
      </w: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آمر و ناهى بداند يا گمان كند كه امر و نهى او ضرر جانى يا آبرويى و يا مالى مهمى، براى او يا يكى از وابستگان و يا ياران و همراهان او و يا يكى از مؤمنان داشته باشد، و يا آنها در سختى و تنگنا قرار گيرند، امر به معروف و نهى از منكر واجب نبوده؛ بلكه حرام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آن را بر كسى كه قدرت انجام آن را داشته و بر خود و يارانش هراسى ندارد، واجب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125/16</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در گفتمان انقلاب اسلامى در اجراى اين فريضه، ديدگاهى است كه در دو شرط اخير قائل شده است كه اگر معروف و منكر از چيزهايى باشد كه در اسلام داراى اهميت است، مانند حفظ جان و عِرض مسلمانان و شعائر و نمادها و مراكز مهم اسلامى همچون بيت الله الحرام، يا محافظت و دفاع از حقانيت اسلام به گونه اى كه سكوت، سبب گمراهى مسلمانان گردد، در اين موارد ديگر براى وجوب امر و نهى، احتمال تأثير و يا نبود مفسده ملاحظه نميشود و بر افراد لازم است حتى اگر متوقف بر بذل جان يا جانها باشد، امر به معروف و نهى از منكر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707" w:name="pg9101_82163"/>
    </w:p>
    <w:p>
      <w:pPr>
        <w:pStyle w:val="BookText"/>
        <w:rPr/>
      </w:pPr>
      <w:bookmarkEnd w:id="707"/>
      <w:r>
        <w:rPr>
          <w:rFonts w:ascii="IRNazanin" w:hAnsi="IRNazanin" w:eastAsia="IRNazanin"/>
          <w:color w:val="111111"/>
          <w:sz w:val="28"/>
          <w:sz w:val="28"/>
          <w:szCs w:val="28"/>
          <w:rtl w:val="true"/>
          <w:lang w:bidi="fa-IR"/>
        </w:rPr>
        <w:t xml:space="preserve">اين ديدگاه در چگونگى مبارزه با حاكمان ستمگر و حكومت طاغوت اثرگذار بوده و تأثير بسيارى در پيروزى انقلاب اسلامى ايران داشته است؛ زيرا در زمان پهلوى بسيارى از افراد از كاميابى در مبارزه و سرنگونى آن رژيم نااميد بوده و معتقد بودند كه دستهاى خالى و مشت مردم در برابر حكومت مسلّح، كارساز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افراد انقلابى و اهل مبارزه نيز اميدى به پيروزى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برخى با تمسك به وجوب تقيه و در مقابل ظلم رژيم ظالم پهلوى سكوت اختيار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انقلاب اسلامى زمانى كه اساس اسلام در خطر بوده و طاغوت براى نابودى احكام اسلامى و چپاول ثروت مسلمانان اقدام ميكند، وظيفه ى همه ى مسلمانان قيام در برابر آنان است و در اين ميان ديگر عدم تأثير و يا وجود مفسده و خطر جانى، مطرح نبوده و تقيه براى حفظ جان نيز به هيچ وجه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تقيه نيز تنها در فروع دين جايز است، نه در جايى كه اصول دين و اساس آن در خطر باشد؛ زيرا استفاده از تقيه براى حفظ دين ميباشد لذا زمانى كه دين در معرض خطر باشد، نميتوان تقيه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مؤمنان انقلابى با تكيه بر قدرت الهى و نيروى ايمان، به مبارزه و قيام بر عليه رژيم پهلوى پرداخته و خداوند نيز، اين حركت آنها را به پيروزى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اين فريضه، همچنين رعايت سلسله مراتب ادارى و مانند آن لازم نيست؛ هرچند مسئولان دولتى از نقد و نظارت عمومى گريزان باشند؛ اما نميتوان به بهانه اينكه اگر اين سلسله مراتب رعايت نگردد، براى اداره ى مراكز و ادارات، مفسده دارد، از انجام آن سرباز زد؛ چنانچه رهبران انقلاب اسلامى نظارت همگان حتى مردم بر حاكمان و بر خودشان را توصيه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Heading3"/>
        <w:numPr>
          <w:ilvl w:val="2"/>
          <w:numId w:val="1"/>
        </w:numPr>
        <w:rPr/>
      </w:pPr>
      <w:bookmarkStart w:id="708" w:name="__RefHeading___Toc2769747_2870459653"/>
      <w:bookmarkStart w:id="709" w:name="_Toc283"/>
      <w:bookmarkEnd w:id="708"/>
      <w:r>
        <w:rPr>
          <w:rtl w:val="true"/>
        </w:rPr>
        <w:t>مراحل و شيوه اجراى امر به معروف و نهى از منكر</w:t>
      </w:r>
      <w:bookmarkEnd w:id="709"/>
    </w:p>
    <w:p>
      <w:pPr>
        <w:pStyle w:val="Heading4"/>
        <w:numPr>
          <w:ilvl w:val="3"/>
          <w:numId w:val="1"/>
        </w:numPr>
        <w:rPr/>
      </w:pPr>
      <w:bookmarkStart w:id="710" w:name="__RefHeading___Toc2769749_2870459653"/>
      <w:bookmarkStart w:id="711" w:name="_Toc284"/>
      <w:bookmarkEnd w:id="710"/>
      <w:r>
        <w:rPr>
          <w:rtl w:val="true"/>
        </w:rPr>
        <w:t>اشاره</w:t>
      </w:r>
      <w:bookmarkEnd w:id="7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اجراى امر به معروف و نهى از منكر، مراحل و مراتبى وجود دارد؛ زيرا تشريع اين فريضه با رويكرد تربيتى همراه بوده و براى اصلاح فرد و جامعه ميباشد و اگر با مراحل پايين تر، </w:t>
      </w:r>
      <w:bookmarkStart w:id="712" w:name="pg9101_82165"/>
    </w:p>
    <w:p>
      <w:pPr>
        <w:pStyle w:val="BookText"/>
        <w:rPr/>
      </w:pPr>
      <w:bookmarkEnd w:id="712"/>
      <w:r>
        <w:rPr>
          <w:rFonts w:ascii="IRNazanin" w:hAnsi="IRNazanin" w:eastAsia="IRNazanin"/>
          <w:color w:val="111111"/>
          <w:sz w:val="28"/>
          <w:sz w:val="28"/>
          <w:szCs w:val="28"/>
          <w:rtl w:val="true"/>
          <w:lang w:bidi="fa-IR"/>
        </w:rPr>
        <w:t>معروف تحقق يابد و منكر برطرف گردد، ديگر نوبت به مراحل بعدى و شديدتر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اجراى امر به معروف و نهى از منكر سه مرحله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374/21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713" w:name="__RefHeading___Toc2769751_2870459653"/>
      <w:bookmarkStart w:id="714" w:name="_Toc285"/>
      <w:bookmarkEnd w:id="713"/>
      <w:r>
        <w:rPr>
          <w:rtl w:val="true"/>
        </w:rPr>
        <w:t>مرحله اول</w:t>
      </w:r>
      <w:r>
        <w:rPr>
          <w:rtl w:val="true"/>
        </w:rPr>
        <w:t xml:space="preserve">: </w:t>
      </w:r>
      <w:r>
        <w:rPr>
          <w:rtl w:val="true"/>
        </w:rPr>
        <w:t>بيزارى و انزجار قلبى</w:t>
      </w:r>
      <w:bookmarkEnd w:id="714"/>
    </w:p>
    <w:p>
      <w:pPr>
        <w:pStyle w:val="BookText"/>
        <w:rPr/>
      </w:pPr>
      <w:r>
        <w:rPr>
          <w:rFonts w:ascii="IRNazanin" w:hAnsi="IRNazanin" w:eastAsia="IRNazanin"/>
          <w:color w:val="111111"/>
          <w:sz w:val="28"/>
          <w:sz w:val="28"/>
          <w:szCs w:val="28"/>
          <w:rtl w:val="true"/>
          <w:lang w:bidi="fa-IR"/>
        </w:rPr>
        <w:t>در اين مرحله انسان به صورتى، ناخرسندى خود را از وقوع منكر، ابراز ميكند كه خود داراى درجاتى است؛ مانند بر هم نهادن چشم، رو ترش كردن، اخم كردن، روى گرداندن و ترك رابطه با مرتكب منكر كه با هر يك از اين موارد ابراز نارضايتى كرده و به ترتيب به آنها مبادرت ميكند و با اثرگذارى هر كدام ديگر نوبت به مرتبه بالاتر نميرسد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اين امر روايتى است كه پايين ترين درجه نهى از منكر را برخورد با چهره گرفته با اهل معاصى، معرفى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نيز دستور ميدهد كه از گناهكاران دورى و اعراض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ابراز اين انزجار قلبى به مصلحت نبوده و يا مؤثر نباشد، ابراز آن واجب نيست؛ اما همواره رضايت به فعل منكر و ترك معروف، حرام است و شخص بايد در هر حال در درون با آن همراهى نداشته باشد؛ هر چند اين كراهت قلبى غير از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لزوم بيزارى و انزجار قلبى از منكر و علاقه به معروف را بايد در تأثير آن در خود آمر و ناهى و در محيط پيرامون او جستجو كرد، اين است كه با وجود ميل قلبى آمر و شيفتگى او به معروف و انكار قلبى ناهى نسبت به منكر، امر و نهى او در مراحل بعد صادقانه بوده و اين سبب تأثير بيشتر و التزام خود او به عمل ميشود كه اگر چنين نباشد مشمول روايتى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 كسى كه مردم را به نيكى امر كند، اما خود او به آن عمل نكند، چنين شخصى مشمول لعنت خدا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تأثيرات اين امر، جداسازى صفوف نيروهاى انقلابى و موضع گيرى در برابر خطاها و انحرافات و مواضع استكبار و طاغوت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خداوند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قدرتهاى نارواى سياسى را منع فرموده و مردمان را به قيام بر ضد سلاطين </w:t>
      </w:r>
      <w:bookmarkStart w:id="715" w:name="pg9101_82167"/>
    </w:p>
    <w:p>
      <w:pPr>
        <w:pStyle w:val="BookText"/>
        <w:rPr/>
      </w:pPr>
      <w:bookmarkEnd w:id="715"/>
      <w:r>
        <w:rPr>
          <w:rFonts w:ascii="IRNazanin" w:hAnsi="IRNazanin" w:eastAsia="IRNazanin"/>
          <w:color w:val="111111"/>
          <w:sz w:val="28"/>
          <w:sz w:val="28"/>
          <w:szCs w:val="28"/>
          <w:rtl w:val="true"/>
          <w:lang w:bidi="fa-IR"/>
        </w:rPr>
        <w:t xml:space="preserve">تشويق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بايد در درون خود، ميل به اين قدرتهاى دنيوى را از بين برده و براى آنها در برابر حق تعالى قدرتى نبينند كه در آن صورت برخلاف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75/10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اولين گام در اين مبارزه بيزارى درونى از طاغوت و استكبار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1392/8/12</w:t>
      </w:r>
      <w:r>
        <w:rPr>
          <w:rFonts w:eastAsia="IRNazanin" w:cs="IRNazanin"/>
          <w:color w:val="111111"/>
          <w:sz w:val="28"/>
          <w:szCs w:val="28"/>
          <w:rtl w:val="true"/>
          <w:lang w:bidi="fa-IR"/>
        </w:rPr>
        <w:t>)</w:t>
      </w:r>
    </w:p>
    <w:p>
      <w:pPr>
        <w:pStyle w:val="Heading4"/>
        <w:numPr>
          <w:ilvl w:val="3"/>
          <w:numId w:val="1"/>
        </w:numPr>
        <w:rPr/>
      </w:pPr>
      <w:bookmarkStart w:id="716" w:name="__RefHeading___Toc2769753_2870459653"/>
      <w:bookmarkStart w:id="717" w:name="_Toc286"/>
      <w:bookmarkEnd w:id="716"/>
      <w:r>
        <w:rPr>
          <w:rtl w:val="true"/>
        </w:rPr>
        <w:t>مرحله دوم</w:t>
      </w:r>
      <w:r>
        <w:rPr>
          <w:rtl w:val="true"/>
        </w:rPr>
        <w:t xml:space="preserve">: </w:t>
      </w:r>
      <w:r>
        <w:rPr>
          <w:rtl w:val="true"/>
        </w:rPr>
        <w:t>امر و نهى زبانى</w:t>
      </w:r>
      <w:bookmarkEnd w:id="717"/>
    </w:p>
    <w:p>
      <w:pPr>
        <w:pStyle w:val="BookText"/>
        <w:rPr/>
      </w:pPr>
      <w:r>
        <w:rPr>
          <w:rFonts w:ascii="IRNazanin" w:hAnsi="IRNazanin" w:eastAsia="IRNazanin"/>
          <w:color w:val="111111"/>
          <w:sz w:val="28"/>
          <w:sz w:val="28"/>
          <w:szCs w:val="28"/>
          <w:rtl w:val="true"/>
          <w:lang w:bidi="fa-IR"/>
        </w:rPr>
        <w:t>اين مرحله از تذكر و ارشاد همراه با محبت و احترام شروع ميشود تا مراتب بالاتر كه با تندى و بالابردن صدا و امر و نهى و تهديد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با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انزجار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نوبت به مرحله تذكر زبانى ميرسد و در اين مرحله نيز از مراتب پايين تر آن شروع شده و تا زمانى كه احتمال دهد با موعظه و ارشاد و گفتار نرم، مقصود حاصل ميشود، همان واجب بوده و تعدى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به ترتيب مراتب بعدى به كار گرفته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تذكر و ارشاد زبانى و دعوت به خير و نيكى مورد اشاره قرار گرفته است؛ خداوند زمانى كه حضرت موسى عليه السلام را به سوى فرعون مى فرستد به او ميگويد با فرعون با زبان نرم سخن بگو، شايد او متذكر شده و يا از خدا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ترساندن مرتكب منكر، استفاده از دروغ يا به كار بردن ناسزا و اهانت به او جايز نيست؛ البته اگر منكر از مواردى باشد كه مورد اهتمام خداوند و از امور مهم مانند قتل نفس بوده، اگر چاره اى از به كارگيرى يكى از اين موارد نباشد، براى جلوگيرى از آن منكر ميتوان از آنها 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تذكر زبانى اگر به درستى از سوى عموم مردم انجام شود، چه بسا از اقدام فيزيكى و مراحل بعدى و اقدام حكومتى، مؤثرتر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نبايد در تذكر دادن به شخصى كه مرتكب منكر ميشود، ضعف نفس نشان داده يا خجالت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نوعى متولى اصلى آن عموم مردم بوده و همين امر، مؤثرترين ابزار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1371/7/29</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همان مرحله اى است كه در اسلام با تأكيد بسيار از عموم مردم خواسته شده و </w:t>
      </w:r>
      <w:bookmarkStart w:id="718" w:name="pg9101_82169"/>
    </w:p>
    <w:p>
      <w:pPr>
        <w:pStyle w:val="BookText"/>
        <w:rPr/>
      </w:pPr>
      <w:bookmarkEnd w:id="718"/>
      <w:r>
        <w:rPr>
          <w:rFonts w:ascii="IRNazanin" w:hAnsi="IRNazanin" w:eastAsia="IRNazanin"/>
          <w:color w:val="111111"/>
          <w:sz w:val="28"/>
          <w:sz w:val="28"/>
          <w:szCs w:val="28"/>
          <w:rtl w:val="true"/>
          <w:lang w:bidi="fa-IR"/>
        </w:rPr>
        <w:t xml:space="preserve">شايد در زمينه مسائل اجتماعى هيچ خطابى به مردم شديدتر و غليظتر از خطاب امر به معروف و نهى از منكر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در پرتو احاديثى كه همه ى مردم را مسئول رفتار خود و ديگران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جمهور احسائى،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اختصاص به قشر خاصى از مردم و يا نهادهاى رسمى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487/8</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w:t>
      </w:r>
    </w:p>
    <w:p>
      <w:pPr>
        <w:pStyle w:val="Heading4"/>
        <w:numPr>
          <w:ilvl w:val="3"/>
          <w:numId w:val="1"/>
        </w:numPr>
        <w:rPr/>
      </w:pPr>
      <w:bookmarkStart w:id="719" w:name="__RefHeading___Toc2769755_2870459653"/>
      <w:bookmarkStart w:id="720" w:name="_Toc287"/>
      <w:bookmarkEnd w:id="719"/>
      <w:r>
        <w:rPr>
          <w:rtl w:val="true"/>
        </w:rPr>
        <w:t>مرحله سوم</w:t>
      </w:r>
      <w:r>
        <w:rPr>
          <w:rtl w:val="true"/>
        </w:rPr>
        <w:t xml:space="preserve">: </w:t>
      </w:r>
      <w:r>
        <w:rPr>
          <w:rtl w:val="true"/>
        </w:rPr>
        <w:t>توسل به قدرت</w:t>
      </w:r>
      <w:bookmarkEnd w:id="720"/>
    </w:p>
    <w:p>
      <w:pPr>
        <w:pStyle w:val="BookText"/>
        <w:rPr/>
      </w:pPr>
      <w:r>
        <w:rPr>
          <w:rFonts w:ascii="IRNazanin" w:hAnsi="IRNazanin" w:eastAsia="IRNazanin"/>
          <w:color w:val="111111"/>
          <w:sz w:val="28"/>
          <w:sz w:val="28"/>
          <w:szCs w:val="28"/>
          <w:rtl w:val="true"/>
          <w:lang w:bidi="fa-IR"/>
        </w:rPr>
        <w:t xml:space="preserve">در صورتى كه اقدام در دو مرحله ى قبلى براى دفع منكر مؤثر نباشد، بر اساس رواياتى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131/16</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مرحله عملى و اعمال قدرت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در مرتبه نخست اگر بشود با ايجاد مانع ميان شخص و فعل، از ارتكاب حرام جلوگيرى كرد، حتى اگر لازمه ى آن تصرف در وسائل و ابزار گناه باشد، از اين راه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جلوگيرى از گناه و يا ترك آن، جز با حبس در جايى و يا زدن و رنجور ساختن و در مراتب بعد با مجروح كردن مرتكب گناه ممكن نباشد، اين موارد در عصر غيبت، با اذن فقيه جامع الشرايط صورت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رفتار خودسر افراد جلوگيرى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قدرت براى پيشگيرى از بدى و تحقق معروف، آخرين ابزارى است كه البتّه از سوى حاكميت به كار گرفته ميشود؛ چنانچه در رواياتى از نهج البلاغه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موعظه و نصيحت اثر گذار نبوده آخرين علاج، توسل به زور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500/18</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كه در درون خود داراى مراتبى است، اگر آمر و ناهى از مقدار لازم تجاوز كند و ضرر و آسيبى به فاعل منكر برسد، كار او حرام و ضامن ميباشد و اگر مرتكب گناه نيز به كسى كه بر اساس شرايط، امر و نهى ميكند، آسيبى و ضررى برساند، ضامن ميباشد و اگر او را به قتل برساند، قصاص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721" w:name="pg9101_82171"/>
    </w:p>
    <w:p>
      <w:pPr>
        <w:pStyle w:val="Heading3"/>
        <w:numPr>
          <w:ilvl w:val="2"/>
          <w:numId w:val="1"/>
        </w:numPr>
        <w:rPr/>
      </w:pPr>
      <w:bookmarkStart w:id="722" w:name="__RefHeading___Toc2769757_2870459653"/>
      <w:bookmarkStart w:id="723" w:name="_Toc288"/>
      <w:bookmarkEnd w:id="721"/>
      <w:bookmarkEnd w:id="722"/>
      <w:r>
        <w:rPr>
          <w:rtl w:val="true"/>
        </w:rPr>
        <w:t>متوليان امر به معروف و نهى از منكر</w:t>
      </w:r>
      <w:bookmarkEnd w:id="723"/>
    </w:p>
    <w:p>
      <w:pPr>
        <w:pStyle w:val="BookText"/>
        <w:rPr/>
      </w:pPr>
      <w:r>
        <w:rPr>
          <w:rFonts w:ascii="IRNazanin" w:hAnsi="IRNazanin" w:eastAsia="IRNazanin"/>
          <w:color w:val="111111"/>
          <w:sz w:val="28"/>
          <w:sz w:val="28"/>
          <w:szCs w:val="28"/>
          <w:rtl w:val="true"/>
          <w:lang w:bidi="fa-IR"/>
        </w:rPr>
        <w:t>متولى امر به معروف و نهى از منكر؛ با توجه به مراحل آن و همچنين در صورت برپايى حكومت اسلامى و نبود آن، متفاوت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وظيفه ى عموم مردم بيزارى قلبى و همچنين تذكر زبانى به صورت واجب كفايى است كه در انجام آن نبايد به خود، هراسى راه داده و با شجاعت بايد اقدام كنند، طرف مقابل هم نميتواند به آمر و ناهى اعتراض كرده و بگويد كارش ارتباطى به ديگران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تفاوتى ميان وجود حكومت و نبود آن نميباشد و حتى با برپايى حكومت اين مرحله از جمله وظايف همگان است؛ زيرا متولى اصلى امر به معروف و نهى از منكر،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 و جوان، رئيس و مرئوس و ديگر اقشار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آيات قرآن مؤمنان كسانى هستند كه اگر خداوند براى آنها شرايطى در اداره جامعه فراهم كرد، در كنار اقامه ى نماز و زكات، به امر به معروف و نهى از منكر مى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يك وظيفه عمومى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افراد جامعه نميتوانند نسبت به ديگران بدون مسئوليت باشند و تنها به وظايف دينى شخص خود بپردازند؛ بلكه در حد توان از طريق اين فريضه در صدد اصلاح ديگران برآمده و جلوى رواج منكرات در جامعه را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اين فريضه فرقى ميان زن و مرد نيست، در آيات قرآن ذكر شده كه برخى از مؤمنان و مؤمنات، اولياء برخى ديگر بوده و امر به معروف و نهى از منكر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مؤمنين و مؤمنات در حفظ مجموعه ى نظام اجتماعى و امر به معروف و نهى از منكر، سهيم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زن را استثنا نكرده است و زن و مرد هر كدام برحسب توانايى هاى خودشان وظيفه اى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در برابر وجدان خود و فرمان الهى، مسئول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قشرهاى مختلف بايد جايگاه خود را در انجام اين فريضه تشخيص دهند كه هر فرد در چه مواردى ميتواند ورود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نقش علما و نخبگان جامعه، از ساير مردم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علما در </w:t>
      </w:r>
    </w:p>
    <w:p>
      <w:pPr>
        <w:pStyle w:val="BookText"/>
        <w:rPr/>
      </w:pPr>
      <w:r>
        <w:rPr>
          <w:rFonts w:ascii="IRNazanin" w:hAnsi="IRNazanin" w:eastAsia="IRNazanin"/>
          <w:color w:val="111111"/>
          <w:sz w:val="28"/>
          <w:sz w:val="28"/>
          <w:szCs w:val="28"/>
          <w:rtl w:val="true"/>
          <w:lang w:bidi="fa-IR"/>
        </w:rPr>
        <w:t>برابر چگونگى پايبندى حكومتها به اجراى احكام اسلام، وظيفه داشته و بايد به دنبال اقامه آن باشند و در اين راه از باب امر به معروف و نهى از منكر، روشنگرى كرده و در برابر بدعتها و انحرافات قيام كنند و زمانى كه سكوت آنها سبب تأييد حكومت ظالم يا گمراهى مردم در يك جريان انحرافى باشد، بر آنها واجب است اعلان موضع كرده و افشاگرى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وظايف علما آشنا كردن مردم و هدايت و راهنمايى آنان در اجراى درست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 نخبگان جامعه همچون اساتيد و دانشجويان در محيط دانشگاه و غير آن و هنرمندان با استفاده از وسايل هنرى خود، مى توانند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الهى مخصوص عده اى خاص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كرسى هاى تدريس و معلمان در مدرسه ها و دانشگاه ها از تأثيرگذارترين عوامل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بسترى مناسب براى انجام دعوت به امور نيك و تعليم و نهادينه كردن آن مى باشند؛ لذا حضور گسترده جوانان و نوجوانان در محيطهاى آموزشى اين فرصت را در اختيار متصديان امر قرار ميدهد تا با استفاده از شيوه هاى صحيح بتوانند در راستاى تربيت اسلامى اين جمعيت انبوه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هشتم قانون اساسى نيز تصريح شده است كه در جمهورى اسلامى ايران دعوت به خير، امر به معروف و نهى از منكر وظيفه اى همگانى و متقابل، بر عهده مردم نسبت به يكديگر، دولت نسبت به مردم و مردم نسبت به دولت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مراحل بعد كه تذكر زبانى بى ثمر بوده و نوبت به توسل به قدرت برسد اجراى اين مراتب كه از موارد تعزيرات شرعى و حدود الهى است، بر عهده امام معصوم و نائب خاص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383/21</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غيبت ولى عصر، اين وظيفه به نائبان عام آن حضرت كه فقهاى جامع الشرايط باشند واگذار شده است و بر فقها واجب كفائى است كه در صورتى كه حكومت اسلامى وجود نداشته باشد به قدر ميسور به مواردى كه بتوانند، اقدام نمايند و بر مردم هم واجب كفائى است كه فقها را در اجراى آن يارى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724" w:name="pg9101_82175"/>
    </w:p>
    <w:p>
      <w:pPr>
        <w:pStyle w:val="BookText"/>
        <w:rPr/>
      </w:pPr>
      <w:bookmarkEnd w:id="724"/>
      <w:r>
        <w:rPr>
          <w:rFonts w:ascii="IRNazanin" w:hAnsi="IRNazanin" w:eastAsia="IRNazanin"/>
          <w:color w:val="111111"/>
          <w:sz w:val="28"/>
          <w:sz w:val="28"/>
          <w:szCs w:val="28"/>
          <w:rtl w:val="true"/>
          <w:lang w:bidi="fa-IR"/>
        </w:rPr>
        <w:t xml:space="preserve">اما در صورت برپايى حكومت اسلامى كه فقيه جامع الشرايط عهده دار اداره آن باشد، توسل به قدرت و زدن و زخمى كردن و مراتب بالاتر از آن، تنها بر عهده حكومت و ضابط قانونى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علما لازم است در اجراى حدود الهى با حكومت اسلامى همكارى كرده و عهده دار اين وظيفه خطير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113/13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نيز براى ورود به اين مرحله، بايد از حكومت اجازه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و دولت اسلامى وظيفه سنگين ترى داشته و در كنار اينكه متولى برخى از مراحل آن است، بايد از شيوه ها و وسايل مناسب استفاده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وضع قوانين لازم راه آن را هموار كند و دستگاه قضايى و نيروى انتظامى بايد از آمر و ناهى حمايت نمايند، و به گونه اى عمل نشود كه عملكرد دستگاه هاى مسئول، حمايت از مجرم تلقى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1371/7/29</w:t>
      </w:r>
      <w:r>
        <w:rPr>
          <w:rFonts w:eastAsia="IRNazanin" w:cs="IRNazanin"/>
          <w:color w:val="111111"/>
          <w:sz w:val="28"/>
          <w:szCs w:val="28"/>
          <w:rtl w:val="true"/>
          <w:lang w:bidi="fa-IR"/>
        </w:rPr>
        <w:t>)</w:t>
      </w:r>
    </w:p>
    <w:p>
      <w:pPr>
        <w:pStyle w:val="Heading3"/>
        <w:numPr>
          <w:ilvl w:val="2"/>
          <w:numId w:val="1"/>
        </w:numPr>
        <w:rPr/>
      </w:pPr>
      <w:bookmarkStart w:id="725" w:name="__RefHeading___Toc2769759_2870459653"/>
      <w:bookmarkStart w:id="726" w:name="_Toc289"/>
      <w:bookmarkEnd w:id="725"/>
      <w:r>
        <w:rPr>
          <w:rtl w:val="true"/>
        </w:rPr>
        <w:t>ترابط امر به معروف و نهى از منكر با آزاديهاى فردى و اجتماعى</w:t>
      </w:r>
      <w:bookmarkEnd w:id="726"/>
    </w:p>
    <w:p>
      <w:pPr>
        <w:pStyle w:val="Heading4"/>
        <w:numPr>
          <w:ilvl w:val="3"/>
          <w:numId w:val="1"/>
        </w:numPr>
        <w:rPr/>
      </w:pPr>
      <w:bookmarkStart w:id="727" w:name="__RefHeading___Toc2769761_2870459653"/>
      <w:bookmarkStart w:id="728" w:name="_Toc290"/>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 xml:space="preserve">در اسلام اقشار مختلف جامعه داراى حقوق و آزاديهاى فردى و اجتماعى ميباشند و حكومت اسلامى و افراد وظيفه دارند نسبت به حقوق يكديگر احترام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باره و در اجراى امر به معروف و نهى از منكر توجه به نكاتى لازم است</w:t>
      </w:r>
      <w:r>
        <w:rPr>
          <w:rFonts w:eastAsia="IRNazanin" w:cs="IRNazanin"/>
          <w:color w:val="111111"/>
          <w:sz w:val="28"/>
          <w:szCs w:val="28"/>
          <w:rtl w:val="true"/>
          <w:lang w:bidi="fa-IR"/>
        </w:rPr>
        <w:t>:</w:t>
      </w:r>
    </w:p>
    <w:p>
      <w:pPr>
        <w:pStyle w:val="Heading4"/>
        <w:numPr>
          <w:ilvl w:val="3"/>
          <w:numId w:val="1"/>
        </w:numPr>
        <w:rPr/>
      </w:pPr>
      <w:bookmarkStart w:id="729" w:name="__RefHeading___Toc2769763_2870459653"/>
      <w:bookmarkStart w:id="730" w:name="_Toc291"/>
      <w:bookmarkEnd w:id="729"/>
      <w:r>
        <w:rPr>
          <w:rtl w:val="true"/>
        </w:rPr>
        <w:t>آزادى مسئولانه در چهارچوب قانون</w:t>
      </w:r>
      <w:bookmarkEnd w:id="7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ى اولى اين است كه كسى بر كسى ديگر ولايت نداشته و صاحب اختيار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امر و نهى كرده و مانع استفاده او از آزاديهاى فردى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ولايت و صاحب اختيارى براى خداست؛ اما خداوند كه خالق انسانهاست، براى سعادت دنيا و آخرت آنان به واسطه ى انبيا، برنامه عملى زندگى را فرو فرستاد و مردم را ملتزم به عمل به آن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افراد در برابر خداوند و احكام اسلامى و جامعه اسلامى داراى وظايفى ميباشند و حقوق افراد و </w:t>
      </w:r>
      <w:bookmarkStart w:id="731" w:name="pg9101_82177"/>
    </w:p>
    <w:p>
      <w:pPr>
        <w:pStyle w:val="BookText"/>
        <w:rPr/>
      </w:pPr>
      <w:bookmarkEnd w:id="731"/>
      <w:r>
        <w:rPr>
          <w:rFonts w:ascii="IRNazanin" w:hAnsi="IRNazanin" w:eastAsia="IRNazanin"/>
          <w:color w:val="111111"/>
          <w:sz w:val="28"/>
          <w:sz w:val="28"/>
          <w:szCs w:val="28"/>
          <w:rtl w:val="true"/>
          <w:lang w:bidi="fa-IR"/>
        </w:rPr>
        <w:t>آزاديهاى آنها، در طول احكام و حقوق اسلامى تعريف ميشود و نميتوان به بهانه ى استفاده از حقوق و آزاديهاى فردى، به حقوق الهى و قانون و حقوق ديگر افراد جامعه تجاوز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732" w:name="__RefHeading___Toc2769765_2870459653"/>
      <w:bookmarkStart w:id="733" w:name="_Toc292"/>
      <w:bookmarkEnd w:id="732"/>
      <w:r>
        <w:rPr>
          <w:rtl w:val="true"/>
        </w:rPr>
        <w:t>برترى امنيت جامعه بر آزادى فردى</w:t>
      </w:r>
      <w:bookmarkEnd w:id="733"/>
    </w:p>
    <w:p>
      <w:pPr>
        <w:pStyle w:val="BookText"/>
        <w:rPr/>
      </w:pPr>
      <w:r>
        <w:rPr>
          <w:rFonts w:ascii="IRNazanin" w:hAnsi="IRNazanin" w:eastAsia="IRNazanin"/>
          <w:color w:val="111111"/>
          <w:sz w:val="28"/>
          <w:sz w:val="28"/>
          <w:szCs w:val="28"/>
          <w:rtl w:val="true"/>
          <w:lang w:bidi="fa-IR"/>
        </w:rPr>
        <w:t>قرآن كريم از مردم مى خواهد با امر به معروف و نهى از منكر، يكديگر را به نيكيها سفارش و از بديها باز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لقمان،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آزادى افراد و استفاده از حقوق فردى آنها در چهارچوب برنامه جامع خداوند براى زندگى انسانها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نگاه اسلام انسانها نميتوانند هر كارى كه خواسته اند، انجام دهند، چنانچه كه در قوانين عرفى نيز در زمينه نظام سياسى، اجتماعى و حتى مسائل بهداشتى، افراد در بهره ورى از حقوق فردى، آزادى مطلق ندارند و براى آن محدوده و مرزهايى مشخص شده و منافع ديگر افراد جامعه و مصلحت آنان نيز در نظر گرفته شده است و آزادى بايد در چهارچوب قانون تعريف شده و افراد با رعايت امنيت و مصالح جامعه، از آزاديهاى خود استفاده كنند</w:t>
      </w:r>
      <w:r>
        <w:rPr>
          <w:rFonts w:eastAsia="IRNazanin" w:cs="IRNazanin"/>
          <w:color w:val="111111"/>
          <w:sz w:val="28"/>
          <w:szCs w:val="28"/>
          <w:rtl w:val="true"/>
          <w:lang w:bidi="fa-IR"/>
        </w:rPr>
        <w:t>.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p>
    <w:p>
      <w:pPr>
        <w:pStyle w:val="Heading4"/>
        <w:numPr>
          <w:ilvl w:val="3"/>
          <w:numId w:val="1"/>
        </w:numPr>
        <w:rPr/>
      </w:pPr>
      <w:bookmarkStart w:id="734" w:name="__RefHeading___Toc2769767_2870459653"/>
      <w:bookmarkStart w:id="735" w:name="_Toc293"/>
      <w:bookmarkEnd w:id="734"/>
      <w:r>
        <w:rPr>
          <w:rtl w:val="true"/>
        </w:rPr>
        <w:t>رعايت حريم خصوصى</w:t>
      </w:r>
      <w:bookmarkEnd w:id="735"/>
    </w:p>
    <w:p>
      <w:pPr>
        <w:pStyle w:val="BookText"/>
        <w:rPr/>
      </w:pPr>
      <w:r>
        <w:rPr>
          <w:rFonts w:ascii="IRNazanin" w:hAnsi="IRNazanin" w:eastAsia="IRNazanin"/>
          <w:color w:val="111111"/>
          <w:sz w:val="28"/>
          <w:sz w:val="28"/>
          <w:szCs w:val="28"/>
          <w:rtl w:val="true"/>
          <w:lang w:bidi="fa-IR"/>
        </w:rPr>
        <w:t>در اسلام ميان عملكرد افراد در درون خانه و محافل خصوصى با رفتار آنان در جامعه و ملأ عام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بر اساس آيات قرآن تجسس از كار پنهان ديگران و آنچه در حريم خصوصى افراد ميگذرد،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براى جلوگيرى از گناه از احوال ديگران تجسس كرده و وارد حريم خصوصى او شده و به دنبال خطاى ديگران در امور شخصى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بر اين امر در فرمانى كه در اوايل انقلاب از سوى امام خمينى قدس سره صادر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هشت ماده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بسيار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139/17</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فرمان تصريح شده كه ورود به حريم خصوصى تنها با حكم قاضى و از روى موازين شرعى جايز است و ضابطين قضايى نيز نبايد براى كشف جرم به تلفن يا نوار ضبط </w:t>
      </w:r>
      <w:bookmarkStart w:id="736" w:name="pg9101_82179"/>
    </w:p>
    <w:p>
      <w:pPr>
        <w:pStyle w:val="BookText"/>
        <w:rPr/>
      </w:pPr>
      <w:bookmarkEnd w:id="736"/>
      <w:r>
        <w:rPr>
          <w:rFonts w:ascii="IRNazanin" w:hAnsi="IRNazanin" w:eastAsia="IRNazanin"/>
          <w:color w:val="111111"/>
          <w:sz w:val="28"/>
          <w:sz w:val="28"/>
          <w:szCs w:val="28"/>
          <w:rtl w:val="true"/>
          <w:lang w:bidi="fa-IR"/>
        </w:rPr>
        <w:t>صوت ديگرى گوش كرده و شنود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غير از مواردى است كه در رابطه با كشف توطئه عليه اسلام و نظام جمهورى اسلامى باشد؛ اما در همين موارد نيز تأكيد شده است كه اگر براى كشف مركز جاسوسى و افساد عليه نظام، از روى خطا و اشتباه به منزل يا محل كار كسى وارد شدند و در آن جا با آلات قمار و فحشا و ساير منكرات برخورد كردند، حق ندارند آن را پيش ديگران افشا كنند، در آن جا تنها به وظيفه نهى از منكر عمل شود؛ اما حق بازداشت يا ضرب و شتم ساكنان آن را ندارند و تعدى از حدود الهى ظلم است و موجب تعزير و گاهى تقاص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140/17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گناه در حريم خصوصى افراد، افشاى اسرار است و جرم و گناه محسوب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مرتكب آن مستحق تعزير شرعى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140/17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جواز ارتكاب هرگونه گناه در حريم خصوصى نبوده؛ بلكه همگان در برابر خداوند متعال بايد بر اساس تعاليم شرع پاسخگوى رفتار خود باشند و از گناهان توبه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فرد، خود حريم مصالح جامعه و امنيت اخلاقى و روانى و دينى ديگران را رعايت ننمود، ديگر حرمتى براى خود قائل نشده است، و بر اساس دستور الهى، راهنمايى و ارشاد او لازم است</w:t>
      </w:r>
      <w:r>
        <w:rPr>
          <w:rFonts w:eastAsia="IRNazanin" w:cs="IRNazanin"/>
          <w:color w:val="111111"/>
          <w:sz w:val="28"/>
          <w:szCs w:val="28"/>
          <w:rtl w:val="true"/>
          <w:lang w:bidi="fa-IR"/>
        </w:rPr>
        <w:t>.</w:t>
      </w:r>
    </w:p>
    <w:p>
      <w:pPr>
        <w:pStyle w:val="Heading4"/>
        <w:numPr>
          <w:ilvl w:val="3"/>
          <w:numId w:val="1"/>
        </w:numPr>
        <w:rPr/>
      </w:pPr>
      <w:bookmarkStart w:id="737" w:name="__RefHeading___Toc2769769_2870459653"/>
      <w:bookmarkStart w:id="738" w:name="_Toc294"/>
      <w:bookmarkEnd w:id="737"/>
      <w:r>
        <w:rPr>
          <w:rtl w:val="true"/>
        </w:rPr>
        <w:t>پرهيز از اهانت و سرزنش</w:t>
      </w:r>
      <w:bookmarkEnd w:id="738"/>
    </w:p>
    <w:p>
      <w:pPr>
        <w:pStyle w:val="BookText"/>
        <w:rPr/>
      </w:pPr>
      <w:r>
        <w:rPr>
          <w:rFonts w:ascii="IRNazanin" w:hAnsi="IRNazanin" w:eastAsia="IRNazanin"/>
          <w:color w:val="111111"/>
          <w:sz w:val="28"/>
          <w:sz w:val="28"/>
          <w:szCs w:val="28"/>
          <w:rtl w:val="true"/>
          <w:lang w:bidi="fa-IR"/>
        </w:rPr>
        <w:t xml:space="preserve">امر به معروف و نهى از منكر و تذكر دادن به ديگران بايد از سر دلسوزى بوده و از زبان نرم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 و ناهى به هنگام امر و نهى، حق توهين و اهانت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نميتواند از روى عيب جويى و سرزنش، به تحقير ديگران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739" w:name="__RefHeading___Toc2769771_2870459653"/>
      <w:bookmarkStart w:id="740" w:name="_Toc295"/>
      <w:bookmarkEnd w:id="739"/>
      <w:r>
        <w:rPr>
          <w:rtl w:val="true"/>
        </w:rPr>
        <w:t>قالبها، ابزار و روشهاى امر به معروف و نهى از منكر</w:t>
      </w:r>
      <w:bookmarkEnd w:id="740"/>
    </w:p>
    <w:p>
      <w:pPr>
        <w:pStyle w:val="Heading4"/>
        <w:numPr>
          <w:ilvl w:val="3"/>
          <w:numId w:val="1"/>
        </w:numPr>
        <w:rPr/>
      </w:pPr>
      <w:bookmarkStart w:id="741" w:name="__RefHeading___Toc2769773_2870459653"/>
      <w:bookmarkStart w:id="742" w:name="_Toc296"/>
      <w:bookmarkEnd w:id="741"/>
      <w:r>
        <w:rPr>
          <w:rtl w:val="true"/>
        </w:rPr>
        <w:t>اشاره</w:t>
      </w:r>
      <w:bookmarkEnd w:id="7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امر به معروف و نهى از منكر ميتوان از روشها، قالبها و ابزارهاى مختلف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عمومى ترين روش، استفاده از روش تذكر زبانى است كه از همه تأثيرگذارتر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bookmarkStart w:id="743" w:name="pg9101_82181"/>
    </w:p>
    <w:p>
      <w:pPr>
        <w:pStyle w:val="BookText"/>
        <w:rPr/>
      </w:pPr>
      <w:bookmarkEnd w:id="743"/>
      <w:r>
        <w:rPr>
          <w:rFonts w:ascii="IRNazanin" w:hAnsi="IRNazanin" w:eastAsia="IRNazanin"/>
          <w:color w:val="111111"/>
          <w:sz w:val="28"/>
          <w:sz w:val="28"/>
          <w:szCs w:val="28"/>
          <w:rtl w:val="true"/>
          <w:lang w:bidi="fa-IR"/>
        </w:rPr>
        <w:t>تذكر زبانى خود به دو روش ميتواند انجام شود يكى گفتار نرم و دوستانه كه معمولاً تأثير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گفتار از روى علوّ با موضع مستحكم كه در مواردى ممكن است لازم باشد و در معناى خود امر و نهى نيز به نوعى تذكر از موضع بالا گنجانده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روش زبانى، روش عملى قرار ميگيرد؛ به اين معنا كه افراد با انجام كارهاى نيك ديگران را دعوت به خير كنند كه به ويژه اگر از سوى مسئولان و افراد داراى موقعيت اجتماعى بالا انجام شود از تأثيرگذارى بيشترى برخوردار است؛ چنانچه در روايات نيز بر دعوت مردم با عمل، نه با حرف و زبان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قالبهاى مختلف، ميتوان اشاره كرد كه در اجرا ميتوان از قالب فردى، جمعى و يا سازمانى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دينى از مسلمانان خواسته شده كه براى خدا قيام كرده و به صورت فردى يا جمعى به آن مبادرت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اجراى اين فريضه يكى از موارد قيام براى خدا و انجام فرمانهاى اوست؛ چنانكه در آيات قرآن مسلمانان به انجام آن بسيار تشويق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نيز به مبادرت گروهى از مسلمانان براى اين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خطاب ميكند كه بايد از شما گروهى باشند كه دعوت به خير نمايند و امر به معروف و نهى از منكر كنند و آنان را رستگار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اگر اقامه واجب يا ريشه كن كردن منكرى با اقدام يك نفر ممكن نبوده؛ بلكه متوقف بر اين باشد كه عده اى با هم در امر كردن يا نهى نمودن، اجتماع نمايند، در اين صورت با اقدام برخى، وجوب از ديگران ساقط نميشود و بايد به مقدار لازم، افراد با هم جمع شده و به صورت گروهى اقدام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اجراى اين فريضه علاوه بر اقدامهاى يكايك افراد جامعه، ميتوان ابزار مختلف را به كار گرفت كه عبارت اند از</w:t>
      </w:r>
      <w:r>
        <w:rPr>
          <w:rFonts w:eastAsia="IRNazanin" w:cs="IRNazanin"/>
          <w:color w:val="111111"/>
          <w:sz w:val="28"/>
          <w:szCs w:val="28"/>
          <w:rtl w:val="true"/>
          <w:lang w:bidi="fa-IR"/>
        </w:rPr>
        <w:t>:</w:t>
      </w:r>
    </w:p>
    <w:p>
      <w:pPr>
        <w:pStyle w:val="Heading4"/>
        <w:numPr>
          <w:ilvl w:val="3"/>
          <w:numId w:val="1"/>
        </w:numPr>
        <w:rPr/>
      </w:pPr>
      <w:bookmarkStart w:id="744" w:name="__RefHeading___Toc2769775_2870459653"/>
      <w:bookmarkStart w:id="745" w:name="_Toc297"/>
      <w:bookmarkEnd w:id="744"/>
      <w:r>
        <w:rPr>
          <w:rtl w:val="true"/>
        </w:rPr>
        <w:t>رسانه هاى عمومى</w:t>
      </w:r>
      <w:bookmarkEnd w:id="74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رسانه هاى مكتوب و غير آن به عنوان مؤثرترين ابزار انتقال مطالب به مخاطبان، </w:t>
      </w:r>
      <w:bookmarkStart w:id="746" w:name="pg9101_82183"/>
    </w:p>
    <w:p>
      <w:pPr>
        <w:pStyle w:val="BookText"/>
        <w:rPr/>
      </w:pPr>
      <w:bookmarkEnd w:id="746"/>
      <w:r>
        <w:rPr>
          <w:rFonts w:ascii="IRNazanin" w:hAnsi="IRNazanin" w:eastAsia="IRNazanin"/>
          <w:color w:val="111111"/>
          <w:sz w:val="28"/>
          <w:sz w:val="28"/>
          <w:szCs w:val="28"/>
          <w:rtl w:val="true"/>
          <w:lang w:bidi="fa-IR"/>
        </w:rPr>
        <w:t>ميتوان در امر به معروف و نهى از منكر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استفاده از فرصتهاى مناسب و هوشيارى لازم و موضع گيرى به موقع ميتواند جلوى بسيارى از فسادها را گرفته و يا حركت آنها را كند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عنوان ابزار مؤثر و فراگير ميتوانند با برنامه هاى مختلف علمى، آموزشى، تربيتى و تبليغى، به ترويج اسلام و اخلاق فاضله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362/18</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ى يك رسانه، آموزش و تحليل و سوق دادن قلب و ذهن و روح و مغز افراد به سمت اهداف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صدا و سيما در جمهورى اسلامى، بايد وسيله اى براى سوق دادن مردم به فرهنگ اسلامى و ابزارى براى معرفت و آشنايى مردم با احكام اسلامى و انسانى باشد و با انواع روشهاى هنرى در برنامه هاى هنرى و فيلمها و نمايشها، مفاهيم و ارزشهاى اسلامى را تبيين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 ها و شبكه هاى گوناگون مجازى نيز ميتواند ابزار امر به معروف و نهى از منكر باشد و با گستره ى نفوذ بسيار وسيعى كه دارد ميتواند مخاطبين فراوانى را پوشش دهد و در جهت ترويج نيكيها و دعوت به خوبيها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1391/7/19</w:t>
      </w:r>
      <w:r>
        <w:rPr>
          <w:rFonts w:eastAsia="IRNazanin" w:cs="IRNazanin"/>
          <w:color w:val="111111"/>
          <w:sz w:val="28"/>
          <w:szCs w:val="28"/>
          <w:rtl w:val="true"/>
          <w:lang w:bidi="fa-IR"/>
        </w:rPr>
        <w:t>)</w:t>
      </w:r>
    </w:p>
    <w:p>
      <w:pPr>
        <w:pStyle w:val="Heading4"/>
        <w:numPr>
          <w:ilvl w:val="3"/>
          <w:numId w:val="1"/>
        </w:numPr>
        <w:rPr/>
      </w:pPr>
      <w:bookmarkStart w:id="747" w:name="__RefHeading___Toc2769777_2870459653"/>
      <w:bookmarkStart w:id="748" w:name="_Toc298"/>
      <w:bookmarkEnd w:id="747"/>
      <w:r>
        <w:rPr>
          <w:rtl w:val="true"/>
        </w:rPr>
        <w:t>تريبونهاى عمومى</w:t>
      </w:r>
      <w:bookmarkEnd w:id="748"/>
    </w:p>
    <w:p>
      <w:pPr>
        <w:pStyle w:val="BookText"/>
        <w:rPr/>
      </w:pPr>
      <w:r>
        <w:rPr>
          <w:rFonts w:ascii="IRNazanin" w:hAnsi="IRNazanin" w:eastAsia="IRNazanin"/>
          <w:color w:val="111111"/>
          <w:sz w:val="28"/>
          <w:sz w:val="28"/>
          <w:szCs w:val="28"/>
          <w:rtl w:val="true"/>
          <w:lang w:bidi="fa-IR"/>
        </w:rPr>
        <w:t xml:space="preserve">از ديگر ابزار تأثيرگذار، استفاده از تريبونهاى مختلف است كه به صورت مناسبتى يا مستمر در اختيار برخى از متوليان امور چون ائمه جمعه و جماعات، مبلغان دينى و مداحان اهل بيت عصمت و طهارت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253/16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جمعيت حاضر در اين گونه فضاها كه بخشى عمده اى از آنان جوانان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مستعدتر از ديگران بوده و اثرپذيرى بيشترى دارند و در صورت هدايت صحيح، اين تريبونها ميتوانند به ابزارى براى امر به معروف و نهى از منكر در عرصه هاى مختلف اجتماع تبديل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1374/4/19</w:t>
      </w:r>
      <w:r>
        <w:rPr>
          <w:rFonts w:eastAsia="IRNazanin" w:cs="IRNazanin"/>
          <w:color w:val="111111"/>
          <w:sz w:val="28"/>
          <w:szCs w:val="28"/>
          <w:rtl w:val="true"/>
          <w:lang w:bidi="fa-IR"/>
        </w:rPr>
        <w:t>)</w:t>
      </w:r>
    </w:p>
    <w:p>
      <w:pPr>
        <w:pStyle w:val="Heading4"/>
        <w:numPr>
          <w:ilvl w:val="3"/>
          <w:numId w:val="1"/>
        </w:numPr>
        <w:rPr/>
      </w:pPr>
      <w:bookmarkStart w:id="749" w:name="__RefHeading___Toc2769779_2870459653"/>
      <w:bookmarkStart w:id="750" w:name="_Toc299"/>
      <w:bookmarkEnd w:id="749"/>
      <w:r>
        <w:rPr>
          <w:rtl w:val="true"/>
        </w:rPr>
        <w:t>تشكّلهاى مردم نهاد</w:t>
      </w:r>
      <w:bookmarkEnd w:id="7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ميتواند از طريق تشكلهاى مردم نهاد نيز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751" w:name="pg9101_82185"/>
    </w:p>
    <w:p>
      <w:pPr>
        <w:pStyle w:val="BookText"/>
        <w:rPr/>
      </w:pPr>
      <w:bookmarkEnd w:id="751"/>
      <w:r>
        <w:rPr>
          <w:rFonts w:ascii="IRNazanin" w:hAnsi="IRNazanin" w:eastAsia="IRNazanin"/>
          <w:color w:val="111111"/>
          <w:sz w:val="28"/>
          <w:sz w:val="28"/>
          <w:szCs w:val="28"/>
          <w:rtl w:val="true"/>
          <w:lang w:bidi="fa-IR"/>
        </w:rPr>
        <w:t>امر در ترويج اين فريضه ى الهى و همگانى شدنِ آن در سطح جامعه كه از دغدغه هاى رهبران انقلاب اسلامى است، كمك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ستاد امر به معروف و نهى از منكر در استانهاى مختلف شكل گرفته كه همسو با دغدغه هاى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تشكيل سازمانى مستقل از دولت، ميتواند با فساد در همه سطوح آن، مقابله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274/6</w:t>
      </w:r>
      <w:r>
        <w:rPr>
          <w:rFonts w:eastAsia="IRNazanin" w:cs="IRNazanin"/>
          <w:color w:val="111111"/>
          <w:sz w:val="28"/>
          <w:szCs w:val="28"/>
          <w:rtl w:val="true"/>
          <w:lang w:bidi="fa-IR"/>
        </w:rPr>
        <w:t>)</w:t>
      </w:r>
    </w:p>
    <w:p>
      <w:pPr>
        <w:pStyle w:val="Heading3"/>
        <w:numPr>
          <w:ilvl w:val="2"/>
          <w:numId w:val="1"/>
        </w:numPr>
        <w:rPr/>
      </w:pPr>
      <w:bookmarkStart w:id="752" w:name="__RefHeading___Toc2769781_2870459653"/>
      <w:bookmarkStart w:id="753" w:name="_Toc300"/>
      <w:bookmarkEnd w:id="752"/>
      <w:r>
        <w:rPr>
          <w:rtl w:val="true"/>
        </w:rPr>
        <w:t>آثار و نتايج امر به معروف و نهى از منكر</w:t>
      </w:r>
      <w:bookmarkEnd w:id="753"/>
    </w:p>
    <w:p>
      <w:pPr>
        <w:pStyle w:val="Heading4"/>
        <w:numPr>
          <w:ilvl w:val="3"/>
          <w:numId w:val="1"/>
        </w:numPr>
        <w:rPr/>
      </w:pPr>
      <w:bookmarkStart w:id="754" w:name="__RefHeading___Toc2769783_2870459653"/>
      <w:bookmarkStart w:id="755" w:name="_Toc301"/>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امر به معروف و نهى از منكر يكى از كارآمدترين و كارسازترين شيوه هاى تعامل اجتماعى است كه داراى آثار و نتايج بسيار مفيدى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1379/9/25</w:t>
      </w:r>
      <w:r>
        <w:rPr>
          <w:rFonts w:ascii="Amiri" w:hAnsi="Amiri" w:eastAsia="Amiri" w:cs="Amiri"/>
          <w:color w:val="111111"/>
          <w:sz w:val="28"/>
          <w:sz w:val="28"/>
          <w:szCs w:val="28"/>
          <w:rtl w:val="true"/>
          <w:lang w:bidi="ar-SA"/>
        </w:rPr>
        <w:t xml:space="preserve">؛ همو، مكتوبات، </w:t>
      </w:r>
      <w:r>
        <w:rPr>
          <w:rFonts w:eastAsia="Amiri" w:cs="Amiri" w:ascii="Amiri" w:hAnsi="Amiri"/>
          <w:color w:val="111111"/>
          <w:sz w:val="28"/>
          <w:szCs w:val="28"/>
          <w:lang w:bidi="ar-SA"/>
        </w:rPr>
        <w:t>1372/1/1</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2769785_2870459653"/>
      <w:bookmarkStart w:id="757" w:name="_Toc302"/>
      <w:bookmarkEnd w:id="756"/>
      <w:r>
        <w:rPr>
          <w:rtl w:val="true"/>
        </w:rPr>
        <w:t>ايجاد اصلاح و بازدارندگى از فساد</w:t>
      </w:r>
      <w:bookmarkEnd w:id="757"/>
    </w:p>
    <w:p>
      <w:pPr>
        <w:pStyle w:val="BookText"/>
        <w:rPr/>
      </w:pPr>
      <w:r>
        <w:rPr>
          <w:rFonts w:ascii="IRNazanin" w:hAnsi="IRNazanin" w:eastAsia="IRNazanin"/>
          <w:color w:val="111111"/>
          <w:sz w:val="28"/>
          <w:sz w:val="28"/>
          <w:szCs w:val="28"/>
          <w:rtl w:val="true"/>
          <w:lang w:bidi="fa-IR"/>
        </w:rPr>
        <w:t>امر به معروف و نهى از منكر از مؤثرترين عوامل بازدارنده از انحراف افراد مختلف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فراخوانى عمومى الهى، بر خود آمران و ناهيان نيز نشانه ى نيك بر جاى ميگذارد و از دو سو راه صلاح را در جامعه هموار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انجام آن هزينه ها كاهش يافته و ديگر نيازى به برخوردهاى عملى و فيزيكى نيست؛ زيرا فرد خلافكار دائم با تذكرات زبانى روبه رو شده و به مرور اين تذكرات اثرگذار بوده و راه مؤثرى در بازدارندگى از ارتكاب حرام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امر سبب پيشگيرى از ارتكاب مجدد عمل از سوى اين فرد يا از سوى ديگر افراد جامعه ميشود و به نوعى نقش بازدارندگى در ادامه گناه و ارتكابهاى آن در آينده داشته و به مرور اثرگذار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1377/12/4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تشريع اين فريضه ى الهى به دنبال ايجاد اصلاح در همه اقشار مسلمانان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به كمك يكديگر آمده و در نهايت جامعه اسلامى به سوى صلاح و رستگارى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268/10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 جامعه اى نيست كه در آن فساد به وجود نيايد، اما بايد به صورت صحيح و همگانى به </w:t>
      </w:r>
      <w:bookmarkStart w:id="758" w:name="pg9101_82186"/>
    </w:p>
    <w:p>
      <w:pPr>
        <w:pStyle w:val="BookText"/>
        <w:rPr/>
      </w:pPr>
      <w:bookmarkEnd w:id="758"/>
      <w:r>
        <w:rPr>
          <w:rFonts w:ascii="IRNazanin" w:hAnsi="IRNazanin" w:eastAsia="IRNazanin"/>
          <w:color w:val="111111"/>
          <w:sz w:val="28"/>
          <w:sz w:val="28"/>
          <w:szCs w:val="28"/>
          <w:rtl w:val="true"/>
          <w:lang w:bidi="fa-IR"/>
        </w:rPr>
        <w:t>مقابله با آن برخاست، بايد خود افراد جامعه با انحرافات مقابله كنند و آن را از ميان بردارند و همديگر را به سوى فلاح و رستگارى سوق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Heading4"/>
        <w:numPr>
          <w:ilvl w:val="3"/>
          <w:numId w:val="1"/>
        </w:numPr>
        <w:rPr/>
      </w:pPr>
      <w:bookmarkStart w:id="759" w:name="__RefHeading___Toc2769787_2870459653"/>
      <w:bookmarkStart w:id="760" w:name="_Toc303"/>
      <w:bookmarkEnd w:id="759"/>
      <w:r>
        <w:rPr>
          <w:rtl w:val="true"/>
        </w:rPr>
        <w:t>ايجاد روحيه ى مسئوليت پذيرى و نظارت عمومى</w:t>
      </w:r>
      <w:bookmarkEnd w:id="760"/>
    </w:p>
    <w:p>
      <w:pPr>
        <w:pStyle w:val="BookText"/>
        <w:rPr/>
      </w:pPr>
      <w:r>
        <w:rPr>
          <w:rFonts w:ascii="IRNazanin" w:hAnsi="IRNazanin" w:eastAsia="IRNazanin"/>
          <w:color w:val="111111"/>
          <w:sz w:val="28"/>
          <w:sz w:val="28"/>
          <w:szCs w:val="28"/>
          <w:rtl w:val="true"/>
          <w:lang w:bidi="fa-IR"/>
        </w:rPr>
        <w:t>اين فريضه سبب ميشود كه افراد جامعه نسبت به يكديگر بى تفاوت نبوده و در برابر رفتار و كردار يكديگر احساس مسئوليت، نمايند و در صورت ديدن انحرافات، به وظيفه ى خود عمل نمايند و خود اين امر موجب نوعى مشاركت مردم در سرنوشت خود، ساختن جامعه و سبب خروج افراد از خمودى شده و موجب ايجاد انگيزه مؤمنان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1371/5/7</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1369/3/10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به معروف و نهى از منكر، به صورت فرهنگ عمومى درآيد، از آنجا كه عموم مردم در همه مكانها حضور داشته و با تكيه بر ايمان و احساس مسئوليت دينى به خود هراسى راه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ميشود يك نظارت عمومى و فراگير شكل گرفته و در همه جا با انحرافات مقابله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نظارت نسبت به آحاد جامعه و مسئولان حكومتى مصداق پيدا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فريضه همه مردم موظف شده اند كه در برابر انحرافات و كاستيهاى مسئولان امر، در رسانه هاى جمعى و ديگر مجامع، اقدام كرده و به آنها تذكر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نظارت و تذكر به هنگام تخلفات به معناى دخالت همه ى افراد در تصدى و انجام كارها نبوده؛ بلكه هر متصدى و مسئول بايد خود به اصلاح آن امر پرداخته و عهده دار وظايف تعريف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1371/5/7</w:t>
      </w:r>
      <w:r>
        <w:rPr>
          <w:rFonts w:eastAsia="IRNazanin" w:cs="IRNazanin"/>
          <w:color w:val="111111"/>
          <w:sz w:val="28"/>
          <w:szCs w:val="28"/>
          <w:rtl w:val="true"/>
          <w:lang w:bidi="fa-IR"/>
        </w:rPr>
        <w:t>)</w:t>
      </w:r>
    </w:p>
    <w:p>
      <w:pPr>
        <w:pStyle w:val="Heading4"/>
        <w:numPr>
          <w:ilvl w:val="3"/>
          <w:numId w:val="1"/>
        </w:numPr>
        <w:rPr/>
      </w:pPr>
      <w:bookmarkStart w:id="761" w:name="__RefHeading___Toc2769789_2870459653"/>
      <w:bookmarkStart w:id="762" w:name="_Toc304"/>
      <w:bookmarkEnd w:id="761"/>
      <w:r>
        <w:rPr>
          <w:rtl w:val="true"/>
        </w:rPr>
        <w:t>حفظ حريم حرمتها</w:t>
      </w:r>
      <w:bookmarkEnd w:id="7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اى بديها و انحرافات انجام پذيرد و افراد جامعه نسبت به آن بى تفاوت بمانند و تنها به وظيفه ى فردى خود عمل كنند، به مرور قبح زشتيها و گناه از ميان رفته و اين امر در تغيير فرهنگ و رواج انحرافات، بسيار مؤثر است</w:t>
      </w:r>
      <w:r>
        <w:rPr>
          <w:rFonts w:eastAsia="IRNazanin" w:cs="IRNazanin"/>
          <w:color w:val="111111"/>
          <w:sz w:val="28"/>
          <w:szCs w:val="28"/>
          <w:rtl w:val="true"/>
          <w:lang w:bidi="fa-IR"/>
        </w:rPr>
        <w:t xml:space="preserve">. </w:t>
      </w:r>
      <w:bookmarkStart w:id="763" w:name="pg9101_82189"/>
    </w:p>
    <w:p>
      <w:pPr>
        <w:pStyle w:val="BookText"/>
        <w:rPr/>
      </w:pPr>
      <w:bookmarkEnd w:id="763"/>
      <w:r>
        <w:rPr>
          <w:rFonts w:ascii="IRNazanin" w:hAnsi="IRNazanin" w:eastAsia="IRNazanin"/>
          <w:color w:val="111111"/>
          <w:sz w:val="28"/>
          <w:sz w:val="28"/>
          <w:szCs w:val="28"/>
          <w:rtl w:val="true"/>
          <w:lang w:bidi="fa-IR"/>
        </w:rPr>
        <w:t>اما برپايى امر به معروف و نهى از منكر و رواج آن، موجب ميشود كه در فرهنگ عمومى قبح گناه از بين نرفته و حتى نزد كسى كه مرتكب آن ميشود، قبح آن باقى مانده و بداند كه از نظر جامعه، مرتكب امر ناپسندى شده است و اين امر موجب ميگردد نيكى در عرف جامعه، نيكى تلقى شود هر چند همه به آن پايبند نباشند و عمل نكنند و بدى هم در عرف جامعه، بدى دانسته شود هر چند برخى مرتكب آن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است كه فضاى جامعه، براى ديگر افراد مؤمن، قابل زيست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تضمين كننده اى براى تحقق حيات طيبه در جامعه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1368/10/19</w:t>
      </w:r>
      <w:r>
        <w:rPr>
          <w:rFonts w:eastAsia="IRNazanin" w:cs="IRNazanin"/>
          <w:color w:val="111111"/>
          <w:sz w:val="28"/>
          <w:szCs w:val="28"/>
          <w:rtl w:val="true"/>
          <w:lang w:bidi="fa-IR"/>
        </w:rPr>
        <w:t>)</w:t>
      </w:r>
    </w:p>
    <w:p>
      <w:pPr>
        <w:pStyle w:val="Heading4"/>
        <w:numPr>
          <w:ilvl w:val="3"/>
          <w:numId w:val="1"/>
        </w:numPr>
        <w:rPr/>
      </w:pPr>
      <w:bookmarkStart w:id="764" w:name="__RefHeading___Toc2769791_2870459653"/>
      <w:bookmarkStart w:id="765" w:name="_Toc305"/>
      <w:bookmarkEnd w:id="764"/>
      <w:r>
        <w:rPr>
          <w:rtl w:val="true"/>
        </w:rPr>
        <w:t>حراست از احكام اسلامى و بقاء حكومت اسلامى</w:t>
      </w:r>
      <w:bookmarkEnd w:id="7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حكومت اسلامى بر اساس بقاء احكام اسلامى و پايبندى به احكام آن است و يكى از عواملى كه موجب التزام افراد جامعه، به اسلام و عمل به آن است، امر به نيكيها و بازداشتن يكديگر از بديها و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اين فريضه به همه افراد كمك خواهد كرد كه هر چه بيشتر، احكام اسلامى اجرا و فراگير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تمامى آحاد ملت مسلمان، در حفظ و حراست از احكام نورانى اسلام و سعى در گسترش و تعميق آن در جامعه، وظيفه اى سنگين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همگانى شدن امر به معروف و نهى از منكر، زمينه تحقق يك جامعه ى كاملاً اسلامى كه نيك بختى دنيا و آخرت مردم را به طور كامل تأمين كند و تباهى و كج روى و ظلم و انحطاط را ريشه كن سازد، مهيا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بقاء جامعه اسلامى و دوام و استحكام حكومت صالحان ميشود و از طرفى رها كردن و به فراموشى سپردن اين فريضه، زمينه ساز سلطه اشرار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1371/5/7</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1379/8/23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حديثى از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كه مردم بايد امر به معروف و نهى از منكر را ميان خود، اقامه كرده و آن را رواج داده و پايبند به آن باشند، در غير اين صورت زمينه ى روى كارآمدن افراد ناباب فراهم ميشود، خدا اشرار و مفسدان را بر جامعه مسلط كرده و آنها زمام امور سياست و كشور را به دست گرفته و جامعه به ظلم و تباهى كشيده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w:t>
      </w:r>
      <w:bookmarkStart w:id="766" w:name="pg9101_82191"/>
    </w:p>
    <w:p>
      <w:pPr>
        <w:pStyle w:val="BookText"/>
        <w:rPr/>
      </w:pPr>
      <w:bookmarkEnd w:id="766"/>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1379/9/25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ديگر خداوند رحمت خود را از اين جامعه بر مى دارد و به موجب اين گناه، دعاى خوبان و پرهيزكاران نيز مستجاب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گناه در جامعه منتشر شود و مردم به آن خو بگيرند، كار كسى كه در رأس جامعه قرار داشته و بخواهد مردم را به خير و صلاح دعوت كند نيز مشكل خواهد شد و به آسانى نميتواند بديها را ريشه كن كند و هر اقدام در اين جامعه نيز، همراه با صرف هزينه هاى فراوان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Heading4"/>
        <w:numPr>
          <w:ilvl w:val="3"/>
          <w:numId w:val="1"/>
        </w:numPr>
        <w:rPr/>
      </w:pPr>
      <w:bookmarkStart w:id="767" w:name="__RefHeading___Toc2769793_2870459653"/>
      <w:bookmarkStart w:id="768" w:name="_Toc306"/>
      <w:bookmarkEnd w:id="767"/>
      <w:r>
        <w:rPr>
          <w:rtl w:val="true"/>
        </w:rPr>
        <w:t>ظلم ستيزى</w:t>
      </w:r>
      <w:bookmarkEnd w:id="768"/>
    </w:p>
    <w:p>
      <w:pPr>
        <w:pStyle w:val="BookText"/>
        <w:rPr/>
      </w:pPr>
      <w:r>
        <w:rPr>
          <w:rFonts w:ascii="IRNazanin" w:hAnsi="IRNazanin" w:eastAsia="IRNazanin"/>
          <w:color w:val="111111"/>
          <w:sz w:val="28"/>
          <w:sz w:val="28"/>
          <w:szCs w:val="28"/>
          <w:rtl w:val="true"/>
          <w:lang w:bidi="fa-IR"/>
        </w:rPr>
        <w:t>در سايه ى عمل به اين فرضيه الهى، افراد جامعه نسبت به انحرافات ساكت نبوده و در برابر ظلم و تعدى ظالمان بى تفاوت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به دنبال جامعه اى هستند كه در راستاى صلاح و رستگارى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اى كه در مسلمانان در پرتو احكامى مثل امر به معروف و نهى از منكر و جهاد، به وجود مى آيد، سبب ميشود تا آنان در پى اين انديشه باشند كه اراده خود را در حركت عالم محقق كنند و جلوى فساد را بگيرند و در برابر هر سلطه طلب و ستمگرى قيام كرده و ساكت ننشينند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Heading3"/>
        <w:numPr>
          <w:ilvl w:val="2"/>
          <w:numId w:val="1"/>
        </w:numPr>
        <w:rPr/>
      </w:pPr>
      <w:bookmarkStart w:id="769" w:name="__RefHeading___Toc2769795_2870459653"/>
      <w:bookmarkStart w:id="770" w:name="_Toc307"/>
      <w:bookmarkEnd w:id="769"/>
      <w:r>
        <w:rPr>
          <w:rtl w:val="true"/>
        </w:rPr>
        <w:t>مقايسه ى نگرش انقلاب اسلامى به امر به معروف و نهى از منكر با ساير رويكردها</w:t>
      </w:r>
      <w:bookmarkEnd w:id="770"/>
    </w:p>
    <w:p>
      <w:pPr>
        <w:pStyle w:val="BookText"/>
        <w:rPr/>
      </w:pPr>
      <w:r>
        <w:rPr>
          <w:rFonts w:ascii="IRNazanin" w:hAnsi="IRNazanin" w:eastAsia="IRNazanin"/>
          <w:color w:val="111111"/>
          <w:sz w:val="28"/>
          <w:sz w:val="28"/>
          <w:szCs w:val="28"/>
          <w:rtl w:val="true"/>
          <w:lang w:bidi="fa-IR"/>
        </w:rPr>
        <w:t xml:space="preserve">تمام انبياى الهى با هدف اصلاح جامعه ى بشرى مبعوث شده اند و مؤثرترين ابزار براى رسيدن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پيشينه ى امر به معروف و نهى از منكر به تعاليم انبياى الهى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انقلاب اسلامى نيز امر به معروف و نهى از منكر همواره مورد توجه بوده و به مسائل كلان جامعه در عرصه هاى فرهنگى، اقتصادى و سياسى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ديدگاه انقلاب اسلامى، امر به معروف و نهى از منكر مراحل انكار قلبى و تذكر زبانى را در عرصه هاى مختلف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انديشه انقلاب اسلامى دو ديدگاه هم عرض وجود دارد؛ نخست ديدگاهى </w:t>
      </w:r>
    </w:p>
    <w:p>
      <w:pPr>
        <w:pStyle w:val="BookText"/>
        <w:rPr/>
      </w:pPr>
      <w:r>
        <w:rPr>
          <w:rFonts w:ascii="IRNazanin" w:hAnsi="IRNazanin" w:eastAsia="IRNazanin"/>
          <w:color w:val="111111"/>
          <w:sz w:val="28"/>
          <w:sz w:val="28"/>
          <w:szCs w:val="28"/>
          <w:rtl w:val="true"/>
          <w:lang w:bidi="fa-IR"/>
        </w:rPr>
        <w:t>كه هر فردى را مجاز ميداند كه با تشخيص خود به اجراى عملى حدود الهى بپردازد؛ و ديگر، ديدگاهى كه بر اساس نگرشهاى سكولار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در غرب افراد در مقابل پاره اى ضوابط كه به حكومت و قانون منتسب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قوانين راهنمايى و رانندگى، نظم اجتماعى و برخى قوانين مدون در حيطه اجتماعى و اقتصادى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بوده و حاكميت و در مواردى خود مردم نسبت به انجام آن و پرهيز از تخلف نسبت به اين امور حساس بوده و كسانى كه كوتاهى كنند مورد سرزنش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حيطه اوامر و نواهى دينى به سبب تلقى ناصحيح از دين كه در ميان آنها رواج يافته، دين را امرى شخصى قلمداد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379/24</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امر به معروف و نهى از منكر را درحيطه ى امور دينى نمى پذيرند و آن را دخالت در امور شخصى افراد ميدانند؛ جز در مواردى كه حكم دينى به عنوان يك قانون حكومتى پذيرفته شده باشد يا نقض آن موجب تضييع حقوق ديگران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ديدگاه روشنفكران سكولار در جوامع اسلامى برگرفته از همين ديدگاه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وجوب امر و نهى اتفاق نظر داشته و اين فريضه را كفايى و طريق وجوبش را سمعى و نقلى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نهى از منكر را هم به واجب و مستحب تقسيم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سلسله مراتب را از شديد به خفيف يعنى ابتدا دست و سپس زبان و آنگاه قلب در نظر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 الفقهية،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ديدگاه هاى خشن سلفى هاى تكفيرى ميتواند بر اين مبنا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اقرار به اصل آموزه امر به معروف و نهى از منكر و اجراى شديد آن در امور فردى و خطاهاى افراد جامعه؛ اما اكثر اهل سنت در برابر خطاها و مفاسد فرد حاكم بر جامعه و حكومت ظالم، قيام و خروج عليه آن را روا نمى شمارند و خلع و عزل او را هر چند فسقش آشكار باشد جايز نمى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الفقهية،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224/6</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در ميان اهل سنت و برخى از جريانهاى فقيهان شيعه نيز، بزرگترين و مهمترين مصداق اين فريضه الهى كه مبارزه با ظالمان و مستكبران و مفاسد مهم جامعه بوده، همواره مورد غفلت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ديدگاه انقلاب اسلامى زمانى كه اساس اسلام در خطر بوده و طاغوت و حاكمان جائر براى نابودى احكام اسلامى و چپاول ثروت مسلمانان اقدام كرده باشند، وظيفه همه مسلمانان قيام در برابر آنان است</w:t>
      </w:r>
      <w:r>
        <w:rPr>
          <w:rFonts w:eastAsia="IRNazanin" w:cs="IRNazanin"/>
          <w:color w:val="111111"/>
          <w:sz w:val="28"/>
          <w:szCs w:val="28"/>
          <w:rtl w:val="true"/>
          <w:lang w:bidi="fa-IR"/>
        </w:rPr>
        <w:t xml:space="preserve">. </w:t>
      </w:r>
      <w:bookmarkStart w:id="771" w:name="pg9101_82195"/>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در چگونگى مبارزه با حاكمان ستمگر و حكومت طاغوت اثرگذار بوده و تأثير بسيارى در پيروزى انقلاب اسلامى ايران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ديدگاه انقلاب اسلامى، امر به معروف و نهى از منكر به ويژه درباره مسائل فردى و خطاهاى شخصى، از مراتب پائين تر و انكار قلبى و تذكر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همراه با عطوفت و ملاطفت شروع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جامعه حق دخالت در حريم خصوصى ديگران را نداشته و مجاز به برخورد فيزيكى هم نميباشند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140/17</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772" w:name="__RefHeading___Toc2769797_2870459653"/>
      <w:bookmarkStart w:id="773" w:name="_Toc308"/>
      <w:bookmarkEnd w:id="772"/>
      <w:r>
        <w:rPr>
          <w:rtl w:val="true"/>
        </w:rPr>
        <w:t>دستاوردهاى انقلاب اسلامى ايران در احياى امر به معروف و نهى از منكر</w:t>
      </w:r>
      <w:bookmarkEnd w:id="773"/>
    </w:p>
    <w:p>
      <w:pPr>
        <w:pStyle w:val="BookText"/>
        <w:rPr/>
      </w:pPr>
      <w:r>
        <w:rPr>
          <w:rFonts w:ascii="IRNazanin" w:hAnsi="IRNazanin" w:eastAsia="IRNazanin"/>
          <w:color w:val="111111"/>
          <w:sz w:val="28"/>
          <w:sz w:val="28"/>
          <w:szCs w:val="28"/>
          <w:rtl w:val="true"/>
          <w:lang w:bidi="fa-IR"/>
        </w:rPr>
        <w:t>در صد سال اخير، همواره امر به معروف و نهى از منكر از سوى عالمان مصلح، مورد تأكيد قرار ميگرفت و بذر آن در روح ملت ايران كاشته شد و به مرور مردم را نسبت به عملكرد نظامهاى فاسد آگاه و دعوت به قيام ميكردند و اين امر موجب تقويت روحيه ى انقلابى ملت شد تا دست به تغيير بنيادين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ميتوان خود انقلاب اسلامى را ثمره ى عينى عمل به فريضه ى امر به معروف و نهى از منكر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مهمترين دستاوردهاى گفتمان انقلاب در اين عرصه، اصل احياى امر به معروف و نهى از منكر توسط امام خمينى قدس سره بود كه بارها در سخنان خود، بر وظايف عموم مردم تأكيد كرده و آنها را به برپايى اين فريضه در برابر حكومت طاغوت دعوت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تلاشى مستمر در احياى اين امر در ميان اقشار مختلف جامعه، به ويژه اقشار تحصيل كرده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روى انقلاب اسلامى ايران بر پايه احياى اين فريضه شروع شد و حركت انقلابى مردم و قيام آنها براى برپايى حكومت اسلامى و سرنگونى رژيم پهلوى را ميتوان از بهترين مصاديق امر به معروف و نهى از منكر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نيز رهبران، بر احياى اين امر بسيار تأكيد داشته و عموم مردم را نسبت به رفتار يكديگر و مسئولان حكومتى، به امر به معروف و نهى از منكر دعوت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را </w:t>
      </w:r>
      <w:bookmarkStart w:id="774" w:name="pg9101_82197"/>
    </w:p>
    <w:p>
      <w:pPr>
        <w:pStyle w:val="BookText"/>
        <w:rPr/>
      </w:pPr>
      <w:bookmarkEnd w:id="774"/>
      <w:r>
        <w:rPr>
          <w:rFonts w:ascii="IRNazanin" w:hAnsi="IRNazanin" w:eastAsia="IRNazanin"/>
          <w:color w:val="111111"/>
          <w:sz w:val="28"/>
          <w:sz w:val="28"/>
          <w:szCs w:val="28"/>
          <w:rtl w:val="true"/>
          <w:lang w:bidi="fa-IR"/>
        </w:rPr>
        <w:t>ميتوان يكى از دستاوردهاى مهم انقلاب دانست كه مصوبات آن در راستاى ترويج اصل مهم امر به معروف و نهى از منكر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اصل هشتم اين قانون بر امر به معروف به عنوان وظيفه اى همگانى و متقابل، بر عهده مردم نسبت به يكديگر و نسبت به دولت تأكيد شده است و شرايط و حدود آن به قانون احاله گرديده است كه پيرو اين مصوبه قانون امر به معروف و نهى از منكر در مجلس شوراى اسلامى تصويب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رسمى جمهورى اسلامى،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ديگر دستاوردهاى انقلاب ارائه تبيين صحيح و جامع در مورد اين فريضه و ايجاد گفتمان جديدى در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گفتمان مردم با اصل اين فريضه و مصاديق مهم معروف و منكر در دنياى كنونى آشنا شدند؛ به گونه اى كه قالب تنگ آن را شكسته و اذهان آنان را به مسائل كلان جامعه و نامشروع و منكر بودن حكومت طاغوت و اعمال آنان و معروف بودن اقامه حكومت اسلامى و همچنين به عرصه هاى ظلم و استكبار جهانى معطوف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آنان را از مسائل ظاهرى به لايه هاى عميق مفاسد در اجتماع 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1375/2/26</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775" w:name="__RefHeading___Toc2769799_2870459653"/>
      <w:bookmarkStart w:id="776" w:name="_Toc309"/>
      <w:bookmarkEnd w:id="775"/>
      <w:r>
        <w:rPr>
          <w:rtl w:val="true"/>
        </w:rPr>
        <w:t>كاستى ها وآسيبهاى اجراى امر به معروف و نهى از منكر در جامعه كنونى</w:t>
      </w:r>
      <w:bookmarkEnd w:id="776"/>
    </w:p>
    <w:p>
      <w:pPr>
        <w:pStyle w:val="BookText"/>
        <w:rPr/>
      </w:pPr>
      <w:r>
        <w:rPr>
          <w:rFonts w:ascii="IRNazanin" w:hAnsi="IRNazanin" w:eastAsia="IRNazanin"/>
          <w:color w:val="111111"/>
          <w:sz w:val="28"/>
          <w:sz w:val="28"/>
          <w:szCs w:val="28"/>
          <w:rtl w:val="true"/>
          <w:lang w:bidi="fa-IR"/>
        </w:rPr>
        <w:t>در كنار دستاوردهايى كه پس انقلاب شاهد آن بوديم در اين ميان برخى كاستى ها و آسيبها نيز در جامعه ى كنونى ما وجود دارد كه به آنها اشاره ميشود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آسيبها عدم شناخت مردم از مصاديق مهم معروف و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موارد تا سخن از اقامه اين فريضه به ميان مى آيد، ذهن افراد به معروف و منكر در حيطه اعمال فردى معطوف ميشود و به عنوان مثال بدحجابى يك خانم در خيابان مورد توجه قرار ميگيرد؛ درحالى كه در عين اذعان به منكر بودن آن، از درجه اهميت كمترى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معروف، اقامه حكومت اسلامى و حفظ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بدترين منكر وجود حكومت طاغوت و در جاى خود تضعيف حكومت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منكرات مهم </w:t>
      </w:r>
      <w:bookmarkStart w:id="777" w:name="pg9101_82199"/>
    </w:p>
    <w:p>
      <w:pPr>
        <w:pStyle w:val="BookText"/>
        <w:rPr/>
      </w:pPr>
      <w:bookmarkEnd w:id="777"/>
      <w:r>
        <w:rPr>
          <w:rFonts w:ascii="Amiri" w:hAnsi="Amiri" w:eastAsia="Amiri" w:cs="Amiri"/>
          <w:color w:val="111111"/>
          <w:sz w:val="28"/>
          <w:sz w:val="28"/>
          <w:szCs w:val="28"/>
          <w:rtl w:val="true"/>
          <w:lang w:bidi="ar-SA"/>
        </w:rPr>
        <w:t>وجود فساد در جامعه و دولت است كه بايد همه افراد جامعه نسبت به آن حساسيت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آسيبهاى اجراى اين فريضه در پاره اى از موارد روشن نبودن مرزهاى وظايف همگانى و وظايف نهادهاى رسمى بوده است به گونه اى كه برخى افراد در اقامه اين فريضه از حيطه وظايف همگانى كه صرف تذكر زبانى است و از سوى رهبرى جامعه نسبت به اين امر تذكر داده شده است خارج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ايشان وظيفه عموم مردم را مداومت بر تذكر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آسيب ديگر، در اجراى تذكر زبانى، برخورد خشن و تند و با زبان گزنده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تأثير را 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همواره توصيه شده كه با مهربانى و احترام و زبان نرم به طرف مقابل تذكر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افرادى كه مى خواهند در اين عرصه وارد شوند بايد همانند انجام ساير واجبات آموزش ديده و با احكام و كيفيت اجراى آن آشنا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كاستى ها اين است كه اقامه ى اين فريضه مهم الهى آن طور كه مورد تأكيد قرار گرفته، فراگير نشده و همه در برابر منكرات تذكر لازم را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افراد جامعه نبايد در تذكر دادن به شخصى كه مرتكب منكر ميشود، ضعف نفس نشان داده يا خجالت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عموم مردم بايد به صحنه آمده كه در آن صورت اثر آن ظاهر گشته و با تذكر افراد مختلف و تكرار آن، مقاومت منفى انسان خطاكار از ميان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Heading3"/>
        <w:numPr>
          <w:ilvl w:val="2"/>
          <w:numId w:val="1"/>
        </w:numPr>
        <w:rPr/>
      </w:pPr>
      <w:bookmarkStart w:id="778" w:name="__RefHeading___Toc2769801_2870459653"/>
      <w:bookmarkStart w:id="779" w:name="_Toc310"/>
      <w:bookmarkEnd w:id="778"/>
      <w:r>
        <w:rPr>
          <w:rtl w:val="true"/>
        </w:rPr>
        <w:t>جمع بندى و نتيجه گيرى</w:t>
      </w:r>
      <w:bookmarkEnd w:id="779"/>
    </w:p>
    <w:p>
      <w:pPr>
        <w:pStyle w:val="Heading4"/>
        <w:numPr>
          <w:ilvl w:val="3"/>
          <w:numId w:val="1"/>
        </w:numPr>
        <w:rPr/>
      </w:pPr>
      <w:bookmarkStart w:id="780" w:name="__RefHeading___Toc2769803_2870459653"/>
      <w:bookmarkStart w:id="781" w:name="_Toc311"/>
      <w:bookmarkEnd w:id="780"/>
      <w:r>
        <w:rPr>
          <w:rtl w:val="true"/>
        </w:rPr>
        <w:t>اشاره</w:t>
      </w:r>
      <w:bookmarkEnd w:id="7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هاى قرآن و روايات، امر به معروف و نهى از منكر از فرائض مهم بوده و به عنوان شعبه اى از جهاد در راه خدا معرفى شده و همگان بر اقامه آن دعوت شده اند تا در كنار اصلاح خويشتن، نسبت به ديگر افراد و جامعه پيرامون خود، مسئولانه رفتار كرده و آنها را به نيكى و كارهاى پسنديده دعوت نموده و از بدى و امور ناشايست، باز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گفتمان انقلاب اسلامى قلمرو امر به معروف و نهى از منكر، تنها به رفتارهاى فردى محدود نشده، بلكه نگاه همه را به مسائل كلان جامعه اسلامى و مقابله با ظالمان و حاكمان مستبد، معطوف داشته است؛ چنانكه حركت انقلابى مردم ايران در برابر طاغوتهاى زمان، خود از بزرگترين مصاديق امر به معروف و نهى از منكر بوده و رهنمودها و موضع گيرى هاى امام خمينى قدس سره در احياى آن نقش بسيار داشته كه ميتوان ترويج و احياى آن را از دستاوردهاى انقلاب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فريضه اگر درست اجرا شود، ابزارى كارآمد براى نظارت عمومى بر حاكمان و دولتمردان است تا همواره بر مدار شرع و قانون عمل نمايند و از قدرت خويش سوءاستفاده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رعايت شرايط و آداب آن، همواره مورد تأكيد بوده تا سبب تضعيف نظام اسلامى و ايجاد روحيه بدبينى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اجراى اين فرضيه نيز آنچه بر عهده عموم مردم قرار دارد، تذكر زبانى دلسوزانه و خيرخواهانه است و به طور طبيعى اقدام آن از سوى افراد جامعه، سبب بقاى ارزشها و نشانه ى خواست عمومى بر رعايت هنجارهاى شرعى و عرفى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اين امر اثرگذار بوده و از مهمترين عوامل بازدارندگى از ارتكاب اعمال ناشايست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جلوگيرى از انجام منكرات، نيازمند توسل به قدرت و برخورد فيزيكى باشد، اين امر بر عهده حكومت اسلامى و ضابطان قضايى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اجراى امر به معروف و نهى از منكر توجه به اين نكته لازم است كه هيچ كس نميتواند به بهانه ى استفاده از حقوق و آزاديهاى فردى، به حقوق ديگر افراد جامعه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تجسس از كار پنهان ديگران و آن چه در حريم خصوصى افراد ميگذرد نيز، جايز نميباشد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از ابزارهاى مختلف براى اجراى امر به معروف و نهى منكر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بزرگترين ابزار امر به معروف و نهى از منكر بوده كه ميتواند با استفاده از مناسبتهاى مختلف به صورت مستقيم و غير مستقيم به فريضه ى مهم امر به معروف و نهى از منكر اقدام كرده و زيرساخت هاى لازم را براى ترويج آن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 و دانشگاه ها، تريبونهاى عمومى و مجالس مذهبى نيز بسترى مناسب براى انجام اين فريضه الهى است؛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گسترده جوانان و نوجوانان در اين محيطها اين فرصت را در اختيار متصديان امر قرار ميدهد تا بتوانند در راستاى تربيت اسلامىِ اين جمعيت انبوه و با استفاده از شيوه هاى صحيح، دعوت به نيكى و امور خير كرده و اين امور را در آنها نهادينه سازند، تا جامعه از آثار و نتايج بسيار مفيد آن مانند ايجاد عامل بازدارنده از انحراف، ايجاد روحيه ى مسئوليت پذيرى و تضمين تحقق حيات طيبه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گفتمان انقلاب اسلامى بر اساس شريعت اسلام، راهبردى مردمى، كلان و كارآمد براى مقابله با مفاسد و زشتى ها و نيز ترويج نيكى ها در سطح جامعه ارائه كرده است كه ميتواند براى ساير جوامع نيز الگوى عمل قرار گيرد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9101_82207"/>
      <w:bookmarkStart w:id="783" w:name="pg9101_82207"/>
      <w:bookmarkEnd w:id="783"/>
    </w:p>
    <w:p>
      <w:pPr>
        <w:pStyle w:val="Heading4"/>
        <w:numPr>
          <w:ilvl w:val="3"/>
          <w:numId w:val="1"/>
        </w:numPr>
        <w:rPr/>
      </w:pPr>
      <w:bookmarkStart w:id="784" w:name="pg9101_82207"/>
      <w:bookmarkStart w:id="785" w:name="__RefHeading___Toc2769805_2870459653"/>
      <w:bookmarkStart w:id="786" w:name="_Toc312"/>
      <w:bookmarkEnd w:id="784"/>
      <w:bookmarkEnd w:id="785"/>
      <w:r>
        <w:rPr>
          <w:rtl w:val="true"/>
        </w:rPr>
        <w:t>منابع</w:t>
      </w:r>
      <w:bookmarkEnd w:id="786"/>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جمهور احسائى، محمد بن على، عوالى اللئالى العزيزيّة فى الاحاديث الدينيّة، قم، مطبعة سيد الشهداء،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مبارك بن محمد، النهاية فى غريب الحديث و الأثر، تحقيق طاهر احمد زاوى، محمود محمد طناحى، قم، مؤسسه مطبوعاتى اسماعيليان،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ادريس حلى، محمد بن منصور، السرائر الحاوى لتحرير الفتاوى، قم، مؤسسه نشر اسلامى،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طوسى، محمد بن على، الوسيلة الى نيل الفضيلة، قم، كتابخانه آيت الله مرعشى نجفى،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فارس بن زكريا، معجم مقاييس اللغة، تحقيق عبدالسلام محمد هارون، قم، انتشارات دفتر تبليغات اسلامى حوزه علميه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مكرم، لسان العرب، بيروت، دار الفكر،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الصلاح حلبى، تقى الدين بن نجم الدين، الكافى فى الفقه، تحقيق رضا استادى، اصفهان، مؤسسه اميرالمؤمنين عليه السلام،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اردبيلى، احمد بن محمد، مجمع الفائدة و البرهان فى شرح ارشاد الاذهان، تحقيق مجتبى عراقى و ديگران، قم، مؤسسه نشر اسلامى،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خمينى، سيد روح الله موسوى، استفتائات، قم، مؤسسه نشر اسلامى، چاپ پنجم،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الطلب و الارادة، تهران، مؤسسه تنظيم و نشر آثار امام خمينى،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المكاسب المحرمة، تهران، مؤسسه تنظيم و نشر آثار امام خمينى،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رساله توضيح المسائل، تهران، مؤسسه تنظيم و نشر آثار امام خمينى، چاپ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سيد روح الله موسوى، شرح چهل حديث، تهران، مؤسسه تنظيم و نشر آثار امام خمينى، 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حديث جنود عقل و جهل، تهران، مؤسسه تنظيم و نشر آثار امام خمينى،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كتاب البيع، تهران، مؤسسه تنظيم و نشر آثار امام خمينى،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ولايت فقيه،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عاملى، محمد بن حسن، وسائل الشيعة، قم، مؤسسة آل البيت عليهم السلام لاحياء التراث،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سيد محسن طباطبائى، منهاج الصالحين، بيروت، دار التعارف،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نصير طوسى، محمد بن محمد، تجريد الاعتقاد، قم، انتشارات شكورى،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على اكبر و ديگران، لغت نامه، تهران، مؤسسه لغت نامه دهخدا و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اصفهانى، حسين بن محمد، مفردات الفاظ القرآن، بيروت،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رنجبر، مقصود، سياستنامه نويسى در ايران، تاريخ در آينه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آموزشى و پژوهشى امام خمينى،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رسمى جمهورى اسلامى، ش </w:t>
      </w:r>
      <w:r>
        <w:rPr>
          <w:rFonts w:eastAsia="IRNazanin" w:cs="IRNazanin"/>
          <w:color w:val="111111"/>
          <w:sz w:val="28"/>
          <w:szCs w:val="28"/>
          <w:lang w:bidi="fa-IR"/>
        </w:rPr>
        <w:t>20464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سبزوارى، سيد عبد الاعلى، مهذب الاحكام فى بيان الحلال و الحرام، قم، مؤسسة المنار،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ثانى، زين الدين بن على عاملى، مسالك الأفهام الى تنقيح شرائع الإسلام، قم، مؤسسه معارف اسلامى،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طبرسى، فضل بن حسن، مجمع البيان فى تفسير القرآن، تحقيق سيد هاشم رسولى محلاتى، تهران، 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محمد بن حسن، الاقتصاد الهادى الى طريق الرشاد، تهران، مكتبه جامع چهل ستون،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التبيان فى تفسير القرآن، قم، مكتب الاعلام الاسلامى،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النهاية فى مجرد الفقه و الفتاوى، بيروت، دار الكتاب العربى،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تبصرة المتعلمين فى احكام الدين، تحقيق سيد احمد حسينى، محمدهادى يوسفى غروى، تهران، وزارت فرهنگ و ارشاد اسلامى،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تذكرة الفقهاء، قم، مؤسسة آل البيت عليهم السلام لاحياء التراث،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كشف المراد فى شرح تجريد الاعتقاد، تحقيق سيد ابراهيم موسوى زنجانى، انتشارات شكورى،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مختلف الشيعة فى احكام الشريعة، قم، مؤسسه نشر اسلامى،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فراهيدى، خليل بن احمد، كتاب العين، تحقيق مهدى مخزومى، ابراهيم سامرائى، قم، انتشارات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فيرحى، داوود، قدرت، دانش و مشروعيت در اسلام، تهران، نشر نى،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كاشف الغطاء، جعفر بن خضر، كشف الغطاء عن مبهمات الشريعة الغراء، قم، مكتب الاعلام الاسلامى،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 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حلى، جعفر بن حسن، شرائع الاسلام فى مسائل الحلال و الحرام، تحقيق عبدالحسين محمدعلى بقال، قم، انتشارات اسماعيليان،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مفيد، محمد بن محمد، المقنعة، قم، مؤسسه نشر اسلامى،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الموسوعة الفقهية، الموسوعة الفقهية الكويتية، الكويت، وزارة الاوقاف و الشئون الاسلامية، چاپ دوم،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نجفى، محمدحسن بن باقر، جواهر الكلام فى شرح شرائع الاسلام، تحقيق عباس قوچانى، على آخوندى، بيروت، دار احياء التراث العربى،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87" w:name="pg9101_82215"/>
    </w:p>
    <w:p>
      <w:pPr>
        <w:pStyle w:val="Heading2"/>
        <w:numPr>
          <w:ilvl w:val="1"/>
          <w:numId w:val="1"/>
        </w:numPr>
        <w:rPr/>
      </w:pPr>
      <w:bookmarkStart w:id="788" w:name="__RefHeading___Toc2769807_2870459653"/>
      <w:bookmarkStart w:id="789" w:name="_Toc313"/>
      <w:bookmarkEnd w:id="787"/>
      <w:bookmarkEnd w:id="788"/>
      <w:r>
        <w:rPr>
          <w:rtl w:val="true"/>
        </w:rPr>
        <w:t>اهل بيت عليهم السلام</w:t>
      </w:r>
      <w:bookmarkEnd w:id="789"/>
    </w:p>
    <w:p>
      <w:pPr>
        <w:pStyle w:val="Heading3"/>
        <w:numPr>
          <w:ilvl w:val="2"/>
          <w:numId w:val="1"/>
        </w:numPr>
        <w:rPr/>
      </w:pPr>
      <w:bookmarkStart w:id="790" w:name="__RefHeading___Toc2769809_2870459653"/>
      <w:bookmarkStart w:id="791" w:name="_Toc314"/>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مصطفى فرخى</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معصومين از خاندان پيامبر اسلام صلى الله عليه و آله و مرجع امت اسلامى بعد از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معنى توسعه يافته و به معناى كسانى كه نسبت خانوادگى، آنها را به هم مرتبط ميكند، بكار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عموم مسلمانان هرگاه واژه اهل بيت بدون قرينه به كار برود، مراد از آن خاندان پيامبر اسلام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قرشى،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اسلام همه قبول دارند كه، على عليه السلام، فاطمه عليها السلام، حسن و حسين عليهم السلام داخل در اهل بيت عليهم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هيتمى،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منابع روايى اهل سنت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نيشابورى، بى تا، </w:t>
      </w:r>
      <w:r>
        <w:rPr>
          <w:rFonts w:eastAsia="IRNazanin" w:cs="IRNazanin"/>
          <w:color w:val="111111"/>
          <w:sz w:val="28"/>
          <w:szCs w:val="28"/>
          <w:lang w:bidi="fa-IR"/>
        </w:rPr>
        <w:t>130/7</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شيعيان به استناد روايات فراوان معتقدند اهل بيت عليهم السلام، نُه فرزند معصوم از نسل امام حسين عليه السلام را نيز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سبحانى،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بر اساس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احمد بن حنبل، بى تا،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مرجعيت تامه ى امت اسلامى را بعد از پيامبر اسلام صلى الله عليه و آله عهده 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اسلامى بايد بر اساس قرآن، سنت پيامبر صلى الله عليه و آله و تعاليم ايشان شكل گيرد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بهشتى،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1392/4/19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متون دينى برجاى مانده از اديان پيش از اسلام، مطالبى وجود دارد كه عده اى از پژوهشگران اسلامى معتقدند منظور از آن اهل بيت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كتاب مقدس به يكى از فرزندان اسماعيل اشاره ميكند كه در سرزمين مكه به پيامبرى مبعوث خواهد شد و دوازده نفر از فرزندانش، امام و زعيم جامعه بعد از او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مقدس، تكوين،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ميشوند و در برخى كتب جمع آورى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صادقى تهرانى،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آيات متعدد با الفاظى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صلى الله عليه و آله را مورد توجه قرار داده و برخى از ويژگيهاى ايشان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ى اهل بيت سه مرتبه در قرآن بكار رفته است كه در دو مورد به خانواده حضرت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سوم، آيه 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احزاب است كه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خداوند اراده كرده است هرگونه پليدى را از ايشان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علماى شيعه و بسيارى از علماى اهل سنت بر اين باورند كه بخش پايانى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پيامبر صلى الله عليه و آله و على و فاطمه و حسن و حسين عليهم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ترمذى، بى تا، </w:t>
      </w:r>
      <w:r>
        <w:rPr>
          <w:rFonts w:eastAsia="IRNazanin" w:cs="IRNazanin"/>
          <w:color w:val="111111"/>
          <w:sz w:val="28"/>
          <w:szCs w:val="28"/>
          <w:lang w:bidi="fa-IR"/>
        </w:rPr>
        <w:t>351/5</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ابن حجر هيتمى،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اهل بيت عصمت و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775/4</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ديدگاه قرائن داخلى، مانند تغيير سياق آيه و ديگر قواعد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310/16</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سبحانى،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خارجى يعنى روايات پيرامون آيه است، در اين راستا برخى از روايات، معصومين عليهم السلام را به عنوان مصاديق اهل بيت عليهم السلام در اين آيه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خزاز قمى،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ى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قربى را به عنوان اجر رسالت بيان ميكند و بر اساس قرائن و روايات مختلف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اهل بيت عليهم السلام ميباشند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كلينى،</w:t>
      </w:r>
    </w:p>
    <w:p>
      <w:pPr>
        <w:pStyle w:val="BookText"/>
        <w:rPr/>
      </w:pP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xml:space="preserve">؛ طباطبائى،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1389/3/13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نساء اطاعت از اُولوالأمر را واجب كرده است و مراد از اُولوالأمر در اين آيه شريفه اهل بيت عليهم السلام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امام خمينى، بى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مائده اهل بيت عليهم السلام را به عنوان ولى و سرپرست مؤمنين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توبه مؤمنان را به همراهى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مفسرين شيعه بيان داشته اند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اهل بيت پيامبر صلى الله عليه و آله اسلام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انبياء به سؤال كردن از اهل ذكر امر ميكند و به مقتضاى روايات اهل ذكر، اهل بيت عليهم السلام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بحرانى،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امام خمينى،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 را به عنوان عزيزترين انسانها در عالم هستى معرفى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1388/9/22</w:t>
      </w:r>
      <w:r>
        <w:rPr>
          <w:rFonts w:ascii="Amiri" w:hAnsi="Amiri" w:eastAsia="Amiri" w:cs="Amiri"/>
          <w:color w:val="111111"/>
          <w:sz w:val="28"/>
          <w:sz w:val="28"/>
          <w:szCs w:val="28"/>
          <w:rtl w:val="true"/>
          <w:lang w:bidi="ar-SA"/>
        </w:rPr>
        <w:t xml:space="preserve">؛ مكارم شيرازى،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و به ويژه احاديث نبوى مطالب صريح و غير قابل انكارى درباره ى اهل بيت عليهم السلام وارد شده است؛ مانند 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حنبل، بى تا،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294/1</w:t>
      </w:r>
      <w:r>
        <w:rPr>
          <w:rFonts w:ascii="IRNazanin" w:hAnsi="IRNazanin" w:eastAsia="IRNazanin"/>
          <w:color w:val="111111"/>
          <w:sz w:val="28"/>
          <w:sz w:val="28"/>
          <w:szCs w:val="28"/>
          <w:rtl w:val="true"/>
          <w:lang w:bidi="fa-IR"/>
        </w:rPr>
        <w:t xml:space="preserve">؛ لكنهوى،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732/19</w:t>
      </w:r>
      <w:r>
        <w:rPr>
          <w:rFonts w:ascii="IRNazanin" w:hAnsi="IRNazanin" w:eastAsia="IRNazanin"/>
          <w:color w:val="111111"/>
          <w:sz w:val="28"/>
          <w:sz w:val="28"/>
          <w:szCs w:val="28"/>
          <w:rtl w:val="true"/>
          <w:lang w:bidi="fa-IR"/>
        </w:rPr>
        <w:t xml:space="preserve">؛ امينى،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بيت عليهم السلام را در كنار كتاب الله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بين همه ى مسلمانان متواتر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كتابهاى اهل سنت با تعبيرها و الفاظ مختلف و موارد مكرر از پيامبر اسلام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متواتر ديگر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پيامبر اسلام صلى الله عليه و آله اهل بيت عليهم السلام خود را به كشتى نوح تشبيه كرده است كه هركس بر آن سوار شود نجات يافته و هركس از آن تخلف كند هلاك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حاكم نيشابورى، بى تا،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ابن حجر هيتمى،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پيامبر اسلام صلى الله عليه و آله، اهل بيت عليهم السلام خود را به ستارگان آسمان تشبيه كرده و ايشان را مايه ى امان و نجات امت از اختلاف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مخالفانشان را حزب ابليس مينامد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حاكم نيشابورى، بى تا،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برخى روايات، نبود اهل بيت عليهم السلام را مايه ى نابودى زمين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اى از روايات اشخاص اهل بيت عليهم السلام معرفى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xml:space="preserve">؛ سيوطى،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ابن حجر هيتمى،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نيز نام اهل بيت عليهم السلام به عنوان جانشينان پيامبر صلى الله عليه و آله و امامان امت بعد از ايشان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525/1</w:t>
      </w:r>
      <w:r>
        <w:rPr>
          <w:rFonts w:eastAsia="IRNazanin" w:cs="IRNazanin"/>
          <w:color w:val="111111"/>
          <w:sz w:val="28"/>
          <w:szCs w:val="28"/>
          <w:rtl w:val="true"/>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جوينى،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اهل بيت عليهم السلام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منسوب به امام عسكرى عليه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جايگاه مهم اهل بيت عليهم السلام در قرآن و احاديث نبوى به صراحت مورد تأكيد قرار گرفته است؛ همه ى فرقه هاى مسلمين نسبت به اهل بيت پيغمبر صلى الله عليه و آله ارادت داشته، جايگاه والاى آنان را در علم و عمل قبول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بين همه ى مسلمين متواتر است كه اهل بيت عليهم السلام ثقل كبيرند و تا روز قيامت از ثقل اكبر كه قرآن است جدا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اهل بيت عليهم السلام، در رديف مسائل درجه ى اول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بيت عليهم السلام، فريضه اى است كه همه ى مسلمانان آن را پذيرفته اند و به آن مباهات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همانند جدشان نبى اكرم صلى الله عليه و آله، متعلق به اسلام و بشريت و تاريخ اند؛ از اين جهت دنياى اسلام ميتواند حول دو محور مربوط به ايشان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محبت اهل بيت عليهم السلام كه امرى عقيدتى است و ميتواند نقطه ى تمركز عواطف و احساسات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معارف اهل بيت عليهم السلام كه در كنار قرآن، ميتواند منبع اصيل آموزش دين و احكام، براى همه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برافراشتن پرچم اهل بيت عليهم السلام در دنياى اسلام، ميتواند همه ى مسلمين را گرد هم مجتمع كند و پايه ى تقريب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1369/3/4</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اهل سنت در طول تاريخ كتابهاى فراوانى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 لذوى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 فى فضائل المرتضى و البتول و السبطين و الائمة من ذريتهم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 فى مناقب ذوى القربى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طبرى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پيرامون مناقب اهل بيت عليهم السلام،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هاشمى شافعى،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792" w:name="pg9101_82224"/>
    </w:p>
    <w:p>
      <w:pPr>
        <w:pStyle w:val="BookText"/>
        <w:rPr/>
      </w:pPr>
      <w:bookmarkEnd w:id="792"/>
      <w:r>
        <w:rPr>
          <w:rFonts w:ascii="IRNazanin" w:hAnsi="IRNazanin" w:eastAsia="IRNazanin"/>
          <w:color w:val="111111"/>
          <w:sz w:val="28"/>
          <w:sz w:val="28"/>
          <w:szCs w:val="28"/>
          <w:rtl w:val="true"/>
          <w:lang w:bidi="fa-IR"/>
        </w:rPr>
        <w:t>در خصوص جايگاه برخى از اهل بيت عليهم السلام نزد ائمه ى اربعه اهل سنت گزارشهايى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شيخ محمد ابوزهره، ابوحنيفه اهل بيت پيامبر صلى الله عليه و آله را از هر شخص ديگرى براى حكومت كردن مناسب تر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در تمام جنگها حق با على عليه السلام بوده است و جانشين بر حق او فرزندش حسن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مالك بن انس سخنان زيادى در بيان فضائل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حيدر،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ادريس شافعى اطاعت از اهل بيت عليهم السلام را لازم ميدانست و اشعار فراوانى در مدح اهل بيت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عليه السلام را بر حق ميدانست و در اشعار خود، محبت اهل بيت عليهم السلام را از سوى خدا واجب دانسته و فضائل زيادى را براى اهل بيت عليهم السلام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نماز بدون درود بر اهل بيت عليهم السلام را باطل ميدانست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هيچ كسى را قابل مقايسه با اهل بيت عليهم السلام نميدانست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عليه السلام را زينت خلافت 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خود روايات زيادى در فضائل اهل بيت عليهم السلام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حنبل، بى تا،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اهل سنت در كتابهاى تفسير و حديث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فضائل اهل بيت عليهم السلام را مطرح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368/1</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سيوطى،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روايات ايشان در تفسير خود بهره گرفته اند؛ مانند تفسير روح المعانى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خاكپور،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حكيم،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793" w:name="__RefHeading___Toc2769811_2870459653"/>
      <w:bookmarkStart w:id="794" w:name="_Toc315"/>
      <w:bookmarkEnd w:id="793"/>
      <w:r>
        <w:rPr>
          <w:rtl w:val="true"/>
        </w:rPr>
        <w:t>ويژگيهاى اهل بيت عليهم السلام</w:t>
      </w:r>
      <w:bookmarkEnd w:id="794"/>
    </w:p>
    <w:p>
      <w:pPr>
        <w:pStyle w:val="Heading4"/>
        <w:numPr>
          <w:ilvl w:val="3"/>
          <w:numId w:val="1"/>
        </w:numPr>
        <w:rPr/>
      </w:pPr>
      <w:bookmarkStart w:id="795" w:name="__RefHeading___Toc2769813_2870459653"/>
      <w:bookmarkStart w:id="796" w:name="_Toc316"/>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اهل بيت عليهم السلام به علت جايگاه ويژه اى كه نزد خداوند متعال دارند و همچنين نقشى كه در اجتماع ايفا ميكنند داراى ويژگيهاى منحصر به فردى هستند</w:t>
      </w:r>
      <w:r>
        <w:rPr>
          <w:rFonts w:eastAsia="IRNazanin" w:cs="IRNazanin"/>
          <w:color w:val="111111"/>
          <w:sz w:val="28"/>
          <w:szCs w:val="28"/>
          <w:rtl w:val="true"/>
          <w:lang w:bidi="fa-IR"/>
        </w:rPr>
        <w:t>:</w:t>
      </w:r>
    </w:p>
    <w:p>
      <w:pPr>
        <w:pStyle w:val="Heading4"/>
        <w:numPr>
          <w:ilvl w:val="3"/>
          <w:numId w:val="1"/>
        </w:numPr>
        <w:rPr/>
      </w:pPr>
      <w:bookmarkStart w:id="797" w:name="__RefHeading___Toc2769815_2870459653"/>
      <w:bookmarkStart w:id="798" w:name="_Toc317"/>
      <w:bookmarkEnd w:id="797"/>
      <w:r>
        <w:rPr>
          <w:rtl w:val="true"/>
        </w:rPr>
        <w:t>عصمت</w:t>
      </w:r>
      <w:bookmarkEnd w:id="7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اهل بيت عليهم السلام را برگزيده و به اراده ى ازلى خود، عصمت را به ايشان بخشيده و از هرگونه رجس و شرك و شك دورشان كرده است تا هدايت بشر به خير و صلاح را بر </w:t>
      </w:r>
      <w:bookmarkStart w:id="799" w:name="pg9101_82226"/>
    </w:p>
    <w:p>
      <w:pPr>
        <w:pStyle w:val="BookText"/>
        <w:rPr/>
      </w:pPr>
      <w:bookmarkEnd w:id="799"/>
      <w:r>
        <w:rPr>
          <w:rFonts w:ascii="IRNazanin" w:hAnsi="IRNazanin" w:eastAsia="IRNazanin"/>
          <w:color w:val="111111"/>
          <w:sz w:val="28"/>
          <w:sz w:val="28"/>
          <w:szCs w:val="28"/>
          <w:rtl w:val="true"/>
          <w:lang w:bidi="fa-IR"/>
        </w:rPr>
        <w:t>عهده بگيرند و همچون ستارگان، راهنمايان بشريت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774/4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عصمت مطلقه بالإصاله مخصوص پيامبر اسلام صلى الله عليه و آله است و اهل بيت عليهم السلام به تبعيت از ايشان صاحب اين مقامند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800" w:name="__RefHeading___Toc2769817_2870459653"/>
      <w:bookmarkStart w:id="801" w:name="_Toc318"/>
      <w:bookmarkEnd w:id="800"/>
      <w:r>
        <w:rPr>
          <w:rtl w:val="true"/>
        </w:rPr>
        <w:t>ولايت</w:t>
      </w:r>
      <w:bookmarkEnd w:id="801"/>
    </w:p>
    <w:p>
      <w:pPr>
        <w:pStyle w:val="BookText"/>
        <w:rPr/>
      </w:pPr>
      <w:r>
        <w:rPr>
          <w:rFonts w:ascii="IRNazanin" w:hAnsi="IRNazanin" w:eastAsia="IRNazanin"/>
          <w:color w:val="111111"/>
          <w:sz w:val="28"/>
          <w:sz w:val="28"/>
          <w:szCs w:val="28"/>
          <w:rtl w:val="true"/>
          <w:lang w:bidi="fa-IR"/>
        </w:rPr>
        <w:t>دو شعبه دارد؛ يكى ولايت تكوينى، كه مقامى معنوى است و به مقتضاى آن اهل بيت عليهم السلام به اذن خداوند بر امور عالم مسلط و حق تصرف در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ولايت تشريعى است كه به مقتضاى آن خداوند متعال مقام امامت و رهبرى جامعه دينى را به اهل بيت عليهم السلام اعطا كرده و پيامبر اسلام صلى الله عليه و آله آن را به مردم ابلاغ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458/16</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115/20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ثقل كبيرند در كنار قرآن كه ثقل اكبر است و مراجعه به اين دو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امور دينى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ولايت اهل بيت عليهم السلام اتحاد، درهم تنيدگى و پيوند بين حاكم و مردم در هدف و راه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محبت و اطاعت از سوى مردم و هدايت و رهبرى از سوى ولىّ كه اهل بيت عليهم السلام هستند، ظهور ميكند و همه ى عرصه هاى سياسى، اجتماعى، معنوى، روحى و عملى را در بر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1377/1/27</w:t>
      </w:r>
      <w:r>
        <w:rPr>
          <w:rFonts w:eastAsia="IRNazanin" w:cs="IRNazanin"/>
          <w:color w:val="111111"/>
          <w:sz w:val="28"/>
          <w:szCs w:val="28"/>
          <w:rtl w:val="true"/>
          <w:lang w:bidi="fa-IR"/>
        </w:rPr>
        <w:t>)</w:t>
      </w:r>
    </w:p>
    <w:p>
      <w:pPr>
        <w:pStyle w:val="Heading4"/>
        <w:numPr>
          <w:ilvl w:val="3"/>
          <w:numId w:val="1"/>
        </w:numPr>
        <w:rPr/>
      </w:pPr>
      <w:bookmarkStart w:id="802" w:name="__RefHeading___Toc2769819_2870459653"/>
      <w:bookmarkStart w:id="803" w:name="_Toc319"/>
      <w:bookmarkEnd w:id="802"/>
      <w:r>
        <w:rPr>
          <w:rtl w:val="true"/>
        </w:rPr>
        <w:t>علم ويژه الهى</w:t>
      </w:r>
      <w:bookmarkEnd w:id="8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از علم ويژه ى الهى برخوردارند كه فراتر از حدود طبيعت عالم بوده و درك حقيقتش فوق طاقت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درجه ى فهم قرآن مخصوص پيامبر صلى الله عليه و آله و اهل بيت عليهم السلام است و تنها راه دستيابى به آن مراجعه به روايات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مرجعيت علمى در آموزش دين و احكام الهى مخصوص ايشان بوده و حجت الهى بر تمام انسانها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38/18</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394/21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494/4</w:t>
      </w:r>
      <w:r>
        <w:rPr>
          <w:rFonts w:ascii="IRNazanin" w:hAnsi="IRNazanin" w:eastAsia="IRNazanin"/>
          <w:color w:val="111111"/>
          <w:sz w:val="28"/>
          <w:sz w:val="28"/>
          <w:szCs w:val="28"/>
          <w:rtl w:val="true"/>
          <w:lang w:bidi="fa-IR"/>
        </w:rPr>
        <w:t xml:space="preserve">؛ </w:t>
      </w:r>
      <w:bookmarkStart w:id="804" w:name="pg9101_82228"/>
    </w:p>
    <w:p>
      <w:pPr>
        <w:pStyle w:val="BookText"/>
        <w:rPr/>
      </w:pPr>
      <w:bookmarkEnd w:id="804"/>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ى امور مربوط به حيات دنيوى و اخروى بشر مرجعيت تامه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ويژگيهاست كه اهل بيت عليهم السلام سفينه نجات امّتند، هر كسى با ايشان همراه شود اهل نجات و كسى كه تخلف كند هلاك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119/19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 ويژگيهاى اهل بيت عليهم السلام، احكام فقهى مربوط به ايشان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تبعيت از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اعتقاد به امامت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محبت به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صلوات بر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ولايت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248/20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پرداخت خمس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دشمنى و سب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دروغ بستن به ايشان و بطلان روزه در صورت ارتكاب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امر حكومت به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111/20</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805" w:name="__RefHeading___Toc2769821_2870459653"/>
      <w:bookmarkStart w:id="806" w:name="_Toc320"/>
      <w:bookmarkEnd w:id="805"/>
      <w:r>
        <w:rPr>
          <w:rtl w:val="true"/>
        </w:rPr>
        <w:t>شئون اهل بيت عليهم السلام</w:t>
      </w:r>
      <w:bookmarkEnd w:id="806"/>
    </w:p>
    <w:p>
      <w:pPr>
        <w:pStyle w:val="Heading4"/>
        <w:numPr>
          <w:ilvl w:val="3"/>
          <w:numId w:val="1"/>
        </w:numPr>
        <w:rPr/>
      </w:pPr>
      <w:bookmarkStart w:id="807" w:name="__RefHeading___Toc2769823_2870459653"/>
      <w:bookmarkStart w:id="808" w:name="_Toc321"/>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اهل بيت عليهم السلام بر اساس اين ويژگيها شئون و مقامات مختلفى دارند، كه در چهار بخش تبيين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شأن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ابعاد اين شئون به رابطه ى اهل بيت عليهم السلام با خداوند متعال و برخى به رابطه ى اهل بيت عليهم السلام با ديگر مخلوقات و از جمله انسان برميگردد</w:t>
      </w:r>
      <w:r>
        <w:rPr>
          <w:rFonts w:eastAsia="IRNazanin" w:cs="IRNazanin"/>
          <w:color w:val="111111"/>
          <w:sz w:val="28"/>
          <w:szCs w:val="28"/>
          <w:rtl w:val="true"/>
          <w:lang w:bidi="fa-IR"/>
        </w:rPr>
        <w:t>:</w:t>
      </w:r>
    </w:p>
    <w:p>
      <w:pPr>
        <w:pStyle w:val="Heading4"/>
        <w:numPr>
          <w:ilvl w:val="3"/>
          <w:numId w:val="1"/>
        </w:numPr>
        <w:rPr/>
      </w:pPr>
      <w:bookmarkStart w:id="809" w:name="__RefHeading___Toc2769825_2870459653"/>
      <w:bookmarkStart w:id="810" w:name="_Toc322"/>
      <w:bookmarkEnd w:id="809"/>
      <w:r>
        <w:rPr>
          <w:rtl w:val="true"/>
        </w:rPr>
        <w:t xml:space="preserve">شأن تكوينى </w:t>
      </w:r>
      <w:r>
        <w:rPr>
          <w:rtl w:val="true"/>
        </w:rPr>
        <w:t xml:space="preserve">- </w:t>
      </w:r>
      <w:r>
        <w:rPr>
          <w:rtl w:val="true"/>
        </w:rPr>
        <w:t>معنوى</w:t>
      </w:r>
      <w:bookmarkEnd w:id="8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 تكوينى مربوط به جنبه ى آفرينشى موجودات و خارج از حيطه ى اختيار انسان است و با اراده مستقيم حق تعالى يا كسى كه از جانب خداوند اذن تصرف در امور عالم را دارد، محقق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مطهرى، مجموعه آثار،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مصداق انسان كامل اند و به خاطر </w:t>
      </w:r>
    </w:p>
    <w:p>
      <w:pPr>
        <w:pStyle w:val="BookText"/>
        <w:rPr/>
      </w:pPr>
      <w:r>
        <w:rPr>
          <w:rFonts w:ascii="IRNazanin" w:hAnsi="IRNazanin" w:eastAsia="IRNazanin"/>
          <w:color w:val="111111"/>
          <w:sz w:val="28"/>
          <w:sz w:val="28"/>
          <w:szCs w:val="28"/>
          <w:rtl w:val="true"/>
          <w:lang w:bidi="fa-IR"/>
        </w:rPr>
        <w:t xml:space="preserve">جايگاهى كه در پيشگاه خداوند دارند، پيوسته از مقام ولايت در تصرف حتى قبل از آنكه امامت ظاهرى ايشان در غدير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420/12</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همه ذرات عالم در برابر ايشان خاضع و مطيع اند؛ بر همه ى موجودات قائم و از جانب خداوند مأذون اند تا هرگونه كه بخواهند اعمال ولايت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ولىّ خدا هرگز خلاف رضاى خدا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به جهت بهره مندى از اين مقام، واسطه ى فيض به جسم و جانِ يكايك آحاد انسانها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 مؤمنين هم به واسطه ايشان از فيض مواهب هستى بهره مند ميگردند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مظهر جميع اسماء و صفات الهى اند؛ همان گونه كه خودشان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علامت مسمّا است و هر اسمى كه مرتبه ى وجودى بالاترى داشته باشد مظهريت بيشترى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اعلى در مقام ظهور پيغمبر اكرم صلى الله عليه و آله و ائمه ى اطهار عليهم السلام ميباشد؛ ازاين رو هرچند همه ى انبيا و اوليا مظهر اسماى الهى اند، ولى تجلى اسم اعظم خداوند مخصوص خاتم الانبيا صلى الله عليه و آله و اوصياى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مظهر رحمت رحمانى الهى كه مقام بسط وجود و مظهر رحمت رحيميه ى الهى كه مقام بسط كمال وجود است، ميباشند؛ چنانكه خود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خداوند عالم و آدم را خلق نميكرد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اين است كه پيامبر صلى الله عليه و آله و اهل بيت عليهم السلام واسطه ى ميان ملكوت و ملك و ربطدهنده واجب الوجود واحد به عالم كثرت، و واسطه ى خلقت ملائكه و كمالات وجودى ايشان هستند و اين لازمه ى مقام ولايت كلى اهل بيت عليهم السلام و گوياى اين حقيقت است كه كمال وجود به واسطه ى ايشان ظهور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مقام والايى به دنبال پيمودن صراط عبوديت و مجاهده ى در راه خدا و نيل به مقام قرب الهى به دست مى آيد و انسان بر امور عالم مسلط و شاهد بر اعمال و حجت زمان خود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مرحله اى از وجود ميرسد كه فى الجمله اراده اش برجهان هستى حاكم شده و آن گونه كه بخواهد به اذن الهى در امور تصرف ميكند؛ هرچند </w:t>
      </w:r>
      <w:bookmarkStart w:id="811" w:name="pg9101_82233"/>
    </w:p>
    <w:p>
      <w:pPr>
        <w:pStyle w:val="BookText"/>
        <w:rPr/>
      </w:pPr>
      <w:bookmarkEnd w:id="811"/>
      <w:r>
        <w:rPr>
          <w:rFonts w:ascii="IRNazanin" w:hAnsi="IRNazanin" w:eastAsia="IRNazanin"/>
          <w:color w:val="111111"/>
          <w:sz w:val="28"/>
          <w:sz w:val="28"/>
          <w:szCs w:val="28"/>
          <w:rtl w:val="true"/>
          <w:lang w:bidi="fa-IR"/>
        </w:rPr>
        <w:t xml:space="preserve">تعيين حدود اين تصرفات از توان بشر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تحت عنوان معجزات پيامبران و كرامات اولياى الهى رخ ميدهد از برجسته ترين مصاديق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303/3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4"/>
        <w:numPr>
          <w:ilvl w:val="3"/>
          <w:numId w:val="1"/>
        </w:numPr>
        <w:rPr/>
      </w:pPr>
      <w:bookmarkStart w:id="812" w:name="__RefHeading___Toc2769827_2870459653"/>
      <w:bookmarkStart w:id="813" w:name="_Toc323"/>
      <w:bookmarkEnd w:id="812"/>
      <w:r>
        <w:rPr>
          <w:rtl w:val="true"/>
        </w:rPr>
        <w:t xml:space="preserve">شأن علمى </w:t>
      </w:r>
      <w:r>
        <w:rPr>
          <w:rtl w:val="true"/>
        </w:rPr>
        <w:t xml:space="preserve">- </w:t>
      </w:r>
      <w:r>
        <w:rPr>
          <w:rtl w:val="true"/>
        </w:rPr>
        <w:t>معرفتى</w:t>
      </w:r>
      <w:bookmarkEnd w:id="813"/>
    </w:p>
    <w:p>
      <w:pPr>
        <w:pStyle w:val="BookText"/>
        <w:rPr/>
      </w:pPr>
      <w:r>
        <w:rPr>
          <w:rFonts w:ascii="IRNazanin" w:hAnsi="IRNazanin" w:eastAsia="IRNazanin"/>
          <w:color w:val="111111"/>
          <w:sz w:val="28"/>
          <w:sz w:val="28"/>
          <w:szCs w:val="28"/>
          <w:rtl w:val="true"/>
          <w:lang w:bidi="fa-IR"/>
        </w:rPr>
        <w:t>اهل بيت عليهم السلام علمى ويژه دارند و به عنوان خزائن علم الهى معرفى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ايشان از علوم همه ى انبيا و ملائك بالاتر و فراتر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ضروريات دين است كه خاتم پيامبران صلى الله عليه و آله همه ى علومى را كه بشر براى هدايت به آن احتياج دارند بيان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حديث ثقلين تفسير و تبيين آن بعد از پيامبر صلى الله عليه و آله بر عهده ى امامان عليهم السلام است؛ بر اين اساس اهل بيت عليهم السلام ترجمان قرآن، مبيّن و مفسّر سنت پيامبر خاتم صلى الله عليه و آله هستند و بيان بخش عظيمى از معارف اسلامى كه پيامبر اسلام صلى الله عليه و آله فرصت بيان آن را نداشته اند يا بيانش را به زمان ديگرى موكول كرده اند، بر عهده ى اهل بيت عليهم السلام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ربانى گلپايگانى،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و قرآن دو منبع اصلى براى دريافت معارف دينى اند و ميراث برجاى مانده از ايشان نيازهاى معرفتى بشر را به زبانى غير از زبان قرآن 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فهم قرآن و سنت ممتاز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معارفشان چنان گسترده است كه براى برآورده كردن همه ى نيازهاى معرفتى بشر در موضوعات معنوى و فلسفى و عرفانى و هر مسئله اى كه تا ابد پيش بيايد در سطوح مختلف ذهنى بشر،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معارف اهل بيت عليهم السلام در طول تاريخ مرجع همه ى عالمان دين بوده است و براى كشف حقايق و احكام دينى به ايشان رجوع مى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1387/1/1</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1372/1/28</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همه افراد بايد مهيّاى بهره مندى از اخبار و علوم اهل بيت عصمت عليهم السلام در كنار قرآن و سنت پيامبر صلى الله عليه و آله باشند و استعدادى كه خداوند به آنها عطا كرده است در مسير بهره مندى از اين منبع عظيم بكار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w:t>
      </w:r>
    </w:p>
    <w:p>
      <w:pPr>
        <w:pStyle w:val="BookText"/>
        <w:rPr/>
      </w:pPr>
      <w:r>
        <w:rPr>
          <w:rFonts w:ascii="IRNazanin" w:hAnsi="IRNazanin" w:eastAsia="IRNazanin"/>
          <w:color w:val="111111"/>
          <w:sz w:val="28"/>
          <w:sz w:val="28"/>
          <w:szCs w:val="28"/>
          <w:rtl w:val="true"/>
          <w:lang w:bidi="fa-IR"/>
        </w:rPr>
        <w:t xml:space="preserve">دورانها مسلمانان و بلكه همه ى آحاد انسانها پيوسته محتاج دانستن و بكار بستن معارف و حقايق موجود در مكتب اهل بيت عليهم السلام هستند و بايد تمام تلاش خود را براى فراگيرى و گسترش فرهنگ اهل بيت عليهم السلام بكار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اهل بيت عليهم السلام، هاديان حقيقى هستند كه با هدايت تكوينى در نهان و با هدايت تشريعى در آشكار به سوى كمال راهنمايى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روايات اهل بيت عليهم السلام در فقه و اخلاق و عقايد، يكى از غنى ترين منابع علوم الهى، دعاهايى است كه از ايشان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معارف عالى الهى فراوانى را در خود جاى داده اند؛ زيرا روايات به زبان عموم مردم و به تناسب فهم آنها ارائه شده است؛ ولى ادعيه زبانى ديگر دارد كه مربوط به عرصه ى رابطه ى انسان كامل با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286/19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معتبر مثل صحيفه سجاديه، دعاى عرفه، دعاى كميل و ديگر دعاهايى كه از معصومين عليهم السلام به دست ما رسيده است، معارفى بى بديل وجود دارد؛ لذا بايد در اين دعاها تدبّر صورت گيرد و نسبت به اين منبع عظيم معرفتى غفلت نشود، زيرا با تفكر در اين دعاها ذهن انسان به جوشش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علوم با زحمات طاقت فرساى علماى شيعه كه در محضر ائمه عليهم السلام جمع ميشدند و اين علوم را دريافت و جمع آورى ميكردند از نسلى به نسل ديگر منتقل شده و اين ميراث گرانبها در اختيار ما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همانگونه كه خود ائمه عليهم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 عليكم التفريع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با تلاش علمى وسيع، فروع مختلف مورد نياز جامعه دينى را از اصول، استنباط كرده و فقه شيعه را به درجه اى از پويايى و بالندگى رساندند كه امروزه در سرتاسر جهان نمونه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239/3</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1372/1/28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گرانبها و گنجينه ى كم نظير علماى مجاهد شيعه، امروز در اختيار ماست و در قبال آن سه وظيفه ى اساسىِ معرفى، بهره بردارى و تكميل برعهده ى ما قرار گرفته است؛ به ويژه بعد از پيروزى انقلاب اسلامى كه فقه شيعه معيار عمل جامعه اسلامى قرار گرفته است؛ ازاين رو بايد براى بهره بردارى از آن نهايت تلاش بكار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توجه به سرعت حركت و گسترش دامنه هاى زندگىِ </w:t>
      </w:r>
      <w:bookmarkStart w:id="814" w:name="pg9101_82237"/>
    </w:p>
    <w:p>
      <w:pPr>
        <w:pStyle w:val="BookText"/>
        <w:rPr/>
      </w:pPr>
      <w:bookmarkEnd w:id="814"/>
      <w:r>
        <w:rPr>
          <w:rFonts w:ascii="IRNazanin" w:hAnsi="IRNazanin" w:eastAsia="IRNazanin"/>
          <w:color w:val="111111"/>
          <w:sz w:val="28"/>
          <w:sz w:val="28"/>
          <w:szCs w:val="28"/>
          <w:rtl w:val="true"/>
          <w:lang w:bidi="fa-IR"/>
        </w:rPr>
        <w:t>بشر سؤالات جديدى به وجود مى آيد كه مستلزم تلاش پيوسته و تكميل فقه، جهت پاسخ مناسب اين سؤالات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علم اهل بيت عليهم السلام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مستقيم خداوند، كه هنگام آفرينششان حقايق اسماء و صفات به ايشان تعليم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كه به ايشان اعطا شده و مشتمل بر علومى است كه بالاتر از علوم انبيا و ملائكه، و از خزينه ى غيب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از طريق روح القدس است و آن مقامى نورانى است كه اهل بيت عليهم السلام به واسطه ى آن، احاطه ى علمى قيومى بر همه ى ذرات عالم پيدا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علومى كه برگرفته از معارف و علوم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132/20</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از پيامبر اسلام صلى الله عليه و آله همانگونه كه اهل بيت عليهم السلام ظرف علم پيامبر و وارث همه ى علوم نبوى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717/4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ويژه از سوى فرشتگان، مانند مصحف فاطمه عليها السلام، كه از سوى جبرئيل به ايشان املا شده است و حضرت على عليه السلام آن را مكتوب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در اختيار بوده و محل رجوع اهل بيت عليهم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خاستگاه علم ائمه عليهم السلام همان سرچشمه ى علم لدنى رسول الله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15" w:name="__RefHeading___Toc2769829_2870459653"/>
      <w:bookmarkStart w:id="816" w:name="_Toc324"/>
      <w:bookmarkEnd w:id="815"/>
      <w:r>
        <w:rPr>
          <w:rtl w:val="true"/>
        </w:rPr>
        <w:t xml:space="preserve">شأن اخلاقى </w:t>
      </w:r>
      <w:r>
        <w:rPr>
          <w:rtl w:val="true"/>
        </w:rPr>
        <w:t xml:space="preserve">- </w:t>
      </w:r>
      <w:r>
        <w:rPr>
          <w:rtl w:val="true"/>
        </w:rPr>
        <w:t>تربيتى</w:t>
      </w:r>
      <w:bookmarkEnd w:id="8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اخلاق حالتى نفسانى است كه بدون نياز به مقدمه چينى و تأمل، انسان را به سوى عمل مى كشاند و اين حالت از طريق تفكر و رياضت و تربيت محقق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اخلاقى اهل بيت عليهم السلام ريشه در عبوديت و مقام والاى معنوى ايشان در پيشگاه خداوند متعال دارد و ثمره ى اطاعت از خداوند و متصف شدن به فضائل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همه ى رهبران اديان الهى است كه پيش و بيش از ديگران به آيين خويش پايبند بوده اند و بيش از گفتار از راه كردار ديگران را آموزش ميداده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820/27</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بيت عليهم السلام در مسير رشد و تعالى، دل و جانشان سرشار از اخلاص و محبت به خداوند است و همين به عمل آنها ارزش ميدهد، آنان همه چيز خود را در راه اسلام فدا كردند و به جهت همين گذشتن از نفس به مقامات والا در پيشگاه خداوند نائل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مبارزه ى سخت و جانكاه و درعين حال پرمحتوا و فراگير را در همه ى زمينه ها، به ويژه در عرصه ى معنوى و فرهنگى به قصد حفظ اساس اسلام، زنده نگه داشتن معارف قرآنى و جلوگيرى از انحرافات، در طول عمر خود پيگيرى كردند و ثمره ى آن را در اختيار بندگان خدا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دنيا هرگز به بهانه ى پيشبرد اهداف خود به نيرنگ و فريب تمسك نجستند؛ بلكه رعايت فضايل اخلاقى را به عنوان يك ارزش، ملاك عمل خود قراردادند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وابستگى به دنيا و متعلقات دنيايى نداشتند؛ على ابن ابى طالب عليه السلام در دوران خلافتش بعد از بيعت مردم، وضع زندگى اش از مردم عادى پايين تر بود و همچون فقيران زندگى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ى اهل بيت عليهم السلام استقامت در راه هدف و خستگى ناپذيرى در برابر سختيهايى كه ممكن است از طريق دوستان نادان يا دشمنان عنود تحميل شود ارزش معنوى والايى دارد؛ ازاين رو ثبات قدم در مسير حق و هراس نداشتن از زورگويان عالم، مهمترين درسى است كه اهل بيت عليهم السلام در طول زندگيشان به آزادگان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در عين زهد و دورى از ظالمان، آنجا كه لازم بود اهل مشاركتهاى اجتماعى بودند و هرگز بناى بر كناره گيرى از مردم و برگزيدن كنج عزلت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آينه ى انوار هدايت الهى، و رفتار و اخلاقشان صددرصد آميخته با فضيلت بود، هواى نفس خود را اسير كرده، حتى به گناه فكر نميكردند، تمايلات انسانى تأثيرى بر آنها نداشت و در حوادث سخت زندگى اقتدار روحى شان جلوه گر بوده و در اوج اخلاق و معنويت بودند و هيچ كس نميتواند ادعاى چنين مقاماتى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اى از ظهور مقام معنوى اهل بيت عليهم السلام در دعاها و نيايشهاى ايشان نهفته است كه در اوج خضوع و خشوع با خداوند متعال به راز و نياز </w:t>
      </w:r>
      <w:bookmarkStart w:id="817" w:name="pg9101_82241"/>
    </w:p>
    <w:p>
      <w:pPr>
        <w:pStyle w:val="BookText"/>
        <w:rPr/>
      </w:pPr>
      <w:bookmarkEnd w:id="817"/>
      <w:r>
        <w:rPr>
          <w:rFonts w:ascii="IRNazanin" w:hAnsi="IRNazanin" w:eastAsia="IRNazanin"/>
          <w:color w:val="111111"/>
          <w:sz w:val="28"/>
          <w:sz w:val="28"/>
          <w:szCs w:val="28"/>
          <w:rtl w:val="true"/>
          <w:lang w:bidi="fa-IR"/>
        </w:rPr>
        <w:t>پرداخته و بهترين مضامين معرفتى را در قالب همين نيايشها به بشر ارائه ميكنند؛ ازجمله، دعاهاى امام سجاد عليه السلام و ديگر ائمه عليهم السلام بوده كه راه گشاى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پايه هاى اخلاق و فضيلت در گفتار و كردار اهل بيت عليهم السلام است و هر انسان آزاده اى كه خواهان كمال است، براى پرورش و گسترش خلقيات عاليه، همانطور كه بسيارى از بزرگان ما عمل مى كرده اند، بايد به اهل بيت عليهم السلام مراجعه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خصوصيات خداوند متعال در شأن پيامبر اسلام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ى رفتارها و گفتارهاى ايشان و بلكه مجموعه ى زندگى ايشان براى ما حجت شرعى بوده و بايد الگوى زندگيمان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215/27</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421/3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مقام آموزگارى و تربيت معنوى و اخلاقى انسانها را به اهل بيت عليهم السلام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بهترين معلم و سرمشق اخلاقى و تربيتى براى جوامع بشرى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ميتوانند دنياى آشفته ى بشر را ساماندهى كرده و او را به سوى هويت حقيقى اش راهنمايى كنند</w:t>
      </w:r>
      <w:r>
        <w:rPr>
          <w:rFonts w:eastAsia="IRNazanin" w:cs="IRNazanin"/>
          <w:color w:val="111111"/>
          <w:sz w:val="28"/>
          <w:szCs w:val="28"/>
          <w:rtl w:val="true"/>
          <w:lang w:bidi="fa-IR"/>
        </w:rPr>
        <w:t>.</w:t>
      </w:r>
    </w:p>
    <w:p>
      <w:pPr>
        <w:pStyle w:val="Heading4"/>
        <w:numPr>
          <w:ilvl w:val="3"/>
          <w:numId w:val="1"/>
        </w:numPr>
        <w:rPr/>
      </w:pPr>
      <w:bookmarkStart w:id="818" w:name="__RefHeading___Toc2769831_2870459653"/>
      <w:bookmarkStart w:id="819" w:name="_Toc325"/>
      <w:bookmarkEnd w:id="818"/>
      <w:r>
        <w:rPr>
          <w:rtl w:val="true"/>
        </w:rPr>
        <w:t xml:space="preserve">شأن سياسى </w:t>
      </w:r>
      <w:r>
        <w:rPr>
          <w:rtl w:val="true"/>
        </w:rPr>
        <w:t xml:space="preserve">- </w:t>
      </w:r>
      <w:r>
        <w:rPr>
          <w:rtl w:val="true"/>
        </w:rPr>
        <w:t>اجتماعى</w:t>
      </w:r>
      <w:bookmarkEnd w:id="81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تدبير امور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جامعه و تشكيل حكومت از آموزه هاى اساسى قرآن، و از شئون انبيا و اهل بيت عليهم السلام ميباشد و نبود آن عامل ازهم پاشيدگى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حديد،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انبيا علاوه بر نبوت، مقام امامت و رهبرى نيز دارند، هرچند گروهى از ايشان به سبب عدم مقبوليت عمومى و نبود پيروان كافى توفيق تحقق عينى اين امر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نيز از سوى خداوند متعال به عنوان حاكم مطلق نصب شد و بعد از ايشان، اهل بيت عليهم السلام به امر الهى عهده دار اين مقام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742/4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شأن حكومت ايشان غير از شأن بيان دين است و وجوب اطاعت از آن بزرگواران به جهت حاكميت ايشان است نه از اين </w:t>
      </w:r>
    </w:p>
    <w:p>
      <w:pPr>
        <w:pStyle w:val="BookText"/>
        <w:rPr/>
      </w:pPr>
      <w:r>
        <w:rPr>
          <w:rFonts w:ascii="IRNazanin" w:hAnsi="IRNazanin" w:eastAsia="IRNazanin"/>
          <w:color w:val="111111"/>
          <w:sz w:val="28"/>
          <w:sz w:val="28"/>
          <w:szCs w:val="28"/>
          <w:rtl w:val="true"/>
          <w:lang w:bidi="fa-IR"/>
        </w:rPr>
        <w:t>جهت كه صرفاً مبلّغ احكام دين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نهى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 قاعده فراگير در فقه است، نهى حكومتى است و پيامبر صلى الله عليه و آله از آن جهت كه حاكم جامعه است و مسئوليت تدبير امور جامعه را دارد، چنين سخنى را فرموده اند؛ نه از اين جهت كه وظيفه ى تبليغ دين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روش پيامبر صلى الله عليه و آله در برخورد با مسائل اجتماعى مسلمانان و همچنين تعيين خليفه از سوى ايشان، به خوبى بيانگر اين موضوع است كه مديريت امور سياسى جامعه، يكى از مسئوليتهاى ايشان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1387/9/27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خود، اين مسئوليت را به امامان معصوم عليهم السلام تفويض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736/4</w:t>
      </w:r>
      <w:r>
        <w:rPr>
          <w:rFonts w:ascii="IRNazanin" w:hAnsi="IRNazanin" w:eastAsia="IRNazanin"/>
          <w:color w:val="111111"/>
          <w:sz w:val="28"/>
          <w:sz w:val="28"/>
          <w:szCs w:val="28"/>
          <w:rtl w:val="true"/>
          <w:lang w:bidi="fa-IR"/>
        </w:rPr>
        <w:t xml:space="preserve">؛ 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مطالعه ى تاريخ ائمه عليهم السلام به خوبى آشكار ميكند كه ايشان ضمن پذيرش اين مسئوليت از هيچ تلاشى براى تشكيل حكومت فروگذار نكرده اند و هر زمانى كه مجالى يافته اند براى تحقق آن كوشش كرده اند و بر اساس آيه 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حكومت ظلم و تشكيل حكومت الهى را وظيفه اى الهى ميدانستند؛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مبارزه حاد سياسى و در پيش گرفتن خط جهاد و مبارزه، شاخصه ى برجسته ايشان در تمام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عصر حضور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1363/5/18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1368/7/26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سياسى اهل بيت عليهم السلام ديانت عين سياست و امرى است كه خداوند آن را اراده كرده است؛ انديشه ى جدايى دين از سياست انحرافى است كه از زمان بنى اميه و بنى عباس به وجود آمده است؛ چنين انديشه اى در واقع تكذيب خداوند و پيامبر صلى الله عليه و آله و ائمه طاهرين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113/20</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سلوك سياسى از سلوك معنوى و اخلاقى جدا نيست؛ بلكه اساساً سياستِ درست ريشه در اخلاق و معنويت دارد و بر اساس بينش توحيدى شكل ميگيرد و در اين حالت سياست و حكومت زمينه ساز كمال مردم و ابزارى براى مقابله با فساد و ريشه كنى ظلم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حال با توجه به شرايط جامعه، تشكيل حكومت تنها براى پيامبر صلى الله عليه و آله و حضرت على عليه السلام و امام حسن عليه السلام ميسّر شد و در زمان امام حسن عليه السلام يك صلح راهبردى در قالب نرمش قهرمانانه رخ داد و ظاهراً ائمه از حكومت كناره گرفتند؛ ولى پيوسته نهضت را با هدف تشكيل حكومتى مبتنى بر اسلام اصيل ادامه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خود را مطالبه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فرصت فراهم ميشد حتماً حكومت را نيز به دست ميگرفتند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113/20</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عدم سازش با دشمنان و تن ندادن به ذلت و نرفتن زير يوغ ستمكاران بى دين، يك اصل مسلم و قطعى در سيره ى سياسى اهل بيت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338/3</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هر زمانى كه اهل بيت عليهم السلام به دلايلى امكان اقدام مستقيم نداشته اند، مبارزانى را كه در برابر ظالمان قيام كرده اند تأييد و در حد ممكن از ايشان حمايت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هيچ گاه بنا نداشتند از مردم كناره گيرى كرده و خود را در بيان احكام محدود كنند؛ بلكه پيوسته داعيه ى حكومت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حضور اجتماعى ايشان در جامعه تببين معارف دينى و پايه گذارى كار تشكيلاتى شيعه در عصر حضور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حاكم در جوامعى كه تابع مذهب و مسلك خاصى هستند، در درجه ى اوّل شأن مربى و مرشد دارد و شأن مديريت او در درجه ى دوّم بوده و حكومتش آهنگ تربيت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تشكيل نظام سياسى و حكومت كردن براى ائمه عليهم السلام و هيچ يك از پيامبران مقصود نهايى نبوده است؛ بلكه انگيزه شان از تشكيل حكومت تحقق اهداف بالاترى همچون تبيين اسلام ناب محمدى صلى الله عليه و آله و تشريح ابعاد گوناگون مسئله ى امامت با هدف شكل گيرى جامعه ى مطلوب الهى و اقامه ى عدل در جامعه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397/21</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نهايى ايشان از حكومت و اقامه ى عدل در ابعاد مختلف جامعه، دعوت به سوى توحيد و تحقق </w:t>
      </w:r>
    </w:p>
    <w:p>
      <w:pPr>
        <w:pStyle w:val="BookText"/>
        <w:rPr/>
      </w:pPr>
      <w:r>
        <w:rPr>
          <w:rFonts w:ascii="IRNazanin" w:hAnsi="IRNazanin" w:eastAsia="IRNazanin"/>
          <w:color w:val="111111"/>
          <w:sz w:val="28"/>
          <w:sz w:val="28"/>
          <w:szCs w:val="28"/>
          <w:rtl w:val="true"/>
          <w:lang w:bidi="fa-IR"/>
        </w:rPr>
        <w:t>آرمانهاى الهى؛ گسترش معنويت و عرفان اسلامى، بيدارى انسان و ارشاد او به سوى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صرفاً دنبال اين نبوده اند كه ظالمان را ساقط كنند و مستضعفان را از دست آنها نجات داده و زمينه ى رفاه دنيايى آنها را فراهم كنند، هرچند تأمين رفاه نيز مهم بوده است؛ بلكه همتشان اين بوده است كه با تحمل مشقتهاى فراوان جوامع را از يوغ ستم پيشگان آزاد كنند تا در سايه ى يك حكومت الهى زمينه ى تربيت همه جانبه ى انسان و نجات او از صفات حيوانى ميسّر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530/7</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در سيره ى سياسى اهل بيت عليهم السلام توجه به مردم سالارى دينى در اصل شكل گيرى حكومت و اجراى امور حكومتى مثل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حكومت يك امر اجتماعى است و تحقق عينى آن در گرو خواست عمومى و تلاش جمعى آحاد جامعه است و چنانچه چنين اقبالى صورت نگيرد امكان تشكيل حكومت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در سيره ى اهل بيت عليهم السلام عمده ى تلاشها بر تبليغ و تبيين مبانى نظرى حكومت و امامت دينى متمركز شده است و تلاش مبارزاتىِ اكثر ائمه عليهم السلام در راستاى بالا بردن بينش مردم جهت شكل دهى رابطه ى صحيح بين امام و امت سازمان دهى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زمينه و مقبوليت براى شكل گيرى حكومتى مشروع فراهم شود؛ نه اينكه حكومت بر اساس زورمندى زورداران و سلطه بر مردم، جهت ارضاى خواسته هاى حاكمان شكل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1383/8/15</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غيبت نيز تشكيل حكومت دينى، هر زمانى كه شرايط فراهم شود امرى ضرورى است و اهل بيت عليهم السلام نيز اين موضوع را مورد تأكيد قرار داده و تكليف جامعه را نسبت به امر حكومت مشخص كرده و آن را در كنار استنباط و بيان احكام براى مردم به عنوان يكى از شئون فقها مطرح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فقيه در راستاى ولايت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ضروريات مكتب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ولايت معصومين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انديشه ى مترقى ولايت فقيه، امروز حكومتى در ايران اسلامى </w:t>
      </w:r>
      <w:bookmarkStart w:id="820" w:name="pg9101_82249"/>
    </w:p>
    <w:p>
      <w:pPr>
        <w:pStyle w:val="BookText"/>
        <w:rPr/>
      </w:pPr>
      <w:bookmarkEnd w:id="820"/>
      <w:r>
        <w:rPr>
          <w:rFonts w:ascii="IRNazanin" w:hAnsi="IRNazanin" w:eastAsia="IRNazanin"/>
          <w:color w:val="111111"/>
          <w:sz w:val="28"/>
          <w:sz w:val="28"/>
          <w:szCs w:val="28"/>
          <w:rtl w:val="true"/>
          <w:lang w:bidi="fa-IR"/>
        </w:rPr>
        <w:t xml:space="preserve">شكل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آرزوى هزار ساله ى همه ى علماى اسلام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در جهت گيرى خط حركت امامان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ى مجاهدت شهدا و اولياى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1371/4/10</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1382/11/16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به شكل گيرى حكومت جهانى امام زمان منتهى خواهد شد و ايشان حكومتى متكى بر اراده ى مردم تشكيل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ايشان دنياى سرشار از عدالت و معرفت و محبّت، رقم خواهد خورد كه زندگى حقيقى بشر هم از آنجا به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1381/7/30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w:t>
      </w:r>
    </w:p>
    <w:p>
      <w:pPr>
        <w:pStyle w:val="Heading3"/>
        <w:numPr>
          <w:ilvl w:val="2"/>
          <w:numId w:val="1"/>
        </w:numPr>
        <w:rPr/>
      </w:pPr>
      <w:bookmarkStart w:id="821" w:name="__RefHeading___Toc2769833_2870459653"/>
      <w:bookmarkStart w:id="822" w:name="_Toc326"/>
      <w:bookmarkEnd w:id="821"/>
      <w:r>
        <w:rPr>
          <w:rtl w:val="true"/>
        </w:rPr>
        <w:t>اهل بيت عليهم السلام و مقتضيات زمان</w:t>
      </w:r>
      <w:bookmarkEnd w:id="822"/>
    </w:p>
    <w:p>
      <w:pPr>
        <w:pStyle w:val="Heading4"/>
        <w:numPr>
          <w:ilvl w:val="3"/>
          <w:numId w:val="1"/>
        </w:numPr>
        <w:rPr/>
      </w:pPr>
      <w:bookmarkStart w:id="823" w:name="__RefHeading___Toc2769835_2870459653"/>
      <w:bookmarkStart w:id="824" w:name="_Toc327"/>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 xml:space="preserve">از آنجا كه حركت تكاملى و تحول، از مقوّمات هر اجتماع است و مؤلفه هاى اين تغيير در اختيار فرد نيست؛ افراد اثرگذار هر جامعه با توجه به اهدافى كه دارند رويكرد خود را در چهارچوب ارزشهايى كه دارند با اين تغييرات تنظيم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اى كه بر اساس يك مسلك خاص شكل گرفته و مديريت ميشود رهبران جامعه همه ى لياقت و استعداد خود را در خدمت آن مسلك و مصلحت اكثريت جامعه بكار مى گيرند؛ حتى اگر مطابق ميل اكثريت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نيز از بين همه ى رويكردهايى كه ممكن است افراد شاخص و تأثيرگذار در پيش بگيرند عمدتاً رويكرد مبتنى بر مصلحت را در پيش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ى اين رويكرد آن است كه اهداف عالى هرگز تغيير نميكند؛ ولى در اهداف ميانى به فراخور شرايط، ممكن است از هدفى چشم پوشى شود و براى رسيدن به اهداف از بين روشهاى مشروع، روش سازگار با هدف گزينش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عالى اهل بيت عليهم السلام پياده سازى اسلام ناب صلى الله عليه و آله و تربيت انسان و حاكم كردن آرمانهاى متعالى الهى بر جوامع بشرى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421/18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ى اهداف ميانى، تشكيل حكومت به معناى زعامت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406/21</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ى عدالت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و حفظ تشكيلات شيعيان و پيروان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w:t>
      </w:r>
      <w:bookmarkStart w:id="825" w:name="pg9101_82251"/>
    </w:p>
    <w:p>
      <w:pPr>
        <w:pStyle w:val="BookText"/>
        <w:rPr/>
      </w:pPr>
      <w:bookmarkEnd w:id="825"/>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در طول زندگى شان هرگز از هدف عالى خود دور نشده اند؛ ولى در انتخاب اهداف ميانى و روشهاى نيل به اهداف متناسب با اقتضائات زمان روشهاى مختلفى را در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اهل بيت عليهم السلام را با معيارهاى مختلفى تقسيم بندى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بى تا،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حكيمى،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پيشوايى،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صفايى حائرى،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تقسيم دوران اهل بيت عليهم السلام به چهار دوره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رسول اكرم صلى الله عليه و آله شروع شد و با آغاز حكومت اميرالمؤمنين عليه السلام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ى حكومت امام على عليه السلام و امام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ميان صلح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سيدالشهدا عليه السلام تا دو قرن بعد و آغاز غيبت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در هر دوره اى راهبردى خاص را در پيش گرفته اند</w:t>
      </w:r>
      <w:r>
        <w:rPr>
          <w:rFonts w:eastAsia="IRNazanin" w:cs="IRNazanin"/>
          <w:color w:val="111111"/>
          <w:sz w:val="28"/>
          <w:szCs w:val="28"/>
          <w:rtl w:val="true"/>
          <w:lang w:bidi="fa-IR"/>
        </w:rPr>
        <w:t>:</w:t>
      </w:r>
    </w:p>
    <w:p>
      <w:pPr>
        <w:pStyle w:val="Heading4"/>
        <w:numPr>
          <w:ilvl w:val="3"/>
          <w:numId w:val="1"/>
        </w:numPr>
        <w:rPr/>
      </w:pPr>
      <w:bookmarkStart w:id="826" w:name="__RefHeading___Toc2769837_2870459653"/>
      <w:bookmarkStart w:id="827" w:name="_Toc328"/>
      <w:bookmarkEnd w:id="826"/>
      <w:r>
        <w:rPr>
          <w:rtl w:val="true"/>
        </w:rPr>
        <w:t>دوره ى اول؛ دوران سكوت يا همكارى</w:t>
      </w:r>
      <w:bookmarkEnd w:id="827"/>
    </w:p>
    <w:p>
      <w:pPr>
        <w:pStyle w:val="BookText"/>
        <w:rPr/>
      </w:pPr>
      <w:r>
        <w:rPr>
          <w:rFonts w:ascii="IRNazanin" w:hAnsi="IRNazanin" w:eastAsia="IRNazanin"/>
          <w:color w:val="111111"/>
          <w:sz w:val="28"/>
          <w:sz w:val="28"/>
          <w:szCs w:val="28"/>
          <w:rtl w:val="true"/>
          <w:lang w:bidi="fa-IR"/>
        </w:rPr>
        <w:t xml:space="preserve">دوره اى است كه حاصل تلاشهاى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صلى الله عليه و آله به صورت يك نهال نوپا بوده و با تهديدهاى مختلف دشمنان بيرونى و منافقان داخلى و آشنا نبودن افراد تازه مسلمان با حقيقت اسلام ناب، روبه 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امير عليه السلام روش سكوت و همراهى را در پيش گرفته، با مشورتها و تعاليم الهى خود ضمن حفظ اساس اسلام، نيازهاى معرفتى مسلمانان را برطرف ميكردند و با تربيت نيروهاى ارزشى و مستعد، زمينه ى حفظ ميراث ارزشمند پيامبر اسلام صلى الله عليه و آله و ترويج معارف ناب اسلامى را فراهم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485/16</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1368/2/8</w:t>
      </w:r>
      <w:r>
        <w:rPr>
          <w:rFonts w:eastAsia="IRNazanin" w:cs="IRNazanin"/>
          <w:color w:val="111111"/>
          <w:sz w:val="28"/>
          <w:szCs w:val="28"/>
          <w:rtl w:val="true"/>
          <w:lang w:bidi="fa-IR"/>
        </w:rPr>
        <w:t>)</w:t>
      </w:r>
    </w:p>
    <w:p>
      <w:pPr>
        <w:pStyle w:val="Heading4"/>
        <w:numPr>
          <w:ilvl w:val="3"/>
          <w:numId w:val="1"/>
        </w:numPr>
        <w:rPr/>
      </w:pPr>
      <w:bookmarkStart w:id="828" w:name="__RefHeading___Toc2769839_2870459653"/>
      <w:bookmarkStart w:id="829" w:name="_Toc329"/>
      <w:bookmarkEnd w:id="828"/>
      <w:r>
        <w:rPr>
          <w:rtl w:val="true"/>
        </w:rPr>
        <w:t>دوره ى دوم؛ قدرت</w:t>
      </w:r>
      <w:bookmarkEnd w:id="8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دوره حضرت على عليه السلام با توجه به اقبال مردم، زعامت سياسى را به دست گرفتند و به اقتضاى زمان با اقتدا به قرآن و سنت نبوى اقدام به اصلاح انحرافات و بدعتهاى به وجود آمده در دين كردند، همچنين بدون باج دادن به سه گروه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bookmarkStart w:id="830" w:name="pg9101_82253"/>
    </w:p>
    <w:p>
      <w:pPr>
        <w:pStyle w:val="BookText"/>
        <w:rPr/>
      </w:pPr>
      <w:bookmarkEnd w:id="830"/>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اقتدار در مقابل آنها ايستادگى كرده و ريشه ى اين انحرافات را كه محصول دور شدن از معارف ناب اسلامى است از بين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319/16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اجراى دقيق احكام و قوانين اسلامى در سطوح مختلف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الگويى مترقى از حكومت دينى بر پايه ى اشاعه ى عدالت ارائه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154/18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نيز مدت كوتاهى حكومت را در دست داشتند، تا اينكه جريان منحرف بنى اميه كه در زمان ايشان به اوج خود رسيده بود، معارضه را شروع كرده و راه را بر حكومت اسلامى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معاويه آغازگر جريانى بود كه در آن ارزشهاى اسلامى از محتواى واقعيشان فاصله گرفتند و تنها ظاهرى از آنها باقى مانده بود و دستگاه انسان ساز اسلام تبديل به ابزارى شد كه انسانها را به سوى دنيا و شهوات سوق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امام عليه السلام، با اتخاذ تصميمات به هنگام، دولت جابر اموى را رسوا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خيمنى، صحيفه امام،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هوشمندانه و زيركانه جريان اصيل اسلامى را از آلوده شدن به كانال خلافت اموى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اركان خاندان پيامبر صلى الله عليه و آله و تعداد اندك شيعيان راستين خود را حفظ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eastAsia="IRNazanin" w:cs="IRNazanin"/>
          <w:color w:val="111111"/>
          <w:sz w:val="28"/>
          <w:szCs w:val="28"/>
          <w:rtl w:val="true"/>
          <w:lang w:bidi="fa-IR"/>
        </w:rPr>
        <w:t>)</w:t>
      </w:r>
    </w:p>
    <w:p>
      <w:pPr>
        <w:pStyle w:val="Heading4"/>
        <w:numPr>
          <w:ilvl w:val="3"/>
          <w:numId w:val="1"/>
        </w:numPr>
        <w:rPr/>
      </w:pPr>
      <w:bookmarkStart w:id="831" w:name="__RefHeading___Toc2769841_2870459653"/>
      <w:bookmarkStart w:id="832" w:name="_Toc330"/>
      <w:bookmarkEnd w:id="831"/>
      <w:r>
        <w:rPr>
          <w:rtl w:val="true"/>
        </w:rPr>
        <w:t>دوره ى سوم؛ صلح امام حسن عليه السلام تا شهادت امام حسين عليه السلام</w:t>
      </w:r>
      <w:bookmarkEnd w:id="8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 بعد از مدتى كوتاه با يك نرمش قهرمانانه با معاويه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باعث شد تا از طرفى، اندك شيعيان راستينى كه در ركاب امام عليه السلام بودند، جانشان حفظ شود؛ زيرا با توجه به شرايط فتنه و زيركى معاويه، شهادت امام عليه السلام و يارانش به نتيجه ى مطلوب منتهى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انتخاب راهبرد صلح و گنجاندن شرايطى خاص در ضمن اين صلح نامه، منافقان را رسوا و چهره ى حقيقى دشمنان را به مردم شناساندند و بعد از صلح نيز مرجعيت دينى جريان اصيل اسلامى را عهده دار شدند و با معارف خود انديشه هاى اسلام ناب را ترويج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در طول ده سال حيات معاويه ر </w:t>
      </w:r>
      <w:bookmarkStart w:id="833" w:name="pg9101_82255"/>
    </w:p>
    <w:p>
      <w:pPr>
        <w:pStyle w:val="BookText"/>
        <w:rPr/>
      </w:pPr>
      <w:bookmarkEnd w:id="833"/>
      <w:r>
        <w:rPr>
          <w:rFonts w:ascii="IRNazanin" w:hAnsi="IRNazanin" w:eastAsia="IRNazanin"/>
          <w:color w:val="111111"/>
          <w:sz w:val="28"/>
          <w:sz w:val="28"/>
          <w:szCs w:val="28"/>
          <w:rtl w:val="true"/>
          <w:lang w:bidi="fa-IR"/>
        </w:rPr>
        <w:t xml:space="preserve">اهبرد صلح را در پيش گرفته و به صلح برادر پايبند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مرجعيت دينى مسلمانان را بر عهده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حكومت يزيد، دستگاه طاغوتى به گونه اى شكل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در ظاهر هم بسيارى از احكام اسلامى رعايت نميشد و اين بزرگ ترين خطرى بود كه منجر به نابودى كامل اسلام و جامعه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يزيد از امام عليه السلام براى بيعت، شرايط زمان، تغييرات گسترده اى كرد و امام متناسب با اين شرايط دست به قيام زدند و هدف از قيام را عمل به يك تكليف دينى يعنى نجات جامعه اسلامى از انحراف و بازگرداندن اسلام به مسير اصلى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باعث رسوايى كامل دستگاه فساد بنى اميه شد و فرهنگ عاشورا الگوى همه ى آزادى خواهان و براى هميشه زمينه ساز پويايى اسلام ناب محمدى صلى الله عليه و آله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ميتوان دوره سوم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سازنده كوتاه مدت براى تشكيل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34" w:name="__RefHeading___Toc2769843_2870459653"/>
      <w:bookmarkStart w:id="835" w:name="_Toc331"/>
      <w:bookmarkEnd w:id="834"/>
      <w:r>
        <w:rPr>
          <w:rtl w:val="true"/>
        </w:rPr>
        <w:t>دوره ى چهارم؛ روزگار تعقيب سياستهاى دوره ى سوم</w:t>
      </w:r>
      <w:bookmarkEnd w:id="83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آغاز امامت خود و در اسارت، پيام شهادت پدر بزرگوارش را به گوش همگان رسانده و توجه مردم را به عترت پيامبر صلى الله عليه و آله كه به خاطر انحرافات جامعه ى آن روز، به فراموشى سپرده شده بود، جلب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كردند حقانيت اهل بيت عليهم السلام و استحقاق ايشان نسبت به خلافت و امامت را بر همگان اثبات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خفقان شديدى در دوران اقتدار مروانيان مواجه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 هرگونه حركت عملى آشكار، ريشه ى تشيّع قطع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نهضت نيمه مخفى و فعاليت پنهان خود را كه از زمان امام حسن عليه السلام شروع شده بود،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زنده نگه داشتن ياد امام حسين عليه السلام و دعا و نيايشهاى خود از اين راهبرد جهت ارائه ى معارف ناب اسلامى بهره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31/18</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421/18</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جلب توجه دشمن، زمينه ى شكل گيرى تشكيلات </w:t>
      </w:r>
    </w:p>
    <w:p>
      <w:pPr>
        <w:pStyle w:val="BookText"/>
        <w:rPr/>
      </w:pPr>
      <w:r>
        <w:rPr>
          <w:rFonts w:ascii="IRNazanin" w:hAnsi="IRNazanin" w:eastAsia="IRNazanin"/>
          <w:color w:val="111111"/>
          <w:sz w:val="28"/>
          <w:sz w:val="28"/>
          <w:szCs w:val="28"/>
          <w:rtl w:val="true"/>
          <w:lang w:bidi="fa-IR"/>
        </w:rPr>
        <w:t>شيعيان را فراهم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پرهيز از درگيرى مستقيم؛ كارهاى حاشيه اى همچون دست و پنجه نرم كردن خفيف با حاكمان زمان و موضع گيرى در برابر علماى منحرف را جهت شكستن فضاى خفقان جامعه در دستور كار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در دوره اى به امامت رسيدند كه مروانيان در اوج قدرت بودند و همه ى مخالفين را سركوب كرده بودند و چندان احساس خطرى نداشتند و فضا مقدارى براى شيعيان باز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ايشان بعد از اين مدت طولانى كه مردم از معارف ناب الهى محروم شده بودند بلافاصله درصدد انتقال گسترده ى معارف در حوزه هاى مختلف دينى برآمدند و متناسب با زمان به جبران كاستيهاى معرفتى مسلمانان و مستحكم كردن مبانى اسلامى پرداختند و دوره ى گسترش معارف دينى آغاز شد و همچنين تشكيلاتى كه پايه اش را امام سجاد عليه السلام گذاشته بود، ارتقا دادند تا جايى كه خليفه ى اموى از ناحيه ى حضرت احساس خطر جدى نموده و عليه ايشان اقدام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تنه با كمك تعداد معدودى از اصحاب خود توانستند در فضايى كه دنياى مادى و منحط غلبه پيدا كرده بود سخن حق را زنده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1368/4/19</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دوران افول بنى اميه به امامت رسيدند و با جامعه اى مواجه شدند كه درنتيجه ى فاصله گرفتن از قرآن و عترت در يك زمان طولانى، مذاهب منحرف كلامى و فقهى مختلف در سرتاسر ممالك اسلامى ريشه دوانده بود؛ به همين جهت، ايشان نهضت علمى پدر بزرگوارشان را جهت مقابله با اين فرقه ها و پربار كردن ميراث علمى اسلام ناب ادامه داده و همچنين تشكيلات پيروانشان را گسترده تر و منسجم تر كردند و با تربيت افراد مختلف، زمينه ساز ترويج اسلام ناب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برخى نهضتهاى علوى رخ داد كه امام عليه السلام به صورت مستقيم و يا غيرمستقيم از آنها حمايت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با حاكمان مقتدر و جبار بنى العباس هم عصر بودند كه اجازه ى هيچ گونه تلاش آشكار را نميدادند؛ ازاين رو راهبرد تقيه را با دو ويژگى مظلوميت و قداست اتخاذ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گاهى افرادى را با امر به تقيه در دستگاه حكومت وارد ميكردند كه در دوران اختناق بتوانند به شيعيان كمك كنند و گاهى به صورت علنى و آشكار همكارى با حكومت جابر را مورد سرزنش قرار ميدادند، تا قبح همكارى با دستگاه ظلم شكسته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موفقيت امام كاظم عليه السلام در پيشبرد نهضت اهل بيت عليهم السلام تغيير رفتار حاكمان با ايشان از تجليل و تكريم فراوان به زندانى كردن و شكنجه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تا قبل از ولايتعهدى با استفاده از فرصت هرج ومرجى كه بنى عباس گرفتارش بودند، به عنوان مرجعيت دينى به نشر معارف پرداخت تا آنجا كه مأمون احساس خطر كرده و ايشان را به مرو دعوت كرد، تا علاوه بر تخريب جايگاه ايشان، شيعيان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عليه السلام، هنگام خروج از مدينه كراهت خود را از رفتن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تا جايى كه امكان داشت به تبيين معارف اصيل پرداختند و در مرو نيز ابتدا از قبول ولايتعهدى امتناع كرده و سپس به شرط عدم دخالت در امور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 امام رضا عليه السلام باعث شد كه از طرفى مأمون از دستيابى به مقاصدش باز بماند و از طرفى فضاى باز سياسى براى شيعيان 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113/18</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امام نهم و دهم و يازدهم چند شاخصه كلى دارد كه زمينه ساز غيبت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در كودكى به امامت رسيدند و با مشاركت در مباحث علمى مختلف و آشكار كردن اعجاز علمى خود، زمينه ى حقانيت و درستى سخن خود را اثبات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اين امر شرايط را براى پذيرش امامت امام دوازدهم در كودكى فراهم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توانست عده ى زيادى از بزرگان شيعيان را در شهر سامرا جمع و اداره كند و به وسيله ى آنها پيام امامت را به سرتاسر دنياى اسلام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تواستند شبكه هاى شيعه را در قم، خراسان، رى، مدينه، يمن و ديگر مناطق دوردست رواج بدهند به گونه اى كه روزبه روز بر تعداد مؤمنان به مكتب اهل بيت عليهم السلام، افزوده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نيز افراد خاصى كه رازدار ائمه عليهم السلام بودند و به عنوان وكيل يا باب و صاحب سِرّ شناخته ميشدند، واسطه ى بين امام عليه السلام و مردم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چهارم فراز و فرودهاى مختلفى در دل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ائمه اطهار در </w:t>
      </w:r>
      <w:bookmarkStart w:id="836" w:name="pg9101_82261"/>
    </w:p>
    <w:p>
      <w:pPr>
        <w:pStyle w:val="BookText"/>
        <w:rPr/>
      </w:pPr>
      <w:bookmarkEnd w:id="836"/>
      <w:r>
        <w:rPr>
          <w:rFonts w:ascii="IRNazanin" w:hAnsi="IRNazanin" w:eastAsia="IRNazanin"/>
          <w:color w:val="111111"/>
          <w:sz w:val="28"/>
          <w:sz w:val="28"/>
          <w:szCs w:val="28"/>
          <w:rtl w:val="true"/>
          <w:lang w:bidi="fa-IR"/>
        </w:rPr>
        <w:t xml:space="preserve">كنار فعاليت راهبردى براى تبيين اسلام ناب و مبارزه با تحريف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تبيين مبانى نظرى امامت از ديدگاه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درازمدت خود را براى تشكيل حكومت اسلامى و عينيت بخشيدن به ايدئولوژى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اقتضائات زمان و نحوه ى تعامل جامعه با اهل بيت عليهم السلام به غيبت امام دوازدهم منتهى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امام لطف است و دخالت او در امور جامعه لطفى ديگر و غيبت او از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خواجه نصير طوسى،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حضرت استمرار نبوت انبيا عليهم السلام و دعوت اولياى الهى است و پرچم همه ى آنها در دست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ظهور خود زمين را از عدل و داد پر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آن حضرت در دوره ى غيبتشان منحصر در انتظار فرج نهايى نيست؛ بلكه به معناى عدم وجود بن بست در زندگى بشر و ازاين رو افضل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امام عليه السلام با كمك همين انسانها عدل و داد را در جهان حاكم ميكند، انسان منتظر بايد پيوسته خود و جامعه را مهياى يارى كردن امام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نظام جمهورى اسلامى ايران نيز گامى بلند در راستاى تحقق مقدمات همين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1387/5/27</w:t>
      </w:r>
      <w:r>
        <w:rPr>
          <w:rFonts w:eastAsia="IRNazanin" w:cs="IRNazanin"/>
          <w:color w:val="111111"/>
          <w:sz w:val="28"/>
          <w:szCs w:val="28"/>
          <w:rtl w:val="true"/>
          <w:lang w:bidi="fa-IR"/>
        </w:rPr>
        <w:t>)</w:t>
      </w:r>
    </w:p>
    <w:p>
      <w:pPr>
        <w:pStyle w:val="Heading3"/>
        <w:numPr>
          <w:ilvl w:val="2"/>
          <w:numId w:val="1"/>
        </w:numPr>
        <w:rPr/>
      </w:pPr>
      <w:bookmarkStart w:id="837" w:name="__RefHeading___Toc2769845_2870459653"/>
      <w:bookmarkStart w:id="838" w:name="_Toc332"/>
      <w:bookmarkEnd w:id="837"/>
      <w:r>
        <w:rPr>
          <w:rtl w:val="true"/>
        </w:rPr>
        <w:t>دولت آرمانى اهل بيت عليهم السلام</w:t>
      </w:r>
      <w:bookmarkEnd w:id="838"/>
    </w:p>
    <w:p>
      <w:pPr>
        <w:pStyle w:val="BookText"/>
        <w:rPr/>
      </w:pPr>
      <w:r>
        <w:rPr>
          <w:rFonts w:ascii="IRNazanin" w:hAnsi="IRNazanin" w:eastAsia="IRNazanin"/>
          <w:color w:val="111111"/>
          <w:sz w:val="28"/>
          <w:sz w:val="28"/>
          <w:szCs w:val="28"/>
          <w:rtl w:val="true"/>
          <w:lang w:bidi="fa-IR"/>
        </w:rPr>
        <w:t xml:space="preserve">دولت آرمانى اهل بيت عليهم السلام به دنبال تحقق اهداف و مقاصد عالى اسلام ناب محمدى صلى الله عليه و آله خواهد بود و اين اهداف از طريق شكل گيرى حكومت واحد الهى جهانى كه همه ى آحاد بشر را در سرتاسر عالم زير پرچم اسلام جمع ميكند، محقق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437/24</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خداوند وعده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ويژگيهاى دولت آرمانى اهل بيت عليهم السلام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محوريت توحيد و تحقق آن در همه ى شئون فردى و اجتماعى جامعه؛ اولين و</w:t>
      </w:r>
    </w:p>
    <w:p>
      <w:pPr>
        <w:pStyle w:val="BookText"/>
        <w:rPr/>
      </w:pPr>
      <w:r>
        <w:rPr>
          <w:rFonts w:ascii="IRNazanin" w:hAnsi="IRNazanin" w:eastAsia="IRNazanin"/>
          <w:color w:val="111111"/>
          <w:sz w:val="28"/>
          <w:sz w:val="28"/>
          <w:szCs w:val="28"/>
          <w:rtl w:val="true"/>
          <w:lang w:bidi="fa-IR"/>
        </w:rPr>
        <w:t>مهمترين آرمان دولت اهل بيت عليهم السلام است، همانگونه كه توحيد، محور اساسى تعاليم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اقامه ى اصل توحيد همه ى منكرات از جامعه برچيده خواهد شد و انسان از همه ى قيدوبندهاى دنيايى رها خواهد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حاكميت اصل اسلام و فراگير شدن معارف و احكام اسلامى در مسير خدمت به انسانها؛ همانگونه كه اهل بيت عليهم السلام با تلاش پيگير و تحمل سختيها در طول حياتشان در راستاى تحقق اين هدف قدم برمى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1364/1/23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فراگير شدن امنيت، آسايش و رفاه اقتصادى تا جايى كه در بين مردم محتاج زكات پيدا نشود، و اين امر همزمان با آباد شدن فراگير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390/52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شكوفا شدن همه ى توانايى هاى انسان و استفاده ى بهينه از ظرفيتهاى طبيعت ممكن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سطح درك و انديشه ى همه ى آحاد جامعه و شكوفا شدن عقول بشر به گونه اى كه نشانى از جهل و بى سوادى و فقر فكرى و فرهنگى در عالم وجود نداشته باشد؛ همانگونه كه امام على عليه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زنان خانه دار هم ميتوانند معارف دينى را از قرآن استخراج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ى عدل و داد، رسيدگى به حال مستضعفان و پياده سازى عدالت اجتماعى در همه ى ابعاد در سطح جهان و براى همه ى انسانها، از شاخصه هاى بلند دولت آرمانى اهل بيت عليهم السلام و مقدمه ى هدف اصلى آنها يعنى تربيت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527/17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خواسته ارزشمند فطرى و اجتماعى بشر در دورترين نقاط توسط كارگزاران دولتى اجرا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1387/4/26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ى همه جانبه و پيگير با منحرفين و كسانى كه با استفاده از زور و قدرت از هيچ تلاشى براى انحراف جوامع كوتاهى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گيرى كلى برنامه ها در راستاى اصلاح كج روى ها، ريشه كن شدن ظلم و براندازى حكومتهاى </w:t>
      </w:r>
    </w:p>
    <w:p>
      <w:pPr>
        <w:pStyle w:val="BookText"/>
        <w:rPr/>
      </w:pPr>
      <w:r>
        <w:rPr>
          <w:rFonts w:ascii="IRNazanin" w:hAnsi="IRNazanin" w:eastAsia="IRNazanin"/>
          <w:color w:val="111111"/>
          <w:sz w:val="28"/>
          <w:sz w:val="28"/>
          <w:szCs w:val="28"/>
          <w:rtl w:val="true"/>
          <w:lang w:bidi="fa-IR"/>
        </w:rPr>
        <w:t>فاسد، محو اشرافى گرى و خودكامگى هاى حاكمانى كه خود را مالك مردم و سرنوشت آنها مى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511/18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برجسته شدن ارزشها و فضائل اخلاقى در همه ى عرصه هاى فردى و اجتماعى و مقابله با هر كسى كه بخواهد با هر انگيزه اى زمينه ساز فاصله گرفتن ارزشهاى انسانى و دينى از جامعه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اولياى خدا عزيز و دشمنانش ذليل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مشهدى،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پايبندى حاكمان به ارزشهاى دينى و فضائل اخلاقى و عدم جواز تمسك به روشهاى غير دينى به قصد پيشبرد اهداف خود به هر قيمتى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اهل بيت عليهم السلام حاكم جامعه در بهره مندى از امكانات جامعه و ساده زيستى از پايين ترين اقشار جامعه نيز پايين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163/4</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حاكميت در خدمت اجراى صحيح دين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عدالت و حمايت از آحاد جامعه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متوليان امور حكومتى از بين انسانهاى صالح انتخاب خواهند شد و مهمترين ويژگى آنها تلاش پيگير و هدف گذارى در راستاى اداى حقوق مردم و تحقق ارزشهاى دين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بودن ساده زيستى براى همگان و خصوصاً حاكمان و كارگزاران، به ع گونه ع اى كه در دولت اهل بيت عليهم السلام كسى به فكر مال اندوزى و انباشت ثروت و بهره بردارى حيوانى از لذايذ دنيايى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177/4</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يكسان بودن سهم همگان در استفاده از امكانات عمومى؛ ازاين رو برداشتهاى بيش از سهم خود، تصرف در مال غير خواهد بود و بايد به بيت المال برگردانده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احكام و حدود شرعى همگان يكسان اند و هيچ عاملى مانع اجراى آن نخواهد شد و هيچ شرط و تعهدى در مسير تحقق حكومت اسلامى و اصلاح جامعه از انحرافات، خارج از محدوده احكام اسلامى پذيرفته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414/14</w:t>
      </w:r>
      <w:r>
        <w:rPr>
          <w:rFonts w:eastAsia="IRNazanin" w:cs="IRNazanin"/>
          <w:color w:val="111111"/>
          <w:sz w:val="28"/>
          <w:szCs w:val="28"/>
          <w:rtl w:val="true"/>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افراد در برابر قانون برابرند و در بهره بردارى </w:t>
      </w:r>
    </w:p>
    <w:p>
      <w:pPr>
        <w:pStyle w:val="BookText"/>
        <w:rPr/>
      </w:pPr>
      <w:r>
        <w:rPr>
          <w:rFonts w:ascii="IRNazanin" w:hAnsi="IRNazanin" w:eastAsia="IRNazanin"/>
          <w:color w:val="111111"/>
          <w:sz w:val="28"/>
          <w:sz w:val="28"/>
          <w:szCs w:val="28"/>
          <w:rtl w:val="true"/>
          <w:lang w:bidi="fa-IR"/>
        </w:rPr>
        <w:t>از امكانات دولتى و يا استفاده از اموال عمومى هيچ تفاوتى بين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جامعه اسلامى در برابر قانون خاضع و با ديگران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413/14</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حقوق ديگر موجودات و طبيعت و محيطزيست محترم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732/26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محيط زيست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مسئوليت پذيرى در برابر جامعه و تلاش براى اصلاح آن در قالب امر به معروف و نهى از منكر و تلاش پيگير و فداكارى در جهت ارتقاى فرهنگ دينى جامعه توسط تك تك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421/18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نقش اختيار انسان و اعمال او در تعيين سرنوشت فردى و اجتماعى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نهايى دولت اهل بيت عليهم السلام كه ديگر آرمانها مقدمه ى تحقق آن است و همه ى اركان حكومت در راستاى تحققش حركت خواهند كرد، معرفت خداوند متعال و تربيت و تهذيب انسان به عنوان يك موجود متعالى و تضمين سعادت دنيا و آخرت او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1375/9/19</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ايران نيز بر مبناى توحيد شكل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اى از حركت صدر اسلام به سوى ايده آل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267/5</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كلى انقلاب اسلامى در مسير تحقق آرمانهاى اهل بيت عليهم السلام است و ميتوان گفت انقلاب اسلامى آرزوى همه ى انبيا و اوليا و ائمّه ى طاهرين عليهم السلام است كه امروز تحقّق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با رهبرى امام خمينى قدس سره بر پايه ى قيام لله و حاكم كردن قرآن و اسلام شكل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حضرت مهدى را يك گام بزرگ به هدفش نزديك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ظهور ايشان نمونه ى كامل حكومت توحيدى در سرتاسر عالم شكل خواهد گرفت و طبق وعده الهى، دين اسلام بر همه ى اديان غالب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1373/10/15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bookmarkStart w:id="839" w:name="pg9101_82269"/>
    </w:p>
    <w:p>
      <w:pPr>
        <w:pStyle w:val="Heading3"/>
        <w:numPr>
          <w:ilvl w:val="2"/>
          <w:numId w:val="1"/>
        </w:numPr>
        <w:rPr/>
      </w:pPr>
      <w:bookmarkStart w:id="840" w:name="__RefHeading___Toc2769847_2870459653"/>
      <w:bookmarkStart w:id="841" w:name="_Toc333"/>
      <w:bookmarkEnd w:id="839"/>
      <w:bookmarkEnd w:id="840"/>
      <w:r>
        <w:rPr>
          <w:rtl w:val="true"/>
        </w:rPr>
        <w:t>نقد نگرشهاى افراطى و تفريطى به اهل بيت عليهم السلام</w:t>
      </w:r>
      <w:bookmarkEnd w:id="841"/>
    </w:p>
    <w:p>
      <w:pPr>
        <w:pStyle w:val="Heading4"/>
        <w:numPr>
          <w:ilvl w:val="3"/>
          <w:numId w:val="1"/>
        </w:numPr>
        <w:rPr/>
      </w:pPr>
      <w:bookmarkStart w:id="842" w:name="__RefHeading___Toc2769849_2870459653"/>
      <w:bookmarkStart w:id="843" w:name="_Toc334"/>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پيامبر اسلام صلى الله عليه و آله اهتمام ويژه اى به تبيين جايگاه واقعى اهل بيت عليهم السلام داشتند، چنانكه در حديث ثقلين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 الثَّقَلَيْنِ كِتَابَ اللَّهِ عَزَّ وَ جَلَّ وَ عِتْرَتِى أَهْلَ بَيْتِى أَلَا وَ هُمَا الْخَلِيفَتَانِ مِنْ بَعْدِى وَ لَنْ يفْتَرِقَا حَتَّى يرِدَا عَلَىَّ الْحَوْض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ترمذى، بى تا، </w:t>
      </w:r>
      <w:r>
        <w:rPr>
          <w:rFonts w:eastAsia="IRNazanin" w:cs="IRNazanin"/>
          <w:color w:val="111111"/>
          <w:sz w:val="28"/>
          <w:szCs w:val="28"/>
          <w:lang w:bidi="fa-IR"/>
        </w:rPr>
        <w:t>663/5</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كه با عبارات مختلف در مسند احمد نيز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بى تا،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لزوم تمسك به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امت اسلامى بعد از پيامبر صلى الله عليه و آله نسبت به اهل بيت عليهم السلام گرفتار افراط و تفريط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افراط و تفريط در حق اهل بيت عليهم السلام از زمان خود اهل بيت عليهم السلام شروع شد و ائمه عليهم السلام از همان ابتدا به شدت با اين دو نگرش مخالفت و از آنها اعلام بيزارى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زمينه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 مورد من هلاك ميشوند؛ يكى در محبتش به من افراط ميكند و از حق منحرف ميشود و ديگرى در دشمنى اش با من افراط ميكند و از حق منحرف ميشود؛ و بهترين مردم كسانى اند كه نسبت به من راه ميانه را در پيش گرفته و از حق منحرف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نگرشهاى تفريطى و افراطى هر يك داراى گونه هاى مختلفى است</w:t>
      </w:r>
      <w:r>
        <w:rPr>
          <w:rFonts w:eastAsia="IRNazanin" w:cs="IRNazanin"/>
          <w:color w:val="111111"/>
          <w:sz w:val="28"/>
          <w:szCs w:val="28"/>
          <w:rtl w:val="true"/>
          <w:lang w:bidi="fa-IR"/>
        </w:rPr>
        <w:t>:</w:t>
      </w:r>
    </w:p>
    <w:p>
      <w:pPr>
        <w:pStyle w:val="Heading4"/>
        <w:numPr>
          <w:ilvl w:val="3"/>
          <w:numId w:val="1"/>
        </w:numPr>
        <w:rPr/>
      </w:pPr>
      <w:bookmarkStart w:id="844" w:name="__RefHeading___Toc2769851_2870459653"/>
      <w:bookmarkStart w:id="845" w:name="_Toc335"/>
      <w:bookmarkEnd w:id="844"/>
      <w:r>
        <w:rPr>
          <w:rtl w:val="true"/>
        </w:rPr>
        <w:t>نگرشهاى تفريطى</w:t>
      </w:r>
      <w:bookmarkEnd w:id="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تنزل دادن اهل بيت عليهم السلام از مقامى كه خدا و پيامبرش صلى الله عليه و آله براى ايشان تعيين كرده بودند؛ يعنى لزوم اطاعت و مرجعيت تامّه و عِدل قرآن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تلقى جايگاه آنان در حد انسانهاى معمولى و نهايتاً عالمانى پرهيزكار از بستگان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اولين انحراف آشكار در اسلام بود كه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مسلم نيشابورى، بى تا،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نص آيه 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آتٰاكُمُ اَلرَّسُولُ فَخُذُوهُ وَ مٰا نَهٰاكُمْ عَنْهُ فَانْتَهُوا وَ اِتَّقُوا اَللّٰهَ إِنَّ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در طول حيات اهل بيت عليهم السلام استمرار يافت و بر اثر تبليغات دشمنان اهل بيت عليهم السلام از جمله بنى اميه، بين مسلمانان رواج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اين برخورد خلاف دستور صريح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و خواست رسول خدا صلى الله عليه و آله در حديث ثقلين</w:t>
      </w:r>
    </w:p>
    <w:p>
      <w:pPr>
        <w:pStyle w:val="BookText"/>
        <w:rPr/>
      </w:pPr>
      <w:r>
        <w:rPr>
          <w:rFonts w:ascii="Amiri" w:hAnsi="Amiri" w:eastAsia="Amiri" w:cs="Amiri"/>
          <w:color w:val="111111"/>
          <w:sz w:val="28"/>
          <w:sz w:val="28"/>
          <w:szCs w:val="28"/>
          <w:rtl w:val="true"/>
          <w:lang w:bidi="ar-SA"/>
        </w:rPr>
        <w:t>و حديث سفينه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و بدعت دانستن هرگونه اظهار محبت به اهل بيت عليهم السلام از سوى هر گروه و فرقه اى؛ حتى اگر در حد اقتدا به اهل بيت عليهم السلام در طريقه ى عرفانى و يا احترام و زيارت مراقد و آثار منسوب به ايشان باشد و لو اينكه شخص از نظر اعتقادى شيعه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 ريشه در برداشتهاى غلط از برخى معارف قرآنى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محبت اهل بيت عليهم السلام دستور صريح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آموزه هاى صريح سنت نبوى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تنزه منزلت امامان عليهم السلام از دخالت در امور سياسى و اجتماعى جامعه اسلامى از سوى عده اى كه عمدتاً مقدس نما و متحجر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278/21</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مكتب پوياى اهل بيت عليهم السلام كه مبارزه ى حاد سياسى با مستكبران جهان؛ شاخصه ى برجسته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برداشتهاى نادرست شد و در حد عبادات مورد توجه قرار گرفت؛ درحالى كه قرآن كريم سياست و تدبير جامعه را يكى از وظايف انبيا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ميكند كه اساس همه ى اديان و خصوصاً دين اسلام عينيت ديانت و سياست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401/20</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114/20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 و كفر دانستن توسل و شفاعت خواستن از اهل بيت عليهم السلام، عدم جواز تكريم مزار آنان و عدم جواز دعا و طلب رحمت در كنار قبور ائمه عليهم السلام و بندگان صالح خدا؛ كه توسط ابن تيميه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توسط وهابيت به شدت رواج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عبدالوهاب، بى تا،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حمايت و پشتيبانى استكبار جهانى به يكى از بزرگ ترين چالشهاى حال حاضر دنياى اسلام تبديل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تفكر مخالف نص قرآن كريم است كه شفاعت را براى بندگان صالح خدا و توسل و تبرك به آثار ايشان را اثبات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يوسف،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انبياء،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ريشه در درك غلط مفهوم شرك و توحيد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263/1</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ابتدا توسط مسلمانان و از جمله اهل سنت مورد نقد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سهارنپورى،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سبحانى،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846" w:name="pg9101_82273"/>
    </w:p>
    <w:p>
      <w:pPr>
        <w:pStyle w:val="Heading4"/>
        <w:numPr>
          <w:ilvl w:val="3"/>
          <w:numId w:val="1"/>
        </w:numPr>
        <w:rPr/>
      </w:pPr>
      <w:bookmarkStart w:id="847" w:name="__RefHeading___Toc2769853_2870459653"/>
      <w:bookmarkStart w:id="848" w:name="_Toc336"/>
      <w:bookmarkEnd w:id="846"/>
      <w:bookmarkEnd w:id="847"/>
      <w:r>
        <w:rPr>
          <w:rtl w:val="true"/>
        </w:rPr>
        <w:t>نگرشهاى افراطى</w:t>
      </w:r>
      <w:bookmarkEnd w:id="8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غلو در مورد مقامات اهل بيت عليهم السلام و ويژگيهاى معنوى و ظاهرى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نتيجه اش تخريب جايگاه اهل بيت عليهم السلام به عنوان بندگان صالح و برگزيده ى خداوند و هاديان به سوى سعادت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منجر به كم ارزش شدن معارف دينى و سطحى نگرى در شناخت مردم از اهل بيت عليهم السلام شد؛ درحالى كه اهل بيت عليهم السلام خود را به عنوان عبد خداوند متعال معرفى كرده و پيوسته از غاليان اعلام بيزارى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كفايت محبت به اهل بيت عليهم السلام براى نجات انسان و جواز ارتكاب هر گناهى به صرف محبت آن بزرگواران؛ درحالى كه خود اهل بيت عليهم السلام از طريق عبوديت خداوند متعال و تقوا و عمل به چنين مقاماتى رسيده اند و پيروان خودشان را به عمل و كسب تقوا امر مى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90/17</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تفكر مرجئه و اباحه گرى است كه ساليان متمادى تلاش كردند تا اين تفكر را القا كنند كه صرف اسلام و ايمان منهاى عمل كافى است و نيازى به عمل نيست؛ درحالى كه خود ائمه عليهم السلام پيشاپيشِ همگان با مرجئه و تفكر ارجاء مقابله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كرامت دروغين براى اهل بيت عليهم السلام؛ عده اى از دوستان نادان اهل بيت عليهم السلام با تمسك به اين انديشه ى نادرست كه در دستگاه با عظمت اهل بيت عليهم السلام استفاده از هر ابزارى حتى نامشروع؛ براى جلب محبت مردم مجاز است و برخى دشمنان به قصد تخريب چهره ى ايشان داستانهايى را پيرامون كرامات اهل بيت عليهم السلام جعل كردند كه البته روحيه ى اسطوره سازى انسان، به قبول و ترويج آن در سطح جامعه كمك كرد؛ درحالى كه چنين اعمالى مصداق دروغ و حرام شرعى است و نتيجه اش برجاى ماندن تصويرى موهوم از اهل بيت عليهم السلام در اذهان عمومى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91/17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كفر به قاصران در ولايت اهل بيت عليهم السلام؛ عده اى گمان ميكنند اگر كسى نسبت به اهل بيت عليهم السلام با آنها هم عقيده نباشد و لو محبّ اهل بيت عليهم السلام باشد و به خاطر </w:t>
      </w:r>
      <w:bookmarkStart w:id="849" w:name="pg9101_82275"/>
    </w:p>
    <w:p>
      <w:pPr>
        <w:pStyle w:val="BookText"/>
        <w:rPr/>
      </w:pPr>
      <w:bookmarkEnd w:id="849"/>
      <w:r>
        <w:rPr>
          <w:rFonts w:ascii="IRNazanin" w:hAnsi="IRNazanin" w:eastAsia="IRNazanin"/>
          <w:color w:val="111111"/>
          <w:sz w:val="28"/>
          <w:sz w:val="28"/>
          <w:szCs w:val="28"/>
          <w:rtl w:val="true"/>
          <w:lang w:bidi="fa-IR"/>
        </w:rPr>
        <w:t>قصور فكرى، به امامت اهل بيت عليهم السلام اعتقاد نداشته باشد؛ از جرگه مسلمين خارج است و بايد از آنها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نيز خلاف مكتب اهل بيت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كافى دانستن روايات اهل بيت عليهم السلام در كسب معارف دينى؛ از جمله افراطهاى خطرناك نسبت به اهل بيت عليهم السلام جريان اخبارى گرى افراطى بود كه گمان ميكردند تنها حجت شرعى، روايات اهل بيت عليهم السلام است و ظواهر قرآن فقط براى معصومين حجت است و غير ايشان حق مراجعه به قرآن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حجيت شرعى ندارد و اجتهاد و تقليد از مجتهدين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168/20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خداوند مسلمانان را دعوت به تدبّر در قرآن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ثقلين نيز قرآن و اهل بيت عليهم السلام را در كنار هم مايه ى هدايت ميداند و اهل بيت عليهم السلام عقل را در كنار وحى به عنوان حجت الهى معرفى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اجتهاد، خود از آموزه هاى اهل بيت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نگرشهاى افراطى و تفريطى، نگرش اعتدالى نسبت به اهل بيت عليهم السلام قرار دارد كه در فصل ويژگيها و شئون اهل بيت عليهم السلام در همين نوشتار به آن پرداخته شد</w:t>
      </w:r>
      <w:r>
        <w:rPr>
          <w:rFonts w:eastAsia="IRNazanin" w:cs="IRNazanin"/>
          <w:color w:val="111111"/>
          <w:sz w:val="28"/>
          <w:szCs w:val="28"/>
          <w:rtl w:val="true"/>
          <w:lang w:bidi="fa-IR"/>
        </w:rPr>
        <w:t>.</w:t>
      </w:r>
    </w:p>
    <w:p>
      <w:pPr>
        <w:pStyle w:val="Heading3"/>
        <w:numPr>
          <w:ilvl w:val="2"/>
          <w:numId w:val="1"/>
        </w:numPr>
        <w:rPr/>
      </w:pPr>
      <w:bookmarkStart w:id="850" w:name="__RefHeading___Toc2769855_2870459653"/>
      <w:bookmarkStart w:id="851" w:name="_Toc337"/>
      <w:bookmarkEnd w:id="850"/>
      <w:r>
        <w:rPr>
          <w:rtl w:val="true"/>
        </w:rPr>
        <w:t>پيشينه ى ارادت ايرانيان به اهل بيت عليهم السلام</w:t>
      </w:r>
      <w:bookmarkEnd w:id="8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هاى ارادت ايرانيان به اهل بيت عليهم السلام به سالهاى ابتداى ظهور اسلام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پيامبر صلى الله عليه و آله و امامان عليهم السلام در مورد ايرانيان و نقش آنها در آينده ى اسلام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591/14</w:t>
      </w:r>
      <w:r>
        <w:rPr>
          <w:rFonts w:ascii="IRNazanin" w:hAnsi="IRNazanin" w:eastAsia="IRNazanin"/>
          <w:color w:val="111111"/>
          <w:sz w:val="28"/>
          <w:sz w:val="28"/>
          <w:szCs w:val="28"/>
          <w:rtl w:val="true"/>
          <w:lang w:bidi="fa-IR"/>
        </w:rPr>
        <w:t xml:space="preserve">؛ عابدى،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ايرانيان هنگام گرويدن به دين مبين اسلام بيش از ديگر ملتهايى كه مسلمان ميشدند به خاندان نبوت ارادت و محبت نشان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حقيقت گمشده ى خود و روح اسلام را تنها در نزد خاندان رسالت مى يافتند و تنها ايشان پاسخگوى پرسشها و نيازهاى واقعى ايرانيان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ايران از ديرباز مهد تربيت اهل بيت عليهم السلام و مفتخر به دفاع از مكتب مقدس اهل بيت عليهم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فارسى اولين چهره ى برجسته ى ايرانى بود كه به اسلام گرويد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ولايت و ارادت به اهل بيت عليهم السلام چنان مقامى كسب كرد كه پيامبر صلى الله عليه و آله درباره ى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يك الگو در جستجوى حقيقت و پافشارى بر آن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فتح ايران به دست مسلمانان، مشاهده ى مروت و مداراى مسلمانان با مردم باعث شد بسيارى از ايرانيان بدون مقاومت تسليم شوند و به سرعت به اسلام گرايش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1380/7/23</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عطوفت و مهربانى اهل بيت عليهم السلام با ايرانيانى كه به عنوان موالى در شهرهاى مهم اسلامى حضور داشتند، در مقابل رفتار نادرست خلفا خصوصاً در عصر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مهاجرت و سكونت برخى اقوام شيعى عرب همچون خاندان اشعرى در مناطق مختلف ايران مانند قم و كاشان؛ و آمدن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اركان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مدائن به عنوان فرماندار، زمينه ساز پيوند و محبت ايرانيان با اهل بيت عليهم السلام از سالهاى ابتدايى آشنايى با اسلام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حاجيلو،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شد برخى مناطق ايران از همان قرنهاى ابتدايى اسلامى به ارادت و محبت به اهل بيت عليهم السلام و شناختن ايشان معروف شوند و در فضاى متلاطم سياستهاى بنى اميه و بنى العباس حقيقت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پيوند ميان اهل بيت عليهم السلام و ايرانيان عميق تر شد و اصحاب ايرانى ائمه اطهار ضمن ارتباط با امامان عليهم السلام اقدام به نشر معارف اهل بيت عليهم السلام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نيز نمايندگانى به سوى ايرانيان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اختناق دستگاه حاكم خصوصاً در زمان حَجّاج باعث شد تا بسيارى از فرزندان و اصحاب ائمه عليهم السلام به سوى ايران حركت كنند و محبت و ولايت اهل بيت عليهم السلام را در سرتاسر ايران منتشر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ديگرى كه باعث آشنايى بيشتر ايرانيان با اهل بيت عليهم السلام شد، هجرت امام رضا عليه السلام از مدينه به مرو و عبور از مسير ايران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1363/5/18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زمينه ساز مهاجرت بسيارى از امام زادگان بزرگوار، همچون حضرت معصومه عليها السلام و احمد بن </w:t>
      </w:r>
    </w:p>
    <w:p>
      <w:pPr>
        <w:pStyle w:val="BookText"/>
        <w:rPr/>
      </w:pPr>
      <w:r>
        <w:rPr>
          <w:rFonts w:ascii="IRNazanin" w:hAnsi="IRNazanin" w:eastAsia="IRNazanin"/>
          <w:color w:val="111111"/>
          <w:sz w:val="28"/>
          <w:sz w:val="28"/>
          <w:szCs w:val="28"/>
          <w:rtl w:val="true"/>
          <w:lang w:bidi="fa-IR"/>
        </w:rPr>
        <w:t>موسى عليه السلام به ايران گرديد و شهرهاى مشهد و قم و شيراز به عنوان پايگاه شيعيان در ايران مطرح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1389/7/29</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مناطقى نيز مانند طبرستان به دليل موقعيت جغرافيايى، از گذشته محلى امن براى دوستان اهل بيت عليهم السلام بود كه به علّت فشار حاكمان آن روز جامعه اسلامى، به اين مناطق مهاجرت كرده و مردم اين مناطق را با فرهنگ اهل بيت عليهم السلام آشنا ميكردند، كه اين امر موجب شد مردم اين منطقه از همان ابتداى مسلمان شدن، پيرو اهل بيت عليهم السلام باشند و حتى در شكل گيرى حكومت علوى در يمن به كمك ايشان 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1392/9/25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حاجيلو،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شيعيان در مناطق مختلفى همچون آذربايجان، خراسان، قم، كاشان و خوزستان داراى قدرت و پايگاه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شدند و در برخى مناطق عليه حاكمان جور قيام كردند، مانند قيام سربداران و قيام علويان طبرستان، كه برخى همچون حكومت آل بويه موفق به تشكيل حكومت شيعى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آژند،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حكيميان،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رضايى،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حاجيلو،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هجرى شيعيان موفق به تشكيل حكومت صفويه شدند و تشيع مذهب رسمى ايرانيان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ريشه دار شدن محبت و رابطه ايرانيان با اهل بيت عليهم السلام، زمينه رواج معارف اهل بيت عليهم السلام و گرايش مردم ايران به ايشان، بيش از پيش فراهم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126/14</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مرام و مكتب اهل بيت عليهم السلام از افتخارات ايرانيان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مجاهدتهاى علما، علاوه بر آشنا شدن مردم با سيره عملى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حوزه هاى علميه در سراسر ايران شكل گرفت كه پايگاه اصلى ترويج مكتب اهل بيت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273/21</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عميق ترين و ماندگارترين جلوه ى محبت ايرانيان به اهل بيت عليهم السلام زنده نگه داشتن ياد و عزاى اهل بيت عليهم السلام، به ويژه امام حسين عليه السلام و ياران ايشان از گذشته هاى دور در ايام ماه هاى محرم و صفر در سرتاسر كشور است؛ كه خود عامل زنده ماندن اسلام؛ پويايى فرهنگ اهل بيت عليهم السلام و فرهنگ مقابله با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ما نيز همين محبت باعث پيشرفت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اخلاق و مرام اسلامى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bookmarkStart w:id="852" w:name="pg9101_82282"/>
    </w:p>
    <w:p>
      <w:pPr>
        <w:pStyle w:val="BookText"/>
        <w:rPr/>
      </w:pPr>
      <w:bookmarkEnd w:id="852"/>
      <w:r>
        <w:rPr>
          <w:rFonts w:ascii="IRNazanin" w:hAnsi="IRNazanin" w:eastAsia="IRNazanin"/>
          <w:color w:val="111111"/>
          <w:sz w:val="28"/>
          <w:sz w:val="28"/>
          <w:szCs w:val="28"/>
          <w:rtl w:val="true"/>
          <w:lang w:bidi="fa-IR"/>
        </w:rPr>
        <w:t xml:space="preserve">ايران اسلامى را به مهد تربيت اهل بيت عصمت و طهارت مبدّل كرده و باعث كوتاه شدن دست اجانب از اين ديار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اهل بيت عليهم السلام در ايران اسلامى به اهتزاز درآمد؛ حاكميت اسلام و قرآن در اين كشور تثبيت شد و به هويت دينى مردم معنى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1387/2/19</w:t>
      </w:r>
      <w:r>
        <w:rPr>
          <w:rFonts w:eastAsia="IRNazanin" w:cs="IRNazanin"/>
          <w:color w:val="111111"/>
          <w:sz w:val="28"/>
          <w:szCs w:val="28"/>
          <w:rtl w:val="true"/>
          <w:lang w:bidi="fa-IR"/>
        </w:rPr>
        <w:t>)</w:t>
      </w:r>
    </w:p>
    <w:p>
      <w:pPr>
        <w:pStyle w:val="Heading3"/>
        <w:numPr>
          <w:ilvl w:val="2"/>
          <w:numId w:val="1"/>
        </w:numPr>
        <w:rPr/>
      </w:pPr>
      <w:bookmarkStart w:id="853" w:name="__RefHeading___Toc2769857_2870459653"/>
      <w:bookmarkStart w:id="854" w:name="_Toc338"/>
      <w:bookmarkEnd w:id="853"/>
      <w:r>
        <w:rPr>
          <w:rtl w:val="true"/>
        </w:rPr>
        <w:t>الهام و الگوگيرى از فرهنگ اهل بيت عليهم السلام در انقلاب اسلامى</w:t>
      </w:r>
      <w:bookmarkEnd w:id="854"/>
    </w:p>
    <w:p>
      <w:pPr>
        <w:pStyle w:val="Heading4"/>
        <w:numPr>
          <w:ilvl w:val="3"/>
          <w:numId w:val="1"/>
        </w:numPr>
        <w:rPr/>
      </w:pPr>
      <w:bookmarkStart w:id="855" w:name="__RefHeading___Toc2769859_2870459653"/>
      <w:bookmarkStart w:id="856" w:name="_Toc339"/>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انقلاب اسلامى ايران در امتداد جريان كلى حق در برابر باطل و برگرفته از مكتب اهل بيت عليهم السلام، با رهبرى امام خمينى قدس سره و خيزش مردمى؛ با انگيزه ى جايگزين كردن نظام توحيدى به جاى نظام طاغوتى؛ شكل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1368/8/3</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1369/3/10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جلوه هاى الگوگيرى از مكتب اهل بيت عليهم السلام در انقلاب اسلامى بدين شرح است</w:t>
      </w:r>
      <w:r>
        <w:rPr>
          <w:rFonts w:eastAsia="IRNazanin" w:cs="IRNazanin"/>
          <w:color w:val="111111"/>
          <w:sz w:val="28"/>
          <w:szCs w:val="28"/>
          <w:rtl w:val="true"/>
          <w:lang w:bidi="fa-IR"/>
        </w:rPr>
        <w:t>:</w:t>
      </w:r>
    </w:p>
    <w:p>
      <w:pPr>
        <w:pStyle w:val="Heading4"/>
        <w:numPr>
          <w:ilvl w:val="3"/>
          <w:numId w:val="1"/>
        </w:numPr>
        <w:rPr/>
      </w:pPr>
      <w:bookmarkStart w:id="857" w:name="__RefHeading___Toc2769861_2870459653"/>
      <w:bookmarkStart w:id="858" w:name="_Toc340"/>
      <w:bookmarkEnd w:id="857"/>
      <w:r>
        <w:rPr>
          <w:rtl w:val="true"/>
        </w:rPr>
        <w:t>احياى فرد و جامعه</w:t>
      </w:r>
      <w:bookmarkEnd w:id="858"/>
    </w:p>
    <w:p>
      <w:pPr>
        <w:pStyle w:val="BookText"/>
        <w:rPr/>
      </w:pPr>
      <w:r>
        <w:rPr>
          <w:rFonts w:ascii="IRNazanin" w:hAnsi="IRNazanin" w:eastAsia="IRNazanin"/>
          <w:color w:val="111111"/>
          <w:sz w:val="28"/>
          <w:sz w:val="28"/>
          <w:szCs w:val="28"/>
          <w:rtl w:val="true"/>
          <w:lang w:bidi="fa-IR"/>
        </w:rPr>
        <w:t>اسلام خواهى و احياى دوباره 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مكتب اهل بيت عليهم السلام مفاهيم اسلامى را فراگرفت و انقلابش با انگيزه ى اسلام خواهى شروع شد؛ با الهام از سيره ى ايشان، ماهيت اين انقلاب را بر اسلام و معارف اهل بيت عليهم السلام استوار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معارف اهل بيت عليهم السلام و مرجعيت فكرى، سياسى و عبادى ايشان، به طور طبيعى باعث شد انديشه و رفتارشان به عنوان يك الگو و محرك قدرتمند در شكل دهى افكار و رفتار مردم ايران و رهبرانشان در طول انقلاب، اثرگذار باشد و ايرانيان را به خودآگاهى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68/24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119/21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1374/2/28</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براى جلب رضاى پيامبر صلى الله عليه و آله واهل بيت عليهم السلام به عنوان حجتهاى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 چنگ زدن به حبل ولايت پيامبر صلى الله عليه و آله و اهل بيتش عليهم السلام از ابتدا تا پيروزى انقلاب اسلامى از هرچه غير رضاى ايشان بود دورى كرده و اين را مايه ى افتخار خود ميدانستند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bookmarkStart w:id="859" w:name="pg9101_82283"/>
    </w:p>
    <w:p>
      <w:pPr>
        <w:pStyle w:val="BookText"/>
        <w:rPr/>
      </w:pPr>
      <w:bookmarkEnd w:id="859"/>
      <w:r>
        <w:rPr>
          <w:rFonts w:eastAsia="Amiri" w:cs="Amiri" w:ascii="Amiri" w:hAnsi="Amiri"/>
          <w:color w:val="111111"/>
          <w:sz w:val="28"/>
          <w:szCs w:val="28"/>
          <w:lang w:bidi="ar-SA"/>
        </w:rPr>
        <w:t>121/21</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1374/2/28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ايران در مسير پيروزى با اقتدا به امام حسين عليه السلام، پيروى از فرهنگ شهادت و برترى دادن مرگ باعزت بر زندگى زير بار ذلت، و اتحاد با يكديگر، همه ى موانع را پشت سر گذاشتند و ضمن سرنگونى نظام طاغوت، حكومت اسلامى را تشكيل دادند و با همين فرهنگ بر فتنه هاى مختلف غلبه كرده؛ با استقامت خود همه زورگويان عالم را وادار به عقب نشينى و شكست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313/10</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 امام حسين عليه السلام جامعه ايران را در سطحى از فرهنگ دينى نگه داشته بود و تفكر انقلاب كه مستند به فرهنگ عاشورا بود از اين زمينه استفاده كرده، مردم را وارد ميدان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ملت شريف ايران چنان بوده است كه در استمرار حركت رو به جلوى خود با الهام از اهل بيت عليهم السلام بر توانايى هايشان اتكا كرده و با نفى وابستگى به شرق و غرب بر راه و روش خود ثابت قدم ماندند و بر اصول خود ايستادگى كرده و هيچ گاه ارزشهايى را كه براى آنها انقلاب كرده بودند رها ننموده و با توفيق الهى به راهشان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1389/4/5</w:t>
      </w:r>
      <w:r>
        <w:rPr>
          <w:rFonts w:eastAsia="IRNazanin" w:cs="IRNazanin"/>
          <w:color w:val="111111"/>
          <w:sz w:val="28"/>
          <w:szCs w:val="28"/>
          <w:rtl w:val="true"/>
          <w:lang w:bidi="fa-IR"/>
        </w:rPr>
        <w:t>)</w:t>
      </w:r>
    </w:p>
    <w:p>
      <w:pPr>
        <w:pStyle w:val="Heading4"/>
        <w:numPr>
          <w:ilvl w:val="3"/>
          <w:numId w:val="1"/>
        </w:numPr>
        <w:rPr/>
      </w:pPr>
      <w:bookmarkStart w:id="860" w:name="__RefHeading___Toc2769863_2870459653"/>
      <w:bookmarkStart w:id="861" w:name="_Toc341"/>
      <w:bookmarkEnd w:id="860"/>
      <w:r>
        <w:rPr>
          <w:rtl w:val="true"/>
        </w:rPr>
        <w:t>مبارزه با طاغوت و تلاش براى برپايى نظام اسلامى</w:t>
      </w:r>
      <w:bookmarkEnd w:id="861"/>
    </w:p>
    <w:p>
      <w:pPr>
        <w:pStyle w:val="BookText"/>
        <w:rPr/>
      </w:pPr>
      <w:r>
        <w:rPr>
          <w:rFonts w:ascii="IRNazanin" w:hAnsi="IRNazanin" w:eastAsia="IRNazanin"/>
          <w:color w:val="111111"/>
          <w:sz w:val="28"/>
          <w:sz w:val="28"/>
          <w:szCs w:val="28"/>
          <w:rtl w:val="true"/>
          <w:lang w:bidi="fa-IR"/>
        </w:rPr>
        <w:t>جهاد همراه با صبر در مقابله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ولايت مدار ايران، از همان ابتداى قيام از حقيقت ولايت اهل بيت عليهم السلام و خصوصيات ويژه ى آن، يعنى جهاد مظلومانه و صبر بر اين جهاد، مدد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سيره ى عملى ايشان، به ويژه قيام امام حسين عليه السلام با همه ى قوا درصدد مقابله با طاغوت زمان خود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511/18</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اجتماعى مؤثر و دخالت دادن دين در مديريت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 الهام گرفتن از اهل بيت عليهم السلام آموختند كناره گيرى از مردم و كنج خانه نشينى از آموزه هاى اسلام نيست؛ بلكه بايد با فعاليت اجتماعى، جامعه به ارزشهاى انسانى دعوت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تشكيل حكومت و عدم جدايى دين از سياست از </w:t>
      </w:r>
    </w:p>
    <w:p>
      <w:pPr>
        <w:pStyle w:val="BookText"/>
        <w:rPr/>
      </w:pPr>
      <w:r>
        <w:rPr>
          <w:rFonts w:ascii="IRNazanin" w:hAnsi="IRNazanin" w:eastAsia="IRNazanin"/>
          <w:color w:val="111111"/>
          <w:sz w:val="28"/>
          <w:sz w:val="28"/>
          <w:szCs w:val="28"/>
          <w:rtl w:val="true"/>
          <w:lang w:bidi="fa-IR"/>
        </w:rPr>
        <w:t xml:space="preserve">مهمترين شاخصه هاى فرهنگ اهل بيت عليهم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111/20</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تبليغات طولانى مدت دشمنان اسلام به كلى فراموش شده بوده، ولى انقلاب اسلامى با الهام از فرهنگ اهل بيت عليهم السلام اين تفكر را احيا نموده و اقشار مختلف جامعه را به مشاركت در سرنوشت سياسى جامعه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مردم مسلمان و متعهد ايران، تشكيل حكومت دينى را بهترين راه اعتلاى اسلام ناب محمدى صلى الله عليه و آله دانسته، براى تحقق آرمان خود با همه ى هستى و حيثيتشان مبارزه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411/20</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انبياى الهى و ائمه طاهرين عليهم السلام، براى تشكيل نظام سياسى مبتنى بر توحيد و از بين بردن نظامهاى طاغوتى تلاش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سختيها، استقامت و فداكارى براى رسيدن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و مردم ايران در مسير انقلاب براى دستيابى به اهداف خود، مانند اهل بيت عليهم السلام سختيها و مصائب فراوانى را همچون تبعيد، حبس و شكنجه تحمل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366/13</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تأسى به رسول اكرم صلى الله عليه و آله و ديگر ائمه عليهم السلام در سخت ترين شرايط و با كمترين امكانات براى دفع ظلم و اعتلاى اسلام كوشيدند؛ در راه هدف جانانه استقامت كردند و هرگز به بهانه ى كمبود عده و عُدّه و كثرت دشمن دست از دعوت به حق برنداشتند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421/18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آزاده ى ايران، قيام سيدالشهدا عليه السلام را كه همچون تابلويى، كامل ترين مجموعه از معارف فرهنگ اهل بيت عليهم السلام را در خود جاى داده است؛ به عنوان خط مشى اصلى مبارزات خود برگزيدند و ضمن پيوند عميق با ابعاد مختلف آن، مسير ايثار و فداكارى؛ شهادت و گذشتن از جان را براى شناختن و شناساندن مكتب اهل بيت عليهم السلام و احياى امر الهى در پيش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313/10</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1390/4/13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رهبرى امام خمينى قدس سره با تكيه بر روحيه ى جهاد مظلومانه و صبر بر اين جهاد، كه از مكتب اهل بيت عليهم السلام آموخته بودند، علاوه بر پيروزى انقلاب و تشكيل نظام سياسى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مجاهدتهاى خود، پرچم اهل بيت عليهم السلام را در ايران به اهتزاز درآوردند و توجه و احترام همه ى مسلمانان را به سوى آن جلب كرده، </w:t>
      </w:r>
      <w:bookmarkStart w:id="862" w:name="pg9101_82287"/>
    </w:p>
    <w:p>
      <w:pPr>
        <w:pStyle w:val="BookText"/>
        <w:rPr/>
      </w:pPr>
      <w:bookmarkEnd w:id="862"/>
      <w:r>
        <w:rPr>
          <w:rFonts w:ascii="IRNazanin" w:hAnsi="IRNazanin" w:eastAsia="IRNazanin"/>
          <w:color w:val="111111"/>
          <w:sz w:val="28"/>
          <w:sz w:val="28"/>
          <w:szCs w:val="28"/>
          <w:rtl w:val="true"/>
          <w:lang w:bidi="fa-IR"/>
        </w:rPr>
        <w:t>زمينه ساز آشنايى و همبستگى همه دوستداران اهل بيت عليهم السلام و احياى امت اسلامى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شناسى و ايفاى نقشِ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انقلابى ايران بعد از پيروزى نيز اين الگوهاى كامل و برجسته را پيوسته جلوى چشمشان داشتند و با توكل بر خداوند متعال در عمل به وظيفه 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خود و اداى تكليف به هنگام و موقعيت شناسى، كه از خصوصيات امامان معصوم عليهم السلام است، به ايشان اقتدا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335/8</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1377/9/2</w:t>
      </w:r>
      <w:r>
        <w:rPr>
          <w:rFonts w:eastAsia="IRNazanin" w:cs="IRNazanin"/>
          <w:color w:val="111111"/>
          <w:sz w:val="28"/>
          <w:szCs w:val="28"/>
          <w:rtl w:val="true"/>
          <w:lang w:bidi="fa-IR"/>
        </w:rPr>
        <w:t>)</w:t>
      </w:r>
    </w:p>
    <w:p>
      <w:pPr>
        <w:pStyle w:val="Heading4"/>
        <w:numPr>
          <w:ilvl w:val="3"/>
          <w:numId w:val="1"/>
        </w:numPr>
        <w:rPr/>
      </w:pPr>
      <w:bookmarkStart w:id="863" w:name="__RefHeading___Toc2769865_2870459653"/>
      <w:bookmarkStart w:id="864" w:name="_Toc342"/>
      <w:bookmarkEnd w:id="863"/>
      <w:r>
        <w:rPr>
          <w:rtl w:val="true"/>
        </w:rPr>
        <w:t>تشكيل دولت اسلامى</w:t>
      </w:r>
      <w:bookmarkEnd w:id="864"/>
    </w:p>
    <w:p>
      <w:pPr>
        <w:pStyle w:val="BookText"/>
        <w:rPr/>
      </w:pPr>
      <w:r>
        <w:rPr>
          <w:rFonts w:ascii="IRNazanin" w:hAnsi="IRNazanin" w:eastAsia="IRNazanin"/>
          <w:color w:val="111111"/>
          <w:sz w:val="28"/>
          <w:sz w:val="28"/>
          <w:szCs w:val="28"/>
          <w:rtl w:val="true"/>
          <w:lang w:bidi="fa-IR"/>
        </w:rPr>
        <w:t>حكومت دارى بر اساس روش پيامبر صلى الله عليه و آله وعلى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ايران بعد از انقلاب از ميان مدلهاى مختلف حكومت دارى و سياست جامعه، تنها مرجع را مدل حكومت دارى پيامبر اسلام صلى الله عليه و آله و امام على عليه السلام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زيستى و اجتناب از مال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سيره ى اهل بيت عليهم السلام؛ عموم مردم، متفكران و مسئولين جمهورى اسلامى ايران، ساده زيستى، عدم تلاش براى انباشت مال دنيا و تجمل گرايى و فخرفروشى بر ديگران با مال دنيا را به عنوان يك ارزش برجسته مورد توجه قرار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317/19</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865" w:name="__RefHeading___Toc2769867_2870459653"/>
      <w:bookmarkStart w:id="866" w:name="_Toc343"/>
      <w:bookmarkEnd w:id="865"/>
      <w:r>
        <w:rPr>
          <w:rtl w:val="true"/>
        </w:rPr>
        <w:t>حركت در مسير برپايى تمدن نوين اسلامى</w:t>
      </w:r>
      <w:bookmarkEnd w:id="86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كردن توحيد و فضائل و اخلاق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از مكتب اهل بيت عليهم السلام آموختند كه با فعاليت و ترويج معارف تربيتى، اجتماعى و سياسى اسلام و در پرتو تمدن سازى اسلامى، بايد جامعه به توحيد و تهذيب نفس و فضائل انسانى دعوت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71/24</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همه مسئولين نظام اسلامى با اقتدا به شيوه ى ائمه عليهم السلام و انبيا، اخلاق و آداب اسلامى را به عنوان سرلوحه ى رفتارى خود برگزيدند و از طريق حسن معاشرت با مردم، خود را به اولياى الهى </w:t>
      </w:r>
      <w:bookmarkStart w:id="867" w:name="pg9101_82290"/>
    </w:p>
    <w:p>
      <w:pPr>
        <w:pStyle w:val="BookText"/>
        <w:rPr/>
      </w:pPr>
      <w:bookmarkEnd w:id="867"/>
      <w:r>
        <w:rPr>
          <w:rFonts w:ascii="IRNazanin" w:hAnsi="IRNazanin" w:eastAsia="IRNazanin"/>
          <w:color w:val="111111"/>
          <w:sz w:val="28"/>
          <w:sz w:val="28"/>
          <w:szCs w:val="28"/>
          <w:rtl w:val="true"/>
          <w:lang w:bidi="fa-IR"/>
        </w:rPr>
        <w:t>نزديك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341/20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1383/8/20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مهمترين الهامات انقلاب اسلامى از مرام و مكتب اهل بيت عليهم السلام كه از همان ابتداى مبارزه مورد توجه قرار گرفت، تلاش در جهت وحدت جامعه اسلامى و اجتناب از هر گونه اختلاف و افتراق؛ در راستاى حفظ و ارتقاى عزت و اقتدار دنياى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مسائل كلان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اسلامى، تلاش در جهت برجسته سازى و اهتمام به مسائل كلان دنياى اسلام به عنوان يك راهبرد كلان پيگيرى شد و همه ى جوانب سيره ى اهل بيت عليهم السلام از مبارزه گرفته تا تقيه و توجّه به اتحاد مسلمين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الگوى عملى، پيوسته مورد توجه بوده و ملاك عمل مردم و مسئولين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حركت انقلابى در مسير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حركت در مسير مكتب پوياى اهل بيت عليهم السلام و الهام گرفتن از معارفشان همراه با التزام عملى به سيره ى اين حجّتهاى الهى تنها عامل زنده نگهداشتن هويت اسلامى و رمز بقا و بالندگى انقلاب اسلامى ايران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404/21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w:t>
      </w:r>
    </w:p>
    <w:p>
      <w:pPr>
        <w:pStyle w:val="Heading3"/>
        <w:numPr>
          <w:ilvl w:val="2"/>
          <w:numId w:val="1"/>
        </w:numPr>
        <w:rPr/>
      </w:pPr>
      <w:bookmarkStart w:id="868" w:name="__RefHeading___Toc2769869_2870459653"/>
      <w:bookmarkStart w:id="869" w:name="_Toc344"/>
      <w:bookmarkEnd w:id="868"/>
      <w:r>
        <w:rPr>
          <w:rtl w:val="true"/>
        </w:rPr>
        <w:t>نقش انقلاب اسلامى در گسترش و تعميق فرهنگ اهل بيت عليهم السلام وهويت يابى پيروان اهل بيت عليهم السلام</w:t>
      </w:r>
      <w:bookmarkEnd w:id="869"/>
    </w:p>
    <w:p>
      <w:pPr>
        <w:pStyle w:val="Heading4"/>
        <w:numPr>
          <w:ilvl w:val="3"/>
          <w:numId w:val="1"/>
        </w:numPr>
        <w:rPr/>
      </w:pPr>
      <w:bookmarkStart w:id="870" w:name="__RefHeading___Toc2769871_2870459653"/>
      <w:bookmarkStart w:id="871" w:name="_Toc345"/>
      <w:bookmarkEnd w:id="870"/>
      <w:r>
        <w:rPr>
          <w:rtl w:val="true"/>
        </w:rPr>
        <w:t>اشاره</w:t>
      </w:r>
      <w:bookmarkEnd w:id="87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ايران بر اساس اسلام و با الهام از سيره ى اهل بيت عليهم السلام شكل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مكتب اهل بيت عليهم السلام مملو از آموزه هايى همچون وجوب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دادن به اخوت و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به سرنوشت برادران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بودن هدايت انسانها و نجات آنها از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جهانى بودن و خاتميت دين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سيره ى عملى اهل بيت عليهم السلام هرگز حالت ايستايى و رضايت به وضع موجود جايگاهى ندارد؛ بلكه مبارزه ى حاد سياسى به معناى تلاش حداكثرى براى دستيابى به </w:t>
      </w:r>
      <w:bookmarkStart w:id="872" w:name="pg9101_82291"/>
    </w:p>
    <w:p>
      <w:pPr>
        <w:pStyle w:val="BookText"/>
        <w:rPr/>
      </w:pPr>
      <w:bookmarkEnd w:id="872"/>
      <w:r>
        <w:rPr>
          <w:rFonts w:ascii="IRNazanin" w:hAnsi="IRNazanin" w:eastAsia="IRNazanin"/>
          <w:color w:val="111111"/>
          <w:sz w:val="28"/>
          <w:sz w:val="28"/>
          <w:szCs w:val="28"/>
          <w:rtl w:val="true"/>
          <w:lang w:bidi="fa-IR"/>
        </w:rPr>
        <w:t>آرمانها مانند آنچه در عاشورا رخ داد از يك سو و انتظار توأم با ايمان و مجاهدت به برقرارى حكومت جهانى مهدوى از سوى ديگر، از شاخصه هاى برجسته ى آن است؛ ازاين رو هر حركتى مانند انقلاب اسلامى ايران كه در بعد معرفتى و جهان بينى و معيارهاى عملى از اين مكتب الگو گرفته باشد، جريانى پويا و بانشاط خواهد بود كه بى تفاوتى نسبت به ديگران در آن جايى ندارد؛ بلكه گسترش و تعميق و دعوت، اجزاى جدانشدنى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تبليغ و گسترش ارزشهاى والاى اسلام و مكتب اهل بيت عليهم السلام و صدور آن به همه ى ممالك اسلامى بلكه سرتاسر جهان، از اهداف انقلاب بوده و پيوسته مورد تأكيد رهبران انقلاب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بهترين راه معرفى چهره ى حقيقى اسلام از طريق رفتار پسنديده است؛ نه لشكركشى و كشورگشايى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1368/4/22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آفرينى انقلاب اسلامى در ترويج مكتب اهل بيت عليهم السلام را ميتوان در چهار عرصه تبيين كرد</w:t>
      </w:r>
      <w:r>
        <w:rPr>
          <w:rFonts w:eastAsia="IRNazanin" w:cs="IRNazanin"/>
          <w:color w:val="111111"/>
          <w:sz w:val="28"/>
          <w:szCs w:val="28"/>
          <w:rtl w:val="true"/>
          <w:lang w:bidi="fa-IR"/>
        </w:rPr>
        <w:t>:</w:t>
      </w:r>
    </w:p>
    <w:p>
      <w:pPr>
        <w:pStyle w:val="Heading4"/>
        <w:numPr>
          <w:ilvl w:val="3"/>
          <w:numId w:val="1"/>
        </w:numPr>
        <w:rPr/>
      </w:pPr>
      <w:bookmarkStart w:id="873" w:name="__RefHeading___Toc2769873_2870459653"/>
      <w:bookmarkStart w:id="874" w:name="_Toc346"/>
      <w:bookmarkEnd w:id="873"/>
      <w:r>
        <w:rPr>
          <w:rtl w:val="true"/>
        </w:rPr>
        <w:t>در سطح جامعه داخلى ايران</w:t>
      </w:r>
      <w:bookmarkEnd w:id="874"/>
    </w:p>
    <w:p>
      <w:pPr>
        <w:pStyle w:val="BookText"/>
        <w:rPr/>
      </w:pPr>
      <w:r>
        <w:rPr>
          <w:rFonts w:ascii="IRNazanin" w:hAnsi="IRNazanin" w:eastAsia="IRNazanin"/>
          <w:color w:val="111111"/>
          <w:sz w:val="28"/>
          <w:sz w:val="28"/>
          <w:szCs w:val="28"/>
          <w:rtl w:val="true"/>
          <w:lang w:bidi="fa-IR"/>
        </w:rPr>
        <w:t>احياى دين و تحول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مانند همه ى حركتهاى اصلاحى انبياى الهى در اولين سطح مواجهه با جامعه، تحولات بزرگى را بين اقشار مختلف ايجاد كرد و بسيارى از تعاليم اسلام را در سطح عمومى جامعه برجسته و به مطالبه عمومى تبديل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اين نهضت مردمى با بار معرفتى و اعتقادى اش، وارد محافل گوناگون شد، تا آنجا كه حتى بسيارى از افراد كه به اسلام اعتقاد نداشتند؛ به آن اعتقاد معتقد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اسلامى با تحت تأثير قرار دادن همه ى آحاد جامعه و ايجاد موج اسلام خواهى، با محوريت اسلام ناب كه مبتنى بر قرآن و عترت است، باعث احياى دين اسلام و آشنايى مردم با قرآن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1370/11/17</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احياى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زمينه احياى بيش از پيش حوزه علميه را فراهم كرد، </w:t>
      </w:r>
      <w:bookmarkStart w:id="875" w:name="pg9101_82293"/>
    </w:p>
    <w:p>
      <w:pPr>
        <w:pStyle w:val="BookText"/>
        <w:rPr/>
      </w:pPr>
      <w:bookmarkEnd w:id="875"/>
      <w:r>
        <w:rPr>
          <w:rFonts w:ascii="IRNazanin" w:hAnsi="IRNazanin" w:eastAsia="IRNazanin"/>
          <w:color w:val="111111"/>
          <w:sz w:val="28"/>
          <w:sz w:val="28"/>
          <w:szCs w:val="28"/>
          <w:rtl w:val="true"/>
          <w:lang w:bidi="fa-IR"/>
        </w:rPr>
        <w:t>و باعث شد حوزه علاوه بر محافل داخلى مورد توجه افكار جهانى قرار بگيرد، تا آنجا كه در سياستهاى جهانى و بلكه در سرنوشت جهانى اثرگذار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فرهنگ اسلامى استكبارستيزى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احياى اسلام ناب محمدى صلى الله عليه و آله، على رغم تبليغات گسترده دشمنان، نقشى برجسته در شكل گيرى موج بيدارى و نفوذ ارزشهاى اسلامى به همه جاى دنياى اسلام ايفا كرد و فرهنگ استكبارستيزى را در سرتاسر بلاد اسلامى گسترش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سالارى و حق تعيين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حقيقت مردم سالارى را كه در ايران سابقه ى تاريخى نداشت با دو شاخصه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دين در تعيين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در تعيين حركت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 چنانكه بر اساس آن مردم پيوسته در تعيين سرنوشت كشور در بالاترين سطوح، شركت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152/6</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1383/4/17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حكومت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كارگرفتن خواست و اراده مردم، انقلاب اسلامى رژيم ديكتاتور ضد اسلام را از بين برد و تشكيل حكومت اسلامى را كه از اهداف اهل بيت عليهم السلام بود، محقق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466/6</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1390/11/14</w:t>
      </w:r>
      <w:r>
        <w:rPr>
          <w:rFonts w:eastAsia="IRNazanin" w:cs="IRNazanin"/>
          <w:color w:val="111111"/>
          <w:sz w:val="28"/>
          <w:szCs w:val="28"/>
          <w:rtl w:val="true"/>
          <w:lang w:bidi="fa-IR"/>
        </w:rPr>
        <w:t>)</w:t>
      </w:r>
    </w:p>
    <w:p>
      <w:pPr>
        <w:pStyle w:val="Heading4"/>
        <w:numPr>
          <w:ilvl w:val="3"/>
          <w:numId w:val="1"/>
        </w:numPr>
        <w:rPr/>
      </w:pPr>
      <w:bookmarkStart w:id="876" w:name="__RefHeading___Toc2769875_2870459653"/>
      <w:bookmarkStart w:id="877" w:name="_Toc347"/>
      <w:bookmarkEnd w:id="876"/>
      <w:r>
        <w:rPr>
          <w:rtl w:val="true"/>
        </w:rPr>
        <w:t>در سطح جامعه شيعى</w:t>
      </w:r>
      <w:bookmarkEnd w:id="877"/>
    </w:p>
    <w:p>
      <w:pPr>
        <w:pStyle w:val="BookText"/>
        <w:rPr/>
      </w:pPr>
      <w:r>
        <w:rPr>
          <w:rFonts w:ascii="IRNazanin" w:hAnsi="IRNazanin" w:eastAsia="IRNazanin"/>
          <w:color w:val="111111"/>
          <w:sz w:val="28"/>
          <w:sz w:val="28"/>
          <w:szCs w:val="28"/>
          <w:rtl w:val="true"/>
          <w:lang w:bidi="fa-IR"/>
        </w:rPr>
        <w:t>اهتزاز پرچم اهل بيت عليهم السلام وهمبستگى دوستداران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توانست با تشكيل حكومت، پرچم اهل بيت عليهم السلام را در ايران به اهتزاز درآورد؛ توجه و احترام همه مسلمانان را به سوى اين پرچم جلب، و زمينه هاى آشنايى و همبستگى همه دوستداران اهل بيت عليهم السلام را فراهم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1396/3/4</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احياى هويت جامعه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پيروان مكتب اهل بيت عليهم السلام در مناطقى كه شيعيان از قبل حضور داشتند؛ مانند عراق، لبنان، بحرين، عربستان، پاكستان، افغانستان، آذربايجان، سوريه، تركيه و يمن؛ انقلاب اسلامى چند تأثير عمده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هويت مذهبى شيعيان؛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بينش سياسى و دينى شيعيان؛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گيرى تشكيلات منسجم شيعى؛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موضع انفعال و نقش آفرينى فعال؛ </w:t>
      </w:r>
      <w:bookmarkStart w:id="878" w:name="pg9101_82295"/>
    </w:p>
    <w:p>
      <w:pPr>
        <w:pStyle w:val="BookText"/>
        <w:rPr/>
      </w:pPr>
      <w:bookmarkEnd w:id="87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شكل گيرى قيامهاى منطقه اى عليه ظالمان و حكام دست نشانده؛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بخشى به معارف دينى و حضور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از طريق رونق حوزه هاى علميه و ديگر مراكز دينى و تربيت عالمان مبارز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ايجاد اتحاد و يكپارچگى بين همه شيعيان در گوشه وكنار دنيا با محوريت هويت شيعى، در كنار تلاش براى اتحاد امت اسلامى از اهداف متعالى است كه انقلاب اسلامى پيوسته آن را دنبال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1369/1/26</w:t>
      </w:r>
      <w:r>
        <w:rPr>
          <w:rFonts w:eastAsia="IRNazanin" w:cs="IRNazanin"/>
          <w:color w:val="111111"/>
          <w:sz w:val="28"/>
          <w:szCs w:val="28"/>
          <w:rtl w:val="true"/>
          <w:lang w:bidi="fa-IR"/>
        </w:rPr>
        <w:t>)</w:t>
      </w:r>
    </w:p>
    <w:p>
      <w:pPr>
        <w:pStyle w:val="Heading4"/>
        <w:numPr>
          <w:ilvl w:val="3"/>
          <w:numId w:val="1"/>
        </w:numPr>
        <w:rPr/>
      </w:pPr>
      <w:bookmarkStart w:id="879" w:name="__RefHeading___Toc2769877_2870459653"/>
      <w:bookmarkStart w:id="880" w:name="_Toc348"/>
      <w:bookmarkEnd w:id="879"/>
      <w:r>
        <w:rPr>
          <w:rtl w:val="true"/>
        </w:rPr>
        <w:t>در سطح جامعه اسلامى</w:t>
      </w:r>
      <w:bookmarkEnd w:id="880"/>
    </w:p>
    <w:p>
      <w:pPr>
        <w:pStyle w:val="BookText"/>
        <w:rPr/>
      </w:pPr>
      <w:r>
        <w:rPr>
          <w:rFonts w:ascii="IRNazanin" w:hAnsi="IRNazanin" w:eastAsia="IRNazanin"/>
          <w:color w:val="111111"/>
          <w:sz w:val="28"/>
          <w:sz w:val="28"/>
          <w:szCs w:val="28"/>
          <w:rtl w:val="true"/>
          <w:lang w:bidi="fa-IR"/>
        </w:rPr>
        <w:t>دفاع از قرآن و سنت و اسلام گرايى فرامذهبى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انقلاب اسلامى در دفاع از قرآن و سنت پيامبر صلى الله عليه و آله و اهل بيت عليهم السلام و احياى امت اسلامى معنى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صرفاً شيعى يا ملى گرا نبود؛ بلكه درصدد تحقق اسلام گرايى، تقريب مذاهب و عزت مسلمانان از شرق آسيا تا عمق آفريقا و اروپا بوده، و در اين راستا هزينه هاى زيادى را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كمك به مجاهدان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 اندازه واجب شرعى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1390/11/14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در مسير احياى امت اسلامى پيوسته از ملتهاى اسلامى در افغانستان، بوسنى، لبنان و عراق و فلسطين و ديگر كشورها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بين كشورهاى مختلف اسلامى قائل نبود و هرگز همچون ساير حكومتهاى به ظاهر مسلمان، آنها را تنها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مسلمانان باعث شد انقلاب مردم ايران نقش مهمى در بيدارى اسلامى داشته باشد و قدمهاى بزرگى در زمينه ى ايجاد هويت اسلامى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توكل بر خداوند اين مسير ادامه خواهد يافت و با در پيش گرفتن ديپلماسى وحدت اسلامى براى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اردوگاه استكبار پيش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281/13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1393/3/6</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1391/4/24</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احياى عزت ملى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اسلامى با از بين بردن حكومت وابسته و غير دينى و </w:t>
      </w:r>
      <w:bookmarkStart w:id="881" w:name="pg9101_82297"/>
    </w:p>
    <w:p>
      <w:pPr>
        <w:pStyle w:val="BookText"/>
        <w:rPr/>
      </w:pPr>
      <w:bookmarkEnd w:id="881"/>
      <w:r>
        <w:rPr>
          <w:rFonts w:ascii="IRNazanin" w:hAnsi="IRNazanin" w:eastAsia="IRNazanin"/>
          <w:color w:val="111111"/>
          <w:sz w:val="28"/>
          <w:sz w:val="28"/>
          <w:szCs w:val="28"/>
          <w:rtl w:val="true"/>
          <w:lang w:bidi="fa-IR"/>
        </w:rPr>
        <w:t>احياى ارزشهاى دينى و تشكيل حكومت اسلامى، به مردم هويت اسلامى بخشيد و عزت اسلامى ملت را جايگزين تحقير آنها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466/6</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اتحاد و هويت يابى شيعيان را در راستاى وحدت اسلامى دنبال ميكند و به دنبال تحقق همبستگى امت اسلامى در جهاد با دشمنان اسلام و قرآن است و از هر گونه اختلاف براى دستيابى به عزت و اقتدار دنياى اسلام به شدت اجتناب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رويكرد باعث تغيير معادله ى مقاومت اسلامى در منطقه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1390/11/14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w:t>
      </w:r>
    </w:p>
    <w:p>
      <w:pPr>
        <w:pStyle w:val="Heading4"/>
        <w:numPr>
          <w:ilvl w:val="3"/>
          <w:numId w:val="1"/>
        </w:numPr>
        <w:rPr/>
      </w:pPr>
      <w:bookmarkStart w:id="882" w:name="__RefHeading___Toc2769879_2870459653"/>
      <w:bookmarkStart w:id="883" w:name="_Toc349"/>
      <w:bookmarkEnd w:id="882"/>
      <w:r>
        <w:rPr>
          <w:rtl w:val="true"/>
        </w:rPr>
        <w:t>در سطح جامعه بين المللى</w:t>
      </w:r>
      <w:bookmarkEnd w:id="883"/>
    </w:p>
    <w:p>
      <w:pPr>
        <w:pStyle w:val="BookText"/>
        <w:rPr/>
      </w:pPr>
      <w:r>
        <w:rPr>
          <w:rFonts w:ascii="IRNazanin" w:hAnsi="IRNazanin" w:eastAsia="IRNazanin"/>
          <w:color w:val="111111"/>
          <w:sz w:val="28"/>
          <w:sz w:val="28"/>
          <w:szCs w:val="28"/>
          <w:rtl w:val="true"/>
          <w:lang w:bidi="fa-IR"/>
        </w:rPr>
        <w:t>حرف نو در سياست و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بهره گيرى از معارف مكتب اهل بيت عليهم السلام در دنياى آشفته امروز، مفاهيم بلندى را در عرصه سياست و حرفهاى جديدى را در عرصه معنويت به جهان ارائه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90/13</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به اسلام ناب محمدى صلى الله عليه و آله ومذهب اهل بيت عليهم السلام در خارج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گفتمان انقلاب اسلامى در خارج مرزها مانند آسيا و آفريقا و همه ى مناطقى كه مسلمانان حضور دارند؛ زمينه ساز گرايش به مكتب اهل بيت عليهم السلام و بازگشت به مبانى اسلام ناب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انقلاب اسلامى، علاوه بر احياى فكر اسلامى و روحيه ى اسلام خواهى در بين مسلمانان، گرايش به اسلام ناب در بين پيروان ديگر اديان نيز رواج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نمونه هاى برجسته ى آن، حركت اسلامى نيجريه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خمينيون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رهبرى شيخ ابراهيم زكزاكى در كشور نيجريه فعاليت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سازى براى همه آزادى خواهان جهان و احياى روحيه جهاد و مبارزه در بين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در اصل پيدايش، تشكيل نظام سياسى، ماندگارى و پيشرفت در عرصه هاى مختلف، با وجود همه ى دشمنيها تبديل به يك گفتمان و سرمشق براى كشورها و گروه هاى مختلف شد به گونه اى كه خودشان از لبنان و فلسطين و ديگر كشورها </w:t>
      </w:r>
    </w:p>
    <w:p>
      <w:pPr>
        <w:pStyle w:val="BookText"/>
        <w:rPr/>
      </w:pPr>
      <w:r>
        <w:rPr>
          <w:rFonts w:ascii="IRNazanin" w:hAnsi="IRNazanin" w:eastAsia="IRNazanin"/>
          <w:color w:val="111111"/>
          <w:sz w:val="28"/>
          <w:sz w:val="28"/>
          <w:szCs w:val="28"/>
          <w:rtl w:val="true"/>
          <w:lang w:bidi="fa-IR"/>
        </w:rPr>
        <w:t>اعلام كردند راه جهاد و مبارزه و بازگشت به اسلام را از انقلاب ايران آموخته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كشورها، اعتقادات و شعارها و حتّى عادات انقلابىِ ملت ايران، كه برگرفته از مكتب اهل بيت عليهم السلام بود، به عنوان سرمشق مطرح شده است و شعارهاى انقلاب اسلامى در آن سوى مرزها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منشأ اصلى ترس استكبار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معنويت در بين پيروان ديگر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انقلاب اسلامى بر پايه ى دين خواهى شكل گرفت علاوه بر مسلمانان زمينه را براى بازگشت مسيحيان كه سالهاى متمادى از دين خودشان، دور افتاده بودند، به سوى معنويت و دين فراهم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1372/11/17</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مراكز علمى مختلف با هدف تبيين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ايجاد ارتباط بين انديشمندان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ى دنياى اسلام يكى از مهمترين گامهاى انقلاب اسلامى در راستاى پيشبرد وحدت اسلامى،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هدف ايجاد اخوت دينى بر اساس اصول مسلم و مشتركات اسلامى شكل گرفت، و توانست مجموعه اى بزرگ از انديشمندان دنياى اسلام را كه از اصول كلى انقلاب اسلامى در عرصه ى دنياى اسلام دفاع ميكنند، به هم مرتبط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1370/3/26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ارتقاى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ى مربوط به پيروان مكتب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كه بخشى از اهدافش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دهى شيعيان؛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رابطه ى بين گروه هاى شيعى و خارج كردن آنها از مظلوميت؛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سطح بينش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دادن به حوزه هاى علميه شيعى؛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همبستگى بين شخصيتهاى بزرگ شيعى؛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مشكلاتى كه ممكن است با ديگر گروه هاى اسلامى داشته باشند؛ جهت تحقق وحدت و تقريب؛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ساماندهى امكاناتى كه ميتوان در رشد فرهنگ اهل بيت عليهم السلام در سطح دنيا به كار گرفت؛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بازيابى و ارتقاى هويت شيعيان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1376/11/14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المصطفى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تربيت عالمان متعهد دينى با روحيه ى انقلابى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المصطفى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هويتى حوزوى تأسيس شد كه راهبرد كلى آن </w:t>
      </w:r>
      <w:bookmarkStart w:id="884" w:name="pg9101_82301"/>
    </w:p>
    <w:p>
      <w:pPr>
        <w:pStyle w:val="BookText"/>
        <w:rPr/>
      </w:pPr>
      <w:bookmarkEnd w:id="884"/>
      <w:r>
        <w:rPr>
          <w:rFonts w:ascii="IRNazanin" w:hAnsi="IRNazanin" w:eastAsia="IRNazanin"/>
          <w:color w:val="111111"/>
          <w:sz w:val="28"/>
          <w:sz w:val="28"/>
          <w:szCs w:val="28"/>
          <w:rtl w:val="true"/>
          <w:lang w:bidi="fa-IR"/>
        </w:rPr>
        <w:t>تربيت عالمان متعهد در راستاى تبيين، توليد و تعميق تفكرات و انديشه هاى اسلامى و نشر و ترويج اسلام ناب محمدى صلى الله عليه و آله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در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داراى نمايندگى است و هم اكنون بيش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 را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تحت تعليم دارد كه بيش از نيمى از آنها دانش آموخته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جامعة المصطفى العالمية به نشانى </w:t>
      </w:r>
      <w:r>
        <w:rPr>
          <w:rFonts w:eastAsia="Times New Roman" w:cs="Times New Roman" w:ascii="Times New Roman" w:hAnsi="Times New Roman"/>
          <w:color w:val="111111"/>
          <w:sz w:val="28"/>
          <w:szCs w:val="28"/>
          <w:lang w:val="en-US" w:bidi="en-US"/>
        </w:rPr>
        <w:t>http : // www.miu.ac.ir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مجموع جمهورى اسلامى ضمن تلاش پيوسته براى هويت يابى شيعيان، وحدت جامعه اسلامى را مورد توجه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1376/11/14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ترويج معارف مكتب اهل بيت عليهم السلام را كه همان اسلام ناب محمدى صلى الله عليه و آله است، به عنوان يكى از مؤثرترين عوامل وحدت امت اسلامى در دستور كار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1374/5/24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اين انقلاب يك گام بسيار بلند به سوى اهداف امام زمان و تشكيل حكومت جهانى اهل بيت عليهم السلام است؛ زيرا شعارهايى كه امام زمان بر سر دست خواهد گرفت و عمل خواهد كرد؛ مانند توحيد، معنويت و دين دارى، كه روزى در دنيا منسوخ شده بود، امروز به بركت انقلاب اسلامى نشر شده و اين شعارها آرزوى ملتهاى مسلمان در بسيارى از كشورهاى دنياست؛ و اين شعارها يك روز تحقّق عينى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1387/5/27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w:t>
      </w:r>
    </w:p>
    <w:p>
      <w:pPr>
        <w:pStyle w:val="Heading3"/>
        <w:numPr>
          <w:ilvl w:val="2"/>
          <w:numId w:val="1"/>
        </w:numPr>
        <w:rPr/>
      </w:pPr>
      <w:bookmarkStart w:id="885" w:name="__RefHeading___Toc2769881_2870459653"/>
      <w:bookmarkStart w:id="886" w:name="_Toc350"/>
      <w:bookmarkEnd w:id="885"/>
      <w:r>
        <w:rPr>
          <w:rtl w:val="true"/>
        </w:rPr>
        <w:t>جمع بندى و نتيجه گيرى</w:t>
      </w:r>
      <w:bookmarkEnd w:id="886"/>
    </w:p>
    <w:p>
      <w:pPr>
        <w:pStyle w:val="Heading4"/>
        <w:numPr>
          <w:ilvl w:val="3"/>
          <w:numId w:val="1"/>
        </w:numPr>
        <w:rPr/>
      </w:pPr>
      <w:bookmarkStart w:id="887" w:name="__RefHeading___Toc2769883_2870459653"/>
      <w:bookmarkStart w:id="888" w:name="_Toc351"/>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اهل بيت عليهم السلام، معصومين از خاندان پيامبرند، كه بر اساس حديث ثقلين همراه با قرآن مرجع امت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روايات ويژگيهايى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تبعيت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ايشان ذكر شده است؛ به همين جهت بين همه ى مسلمانان داراى جايگاهى برجسته ميباشند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راه عبوديت و مجاهده در راه خدا به مقامى والا در پيشگاه خداوند رسيده، به اذن الهى از مقام ولايت در تصرف بهره مند و مظهر اسماء حسناى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خُزّان علم الهى، ترجمان قرآن، ناقلان سنت و كامل كننده ى شريعت نبوى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كنار قرآن، منبع اصلى دريافت معارف دينى اند و ميراث برجاى مانده از ايشان مرجع مسلمانان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اهل بيت عليهم السلام متّصف به فضائل اخلاقى و داراى مقامات معنوى والايى هستند، خداوند مقام آموزگارى و تربيت معنوى اخلاقى انسانها را به ايشان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گفتار و اعمال ايشان در طول زندگى الگو و حجت شرعى براى بشريت است و به امر الهى بعد از پيامبر اسلام صلى الله عليه و آله مقام امامت و رهبرى جامعه اسلامى برعهده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اهل بيت عليهم السلام سياست و ديانت از هم جدا نيستند و اهل بيت عليهم السلام در طول حيات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حضور، با در پيش گرفتن خط مبارزه ى حاد سياسى درصدد تشكيل حكومت بوده اند؛ تا از اين طريق زمينه را براى تربيت و هدايت همه جانبه ى جامعه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در عصر حضور رويكرد مبتنى بر مصلحت را در پيش گرفته و متناسب با شرايط زمان راهبردهاى مختلفى را اتخاذ كردند؛ از جمله سكوت و همراهى با جريان حاكم بر جامعه؛ به دست گرفتن قدرت؛ جهاد مسلحانه و نهضت نيمه مخفى كه حاصل اين رويكرد حفظ و استمرار جريان كلى حق در برابر باطل بود؛ با اين حال ايشان هميشه درصدد بودند قدرت را به دست بگيرند و حكومتى تشكيل دهند كه برخى ويژگيهاى برجسته اش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محوريت توحيد در همه ى شئون جامعه، حاكميت اسلام، فراگير شدن امنيت همه جانبه، ارتقاء سطح درك و انديشه ى بشر، اقامه ى عدل و داد، دفاع از مظلومان و مقابله با ظالمان، برجسته شدن فضائل اخلاقى، مسئوليت پذيرى همگانى در برابر خود و جامعه و تلاش براى معرفت خداوند و تربيت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جايگاه حقيقى اهل بيت عليهم السلام در قرآن و روايات به وضوح بيان شده است؛ ولى گروهى نسبت به اهل بيت عليهم السلام از مسير حق منحرف شده و گرفتار افراط و تفريط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مقام اهل بيت عليهم السلام را در حد انسانهاى عادى پايين آوردند و هر گونه توسل و اظهار محبت به ايشان را نامشروع خواندند و گاهى نسبت به ايشان گرفتار غلو 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اخلاقى و موقعيت الهى اهل بيت عليهم السلام باعث شد ايرانيان به محض آشنايى با اسلام و اهل بيت عليهم السلام دل شيفته ى ايشان شده و به گونه هاى مختلف ارادت خود را به ايشان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زمينه ساز قيامهاى مختلف شيعى و نهايتاً رسمى شدن مذهب اهل بيت عليهم السلام در ايران شد و همچنين زمينه ساز شكل گيرى انقلاب اسلامى ايران شد؛ به طورى كه مردم ايران با الهام از سيره و مكتب اهل بيت عليهم السلام عليه دستگاه ظالمِ </w:t>
      </w:r>
    </w:p>
    <w:p>
      <w:pPr>
        <w:pStyle w:val="BookText"/>
        <w:rPr/>
      </w:pPr>
      <w:r>
        <w:rPr>
          <w:rFonts w:ascii="IRNazanin" w:hAnsi="IRNazanin" w:eastAsia="IRNazanin"/>
          <w:color w:val="111111"/>
          <w:sz w:val="28"/>
          <w:sz w:val="28"/>
          <w:szCs w:val="28"/>
          <w:rtl w:val="true"/>
          <w:lang w:bidi="fa-IR"/>
        </w:rPr>
        <w:t>حاكم بر جامعه قيام كرده و ضمن اسقاط نظام شاهنشاهى، نظامى مبتنى بر مردم سالارى دينى بر اساس مكتب و فرهنگ اهل بيت عليهم السلام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نيز بعد از استقرار حداكثر ظرفيت خود را در راستاى ترويج مكتب اهل بيت عليهم السلام در داخل و خارج مرزهاى كشور بكار گرفت و پرچم اهل بيت عليهم السلام در ايران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اسلامى و عزت ملى در جامعه احيا شد و زمينه براى نشر فرهنگ اهل بيت عليهم السلام به صورت گسترده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در عرصه ى بين المللى نيز بيدارى اسلامى را به دنبال داشت و باعث شد پيروان اهل بيت عليهم السلام هويت مذهبى خود را بازيابى كنند و در كشورهاى مختلف گروه هاى منسجمى همچون حزب الله لبنان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عرصه نهادهايى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تقريب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المصطفى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ايجاد اتحاد اسلامى و ترويج مكتب اهل بيت عليهم السلام كه همان اسلام ناب محمدى صلى الله عليه و آله است تشكيل شدند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جمهورى اسلامى طلايه دار وحدت اسلامى بوده و درصدد است زمينه ى بهره بردارى امت اسلامى را از ظرفيت عظيم فكرى و اجتماعى و سياسى مكتب و آموزه هاى اهل بيت عليهم السلام كه مورد قبول همه ى مسلمانان است، بيش از پيش فراهم كند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9101_82309"/>
      <w:bookmarkStart w:id="890" w:name="pg9101_82309"/>
      <w:bookmarkEnd w:id="890"/>
    </w:p>
    <w:p>
      <w:pPr>
        <w:pStyle w:val="Heading4"/>
        <w:numPr>
          <w:ilvl w:val="3"/>
          <w:numId w:val="1"/>
        </w:numPr>
        <w:rPr/>
      </w:pPr>
      <w:bookmarkStart w:id="891" w:name="pg9101_82309"/>
      <w:bookmarkStart w:id="892" w:name="__RefHeading___Toc2769885_2870459653"/>
      <w:bookmarkStart w:id="893" w:name="_Toc352"/>
      <w:bookmarkEnd w:id="891"/>
      <w:bookmarkEnd w:id="892"/>
      <w:r>
        <w:rPr>
          <w:rtl w:val="true"/>
        </w:rPr>
        <w:t>منابع</w:t>
      </w:r>
      <w:bookmarkEnd w:id="89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آژند، يعقوب، قيام شيعى سربداران، تهران، نشر گستره،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الله خامنه اى، سيد على حسينى، احكام روزه مطابق با فتاواى مرجع عاليقدر حضرت آيت الله خامنه اى، تهران، نشر فقه روز،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بيانات مقام معظم رهبرى درباره زندگى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مبارزاتى ائمه 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ايمان جهادى،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پيشواى صادق، تهران، دفتر نشر فرهنگ اسلامى،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سيره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زندگى امام سجاد عليه السلام، پاسدار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تبليغات اسلامى،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طرح كلى انديشه اسلامى در قرآن، تهران، مؤسسه ايمان جهادى، چاپ هفتم،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احمد بن عبدالحليم، الرد على الإخنائى قاضى المالكية، تحقيق دانى آل زهوى، بيروت، المكتبة العصرية،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احمد بن عبدالحليم، زيارة القبور و الاستنجاد بالمقبور، الرياض، الادارة العامة للطبع و الترجمة،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تيميه، احمد بن عبدالحليم، مجموعة الرسائل و المسائل، تحقيق محمد رشيد رضا، بى جا، لجنة التراث العربى،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جوزى، عبدالرحمن بن على، مناقب الامام احمد بن حنبل، تحقيق عبدالله بن عبدالمحسن تركى، بى جا، هجر للطباعة و النشر و التوزيع و الاعلان،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عسقلانى، احمد بن على، تهذيب التهذيب، بيروت، دار 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هيتمى، احمد، الصواعق المحرقة، تحقيق عبدالرحمن تركى، كامل محمد خراط، بيروت، مؤسسة الرسالة، چاپ اول،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عن آل الرسول صلى الله عليه و آله، تحقيق على اكبر غفارى، قم، نشر اسلامى،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محمد بن على، مناقب آل ابى طالب عليه السلام، قم، انتشارات علامه،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سيد على بن موسى، اقبال الاعمال، تهران، دار الكتب الاسلامية،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عبدالوهاب، محمد، مؤلفات الشيخ الامام محمد بن عبدالوهاب، الرياض، جامعة الامام محمد بن السعود الاسلامية،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مشهدى، محمد بن جعفر، المزار الكبير، تحقيق جواد قيومى اصفهانى، قم، نشر اسلامى،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مسند الامام احمد بن حنبل، بيروت، دار صادر،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الاجتهاد و التقليد، تهران، مؤسسه تنظيم و نشر آثار امام خمينى،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بدائع الدرر فى قاعدة نفى الضرر، قم،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قم، مطبوعات دار العلم،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التعادل و التراجيح، تهران، مؤسسه تنظيم و نشر آثار امام خمينى،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سيد روح الله موسوى، التعليقة على الفوائد الرضوية،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خمينى، سيد روح الله موسوى، تفسير سوره حمد،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تنقيح الاصول، تقرير حسين تقوى اشتهاردى، تهران، مؤسسه تنظيم و نشر آثار امام خمينى،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رساله توضيح المسائل، بى جا، بى نا،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سيد روح الله موسوى، شرح چهل حديث، تهران، مؤسسه تنظيم و نشر آثار امام خمينى، 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حديث جنود عقل و جهل، تهران، مؤسسه تنظيم و نشر آثار امام خمينى،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شرح دعاى سحر، ترجمه سيد احمد فهرى،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مصباح الهداية،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المكاسب المحرمة، قم،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ولايت فقيه،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امينى، عبدالحسين، الغدير فى الكتاب و السنة و الادب، قم، مركز الغدير للدراسات الاسلامية،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سيد هاشم حسينى، غاية المرام و حجة الخصام، تحقيق سيد على عاشور، بيروت، مؤسسة التاريخ العربى،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محمد بن اسماعيل، صحيح البخارى،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پيشوايى، مهدى، سيره پيشوايان، قم، مؤسسه امام صادق عليه السلام،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محمد بن عيسى، سنن الترمذى، تحقيق احمد محمد شاكر و ديگران، بيروت، دار احياء التراث العربى، بى تا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منسوب به امام عسكرى، التفسير المنسوب إلى الإمام الحسن العسكرى عليه السلام، قم، مدرسة الإمام المهدى،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توحيدى، عليرضا، بررسى نقض حقوق اقليتهاى دينى و شيعيان در نيجريه، نامه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جامعة الزهراء، ش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جوينى، ابراهيم بن محمد، فرائد السمطين، تحقيق محمدباقر محمودى، بيروت، مؤسسة المحمودى،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حاجيلو، محمدعلى، بررسى ريشه هاى تاريخى تشيع در ايران، قم، مجمع جهانى شيعه شناسى،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محمد بن عبدالله، المستدرك على الصحيحين، تحقيق عبدالرحمن مرعشلى، بيروت، دار المعرفة،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عاملى، محمد بن حسن، إثبات الهداة بالنصوص و المعجزات، بيروت، مؤسسة الاعلمى،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 بن حسن، وسائل الشيعة، قم، مؤسسة آل البيت عليهم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سيد، اتحاديه انجمنهاى اسلامى دانشجويان در اروپا، تهران، نشر بقعه،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سيد، پيامبرى از نگاهى ديگر، تهران، انتشارات روزنه،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سيد، روش برداشت از قرآن، تهران، نشر بقعه،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سه گونه اسلام، تهران، نشر بقعه،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سيد، ولايت، امامت، روحانيت، تهران، نشر بقعه،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سيد تقى يوسف، مودة اهل البيت عليهم السلام وفضائلهم فى الكتاب و السنة، قم، مركز الرسالة، چاپ 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سيد محمدباقر، دور اهل البيت عليهم السلام فى بناء الجماعة الصالحة، بى جا، المجمع العالمى لاهل البيت عليهم السلام،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حكيمى، محمدرضا، امام در عينيت جامعه، قم، انتشارات دليل ما، چاپ چهاردهم،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حكيميان، ابوالفتح، علويان طبرستان، تهران، انتشارات الهام،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حيدر، اسد، الامام الصادق و المذاهب الأربعة، بيروت، دار التعارف،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خاكپور، حسين، گونه شناسى كاربرد روايات اهل بيت عليهم السلام در تفسير روح المعانى،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تفسير و پژوهش قرآن رهپويان سيد الشهداء،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خزاز قمى، على بن محمد، كفاية الأثر فى النصّ على الأئمة الإثنى عشر عليهم السلام، تحقيق سيد عبداللطيف </w:t>
      </w:r>
    </w:p>
    <w:p>
      <w:pPr>
        <w:pStyle w:val="BookText"/>
        <w:rPr/>
      </w:pPr>
      <w:r>
        <w:rPr>
          <w:rFonts w:ascii="Amiri" w:hAnsi="Amiri" w:eastAsia="Amiri" w:cs="Amiri"/>
          <w:color w:val="111111"/>
          <w:sz w:val="28"/>
          <w:sz w:val="28"/>
          <w:szCs w:val="28"/>
          <w:rtl w:val="true"/>
          <w:lang w:bidi="ar-SA"/>
        </w:rPr>
        <w:t xml:space="preserve">حسينى كوهكمرى،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نصير طوسى، محمد بن محمد، تجريد الاعتقاد، تحقيق سيد محمد حسينى جلالى، قم، دفتر تبليغات اسلامى،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على اكبر و ديگران، لغت نامه دهخدا، تهران، انتشارات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حسين بن محمد، مفردات الفاظ القرآن، تحقيق صفوان عدنان داودى، بيروت،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ربانى گلپايگانى، على، اهل بيت عليهم السلام، دانشنامه كلام اسلامى، زير نظر جعفر سبحانى، قم، مؤسسه امام صادق عليه السلام،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رضايى، محمد، تاريخ تشيع در آذربايجان، قم، مؤسسه شيعه شناسى،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محمود بن عمر، الكشاف عن حقائق غوامض التنزيل و عيون الأقاويل فى وجوه التأويل، بيروت، دار الكتاب العربى،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سايت جامعة المصطفى العالمية، </w:t>
      </w:r>
      <w:r>
        <w:rPr>
          <w:rFonts w:eastAsia="Times New Roman" w:cs="Times New Roman" w:ascii="Times New Roman" w:hAnsi="Times New Roman"/>
          <w:color w:val="111111"/>
          <w:sz w:val="28"/>
          <w:szCs w:val="28"/>
          <w:lang w:val="en-US" w:bidi="en-US"/>
        </w:rPr>
        <w:t>http : // www.miu.ac.ir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سبحانى، جعفر، اهل البيت عليهم السلام، قم، مؤسسه امام صادق عليه السلام،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سبحانى، جعفر، التوحيد و الشرك فى القرآن، قم، مؤسسه امام صادق عليه السلام،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سبحانى، جعفر، التوسل أو الاستغاثة بارواح المقدسة، بيروت، الدار الاسلامية،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سهارنپورى، خليل احمد، المهند على المفند، ترجمه عبد الرحمن سربازى، تحقيق محمد سليم آزاد، بى جا،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جلال الدين، الدر المنثور فى التفسير بالمأثور، قم، كتابخانه آيت الله مرعشى نجفى،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محمد بن ادريس، ديوان الشافعى، بيروت، دار احياء التراث العربى،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شوشترى، قاضى نورالله، إحقاق الحق و إزهاق الباطل، قم، كتابخانه آيت الله مرعشى نجفى،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صادقى تهرانى، محمد، بشارات عهدين، تهران، انتشارات اميد فردا،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سيد محمدباقر، اهل البيت عليهم السلام تنوع ادوار و وحدة هدف، بيروت، دار التعارف،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محمد بن على، الامالى، تهران، انتشارات كتابچى،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على، التوحيد، تحقيق سيد هاشم حسينى تهرانى، قم، نشر اسلامى،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محمدبن على، الخصال، تحقيق على اكبر غفارى، قم، نشر اسلامى،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محمد بن على، عيون اخبار الرضا عليه السلام، تحقيق حسين اعلمى،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محمد بن على، كمال الدين و تمام النعمة، تحقيق على اكبر غفارى، تهران، انتشارات اسلاميه،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على، كتابُ من لا يحضره الفقيه، تحقيق على اكبر غفارى، قم، نشر اسلامى،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صفايى حائرى، على، درسهايى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قم، انتشارات ليلة القدر، 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طباطبائى، سيد محمدحسين، الميزان فى تفسير القرآن، قم، نشر اسلامى،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فضل بن حسن، مجمع البيان فى تفسير القرآن، تحقيق سيد هاشم رسولى محلاتى،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الامالى، تحقيق مؤسسة البعثة، قم، 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تهذيب الأحكام، تحقيق سيد حسن موسوى خرسان، تهران، دارالكتب الإسلامية،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الغيبة، تحقيق عبادالله تهرانى، على احمد ناصح، قم، مؤسسة المعارف الإسلامية،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عابدى، حميد، پيامبر و ايرانيان، حديث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منش، جليل، همگام با امام رضا عليه السلام از مدينه تا مرو، مشهد، آستان قدس رضوى،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نهج الحق و كشف الصدق، بيروت، دار الكتاب اللبنانى،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فيروزآبادى، سيد مرتضى حسينى، فضائل الخمسة من الصحاح الستة، بيروت، مؤسسة الاعلمى،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قرشى، سيد على اكبر، قاموس قرآن، تهران، دار الكتب الاسلامية،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حسن بن محمد، تاريخ قم، ترجمه حسين بن على قمى، قم، كتابخانه آيت الله مرعشى نجفى،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قندوزى، سليمان بن ابراهيم، ينابيع المودة لذوى القربى، تحقيق سيد على جمال اشرف حسينى، </w:t>
      </w:r>
    </w:p>
    <w:p>
      <w:pPr>
        <w:pStyle w:val="BookText"/>
        <w:rPr/>
      </w:pPr>
      <w:r>
        <w:rPr>
          <w:rFonts w:ascii="Amiri" w:hAnsi="Amiri" w:eastAsia="Amiri" w:cs="Amiri"/>
          <w:color w:val="111111"/>
          <w:sz w:val="28"/>
          <w:sz w:val="28"/>
          <w:szCs w:val="28"/>
          <w:rtl w:val="true"/>
          <w:lang w:bidi="ar-SA"/>
        </w:rPr>
        <w:t xml:space="preserve">بى جا، 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كاشف الغطاء، محمدحسين، اصل الشيعة و اصولها، بيروت، موسسة الاعلمى،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مقدس، ترجمه فاضل خان همدانى، ويليام گلن، هنرى مرتن، تهران، انتشارات اساطير،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الإسلامية،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لكنهوى، مير حامد حسين، عبقات الانوار فى امامة الائمة الاطهار عليهم السلام، اصفهان، كتابخانه اميرالمؤمنين عليه السلام،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متقى هندى، على، كنز العمال فى سنن الاقوال و الافعال، تحقيق بكرى حيانى، صفوة السقا،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محمدباقر، بحارالانوار،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محمدى، منوچهر، بازتاب جهانى انقلاب اسلامى، تهران، پژوهشگاه فرهنگ و انديشه اسلامى،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نيشابورى، مسلم بن حجاج، صحيح مسلم، بيروت، دار الفكر،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مظفر، محمدحسين، شيعه در ايران، ترجمه محمدباقر حجتى، تهران، نشر مشعر،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مفيد، محمد بن محمد، الاختصاص، قم، كنگره جهانى هزاره شيخ 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الامالى، تحقيق حسين استاد ولى، على اكبر غفارى، قم، كنگره جهانى هزاره شيخ 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المقنعة، قم، كنگره جهانى هزاره شيخ 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شيرازى، ناصر، آيات ولايت در قرآن، قم، انتشارات نسل جوان،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نعمانى، محمد بن ابراهيم، الغيبة، تحقيق على اكبر غفارى، تهران، مكتبة الصدوق،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هاشمى شافعى، محمدطاهر، مناقب اهل بيت عليهم السلام از ديدگاه اهل سنت، به اهتمام سيد ناصر حسينى ميبدى، مشهد، آستان قدس رضوى،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94" w:name="pg9101_82325"/>
    </w:p>
    <w:p>
      <w:pPr>
        <w:pStyle w:val="Heading2"/>
        <w:numPr>
          <w:ilvl w:val="1"/>
          <w:numId w:val="1"/>
        </w:numPr>
        <w:rPr/>
      </w:pPr>
      <w:bookmarkStart w:id="895" w:name="__RefHeading___Toc2769887_2870459653"/>
      <w:bookmarkStart w:id="896" w:name="_Toc353"/>
      <w:bookmarkEnd w:id="894"/>
      <w:bookmarkEnd w:id="895"/>
      <w:r>
        <w:rPr>
          <w:rtl w:val="true"/>
        </w:rPr>
        <w:t>تشكل</w:t>
      </w:r>
      <w:bookmarkEnd w:id="896"/>
    </w:p>
    <w:p>
      <w:pPr>
        <w:pStyle w:val="Heading3"/>
        <w:numPr>
          <w:ilvl w:val="2"/>
          <w:numId w:val="1"/>
        </w:numPr>
        <w:rPr/>
      </w:pPr>
      <w:bookmarkStart w:id="897" w:name="__RefHeading___Toc2769889_2870459653"/>
      <w:bookmarkStart w:id="898" w:name="_Toc354"/>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اسدالله بادامچيان</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امانى توانى</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اسفنديار</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تشكل؛ مجموعه ى سازمان يافته و نسبتاً پايدار سياسى، مذهبى، صنفى، علمى و يا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تشكل واژه اى عربى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5914/4</w:t>
      </w:r>
      <w:r>
        <w:rPr>
          <w:rFonts w:ascii="IRNazanin" w:hAnsi="IRNazanin" w:eastAsia="IRNazanin"/>
          <w:color w:val="111111"/>
          <w:sz w:val="28"/>
          <w:sz w:val="28"/>
          <w:szCs w:val="28"/>
          <w:rtl w:val="true"/>
          <w:lang w:bidi="fa-IR"/>
        </w:rPr>
        <w:t xml:space="preserve">؛ معين،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1087/1</w:t>
      </w:r>
      <w:r>
        <w:rPr>
          <w:rFonts w:ascii="IRNazanin" w:hAnsi="IRNazanin" w:eastAsia="IRNazanin"/>
          <w:color w:val="111111"/>
          <w:sz w:val="28"/>
          <w:sz w:val="28"/>
          <w:szCs w:val="28"/>
          <w:rtl w:val="true"/>
          <w:lang w:bidi="fa-IR"/>
        </w:rPr>
        <w:t xml:space="preserve">؛ انورى،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w:t>
      </w:r>
      <w:r>
        <w:rPr>
          <w:rFonts w:eastAsia="Times New Roman" w:cs="Times New Roman" w:ascii="Times New Roman" w:hAnsi="Times New Roman"/>
          <w:color w:val="111111"/>
          <w:sz w:val="28"/>
          <w:szCs w:val="28"/>
          <w:lang w:val="en-US" w:bidi="en-US"/>
        </w:rPr>
        <w:t>formal 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قالب آن، گروه يا تشكيلات اجتماعى براى هدف خاصى به وجود مى آيد و عضويت و عملكرد آنها بر اساس قوانين و مقررات رسمى و ساختار بوروكراتيك يا ادارى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بخشى،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تشكل مطلوب، يك مجموعه منظم و نسبتاً پايدار از افرادى است كه بر اساس آرمان، ايمان و نقطه نظرهاى مشترك گرد هم مى آيند، تا زمينه را براى رشد اخلاق، كار دسته جمعى، رشد استعدادها، شناخت كادرها و تربيت آنها، تهيه برنامه ها و قبول مسئوليت اجراى برنامه ها هموارتر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اى از رشد و تعالى زندگى انسان است كه فرد با عضويت در آن مهارتهاى لازم را براى مسئوليت پذيرى به دست مى آورد و از طريق يادگيرى شيوه هاى زندگى تشكيلاتى و گروهى، با افراد مختلف جامعه ارتباط برقرار ميكند و استعداهاى خود را شكوفا ميسازد؛ لذا مفهوم تشكل اعم از تحزب است و در واقع تحزب نوعى خاص از تشكل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اردشيرى لاجيمى،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تشكلها برحسب ضرورتها و نيازهاى مختلف، موقعيتهاى زمانى و مكانى، فرهنگ، اهداف و منافع مورد نظر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هستند و بر اساس همين تفاوتها در شبكه بندى، ارتباطات و روابط با اعضا و با خارج از تشكل تغيير ميكنند كه اين تغييرات بر اهداف و سياستهاى حاكم بر تشكل، اثرات خاصى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تفكيك نقشها، رعايت سلسله مراتب و درعين حال حفظ يكپارچگى سيستمى، از نتايج و نشانه هاى وجود ساختار آگاهانه در تشكل و حزب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تشكلها تابع محيطى است كه در آن شكل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تشكلها مانند تشكلهاى علمى، تربيتى، فرهنگى، جمعيتهاى سياسى، نظامى و اقتصادى؛ فقط در يك بعد خاص به فعاليت مى پردازند؛ و پاره اى از آنها با توجه به شرايط شكل گيرى و محيط پيدايش خود به صورت علنى يا غيرعلنى به فعاليت مى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بيانونى،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عنوانى مانند حزب، سازمان و دفتر، در هر نظام اجتماعى ضرورت دارد و در هر مرحله متناسب با آن مرحله، ابعاد آن وسيعتر يا محدودتر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تشكلهاى مختلف اجتماعى با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متمايز مى گردند و هر تشكلى را ميتوان با اين سه ويژگى از ديگر تشكلها باز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ايوبى،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طبقه بندى كلى تشكلها را ميتوان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تقسيم كرد؛</w:t>
      </w:r>
    </w:p>
    <w:p>
      <w:pPr>
        <w:pStyle w:val="BookText"/>
        <w:rPr/>
      </w:pPr>
      <w:r>
        <w:rPr>
          <w:rFonts w:ascii="IRNazanin" w:hAnsi="IRNazanin" w:eastAsia="IRNazanin"/>
          <w:color w:val="111111"/>
          <w:sz w:val="28"/>
          <w:sz w:val="28"/>
          <w:szCs w:val="28"/>
          <w:rtl w:val="true"/>
          <w:lang w:bidi="fa-IR"/>
        </w:rPr>
        <w:t>تشكل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تشكلها مبتنى بر اهداف كسب، حفظ يا سهيم شدن در قدرت سياسى و رسيدن به مقامهاى دولتى يا تأثيرگذارى بر تصميمات مقامات سياسى تشكيل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ايوبى،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تشكل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مردمى هستند كه با ميل خود و بدون درخواست مادى به آن روى مى آورند و بر اساس باورها و ارزشهاى دينى مردم شكل ميگيرند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كى منش،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هيئتهاى مذهبى؛ تشكل دينى است كه با ماهيت مردمى، امكان بسيج مردمى را فراهم نموده و به برگزارى مراسم در مناسبتهاى مذهبى مى پردازد و اخبار و اطلاعات را از طريق وعاظ و سخنرانى ها به مردم انتقال داده و موجب آگاهىِ انقلابى مردم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غفارى هشتجين،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تشكلهاى صنفى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تشكلهايى هستند كه به منظور دفاع از حقوق صنفى اعضا، تثبيت اين حقوق، ايجاد همدلى بين آنها، برنامه ريزى و هماهنگى فعاليت هنرى و استفاده عادلانه از تسهيلات، امكانات و حمايتهاى دولتى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تشكلها عمدتاً به دو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تشكلهاى خودجوش فاقد شخصيت حقوقى كه به صورت گروه غير رسمى فعاليت ميكنند و معمولاً قابل احصا نيستند، تشكلهاى رسمى و داراى مجوز كه در واقع به عنوان ميانجى بين مراجع رسمى و اعضاى حوزه ذى ربط خود فعاليت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فضاهاى فرهنگى ايران،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تشكلهاى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تشكلهايى هستند كه در حوزه مباحث علمى تعريف شده و غالباً در قالبهاى انجمنهاى علمى فعاليت ميكنند و فعاليت آنها در مراكز علمى شامل برگزارى مراسم مختلف سياسى، اجتماعى، فرهنگى، تريبون آزاد، برگزارى اردوهاى فرهنگى، انتشار نشريات، موضع گيرى هاى سياسى در قالب بيانيه ها و بسيارى از فعاليتهاى ديگر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عالى انقلاب فرهنگى،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تشكلهاى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تشكلهايى اطلاق ميشود كه با شخصيت حقوقى مستقل به صورت غيردولتى، غيرانتفاعى و غيرسياسى، براى انجام فعاليتهاى خود و در راستاى اهداف اجتماعى، بر اساس قانونمندى و اساسنامه مدون و رعايت قوانين موضوعه و مفاد آئين نامه هاى اجرائى فعاليت ميكنند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آجرلو،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تشكل در قالب هيئتهاى مذهبى و صنفى سابقه ى ديرينه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گروه هاى سياسى در ايران سابقه زيادى دارد و مشخصه اغلب اين حركتهاى سياسى، نوعى مبارزه عليه وضع موجود بوده است؛ اما پيدايش گروه هاى سياسى سازمان يافته و داراى تشكيلات منظم، اهداف و خط مشى معين در قالب احزاب و تشكلهاى سياسى به پايان جنگ جهانى دوم برميگردد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عامرى،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تقريباً تمامى گروه ها و تشكيلات مخفى در ايران بر مبناى سه تفكر عمده در جامعه يعنى، انديشه هاى چپ، انديشه هاى ليبرالى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ناسيوناليسم، و تفكر مذهبى شكل گرفته است؛ اين سه نوع تفكر نماينده سه جريان فكرى عمده در ايران بودند و بر حركتهاى فكرى و سياسى داخل كشور تأثير فراوانى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چپ و ماركسيسم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فكرى چپ بيشتر در عصر مشروطه و در پيوند با مشروطه طلبان و مبارزان ايرانى با انقلابيون قفقاز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نخستين حركتها و تشكيلات سياسى چپ در گيلان و آذربايجان و سپس در تهران و ساير نقاط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ديكتاتورى رضاخان اين جريان در هسته هاى انقلابى و نيمه مخفىِ دربرگيرنده ى گروهى از روشنفكران و تحصيل كردگان در اروپا و برخى كارگران و ساير اقشار، جلوه 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مدير شانه 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تقى ارانى و جمعى از همفكران وى گروه معروف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تشكيل دادند و جريان چپ را تداوم بخشيدند و به خاطر فعاليتهاى كمونيستى توسط دولت رضاخان دستگير و زندانى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مهر ماه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بازماندگان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تشكيل نخستين حزب سراسرى، فعال و فراگير به نام حزب توده اقدام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شانه 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بيشتر با حمايت اتحاد جماهير شوروى تأسيس شد و با استفاده از تجارب احزاب كمونيستى به سرعت رشد كرد و به دليل مقابله با ملى شدن صنعت نفت، مبارزه با دكتر مصدق، دفاع از منافع شوروى و برخورد با عقايد اسلامى دچار بحران و انشعاب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ليبراليسم ملى و ناسيوناليسم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شكل گيرى انديشه هاى ملى و ناسيوناليسم، انديشه هاى مبتنى بر آزادى خواهى، سبب مطالبه حقوق فردى و اجتماعى و آزاديهاى اساسى، ايجاد مجلس ملى، ظهور تفكرات ليبرالى و ناسيوناليستى در هسته اصلى و جريان غالب انقلاب مشروطه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مدير شانه 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ملى و ناسيوناليسم، بقاياى جريان مشروطه خواهى در ايران بود كه در دوره رضاخان اغلب آنها مناصب سياسى و ادارى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وابسته به اين جريان، در پى صنعتى شدن نفت،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اقدام به تشكيل جبهه ملى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قريب به اتفاق اين احزاب، بر اساس نوعى نگرش ناسيوناليستى دست به فعاليت سياسى زدند و شمارى از نيروهاى مذهبى نيز به دليل </w:t>
      </w:r>
    </w:p>
    <w:p>
      <w:pPr>
        <w:pStyle w:val="BookText"/>
        <w:rPr/>
      </w:pPr>
      <w:r>
        <w:rPr>
          <w:rFonts w:ascii="IRNazanin" w:hAnsi="IRNazanin" w:eastAsia="IRNazanin"/>
          <w:color w:val="111111"/>
          <w:sz w:val="28"/>
          <w:sz w:val="28"/>
          <w:szCs w:val="28"/>
          <w:rtl w:val="true"/>
          <w:lang w:bidi="fa-IR"/>
        </w:rPr>
        <w:t>تنفر و ترس از ماركسيسم از يك سو و نداشتن رهبرى و يا انديشه سياسى اسلامى جايگزين، در اين احزاب جمع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رها شدن از قيد استبداد، شمارى از نيروهاى مذهبى در ارتباط و پيوند با مرجعيت تلاش خود را براى از بين بردن فضاى ضد مذهبى جامعه آغاز كردند و اندكى بعد وارد عرصه سياست شدند و تلاش كردند تا در روند كلى سياسى كشور نيز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در قالبهاى مختلف سياسى و بر اساس نوعى بازنگرى فكرى در مسائل مذهبى و ارتباط آنها با سياست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جريانات و تشكلهاى مذهبى وارد شده در سياست، هيئتهاى مذهبى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مراسم عزادارى از دوره آل بويه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پتانسيل نهفته در مجالس و مراسم شيعيان چنان بود كه كم كم طمع سياست مداران و حكام جاه طلب را برانگيخت و اين مجالس طى فرايندى، از يك ابزار قدرتمند اعتراضى و عدالت خواهانه به ابزار سياست بازى شاهانه مبدل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رضاشاه پيش از رسيدن به سلطنت با شركت در مراسم و عزاداريها و هيئتها براى كسب وجهه ملى و مذهبى خود تلاش ميكرد و پس از رسيدن به سلطنت، تغيير رويه داد و به ممنوعيت اين مراسم و دستجات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پهلوى دوم و زمان محمدرضا شاه نيز اين فرايند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ممنوعيت اين تشكلهاى مذهبى توسط شاهان ايرانى، با واكنش مردم و علما روبه رو شد به طورى كه به صورت علنى و غير علنى نسبت به برپايى اين مراسمها اقدام مى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هشتجين،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عناصر فعال فرهنگى در زمينه تأسيس و هدايت تشكلهاى مذهبى، اتحاديه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 حاج مهدى سراج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وى آثار متعددى در دفاع از دين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علاوه بر آثار علمى، در كار ايجاد چندين تشكل و نشريه مذهبى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مبارزه با بى دينى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اتحاديه مسلمين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تشكل، ترويج اسلام و قرآن و مذهب جعفرى و مبارزه با هرگونه بى دينى و خرافات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مهمترين فعاليتهاى اتحاديه، پيگيرى مسائل مربوط به فلسطين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سعيدى،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اين سه جريان فكرى با توجه به وابستگيها و علايق فكرى و سياسى خود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نوع زايش تشكيلاتى و غير تشكيلاتى داشته است كه با نامهاى مختلفى بروز يافته و به دنبال تمايلات رهبران آن و انديشه هايى كه وجود داشت در قالبهاى مختلفى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احزاب و تشكلهاى سياسى تا قبل از پيروزى انقلاب اسلامى، به خاطر نداشتن پايگاه مردمى، وابستگى به بيگانگان و فرمايشى بودن، اقدامات آنها در راستاى پراكندگى در جامعه و نفوذ بيگانگان بود و به همين خاطر در انديشه امام خمينى، عملكرد آنها رويكردى منفى داشت، ايشان با انتقاد از فعاليت غير مشروع احزاب در ايران معتقد بود كه اين تشكيلات و احزاب به دست ديگران و در خدمت به منافع كشورهاى استعمارى ايجاد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274/5</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پديد آمدن حزب رستاخيز و اعلام نظام تك حزبى، به دستور شاه كه با تهديد، حبس، شكنجه، تبعيد و محروم كردن از حقوق اجتماعى، مردم را وادار به پذيرش آن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ايجاد اين حزب، بنيانگذار انقلاب اسلامى، اجبار در عضويت آن را دليلى قاطع بر خفقان رژيم شاه دانست كه قصد داشت مقاومت مردم در مقابل حكومت را به كلى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حزب را مخالف اسلام و مصالح ملت دانست و شركت در آن را بر عموم مردم ايران حرام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اوليه انقلاب نيز گروه زيادى اظهار وجود كردند و هر روز گروه و حزب تازه اى تشكيل ميشد و هر يك افراد زيادى را دور خود جمع ميكردند و با اقدامات خود باعث تفرقه در بين مردم و آشوب در كشور ميشدند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تشكل سياسى فقط راه خودش را صحيح ميدانست، در اين ميان، امام خمينى قدس سره بر بقاى انقلاب و استمرار نظام نوپاى اسلامى تأكيد و اين اختلافات را عاملى در جهت تضعيف نيروهاى انقلابى در برابر حاميان رژيم سلطنتى و ضدانقلاب دانست و تشكلات سياسى را به حفظ وحدت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ايشان با حزب و حزب گرايى، به واسطه غير مردمى و فرمايشى بودن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384/1</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فعاليت احزاب و تشكلهاى مردمى و اسلامى در صورتى كه با عوارض و پيامدهاى منفى و غير مشروع همراه نگردد مانعى براى فعاليت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540/5</w:t>
      </w:r>
      <w:r>
        <w:rPr>
          <w:rFonts w:eastAsia="IRNazanin" w:cs="IRNazanin"/>
          <w:color w:val="111111"/>
          <w:sz w:val="28"/>
          <w:szCs w:val="28"/>
          <w:rtl w:val="true"/>
          <w:lang w:bidi="fa-IR"/>
        </w:rPr>
        <w:t xml:space="preserve">) </w:t>
      </w:r>
      <w:bookmarkStart w:id="899" w:name="pg9101_82337"/>
    </w:p>
    <w:p>
      <w:pPr>
        <w:pStyle w:val="Heading3"/>
        <w:numPr>
          <w:ilvl w:val="2"/>
          <w:numId w:val="1"/>
        </w:numPr>
        <w:rPr/>
      </w:pPr>
      <w:bookmarkStart w:id="900" w:name="__RefHeading___Toc2769891_2870459653"/>
      <w:bookmarkStart w:id="901" w:name="_Toc355"/>
      <w:bookmarkEnd w:id="899"/>
      <w:bookmarkEnd w:id="900"/>
      <w:r>
        <w:rPr>
          <w:rtl w:val="true"/>
        </w:rPr>
        <w:t>جايگاه و مشروعيت تشكلها</w:t>
      </w:r>
      <w:bookmarkEnd w:id="901"/>
    </w:p>
    <w:p>
      <w:pPr>
        <w:pStyle w:val="BookText"/>
        <w:rPr/>
      </w:pPr>
      <w:r>
        <w:rPr>
          <w:rFonts w:ascii="IRNazanin" w:hAnsi="IRNazanin" w:eastAsia="IRNazanin"/>
          <w:color w:val="111111"/>
          <w:sz w:val="28"/>
          <w:sz w:val="28"/>
          <w:szCs w:val="28"/>
          <w:rtl w:val="true"/>
          <w:lang w:bidi="fa-IR"/>
        </w:rPr>
        <w:t>اساس هر كارى بر مبناى تشكيلات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جوامعى كه تشكيلات قوى و منسجم دارند از موفقيت زيادى در زمينه هاى مختلف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تشكيلات صحيح و كارآمد از ضروريات زندگى اجتماعى است، اگر توده مسلمانان در خط اسلام متشكل نباشند افراد جامعه، حول هر شخصيت و صاحب نفوذى گرد هم مى آيند و باندهاى خطرناك، فاقد تشكل و انضباط تشكيلاتى را به وجود مى آورند؛ لذا وجود تشكيلات مشروع و كارآمد براى وحدت جامعه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انديشه سياسى شيعه تشكلهاى سياسى نيز همانند ساير احكام و موضوعات سياسى ذيل ارزشهاى عام و چهارچوب نهادى و ساختارى جامعه و دولت اسلامى مشروعيت مى يابد، ازاين رو هيچ فعاليت سياسى نميتواند مغاير موازين اسلامى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فيرحى،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مبناى مشروعيت سياسى نظام حاكم بر جامعه اسلامى، انطباق با مبانى اسلامى است، مشروعيت يك تشكل هم تابع قواعد و قوانينى است كه در اين چهارچوب تصويب شده و مشروعيت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امامت و ولايت، محور و مبناى مشروعيت نظام تلقى ميشود، لذا مشروعيت تشكلهاى سياسى بر مدار رهبرى تشكلها است كه هم تشكيلات را تعيين و هم ويژگى آنها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در نظام امامت و امت بايد بر محور حق باشد و در نظام امامت كسى نميتواند ويژگى تشكيلات را خود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تشكل به عنوان مجموعه اى سازمان يافته از انسانهاى معتقد به نظام امامت كه در هر موردى امام تصميم ميگيرد و دلسوزانه آن را اجرا ميكنند، در طول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مشروعيت هر تشكلى بر پايه ايمان، اعتقاد به خدا، اسلام، اعتقاد به امامت، ضرورت اطاعت از امام و همچنين بر پايه رعايت مرزهايى است كه براى تقسيم مسئوليت در قانون اساسى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902" w:name="pg9101_82339"/>
    </w:p>
    <w:p>
      <w:pPr>
        <w:pStyle w:val="Heading3"/>
        <w:numPr>
          <w:ilvl w:val="2"/>
          <w:numId w:val="1"/>
        </w:numPr>
        <w:rPr/>
      </w:pPr>
      <w:bookmarkStart w:id="903" w:name="__RefHeading___Toc2769893_2870459653"/>
      <w:bookmarkStart w:id="904" w:name="_Toc356"/>
      <w:bookmarkEnd w:id="902"/>
      <w:bookmarkEnd w:id="903"/>
      <w:r>
        <w:rPr>
          <w:rtl w:val="true"/>
        </w:rPr>
        <w:t>تشكل و حزب مطلوب</w:t>
      </w:r>
      <w:bookmarkEnd w:id="904"/>
    </w:p>
    <w:p>
      <w:pPr>
        <w:pStyle w:val="Heading4"/>
        <w:numPr>
          <w:ilvl w:val="3"/>
          <w:numId w:val="1"/>
        </w:numPr>
        <w:rPr/>
      </w:pPr>
      <w:bookmarkStart w:id="905" w:name="__RefHeading___Toc2769895_2870459653"/>
      <w:bookmarkStart w:id="906" w:name="_Toc357"/>
      <w:bookmarkEnd w:id="905"/>
      <w:r>
        <w:rPr>
          <w:rtl w:val="true"/>
        </w:rPr>
        <w:t>اشاره</w:t>
      </w:r>
      <w:bookmarkEnd w:id="906"/>
    </w:p>
    <w:p>
      <w:pPr>
        <w:pStyle w:val="BookText"/>
        <w:rPr/>
      </w:pPr>
      <w:r>
        <w:rPr>
          <w:rFonts w:ascii="IRNazanin" w:hAnsi="IRNazanin" w:eastAsia="IRNazanin"/>
          <w:color w:val="111111"/>
          <w:sz w:val="28"/>
          <w:sz w:val="28"/>
          <w:szCs w:val="28"/>
          <w:rtl w:val="true"/>
          <w:lang w:bidi="fa-IR"/>
        </w:rPr>
        <w:t>بنياد شكل دهنده تشكل و احزاب سياسى، در نظام سياسى مبتنى بر تعاليم دينى، متفاوت از نظامهاى سياسى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اسلامى نيز به عنوان انقلابى كه مبتنى بر آموزه هاى اسلامى است، احزاب و تشكلهاى سياسى ضمن در بر گرفتن سلايق مختلف بر پايه ارزشهاى الهى شكل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نميتوان مبناى شكل گيرى تشكلها و احزاب را محصور در منافع مادى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خواهى و حق طلبى مبناى رفتار اجتماعى و سياسى تشكلها و احزاب در نظام اسلام و انديشه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احزاب و تشكلهاى مطلوب، احزاب و تشكلهايى الهى هستند كه هدف آنها كسب رضايت پروردگار است؛ با توجه به مبانى و عملكرد احزاب و تشكلها،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تشخيص احزاب و تشكلهاى الهى از احزاب و تشكلهاى شيطانى ميشود كه با رفع آن ميتوان به سمت حزب و تشكل مطلوب كه همان حزب و تشكل الهى است حركت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191/17</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مهمترين شاخصهاى تشكل مطلوب عبارت اند از</w:t>
      </w:r>
      <w:r>
        <w:rPr>
          <w:rFonts w:eastAsia="IRNazanin" w:cs="IRNazanin"/>
          <w:color w:val="111111"/>
          <w:sz w:val="28"/>
          <w:szCs w:val="28"/>
          <w:rtl w:val="true"/>
          <w:lang w:bidi="fa-IR"/>
        </w:rPr>
        <w:t>:</w:t>
      </w:r>
    </w:p>
    <w:p>
      <w:pPr>
        <w:pStyle w:val="Heading4"/>
        <w:numPr>
          <w:ilvl w:val="3"/>
          <w:numId w:val="1"/>
        </w:numPr>
        <w:rPr/>
      </w:pPr>
      <w:bookmarkStart w:id="907" w:name="__RefHeading___Toc2769897_2870459653"/>
      <w:bookmarkStart w:id="908" w:name="_Toc358"/>
      <w:bookmarkEnd w:id="907"/>
      <w:r>
        <w:rPr>
          <w:rtl w:val="true"/>
        </w:rPr>
        <w:t>پايبندى به آرمانهاى انقلاب</w:t>
      </w:r>
      <w:bookmarkEnd w:id="9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ويژگيهاى تشكل مطلوب التزام با آرمانهاى انقلاب، تهذيب نفس، اصول اخلاقى و مبنا و هدف قرار دادن بنيانهاى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مطلوب، مجموعه اى داراى هدف، آرمان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تشكلى بيان ميكند كه متعلق به محيطى برخاسته از عناصر ارزشمندى همانند پاكى، صداقت، انرژى و آرمان گرايى در يك فضاى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است كه تمامى خصوصيات اين مجموعه را بايد حفظ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احزاب و تشكلهاى سياسى بايد با شناسايى و آموزش، آرمانهاى ايدئولوژيك در جامعه اسلامى را غنا بخشند و با استفاده به روز از دانش بشرى در چهارچوب استقلال ارزشى و ايدئولوژيك در راستاى تحقق ساحت مدنى و فرهنگ سياسى مطلوب در جامعه اسلامى گام بردارند و به نهادينه كردن رفتار سياسى مطلوب در سطوح فردى و جمعى كمك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909" w:name="pg9101_82340"/>
    </w:p>
    <w:p>
      <w:pPr>
        <w:pStyle w:val="Heading4"/>
        <w:numPr>
          <w:ilvl w:val="3"/>
          <w:numId w:val="1"/>
        </w:numPr>
        <w:rPr/>
      </w:pPr>
      <w:bookmarkStart w:id="910" w:name="__RefHeading___Toc2769899_2870459653"/>
      <w:bookmarkStart w:id="911" w:name="_Toc359"/>
      <w:bookmarkEnd w:id="909"/>
      <w:bookmarkEnd w:id="910"/>
      <w:r>
        <w:rPr>
          <w:rtl w:val="true"/>
        </w:rPr>
        <w:t>ايدئولوژى و خط مشى مشترك</w:t>
      </w:r>
      <w:bookmarkEnd w:id="911"/>
    </w:p>
    <w:p>
      <w:pPr>
        <w:pStyle w:val="BookText"/>
        <w:rPr/>
      </w:pPr>
      <w:r>
        <w:rPr>
          <w:rFonts w:ascii="IRNazanin" w:hAnsi="IRNazanin" w:eastAsia="IRNazanin"/>
          <w:color w:val="111111"/>
          <w:sz w:val="28"/>
          <w:sz w:val="28"/>
          <w:szCs w:val="28"/>
          <w:rtl w:val="true"/>
          <w:lang w:bidi="fa-IR"/>
        </w:rPr>
        <w:t>داشتن ايدئولوژى مشترك، اساسى ترين اصل و مبناى تشكل اسلامى است و در واقع تبيين كننده ى عقايد و باورهاى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داشتن ايدئولوژى براى تشكل كافى نيست بلكه برنامه و خط مشى و نقطه نظرهاى مشترك، نقش مهمى در شكل گيرى تشكل دارد و بدون وجود اين نقاط مشترك، مردم با هم متشكل نميشوند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قاسمى خرم آبادى،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بدون هدف و بدون برنامه ريزى ماندگار نخواهد بود و اگر تشكلى هم با چنين خصوصيات شكل گيرد، چندان تداوم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1368/9/7</w:t>
      </w:r>
      <w:r>
        <w:rPr>
          <w:rFonts w:eastAsia="IRNazanin" w:cs="IRNazanin"/>
          <w:color w:val="111111"/>
          <w:sz w:val="28"/>
          <w:szCs w:val="28"/>
          <w:rtl w:val="true"/>
          <w:lang w:bidi="fa-IR"/>
        </w:rPr>
        <w:t>)</w:t>
      </w:r>
    </w:p>
    <w:p>
      <w:pPr>
        <w:pStyle w:val="Heading4"/>
        <w:numPr>
          <w:ilvl w:val="3"/>
          <w:numId w:val="1"/>
        </w:numPr>
        <w:rPr/>
      </w:pPr>
      <w:bookmarkStart w:id="912" w:name="__RefHeading___Toc2769901_2870459653"/>
      <w:bookmarkStart w:id="913" w:name="_Toc360"/>
      <w:bookmarkEnd w:id="912"/>
      <w:r>
        <w:rPr>
          <w:rtl w:val="true"/>
        </w:rPr>
        <w:t>صداقت در بيان انديشه و پرهيز از عوام فريبى تشكيلاتى</w:t>
      </w:r>
      <w:bookmarkEnd w:id="9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سياسى حاكم بر تشكلها بايد بر مبناى صداقت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تشكلها و احزاب بر اساس ريا و تظاهر و مردم فريبى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تشكلها و گروه هاى سياسى با هر انديشه و عملكردى بايد مواضع عقيدتى، سياسى و اجتماعى خود را در برابر نهادهاى حاكم شفاف و صريح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رقابت، ميان تشكلها بايد بر مبناى سازندگى باشد نه بر مبناى طرد و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ميان خطوط اصلى باعث ميشود اعضاى تشكلها در سطحى گسترده تر با رهبرى مورد قبول اعضا گرد هم آيند تا تشكل بزرگترى را شكل دهند و قانون اساسى را زمينه اصلى حركت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يك تشكل براى آنكه در سطح وسيع به ثمر برسد نيازمند امامت و رهبرى است و اتحاد و همسويى نيروها در پرتو رهبرى واحد به پيروزى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رهبرى مورد اعتماد و داشتن آرمانهاى تجسم دهنده ى خواسته هاى عموم مردم از معيارهاى شايستگى يك تشكل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معيارهاى شايستگى و لياقت تشكيلاتى كه پس از پيروزى، هدايت مردم را بر عهده دارند نداشتن سوابق مشكوك، تقوا، صداقت و درستى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درست يك كار دسته جمعى جز با صداقت و همدلى اعضاى آن امكانپذير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مشاركت همگانى خصلت تفكيك ناپذير زندگى اجتماعى است و در فعاليتهاى سياسى تشكلها و گروه هاى سياسى اصل مهمى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عميد زنجانى،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914" w:name="pg9101_82343"/>
    </w:p>
    <w:p>
      <w:pPr>
        <w:pStyle w:val="Heading4"/>
        <w:numPr>
          <w:ilvl w:val="3"/>
          <w:numId w:val="1"/>
        </w:numPr>
        <w:rPr/>
      </w:pPr>
      <w:bookmarkStart w:id="915" w:name="__RefHeading___Toc2769903_2870459653"/>
      <w:bookmarkStart w:id="916" w:name="_Toc361"/>
      <w:bookmarkEnd w:id="914"/>
      <w:bookmarkEnd w:id="915"/>
      <w:r>
        <w:rPr>
          <w:rtl w:val="true"/>
        </w:rPr>
        <w:t>حاكميت اراده جمعى و پرهيز از استبداد رأى</w:t>
      </w:r>
      <w:bookmarkEnd w:id="916"/>
    </w:p>
    <w:p>
      <w:pPr>
        <w:pStyle w:val="BookText"/>
        <w:rPr/>
      </w:pPr>
      <w:r>
        <w:rPr>
          <w:rFonts w:ascii="IRNazanin" w:hAnsi="IRNazanin" w:eastAsia="IRNazanin"/>
          <w:color w:val="111111"/>
          <w:sz w:val="28"/>
          <w:sz w:val="28"/>
          <w:szCs w:val="28"/>
          <w:rtl w:val="true"/>
          <w:lang w:bidi="fa-IR"/>
        </w:rPr>
        <w:t>اصل مهم در يك تشكل مطلوب، گرفتن تصميمات بر مبناى اراده جمعى همه اعضاى تشكل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و تشكلى داراى تفكر سياسى و اجتماعى خاص خود است؛ ولى درعين حال تشكلها ميتوانند به نقد سازنده و به دور از تضعيف يكديگر بپردازند؛ چرا كه چالش علمى و فكرى براى رشد و پيشرفت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ساخت داخلى تشكل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ساختار داخلى يك مجموعه و تشكل مانع از اختلاف سليقه در انجام فعاليت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eastAsia="IRNazanin" w:cs="IRNazanin"/>
          <w:color w:val="111111"/>
          <w:sz w:val="28"/>
          <w:szCs w:val="28"/>
          <w:rtl w:val="true"/>
          <w:lang w:bidi="fa-IR"/>
        </w:rPr>
        <w:t>)</w:t>
      </w:r>
    </w:p>
    <w:p>
      <w:pPr>
        <w:pStyle w:val="Heading4"/>
        <w:numPr>
          <w:ilvl w:val="3"/>
          <w:numId w:val="1"/>
        </w:numPr>
        <w:rPr/>
      </w:pPr>
      <w:bookmarkStart w:id="917" w:name="__RefHeading___Toc2769905_2870459653"/>
      <w:bookmarkStart w:id="918" w:name="_Toc362"/>
      <w:bookmarkEnd w:id="917"/>
      <w:r>
        <w:rPr>
          <w:rtl w:val="true"/>
        </w:rPr>
        <w:t>شناسايى استعدادها</w:t>
      </w:r>
      <w:bookmarkEnd w:id="918"/>
    </w:p>
    <w:p>
      <w:pPr>
        <w:pStyle w:val="BookText"/>
        <w:rPr/>
      </w:pPr>
      <w:r>
        <w:rPr>
          <w:rFonts w:ascii="IRNazanin" w:hAnsi="IRNazanin" w:eastAsia="IRNazanin"/>
          <w:color w:val="111111"/>
          <w:sz w:val="28"/>
          <w:sz w:val="28"/>
          <w:szCs w:val="28"/>
          <w:rtl w:val="true"/>
          <w:lang w:bidi="fa-IR"/>
        </w:rPr>
        <w:t>اينكه استعدادها را چگونه بايد شناخت و بعد از شناخت چگونه بايد آن را پرورش داد يكى از مسائل مهم در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تشكل، شناخت و پرورش استعدادها در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استعدادها در يك جامعه و ميدان دادن به شكوفايى آن از طريق ايجاد تشكل نيازمند تشكيلات نيرومند، هماهنگ، خلاق و منسجم به جهت رشد و شكوفايى استعدادها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فعاليتهاى حزبى بعد از بارور شدن استعدادها در داخل تشكيلات، يك حزب تلاش ميكند اين استعدادها را سريعتر به ميدان عمل اجتماعى هدايت كند تا زودتر به عمل سازنده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سازمان تشكيلاتى بدون مقام پرستى و انحصارطلبى، اعضاى تشكل، خود زمينه عمل و فعاليت را در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شناسايى استعدادهاى افراد بايد به گونه اى تنظيم شود كه امكانات شكوفايى را از نظام دريافت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4"/>
        <w:numPr>
          <w:ilvl w:val="3"/>
          <w:numId w:val="1"/>
        </w:numPr>
        <w:rPr/>
      </w:pPr>
      <w:bookmarkStart w:id="919" w:name="__RefHeading___Toc2769907_2870459653"/>
      <w:bookmarkStart w:id="920" w:name="_Toc363"/>
      <w:bookmarkEnd w:id="919"/>
      <w:r>
        <w:rPr>
          <w:rtl w:val="true"/>
        </w:rPr>
        <w:t>اصول انضباطى تشكيلات</w:t>
      </w:r>
      <w:bookmarkEnd w:id="92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مهمى كه اعضاى تشكيلات بايد به عنوان يك اصل غير قابل تغيير قبول كنند اين است كه هر فرد عضو تشكل تا حدى استقلال و فرديت خود را از دست ميدهد تا </w:t>
      </w:r>
      <w:bookmarkStart w:id="921" w:name="pg9101_82345"/>
    </w:p>
    <w:p>
      <w:pPr>
        <w:pStyle w:val="BookText"/>
        <w:rPr/>
      </w:pPr>
      <w:bookmarkEnd w:id="921"/>
      <w:r>
        <w:rPr>
          <w:rFonts w:ascii="IRNazanin" w:hAnsi="IRNazanin" w:eastAsia="IRNazanin"/>
          <w:color w:val="111111"/>
          <w:sz w:val="28"/>
          <w:sz w:val="28"/>
          <w:szCs w:val="28"/>
          <w:rtl w:val="true"/>
          <w:lang w:bidi="fa-IR"/>
        </w:rPr>
        <w:t>تشكل به مطلوبيت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اصل بنيادين حاكم بر انضباط تشكيلاتى؛ شامل توجه به ويژگيهاى افراد مسئول، آزادى انتقاد از رهبران و مسئوليت طبقه آگاه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922" w:name="__RefHeading___Toc2769909_2870459653"/>
      <w:bookmarkStart w:id="923" w:name="_Toc364"/>
      <w:bookmarkEnd w:id="922"/>
      <w:r>
        <w:rPr>
          <w:rtl w:val="true"/>
        </w:rPr>
        <w:t>همدلى و همكارى</w:t>
      </w:r>
      <w:bookmarkEnd w:id="923"/>
    </w:p>
    <w:p>
      <w:pPr>
        <w:pStyle w:val="BookText"/>
        <w:rPr/>
      </w:pPr>
      <w:r>
        <w:rPr>
          <w:rFonts w:ascii="IRNazanin" w:hAnsi="IRNazanin" w:eastAsia="IRNazanin"/>
          <w:color w:val="111111"/>
          <w:sz w:val="28"/>
          <w:sz w:val="28"/>
          <w:szCs w:val="28"/>
          <w:rtl w:val="true"/>
          <w:lang w:bidi="fa-IR"/>
        </w:rPr>
        <w:t>در يك كار دسته جمعى به لحاظ تشكيلاتى، اصل مهم، همدلى و همكارى اعضاى تشكل است كه در غير اين صورت كار آنها به نتيجه مطلوب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همدلى و همكارى، مسئوليت داشتن و مشورت مستمر در يك مجموعه و تشكل، امرى بسيار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 ديگرى كه در يك تشكل بايد رعايت شود اين است در صورت متفاوت بودن ديدگاه افراد نسبت به هم، كسى كه عضو تشكل است حق بيان نظر شخصى خود را ندارد بلكه بايد تابع رأى و نظر جمع باشد و در نهايت، نظر رسمى آن گروه و تشكل بيان شده و ملاك عمل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924" w:name="__RefHeading___Toc2769911_2870459653"/>
      <w:bookmarkStart w:id="925" w:name="_Toc365"/>
      <w:bookmarkEnd w:id="924"/>
      <w:r>
        <w:rPr>
          <w:rtl w:val="true"/>
        </w:rPr>
        <w:t>حفظ منافع و مصالح ملى</w:t>
      </w:r>
      <w:bookmarkEnd w:id="92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اجتماعى مطلوب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 اجتماع و تشكل مطلوب كه لازمه آن وحدت است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انسانها را على رغم تفاوت هاى گوناگونى كه بين آنها حكم فرماست به مجموعه اى همگرا و متشكل به سوى امتى واحد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وحدت و يكپارچگى شكل مطلوب جامعه بشرى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عميد زنجانى،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وضعيتى كه كشور نيازمند وحدت و اتحاد كلمه است، تفرقه به عنوان يكى از آفات عملكرد احزاب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انقلاب احزابى همانند حزب توده، حزب دمكرات و حزب رستاخيز كه نشأت گرفته از بيگانگان بودند احزاب غير مطلوبى بودند كه مخالف وحدت و منافع ملى تلقى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خمينى قدس سره بارها در سخنان خود احزاب را به وحدت و رعايت مصالح جامعه اسلامى دعوت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افراد را دعوت به حزب الله و حزب </w:t>
      </w:r>
      <w:bookmarkStart w:id="926" w:name="pg9101_82346"/>
    </w:p>
    <w:p>
      <w:pPr>
        <w:pStyle w:val="BookText"/>
        <w:rPr/>
      </w:pPr>
      <w:bookmarkEnd w:id="926"/>
      <w:r>
        <w:rPr>
          <w:rFonts w:ascii="IRNazanin" w:hAnsi="IRNazanin" w:eastAsia="IRNazanin"/>
          <w:color w:val="111111"/>
          <w:sz w:val="28"/>
          <w:sz w:val="28"/>
          <w:szCs w:val="28"/>
          <w:rtl w:val="true"/>
          <w:lang w:bidi="fa-IR"/>
        </w:rPr>
        <w:t>مستضعفان نموده كه احزاب جهان شمول قرآنى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تشكيل چنين احزابى، به معناى مخالفت با تأسيس و عملكرد ساير احزاب سالم و كارآمد در راستاى اهداف دينى و ملى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339/9</w:t>
      </w:r>
      <w:r>
        <w:rPr>
          <w:rFonts w:eastAsia="IRNazanin" w:cs="IRNazanin"/>
          <w:color w:val="111111"/>
          <w:sz w:val="28"/>
          <w:szCs w:val="28"/>
          <w:rtl w:val="true"/>
          <w:lang w:bidi="fa-IR"/>
        </w:rPr>
        <w:t>)</w:t>
      </w:r>
    </w:p>
    <w:p>
      <w:pPr>
        <w:pStyle w:val="Heading3"/>
        <w:numPr>
          <w:ilvl w:val="2"/>
          <w:numId w:val="1"/>
        </w:numPr>
        <w:rPr/>
      </w:pPr>
      <w:bookmarkStart w:id="927" w:name="__RefHeading___Toc2769913_2870459653"/>
      <w:bookmarkStart w:id="928" w:name="_Toc366"/>
      <w:bookmarkEnd w:id="927"/>
      <w:r>
        <w:rPr>
          <w:rtl w:val="true"/>
        </w:rPr>
        <w:t>رقابت سياسى احزاب و تشكلها</w:t>
      </w:r>
      <w:bookmarkEnd w:id="928"/>
    </w:p>
    <w:p>
      <w:pPr>
        <w:pStyle w:val="BookText"/>
        <w:rPr/>
      </w:pPr>
      <w:r>
        <w:rPr>
          <w:rFonts w:ascii="IRNazanin" w:hAnsi="IRNazanin" w:eastAsia="IRNazanin"/>
          <w:color w:val="111111"/>
          <w:sz w:val="28"/>
          <w:sz w:val="28"/>
          <w:szCs w:val="28"/>
          <w:rtl w:val="true"/>
          <w:lang w:bidi="fa-IR"/>
        </w:rPr>
        <w:t>رقابت سياسى به فعاليتهاى سياسى هر يك از تشكلها براى دستيابى به جايگاه و اهداف خود و پيش افتادن از گروه هاى رقيب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غربى رقابت سياسى صرفاً براى دستيابى به قدرت و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نظام اسلامى رقابت سياسى براى رسيدن صرفاً به قدرت، داراى مشروعيت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اسلام، سياست، اداره جامعه در سير الى الله و در صراط مستقيم الهى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جايى براى سياست مآبى، قدرت طلبى و حكومت خواهى باقى نمى ماند كه در آن افراد يا گروه هاى سياسى به جنگ قدرت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سياسى در اسلام در خيرات است نه قدرتِ صِرف، در قرآن خداوند مسلمانان را دعوت به مسابقه در خيرات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غايى و آرمانى رقابت سياسى در نظام دينى رسيدن به قدرت براى تأمين منافع توده هاى مسلمان است لذا رقابت سياسى نبايد نفى كننده منافع و مصالح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منافع حزب با مصالح ملى، اولويت و اصالت با منافع ملى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تشكلها و احزاب سياسى در صورتى ميتوانند به كارآمدى نظام سياسى كمك نمايند كه رقابت را در چهارچوب منافع ملى تعريف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 و رقابت در ماهيت احزاب و تشكلها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تشكل و حزبى داراى اهداف، تفكر و برنامه هاى راهبردى و راهكارهاى مورد نياز اعضا و طرفداران خود است كه با ديگر احزاب و تشكلها تفاوت دارد و اين تنوع افكار و تفاوت ديدگاه در نظريات و برنامه ها امرى طبيعى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177/21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نظرات و تفكرات مختلف در جامعه و لزوم پذيرش اين تكثر از سوى جناحها، اعتقاد به تفكر انحصارگرايانه براى جامعه مضر است، اگر كسى يا گروهى در فكر حذف يا تخريب ديگران </w:t>
      </w:r>
      <w:bookmarkStart w:id="929" w:name="pg9101_82348"/>
    </w:p>
    <w:p>
      <w:pPr>
        <w:pStyle w:val="BookText"/>
        <w:rPr/>
      </w:pPr>
      <w:bookmarkEnd w:id="929"/>
      <w:r>
        <w:rPr>
          <w:rFonts w:ascii="IRNazanin" w:hAnsi="IRNazanin" w:eastAsia="IRNazanin"/>
          <w:color w:val="111111"/>
          <w:sz w:val="28"/>
          <w:sz w:val="28"/>
          <w:szCs w:val="28"/>
          <w:rtl w:val="true"/>
          <w:lang w:bidi="fa-IR"/>
        </w:rPr>
        <w:t>برآيد پيش از ضربه زدن به رقباى خود به اسلام و انقلاب لطمه وارد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رقابت سياسى سالم، از مواردى كه به اركان نظام و اعتقاد مردم آسيب وارد مى سازد پرهيز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شكل ادامه ى يك نظام اجتماعى اين است كه در عين ثبات، تحول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يعنى استقرار و چهارچوبى كه در جاى خود محفوظ و ريشه دار باشد؛ درعين حال در داخل اين چهارچوب، مسابقه و رقابت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اصل در يك رقابت سياسى سالم اين است كه مبتنى بر قانون اساسى و خط بنيانگذار انقلاب اسلامى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رقابت سياسى با احترام و كرامت انسانى با يكديگر رفتار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ميدان رقابت صادقانه و بر مبناى خدمت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احترام متقابل و عدم تخريب يكديگر، ضرورت ايجاد جبهه اى متشكل از همه گروه ها و التزام به قانون اساسى سه اصل مهمى است كه تشكلها و احزاب در رقابت سياسى بايد رعايت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3"/>
        <w:numPr>
          <w:ilvl w:val="2"/>
          <w:numId w:val="1"/>
        </w:numPr>
        <w:rPr/>
      </w:pPr>
      <w:bookmarkStart w:id="930" w:name="__RefHeading___Toc2769915_2870459653"/>
      <w:bookmarkStart w:id="931" w:name="_Toc367"/>
      <w:bookmarkEnd w:id="930"/>
      <w:r>
        <w:rPr>
          <w:rtl w:val="true"/>
        </w:rPr>
        <w:t>مبانى و اصول رقابت سياسى احزاب و تشكلها</w:t>
      </w:r>
      <w:bookmarkEnd w:id="931"/>
    </w:p>
    <w:p>
      <w:pPr>
        <w:pStyle w:val="Heading4"/>
        <w:numPr>
          <w:ilvl w:val="3"/>
          <w:numId w:val="1"/>
        </w:numPr>
        <w:rPr/>
      </w:pPr>
      <w:bookmarkStart w:id="932" w:name="__RefHeading___Toc2769917_2870459653"/>
      <w:bookmarkStart w:id="933" w:name="_Toc368"/>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مبانى و اصول رقابت ميان تشكلها و احزاب در هر نظام سياسى بسته به مبانى فكرى و ارزشى حاكم بر آن متفاوت ميباشد، در نظام سياسى اسلام كه بر پايه مبانى، اصول فكرى و ارزشهاى اسلامى شكل گرفته است، فعاليت و رقابت سياسى تشكلها و احزاب بايد به عنوان بخشى از مجموعه نظام در چهارچوب نظام ارزشى اسلام صورت بگيرد كه در اينجا به برخى از اين مبانى اشاره ميشود</w:t>
      </w:r>
      <w:r>
        <w:rPr>
          <w:rFonts w:eastAsia="IRNazanin" w:cs="IRNazanin"/>
          <w:color w:val="111111"/>
          <w:sz w:val="28"/>
          <w:szCs w:val="28"/>
          <w:rtl w:val="true"/>
          <w:lang w:bidi="fa-IR"/>
        </w:rPr>
        <w:t>.</w:t>
      </w:r>
    </w:p>
    <w:p>
      <w:pPr>
        <w:pStyle w:val="Heading4"/>
        <w:numPr>
          <w:ilvl w:val="3"/>
          <w:numId w:val="1"/>
        </w:numPr>
        <w:rPr/>
      </w:pPr>
      <w:bookmarkStart w:id="934" w:name="__RefHeading___Toc2769919_2870459653"/>
      <w:bookmarkStart w:id="935" w:name="_Toc369"/>
      <w:bookmarkEnd w:id="934"/>
      <w:r>
        <w:rPr>
          <w:rtl w:val="true"/>
        </w:rPr>
        <w:t>رقابت سياسى در چهارچوب نظام</w:t>
      </w:r>
      <w:bookmarkEnd w:id="9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ى اسلامى با توجه به كثرت و تنوع ديدگاه ها و پذيرش اصل اختلاف به لحاظ نظرى، رقابت سياسى در چهارچوب نظام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شكل ادامه ى يك نظام اجتماعى اين است كه درعين ثبات، تحول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چهارچوب در جاى </w:t>
      </w:r>
      <w:bookmarkStart w:id="936" w:name="pg9101_82350"/>
    </w:p>
    <w:p>
      <w:pPr>
        <w:pStyle w:val="BookText"/>
        <w:rPr/>
      </w:pPr>
      <w:bookmarkEnd w:id="936"/>
      <w:r>
        <w:rPr>
          <w:rFonts w:ascii="IRNazanin" w:hAnsi="IRNazanin" w:eastAsia="IRNazanin"/>
          <w:color w:val="111111"/>
          <w:sz w:val="28"/>
          <w:sz w:val="28"/>
          <w:szCs w:val="28"/>
          <w:rtl w:val="true"/>
          <w:lang w:bidi="fa-IR"/>
        </w:rPr>
        <w:t>خود محفوظ ولى درعين حال در داخل اين چهارچوب، تحولات، مسابقات و رقابتها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ى تحولات بايد در چهارچوب باشد به عنوان مثال اگر كسى وارد ميدان رقابت انتخاباتى شود، اگر بخواهد چهارچوب نظام را بشكند، از قاعده ى نظام خارج شده است، بايد همه چيز در چهارچوب نظام باشد و اين چهارچوب، قابل تغيير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اصل رقابت سياسى مبتنى بودن بر قانون اساسى و خط بنيان گذار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رقابت سياسى بايد با احترام و كرامت انسانى با يكديگر رفتار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ميدان رقابت صادقانه و بر مبناى خدمت عمل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1381/1/16</w:t>
      </w:r>
      <w:r>
        <w:rPr>
          <w:rFonts w:eastAsia="IRNazanin" w:cs="IRNazanin"/>
          <w:color w:val="111111"/>
          <w:sz w:val="28"/>
          <w:szCs w:val="28"/>
          <w:rtl w:val="true"/>
          <w:lang w:bidi="fa-IR"/>
        </w:rPr>
        <w:t>)</w:t>
      </w:r>
    </w:p>
    <w:p>
      <w:pPr>
        <w:pStyle w:val="Heading4"/>
        <w:numPr>
          <w:ilvl w:val="3"/>
          <w:numId w:val="1"/>
        </w:numPr>
        <w:rPr/>
      </w:pPr>
      <w:bookmarkStart w:id="937" w:name="__RefHeading___Toc2769921_2870459653"/>
      <w:bookmarkStart w:id="938" w:name="_Toc370"/>
      <w:bookmarkEnd w:id="937"/>
      <w:r>
        <w:rPr>
          <w:rtl w:val="true"/>
        </w:rPr>
        <w:t>قانون مدارى</w:t>
      </w:r>
      <w:bookmarkEnd w:id="938"/>
    </w:p>
    <w:p>
      <w:pPr>
        <w:pStyle w:val="BookText"/>
        <w:rPr/>
      </w:pPr>
      <w:r>
        <w:rPr>
          <w:rFonts w:ascii="IRNazanin" w:hAnsi="IRNazanin" w:eastAsia="IRNazanin"/>
          <w:color w:val="111111"/>
          <w:sz w:val="28"/>
          <w:sz w:val="28"/>
          <w:szCs w:val="28"/>
          <w:rtl w:val="true"/>
          <w:lang w:bidi="fa-IR"/>
        </w:rPr>
        <w:t>يكى از مبانى رقابت سياسى سالم، توجه به قوانين و مبنا قراردادن آن توسط تشكلها، احزاب و گروه هاى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قانونمندى و قاعده مندى رفتارهاى سياسى و از جمله رقابتهاى سياسى نقش مهمى در ايجاد فضاى رقابت سياسى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هاى سياسى با رعايت چهارچوبهاى مشخص شده در قوانين و مقررات كشور گام مهمى در جهت فراهم نمودن رقابت سياسى سالم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وجود قانون را براى تدبير و اداره امور كشور ضرورى دانسته و گفتار و عمل در مرز قانون توسط دولت و ملت را سبب رفع اختلافات 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قانون و قانونگذارى اصولاً مقدمه اى براى اجراى عدالت و پرهيز از ظلم و تبعيض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ضرورت پايبندى به قوانين و مقررات تأكيد داشت هرچند برخلاف رأى فرد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377/14</w:t>
      </w:r>
      <w:r>
        <w:rPr>
          <w:rFonts w:eastAsia="IRNazanin" w:cs="IRNazanin"/>
          <w:color w:val="111111"/>
          <w:sz w:val="28"/>
          <w:szCs w:val="28"/>
          <w:rtl w:val="true"/>
          <w:lang w:bidi="fa-IR"/>
        </w:rPr>
        <w:t>)</w:t>
      </w:r>
    </w:p>
    <w:p>
      <w:pPr>
        <w:pStyle w:val="Heading4"/>
        <w:numPr>
          <w:ilvl w:val="3"/>
          <w:numId w:val="1"/>
        </w:numPr>
        <w:rPr/>
      </w:pPr>
      <w:bookmarkStart w:id="939" w:name="__RefHeading___Toc2769923_2870459653"/>
      <w:bookmarkStart w:id="940" w:name="_Toc371"/>
      <w:bookmarkEnd w:id="939"/>
      <w:r>
        <w:rPr>
          <w:rtl w:val="true"/>
        </w:rPr>
        <w:t>اخلاق مدارى</w:t>
      </w:r>
      <w:bookmarkEnd w:id="9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اخلاق و هنجارهاى اخلاقى و ارزشى در رقابت سياسى موجب ميشود كه رقابت سياسى احزاب و گروه هاى سياسى از حالت تخريبى فاصله گرفته و در مسير رقابتى سازنده و سالم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941" w:name="pg9101_82352"/>
    </w:p>
    <w:p>
      <w:pPr>
        <w:pStyle w:val="BookText"/>
        <w:rPr/>
      </w:pPr>
      <w:bookmarkEnd w:id="941"/>
      <w:r>
        <w:rPr>
          <w:rFonts w:ascii="IRNazanin" w:hAnsi="IRNazanin" w:eastAsia="IRNazanin"/>
          <w:color w:val="111111"/>
          <w:sz w:val="28"/>
          <w:sz w:val="28"/>
          <w:szCs w:val="28"/>
          <w:rtl w:val="true"/>
          <w:lang w:bidi="fa-IR"/>
        </w:rPr>
        <w:t>به راستى كه من براى به كمال رساندن مكارم اخلاق مبعوث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اسلامى بايد شرايط و اصول اخلاقى را رعايت كند و وسيله اى براى بيشتر انجام دادن مسئوليتها و خودسازى انسانها باشد و پاسدارى از ارزشها، يارى مردم، صداقت، رقابت در جهت خيرات و نيكيها مورد توجه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942" w:name="__RefHeading___Toc2769925_2870459653"/>
      <w:bookmarkStart w:id="943" w:name="_Toc372"/>
      <w:bookmarkEnd w:id="942"/>
      <w:r>
        <w:rPr>
          <w:rtl w:val="true"/>
        </w:rPr>
        <w:t>توجه به اصول و مبانى اسلامى و انقلابى</w:t>
      </w:r>
      <w:bookmarkEnd w:id="943"/>
    </w:p>
    <w:p>
      <w:pPr>
        <w:pStyle w:val="BookText"/>
        <w:rPr/>
      </w:pPr>
      <w:r>
        <w:rPr>
          <w:rFonts w:ascii="IRNazanin" w:hAnsi="IRNazanin" w:eastAsia="IRNazanin"/>
          <w:color w:val="111111"/>
          <w:sz w:val="28"/>
          <w:sz w:val="28"/>
          <w:szCs w:val="28"/>
          <w:rtl w:val="true"/>
          <w:lang w:bidi="fa-IR"/>
        </w:rPr>
        <w:t>هر تشكلى خط مشى خاصى را براى خود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مبانى حاكم بر رقابت در آموزه هاى اسلامى و آيات و روايات، بر مبناى رقابت در خيرات مورد تشويق است و اسلام براى دستيابى به اهداف، نهادينه كردن اين اصل رفتارى را در جامعه در همه نظامهاى اجتماعى، فرهنگى، سياسى و اقتصادى لازم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ميرمعزى،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نظام سرمايه دارى غرب كه رقابت به مفهوم كوشش براى پيروزى بر رقيب در دستيابى به امتيازات، آزادى فردى، مالكيت خصوصى و پيگيرى منافع شخصى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ميرمعزى،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به رقابت در خيرات امر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از آيات هم سبقت جستن در خيرات از صفت هاى مؤمنان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همان مصالح فرد و جامعه به سوى سعادت است و جامعه سعادتمند جامعه اى است كه در آن، شرايط لازم براى حركت همه افراد به سوى سعادت فراهم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ميرمعزى،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همه خيرات در جامعه، تقوا است يعنى هركس بين خود و خدا سعى كند از جاده صلاح و حق تخطى نكند و پا را كج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اصول و مبانى ارزشى اسلامى و انقلابى نظام از سوى تشكلها، احزاب و جريانهاى سياسى و رقابت در چهارچوب آن، زمينه ساز رقابت سالم و صحيح خواهد بود</w:t>
      </w:r>
      <w:r>
        <w:rPr>
          <w:rFonts w:eastAsia="IRNazanin" w:cs="IRNazanin"/>
          <w:color w:val="111111"/>
          <w:sz w:val="28"/>
          <w:szCs w:val="28"/>
          <w:rtl w:val="true"/>
          <w:lang w:bidi="fa-IR"/>
        </w:rPr>
        <w:t>.</w:t>
      </w:r>
    </w:p>
    <w:p>
      <w:pPr>
        <w:pStyle w:val="Heading4"/>
        <w:numPr>
          <w:ilvl w:val="3"/>
          <w:numId w:val="1"/>
        </w:numPr>
        <w:rPr/>
      </w:pPr>
      <w:bookmarkStart w:id="944" w:name="__RefHeading___Toc2769927_2870459653"/>
      <w:bookmarkStart w:id="945" w:name="_Toc373"/>
      <w:bookmarkEnd w:id="944"/>
      <w:r>
        <w:rPr>
          <w:rtl w:val="true"/>
        </w:rPr>
        <w:t>تأليف قلوب و تلاش براى از بين بردن تفرقه</w:t>
      </w:r>
      <w:bookmarkEnd w:id="94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رقابت ميان احزاب و تشكلها مهمترين عامل كه رضايت خداوند را نيز به همراه دارد، تأليف قلوب و تلاش براى از بين بردن تفرقه و نزديكى مواضع احزاب و جريانها نسبت به يكديگر است و در اين ميان بايد از ايجاد تفرقه افكنى نسبت به هم به شدت پرهيز نمود </w:t>
      </w:r>
      <w:bookmarkStart w:id="946" w:name="pg9101_82354"/>
    </w:p>
    <w:p>
      <w:pPr>
        <w:pStyle w:val="BookText"/>
        <w:rPr/>
      </w:pPr>
      <w:bookmarkEnd w:id="946"/>
      <w:r>
        <w:rPr>
          <w:rFonts w:ascii="IRNazanin" w:hAnsi="IRNazanin" w:eastAsia="IRNazanin"/>
          <w:color w:val="111111"/>
          <w:sz w:val="28"/>
          <w:sz w:val="28"/>
          <w:szCs w:val="28"/>
          <w:rtl w:val="true"/>
          <w:lang w:bidi="fa-IR"/>
        </w:rPr>
        <w:t>و با تبادل افكار و انديشه هاى سازنده مسير رقابت ميان تشكلها را از هرگونه انحراف و افراط و تفريط دور نگهداشت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180/21</w:t>
      </w:r>
      <w:r>
        <w:rPr>
          <w:rFonts w:eastAsia="IRNazanin" w:cs="IRNazanin"/>
          <w:color w:val="111111"/>
          <w:sz w:val="28"/>
          <w:szCs w:val="28"/>
          <w:rtl w:val="true"/>
          <w:lang w:bidi="fa-IR"/>
        </w:rPr>
        <w:t>).</w:t>
      </w:r>
    </w:p>
    <w:p>
      <w:pPr>
        <w:pStyle w:val="Heading4"/>
        <w:numPr>
          <w:ilvl w:val="3"/>
          <w:numId w:val="1"/>
        </w:numPr>
        <w:rPr/>
      </w:pPr>
      <w:bookmarkStart w:id="947" w:name="__RefHeading___Toc2769929_2870459653"/>
      <w:bookmarkStart w:id="948" w:name="_Toc374"/>
      <w:bookmarkEnd w:id="947"/>
      <w:r>
        <w:rPr>
          <w:rtl w:val="true"/>
        </w:rPr>
        <w:t>وحدت و همدلى</w:t>
      </w:r>
      <w:bookmarkEnd w:id="948"/>
    </w:p>
    <w:p>
      <w:pPr>
        <w:pStyle w:val="BookText"/>
        <w:rPr/>
      </w:pPr>
      <w:r>
        <w:rPr>
          <w:rFonts w:ascii="IRNazanin" w:hAnsi="IRNazanin" w:eastAsia="IRNazanin"/>
          <w:color w:val="111111"/>
          <w:sz w:val="28"/>
          <w:sz w:val="28"/>
          <w:szCs w:val="28"/>
          <w:rtl w:val="true"/>
          <w:lang w:bidi="fa-IR"/>
        </w:rPr>
        <w:t>وحدت گروه ها و نهادها يك تكليف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انسجام تشكلها باعث ميشود هيچ گروه و جريانى نتواند در مقابل آن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بازسازى و سازندگى نياز بيشترى به وحدت و برادرى ميان همه اقشار و تشكيلات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همواره تلاش ميكند ميان اقشار مختلف، احزاب و جبهه ها رقابت ناسالم ايجاد كند كه نتوانند يك جامعه واحد بر مبناى اسلام ايجاد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تشكلهاى سياسى بايد در تمام فعاليتها، اخلاص و يكسويى را در برابر خداوند مدنظر داشته، و از منافع شخصى و فردى دور باشند و در فعاليتها با همديگر همكارى و تعاون مستحكمى داشته باشند، برترى جويى و فخرفروشى را در ميان خود درمان كرده و خودخواهى و خودپسندى موجود ميان خود را اصلاح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بيانونى،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949" w:name="__RefHeading___Toc2769931_2870459653"/>
      <w:bookmarkStart w:id="950" w:name="_Toc375"/>
      <w:bookmarkEnd w:id="949"/>
      <w:r>
        <w:rPr>
          <w:rtl w:val="true"/>
        </w:rPr>
        <w:t>محدوده مجاز فعاليت تشكلها</w:t>
      </w:r>
      <w:bookmarkEnd w:id="9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احزاب و تشكلهاى سياسى بر پايه قوانينى است كه در قانون اساسى هر كشورى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احزاب، جمعيتها، انجمنهاى سياسى، صنفى و انجمنهاى اسلامى آزادند مشروط به اين كه اصول استقلال، آزادى و وحدت ملى، موازين اسلامى و اساس جمهورى اسلامى را نقض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كسى را نميتوان از شركت در آنها منع كرد يا به شركت در يكى از آنها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قانون اساسى، محدوده ى مجاز فعاليت احزاب و تشكلها، مقيد و مشروط به اصولى است كه قانونگذار صريح و شفاف آن را بيان كرده است؛ بنابراين احزابى كه تحت لواى حكومت اسلامى و از روى صداقت و ايمان به خدا در مسير عقيده ى خود حركت ميكنند از نظر اسلام مورد قبول و فعاليت آنها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192/24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اصل بر وجود تشكلها و رقابت سياسى نهادمند است كه در انديشه و عملكرد </w:t>
      </w:r>
    </w:p>
    <w:p>
      <w:pPr>
        <w:pStyle w:val="BookText"/>
        <w:rPr/>
      </w:pPr>
      <w:r>
        <w:rPr>
          <w:rFonts w:ascii="IRNazanin" w:hAnsi="IRNazanin" w:eastAsia="IRNazanin"/>
          <w:color w:val="111111"/>
          <w:sz w:val="28"/>
          <w:sz w:val="28"/>
          <w:szCs w:val="28"/>
          <w:rtl w:val="true"/>
          <w:lang w:bidi="fa-IR"/>
        </w:rPr>
        <w:t xml:space="preserve">سياسى رهبران انقلاب مشاهده ميكنيم به طورى كه اهميت فراوان فعاليتهاى تشكيلاتى در جامعه و تجلى زندگى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آنان در محدوده مجاز فعاليت تشكلها تأييدكننده آن عملكرد سياسى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ى مجاز فعاليت تشكلها و احزاب، مطلوبيت و عدم مطلوبيت ناشى از ايده و كارويژه ى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احزابى كه داراى ايده ى اسلامى باشند و در عرصه ى فعاليت سياسى، چهارچوب مقررات شرعى را رعايت كنند، مجاز به فعاليت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193/17</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طرح تشكيل حزب مستضعفان با هدف تشكيل جبهه اى واحد از امت اسلامى ارائه گرديد تا مانع تفرقه و تشتّت ميان تشكلها و احزاب سياسى و عاملى براى حفظ وحدت و اتحاد تمام مسلمانان با هر مليت و نژادى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280/9</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اسلام و تعاليم دينى به عنوان مبناى حزب و دفاع از اسلام و مستضعفان به عنوان يكى از كارويژه ها مورد توجه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محدوده مجاز فعاليت احزاب و تشكلهاى سياسى در انقلاب اسلامى در سه حوزه ى مضر نبودن فعاليت آنها، عدم خرابكارى در امور سياسى و عدم خيانت به كشور و ملت است و در ديگر موارد محدوديتى براى فعاليت احزاب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297/9</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فعاليت تشكلها و جريانات سياسى مشروط به عدم نقض موازين اسلامى و اساس جمهورى اسلامى است؛ ازاين رو بيان و اظهار عقيده غير از تشنج آفرينى است و در اين زمينه دستگاه ها موظف هستند كه در مقابل ناآرامى ها بايستند و آن را مورد تعقيب قانونى و سياسى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اى كه موجب گمراهى و ركود افكار باشد، سبب عقب گرد جامعه ميشود و اين امر هيچ گاه مورد قبول جامعه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سياسى اعطاشده به تشكلهاى سياسى اذعان كننده ى پذيرش اصل و اساس تشكلها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اجتماعات و احزاب از طرف مردم در صورتى كه مصالح مردم را به خطر نيندازد آزاد است و اسلام در تمامى اين شئون حد و مرز آن را تعيين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bookmarkStart w:id="951" w:name="pg9101_82358"/>
    </w:p>
    <w:p>
      <w:pPr>
        <w:pStyle w:val="Heading3"/>
        <w:numPr>
          <w:ilvl w:val="2"/>
          <w:numId w:val="1"/>
        </w:numPr>
        <w:rPr/>
      </w:pPr>
      <w:bookmarkStart w:id="952" w:name="__RefHeading___Toc2769933_2870459653"/>
      <w:bookmarkStart w:id="953" w:name="_Toc376"/>
      <w:bookmarkEnd w:id="951"/>
      <w:bookmarkEnd w:id="952"/>
      <w:r>
        <w:rPr>
          <w:rtl w:val="true"/>
        </w:rPr>
        <w:t>رسالت تشكلها و احزاب</w:t>
      </w:r>
      <w:bookmarkEnd w:id="953"/>
    </w:p>
    <w:p>
      <w:pPr>
        <w:pStyle w:val="Heading4"/>
        <w:numPr>
          <w:ilvl w:val="3"/>
          <w:numId w:val="1"/>
        </w:numPr>
        <w:rPr/>
      </w:pPr>
      <w:bookmarkStart w:id="954" w:name="__RefHeading___Toc2769935_2870459653"/>
      <w:bookmarkStart w:id="955" w:name="_Toc377"/>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در انديشه سياسى اسلام، بر انجام برخى از امور به عنوان رسالت تشكلها و احزاب تأكيد و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نقد و نظارت بر قدرت سياسى، ارشاد و نصيحت افراد نسبت به همديگر و نسبت به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و تربيت نيروهاى سياسى براى دستيابى و تأمين قدرت سياسى و امثال آن در متون دينى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تشكلها بايد خيرخواه بوده و عملكرد آنها آهنگ عبادت و خدمت براى مردم و نظام جمهورى اسلامى داشته باشد و در انجام وظايف خود بايد طورى عمل نمايند كه آزادى انسانها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قاسمى خرم آبادى،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ديدگاه اسلام و انقلاب مواردى كه به عنوان رسالت احزاب و تشكلها مطرح است عبارت اند از</w:t>
      </w:r>
      <w:r>
        <w:rPr>
          <w:rFonts w:eastAsia="IRNazanin" w:cs="IRNazanin"/>
          <w:color w:val="111111"/>
          <w:sz w:val="28"/>
          <w:szCs w:val="28"/>
          <w:rtl w:val="true"/>
          <w:lang w:bidi="fa-IR"/>
        </w:rPr>
        <w:t>:</w:t>
      </w:r>
    </w:p>
    <w:p>
      <w:pPr>
        <w:pStyle w:val="Heading4"/>
        <w:numPr>
          <w:ilvl w:val="3"/>
          <w:numId w:val="1"/>
        </w:numPr>
        <w:rPr/>
      </w:pPr>
      <w:bookmarkStart w:id="956" w:name="__RefHeading___Toc2769937_2870459653"/>
      <w:bookmarkStart w:id="957" w:name="_Toc378"/>
      <w:bookmarkEnd w:id="956"/>
      <w:r>
        <w:rPr>
          <w:rtl w:val="true"/>
        </w:rPr>
        <w:t>سوق دادن جامعه به سوى آرمانهاى انقلاب</w:t>
      </w:r>
      <w:bookmarkEnd w:id="957"/>
    </w:p>
    <w:p>
      <w:pPr>
        <w:pStyle w:val="BookText"/>
        <w:rPr/>
      </w:pPr>
      <w:r>
        <w:rPr>
          <w:rFonts w:ascii="IRNazanin" w:hAnsi="IRNazanin" w:eastAsia="IRNazanin"/>
          <w:color w:val="111111"/>
          <w:sz w:val="28"/>
          <w:sz w:val="28"/>
          <w:szCs w:val="28"/>
          <w:rtl w:val="true"/>
          <w:lang w:bidi="fa-IR"/>
        </w:rPr>
        <w:t>برخوردارى از رهبرى قابل اعتماد و داشتن شعارها و آرمانهايى كه كاملاً تأمين كننده ى خواسته هاى عموم مردم باشد، از معيارهاى ضرورى و اوليه براى يك تشكل منسجم و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درست هويت جامعه ى ايرانى و آرمانهاى اساسى آنها در ابعاد مادى و معنوى، تقوا و صداقت و درستى در عمل، قدرت رهبرى و اداره ى امور و استقامت در مبارزه براى عقيده، از شرايط اساسى هدايت مردم است، كه نشان دهنده شايستگى و لياقت گروه هايى است كه هدايت مردم به عهده ى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435/4</w:t>
      </w:r>
      <w:r>
        <w:rPr>
          <w:rFonts w:eastAsia="IRNazanin" w:cs="IRNazanin"/>
          <w:color w:val="111111"/>
          <w:sz w:val="28"/>
          <w:szCs w:val="28"/>
          <w:rtl w:val="true"/>
          <w:lang w:bidi="fa-IR"/>
        </w:rPr>
        <w:t>)</w:t>
      </w:r>
    </w:p>
    <w:p>
      <w:pPr>
        <w:pStyle w:val="Heading4"/>
        <w:numPr>
          <w:ilvl w:val="3"/>
          <w:numId w:val="1"/>
        </w:numPr>
        <w:rPr/>
      </w:pPr>
      <w:bookmarkStart w:id="958" w:name="__RefHeading___Toc2769939_2870459653"/>
      <w:bookmarkStart w:id="959" w:name="_Toc379"/>
      <w:bookmarkEnd w:id="958"/>
      <w:r>
        <w:rPr>
          <w:rtl w:val="true"/>
        </w:rPr>
        <w:t>تربيت و كادرسازى</w:t>
      </w:r>
      <w:bookmarkEnd w:id="9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تشكل مطلوب، بزرگان و رؤسا نقش بسترسازى، جهت دهى و پشتيبانى اعضا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احزاب، در تشكلها گردش مناسب قدرت و مديريت را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تشكل مطلوب، هم وسعت ديد در تشخيص رسالت و مأموريت و هم امكان واقعى به كارگيرى انبوه مخاطبان و اعضا را در تمامى طول سال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مركز فرهنگى،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به مردم و مفيد بودن به حال كشور، ترميم نابسامانى ها و خرابيها از جمله وظايف تشكل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bookmarkStart w:id="960" w:name="pg9101_82359"/>
    </w:p>
    <w:p>
      <w:pPr>
        <w:pStyle w:val="BookText"/>
        <w:rPr/>
      </w:pPr>
      <w:bookmarkEnd w:id="960"/>
      <w:r>
        <w:rPr>
          <w:rFonts w:ascii="IRNazanin" w:hAnsi="IRNazanin" w:eastAsia="IRNazanin"/>
          <w:color w:val="111111"/>
          <w:sz w:val="28"/>
          <w:sz w:val="28"/>
          <w:szCs w:val="28"/>
          <w:rtl w:val="true"/>
          <w:lang w:bidi="fa-IR"/>
        </w:rPr>
        <w:t>يك كادر برجسته و لايق، لزوماً افرداى نيستند كه دوره ى خاصى را گذرانده باشند؛ بلكه كسانى هستند كه هدف را درست تشخيص داده و به موقع، اقدام به انجام كارى ميكنند؛ لذا امام خمينى در همان سالهاى اوليه شروع مبارزات خود اقدام به تربيت و كادرسازى نيروهاى انقلابى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eastAsia="IRNazanin" w:cs="IRNazanin"/>
          <w:color w:val="111111"/>
          <w:sz w:val="28"/>
          <w:szCs w:val="28"/>
          <w:rtl w:val="true"/>
          <w:lang w:bidi="fa-IR"/>
        </w:rPr>
        <w:t>)</w:t>
      </w:r>
    </w:p>
    <w:p>
      <w:pPr>
        <w:pStyle w:val="Heading4"/>
        <w:numPr>
          <w:ilvl w:val="3"/>
          <w:numId w:val="1"/>
        </w:numPr>
        <w:rPr/>
      </w:pPr>
      <w:bookmarkStart w:id="961" w:name="__RefHeading___Toc2769941_2870459653"/>
      <w:bookmarkStart w:id="962" w:name="_Toc380"/>
      <w:bookmarkEnd w:id="961"/>
      <w:r>
        <w:rPr>
          <w:rtl w:val="true"/>
        </w:rPr>
        <w:t>ارائه برنامه براى پيشرفت نظام</w:t>
      </w:r>
      <w:bookmarkEnd w:id="962"/>
    </w:p>
    <w:p>
      <w:pPr>
        <w:pStyle w:val="BookText"/>
        <w:rPr/>
      </w:pPr>
      <w:r>
        <w:rPr>
          <w:rFonts w:ascii="IRNazanin" w:hAnsi="IRNazanin" w:eastAsia="IRNazanin"/>
          <w:color w:val="111111"/>
          <w:sz w:val="28"/>
          <w:sz w:val="28"/>
          <w:szCs w:val="28"/>
          <w:rtl w:val="true"/>
          <w:lang w:bidi="fa-IR"/>
        </w:rPr>
        <w:t>لازمه ى فعاليت احزاب و تشكلها داشتن يك برنامه مشخص براى انجام فعاليت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تشكلى كه بر مبناى برنامه ريزى باشد كارايى آن ماندگارتر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1381/11/7</w:t>
      </w:r>
      <w:r>
        <w:rPr>
          <w:rFonts w:eastAsia="IRNazanin" w:cs="IRNazanin"/>
          <w:color w:val="111111"/>
          <w:sz w:val="28"/>
          <w:szCs w:val="28"/>
          <w:rtl w:val="true"/>
          <w:lang w:bidi="fa-IR"/>
        </w:rPr>
        <w:t>)</w:t>
      </w:r>
    </w:p>
    <w:p>
      <w:pPr>
        <w:pStyle w:val="Heading4"/>
        <w:numPr>
          <w:ilvl w:val="3"/>
          <w:numId w:val="1"/>
        </w:numPr>
        <w:rPr/>
      </w:pPr>
      <w:bookmarkStart w:id="963" w:name="__RefHeading___Toc2769943_2870459653"/>
      <w:bookmarkStart w:id="964" w:name="_Toc381"/>
      <w:bookmarkEnd w:id="963"/>
      <w:r>
        <w:rPr>
          <w:rtl w:val="true"/>
        </w:rPr>
        <w:t>كسب مهارت براى مسئوليت پذيرى</w:t>
      </w:r>
      <w:bookmarkEnd w:id="964"/>
    </w:p>
    <w:p>
      <w:pPr>
        <w:pStyle w:val="BookText"/>
        <w:rPr/>
      </w:pPr>
      <w:r>
        <w:rPr>
          <w:rFonts w:ascii="IRNazanin" w:hAnsi="IRNazanin" w:eastAsia="IRNazanin"/>
          <w:color w:val="111111"/>
          <w:sz w:val="28"/>
          <w:sz w:val="28"/>
          <w:szCs w:val="28"/>
          <w:rtl w:val="true"/>
          <w:lang w:bidi="fa-IR"/>
        </w:rPr>
        <w:t xml:space="preserve">مهمترين وظيفه يك تشكل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اين است كه فضاى جامعه را براى ورود افراد به سمت مهارتهاى اجتماعى فراهم نمايد، تا آنها با ورود به جامعه در ابعاد مختلف سياسى، اقتصادى و اجتماعى نقش آفرينى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خود افراد جامعه نيز بايد در هر رشته و حرفه اى كه هستند مهارتهاى لازم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يك تشكل مطلوب، اولين گام تمرين كار گروهى در خانواده و سپس عضويت و فعاليت در تشكلهاى اسلامى مدارس و دانشگاه ها است و سومين مرحله وارد شدن در حزبى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نهايت ورود به عرصه مديريت و رهبرى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مركز فرهنگى،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965" w:name="__RefHeading___Toc2769945_2870459653"/>
      <w:bookmarkStart w:id="966" w:name="_Toc382"/>
      <w:bookmarkEnd w:id="965"/>
      <w:r>
        <w:rPr>
          <w:rtl w:val="true"/>
        </w:rPr>
        <w:t>آموزش و آگاه سازى سياسى</w:t>
      </w:r>
      <w:bookmarkEnd w:id="9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مبناى فعاليت تشكلها در جهت آموزش سياسى مردم براى مسئوليت پذيرى در دو سطح قابل ارزيابى است؛ اول، آموزش در سطح عمومى كه از طريق نشريات و رسانه هاى گروهى، اهداف، آرمانها و برنامه هاى خود را به مردم القا ميكنند و دوم، آموزش در سطح خصوصى است كه در اين سطح به آموزش افراد و اعضاى حزب مى پردازند تا آنها را براى </w:t>
      </w:r>
      <w:bookmarkStart w:id="967" w:name="pg9101_82361"/>
    </w:p>
    <w:p>
      <w:pPr>
        <w:pStyle w:val="BookText"/>
        <w:rPr/>
      </w:pPr>
      <w:bookmarkEnd w:id="967"/>
      <w:r>
        <w:rPr>
          <w:rFonts w:ascii="IRNazanin" w:hAnsi="IRNazanin" w:eastAsia="IRNazanin"/>
          <w:color w:val="111111"/>
          <w:sz w:val="28"/>
          <w:sz w:val="28"/>
          <w:szCs w:val="28"/>
          <w:rtl w:val="true"/>
          <w:lang w:bidi="fa-IR"/>
        </w:rPr>
        <w:t>مناصب مختلف سياسى، اقتصادى و اجتماعى و به طوركلى رهبرى جامعه آماده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براتعلى پور،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آموزشها با برگزارى كلاس در حوزه هاى سازنده در ابعاد عقيدتى و دادن آگاهى ثمربخش در حوزه هاى ايدئولوژيك و سياسى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امام خمينى قدس سره نيز بر حضور مردم در صحنه هاى مختلف سياسى مانند انتخابات و به دست گرفتن اداره ى سرنوشت خود و به موازات آن، رشد و ارتقاى آگاهى هاى سياسى تأكيد زيادى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مظهر حضور فعال و پرشور و زنده ى مردم در عرصه ى سياسى كشور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انتخابات و مسئوليت اجتماعى افراد در تعيين سرنوشت خود، افزايش آگاهى ها و آموزش سياسى مردم بايد به صورت جدى صورت گيرد و در اين ميان تشكلهاى سياسى و احزاب نقش بسزايى در فرآيند آگاه سازى مردم دارند</w:t>
      </w:r>
      <w:r>
        <w:rPr>
          <w:rFonts w:eastAsia="IRNazanin" w:cs="IRNazanin"/>
          <w:color w:val="111111"/>
          <w:sz w:val="28"/>
          <w:szCs w:val="28"/>
          <w:rtl w:val="true"/>
          <w:lang w:bidi="fa-IR"/>
        </w:rPr>
        <w:t>.</w:t>
      </w:r>
    </w:p>
    <w:p>
      <w:pPr>
        <w:pStyle w:val="Heading4"/>
        <w:numPr>
          <w:ilvl w:val="3"/>
          <w:numId w:val="1"/>
        </w:numPr>
        <w:rPr/>
      </w:pPr>
      <w:bookmarkStart w:id="968" w:name="__RefHeading___Toc2769947_2870459653"/>
      <w:bookmarkStart w:id="969" w:name="_Toc383"/>
      <w:bookmarkEnd w:id="968"/>
      <w:r>
        <w:rPr>
          <w:rtl w:val="true"/>
        </w:rPr>
        <w:t>فراهم سازى بسترى مناسب براى رقابت سالم</w:t>
      </w:r>
      <w:bookmarkEnd w:id="969"/>
    </w:p>
    <w:p>
      <w:pPr>
        <w:pStyle w:val="BookText"/>
        <w:rPr/>
      </w:pPr>
      <w:r>
        <w:rPr>
          <w:rFonts w:ascii="IRNazanin" w:hAnsi="IRNazanin" w:eastAsia="IRNazanin"/>
          <w:color w:val="111111"/>
          <w:sz w:val="28"/>
          <w:sz w:val="28"/>
          <w:szCs w:val="28"/>
          <w:rtl w:val="true"/>
          <w:lang w:bidi="fa-IR"/>
        </w:rPr>
        <w:t>انتخابات يكى از بسترهاى ويژه ايفاى رسالت تشكلهاى سياسى است، كه به عنوان يك جريان فكرى منسجم در انتخاب كارگزاران از جايگاه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احزاب و تشكلهاى سياسى، سهيم بودن در قدرت سياسى به مثابه يك حق به رسميت شناخته شده است و اعمال آن در جوامع گوناگون و زمانهاى مختلف به شيوه هاى متفاوتى صورت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367/18</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سياسى ميان تشكلها و احزاب نبايد براى امور دنيوى باشد؛ بلكه رقابت بايد در خدمتگزارى به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رقابت مشروع و مقبول، فقط رقابت براى خدمت كردن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نظامهاى انتخاباتى متناسب با نظام حزبى، تشكلهاى سياسى ميتوانند با ارائه برنامه هاى خود، اعتماد عمومى را جلب و با ارائه فهرستى، مردم را در شناسايى افراد نخبه، مؤمن و متعهد يارى رسانند؛ هرچند مردم در انتخابات آزادند و هيچ مقام و حزبى نميتواند نظرات خود را به كسى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نميتوان بدون شناخت و تحقيق به كسى رأى داد؛ لذا تشكلها ميتوانند زمينه اين شناخت صحيح را فراهم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337/18</w:t>
      </w:r>
      <w:r>
        <w:rPr>
          <w:rFonts w:eastAsia="IRNazanin" w:cs="IRNazanin"/>
          <w:color w:val="111111"/>
          <w:sz w:val="28"/>
          <w:szCs w:val="28"/>
          <w:rtl w:val="true"/>
          <w:lang w:bidi="fa-IR"/>
        </w:rPr>
        <w:t xml:space="preserve">) </w:t>
      </w:r>
      <w:bookmarkStart w:id="970" w:name="pg9101_82364"/>
    </w:p>
    <w:p>
      <w:pPr>
        <w:pStyle w:val="Heading4"/>
        <w:numPr>
          <w:ilvl w:val="3"/>
          <w:numId w:val="1"/>
        </w:numPr>
        <w:rPr/>
      </w:pPr>
      <w:bookmarkStart w:id="971" w:name="__RefHeading___Toc2769949_2870459653"/>
      <w:bookmarkStart w:id="972" w:name="_Toc384"/>
      <w:bookmarkEnd w:id="970"/>
      <w:bookmarkEnd w:id="971"/>
      <w:r>
        <w:rPr>
          <w:rtl w:val="true"/>
        </w:rPr>
        <w:t>سازماندهى و همسويى</w:t>
      </w:r>
      <w:bookmarkEnd w:id="972"/>
    </w:p>
    <w:p>
      <w:pPr>
        <w:pStyle w:val="BookText"/>
        <w:rPr/>
      </w:pPr>
      <w:r>
        <w:rPr>
          <w:rFonts w:ascii="IRNazanin" w:hAnsi="IRNazanin" w:eastAsia="IRNazanin"/>
          <w:color w:val="111111"/>
          <w:sz w:val="28"/>
          <w:sz w:val="28"/>
          <w:szCs w:val="28"/>
          <w:rtl w:val="true"/>
          <w:lang w:bidi="fa-IR"/>
        </w:rPr>
        <w:t>تشكلها به عنوان فرايندى سازمان بخش در تشكيل نيروها و سازماندهى افراد جايگاه خاصى را در مبارزات سياسى جوامع به خود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نيروهاى فكرى و مادى پراكنده جامعه را سامان داده و به سوى اهداف مورد نظر، بسيج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و ساماندهى نيروهاى فكرى كه از طريق آموزش سياسى افراد صورت ميگيرد تشكيل حكومت اسلامى را فراهم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سجادى،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تشكلها، ابزارى براى دستيابى بهتر به اهداف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يابى نيروهاى سياسى به مثابه يك واقعيت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راستا، احزاب و تشكلها با توجه به اهدافى كه دارند مورد پذيرش يا انكار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سازمان يابى گروه هاى اعتقادى و سياسى، زمانى امكانپذير است كه خطوط قرمز نظام اسلامى را رعايت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147/11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طوركلى كار سازماندهى شده، با حفظ انضباط دقيق، رعايت اخلاص و با توكل به خدا ميتواند تأثيرات بزرگى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1384/11/18</w:t>
      </w:r>
      <w:r>
        <w:rPr>
          <w:rFonts w:eastAsia="IRNazanin" w:cs="IRNazanin"/>
          <w:color w:val="111111"/>
          <w:sz w:val="28"/>
          <w:szCs w:val="28"/>
          <w:rtl w:val="true"/>
          <w:lang w:bidi="fa-IR"/>
        </w:rPr>
        <w:t>)</w:t>
      </w:r>
    </w:p>
    <w:p>
      <w:pPr>
        <w:pStyle w:val="Heading4"/>
        <w:numPr>
          <w:ilvl w:val="3"/>
          <w:numId w:val="1"/>
        </w:numPr>
        <w:rPr/>
      </w:pPr>
      <w:bookmarkStart w:id="973" w:name="__RefHeading___Toc2769951_2870459653"/>
      <w:bookmarkStart w:id="974" w:name="_Toc385"/>
      <w:bookmarkEnd w:id="973"/>
      <w:r>
        <w:rPr>
          <w:rtl w:val="true"/>
        </w:rPr>
        <w:t>هماهنگى و وحدت با ساير تشكلها</w:t>
      </w:r>
      <w:bookmarkEnd w:id="9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تشكلها علاوه بر رسالتى كه خود در جامعه و نظام اسلامى دارند نسبت به تشكيلات ديگر نيز مسئوليت و وظايفى دارند كه برخى از اين وظايف عبارت است از؛ شناخت صحيح نسبت به همديگر، همكارى در برنامه هاى آموزشى، تربيتى، اجتماعى، عمرانى و هر برنامه سازنده ديگر، تذكر، نصيحت و يادآورى هاى لازم و آگاه كردن نسبت به نواقص يكديگر و برطرف كردن موانع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تشكلها، همواره بايد توجه داشته باشند كه رمز رسيدن به پيروزى، وحدت با يكديگر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دورى از تفرقه و درعين حال حفظ استقلال تشكلها ايجاد فضاى گفتگو و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تشكلها و احزابِ همسو تلاش ميكنند تا جبهه ى متحد را در بين خود ايجاد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975" w:name="pg9101_82365"/>
    </w:p>
    <w:p>
      <w:pPr>
        <w:pStyle w:val="Heading4"/>
        <w:numPr>
          <w:ilvl w:val="3"/>
          <w:numId w:val="1"/>
        </w:numPr>
        <w:rPr/>
      </w:pPr>
      <w:bookmarkStart w:id="976" w:name="__RefHeading___Toc2769953_2870459653"/>
      <w:bookmarkStart w:id="977" w:name="_Toc386"/>
      <w:bookmarkEnd w:id="975"/>
      <w:bookmarkEnd w:id="976"/>
      <w:r>
        <w:rPr>
          <w:rtl w:val="true"/>
        </w:rPr>
        <w:t>مديريت و نظارت</w:t>
      </w:r>
      <w:bookmarkEnd w:id="977"/>
    </w:p>
    <w:p>
      <w:pPr>
        <w:pStyle w:val="BookText"/>
        <w:rPr/>
      </w:pPr>
      <w:r>
        <w:rPr>
          <w:rFonts w:ascii="IRNazanin" w:hAnsi="IRNazanin" w:eastAsia="IRNazanin"/>
          <w:color w:val="111111"/>
          <w:sz w:val="28"/>
          <w:sz w:val="28"/>
          <w:szCs w:val="28"/>
          <w:rtl w:val="true"/>
          <w:lang w:bidi="fa-IR"/>
        </w:rPr>
        <w:t>هر يك از تشكلها، نيازمند به رهبر و مدير مى باشند كه در حوزه ى مديريتى خود بتواند با شكل دادن نيروهاى فعال و همفكر و بارور كردن استعدادها و نيروهاى بالقوه آنها، مجموعه اى منسجم و هماهنگ و پرتوان را به وجود آورد تا با به تحرك در آوردن نيروها در جهت سياسى و اجتماعى مشخص، طبق اصول و ضوابط تعيين شده، آنها را از انحراف دور ساخته و سبب قوت و تدام آن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978" w:name="__RefHeading___Toc2769955_2870459653"/>
      <w:bookmarkStart w:id="979" w:name="_Toc387"/>
      <w:bookmarkEnd w:id="978"/>
      <w:r>
        <w:rPr>
          <w:rtl w:val="true"/>
        </w:rPr>
        <w:t>نقش تشكلها در پيروزى و استمرار انقلاب اسلامى</w:t>
      </w:r>
      <w:bookmarkEnd w:id="979"/>
    </w:p>
    <w:p>
      <w:pPr>
        <w:pStyle w:val="Heading4"/>
        <w:numPr>
          <w:ilvl w:val="3"/>
          <w:numId w:val="1"/>
        </w:numPr>
        <w:rPr/>
      </w:pPr>
      <w:bookmarkStart w:id="980" w:name="__RefHeading___Toc2769957_2870459653"/>
      <w:bookmarkStart w:id="981" w:name="_Toc388"/>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در دوران مبارزات انقلاب اسلامى هر يك از تشكلهاى مذهبى، سياسى و صنفى به شكل هاى گوناگونى ظهور كردند و افرادى از قشرهاى مختلف در اين تشكلها شركت كرده و با رهبران و اركان انقلاب همكارى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تشكلها در شكل گيرى انقلاب، برخى در پيروزى و بعضى از آنها در استمرار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 گيرى انقلاب بيشتر، تشكلها و هيئتهاى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نقش پررنگ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هيئتهاى مذهبى با توجه به قدمت و سابقه طولانى علاوه بر حفظ كاركردهاى سنتى، كاركردهاى جديدى نيز در طول دوران شكل گيرى و پيروزى انقلاب اسلامى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تشكلها صرفاً كاركرد مذهبى نداشتند؛ بلكه كم و بيش داراى گرايشات سياسى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تشكلهاى همسو كه نقش پر رنگى در پيروزى انقلاب داشتند عبارت اند از</w:t>
      </w:r>
      <w:r>
        <w:rPr>
          <w:rFonts w:eastAsia="IRNazanin" w:cs="IRNazanin"/>
          <w:color w:val="111111"/>
          <w:sz w:val="28"/>
          <w:szCs w:val="28"/>
          <w:rtl w:val="true"/>
          <w:lang w:bidi="fa-IR"/>
        </w:rPr>
        <w:t>:</w:t>
      </w:r>
    </w:p>
    <w:p>
      <w:pPr>
        <w:pStyle w:val="Heading4"/>
        <w:numPr>
          <w:ilvl w:val="3"/>
          <w:numId w:val="1"/>
        </w:numPr>
        <w:rPr/>
      </w:pPr>
      <w:bookmarkStart w:id="982" w:name="__RefHeading___Toc2769959_2870459653"/>
      <w:bookmarkStart w:id="983" w:name="_Toc389"/>
      <w:bookmarkEnd w:id="982"/>
      <w:r>
        <w:rPr>
          <w:rtl w:val="true"/>
        </w:rPr>
        <w:t>جامعه مدرسين حوزه ى علميه قم</w:t>
      </w:r>
      <w:bookmarkEnd w:id="98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مدرسين، به طور رسمى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همزمان با طرح لايحه انجمنهاى ايالتى و ولايتى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سياسى از نخستين روزهاى شروع مبارزات انقلاب اسلامى تا زمان پيروزى و تثبيت نظام، در تمام مراحل انقلاب اسلامى حضور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يكى از جريانهاى مهم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در طول سالهاى نهضت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بود كه اصالت مذهبى و غير التقاطى بودن از امتيازات آن محسوب </w:t>
      </w:r>
    </w:p>
    <w:p>
      <w:pPr>
        <w:pStyle w:val="BookText"/>
        <w:rPr/>
      </w:pP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جريان به لحاظ جايگاه اجتماعى و حوزوى، از جايگاه قابل توجهى در جامعه مذهبى ايران برخوردار بودند و قرار گرفتن تعدادى از آنها در كنار هم و ارائه ى موضع مشترك در قالب يك تشكل و جريان، به صورت طبيعى تأثير و نفوذ اجتماعى آنها را بيشتر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فعاليتهاى كلى جامعه مدرسين حوزه علميه در طول انقلاب اسلامى شامل؛ تشكيل جلسه و بحث و تبادل نظر در مسائل مختلف و تصميم گيرى در موارد لازم، تهيه و تنظيم و انتشار اعلاميه، ارتباط با مردم مناطق مختلف كشور و ايراد سخنرانيهاى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ارتباط و هماهنگى با علما و مراجع تقليد، تعطيل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برگزارى مجالس و برپايى تجمع و تحصن و راه پيمايى در موارد لازم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خمينى قدس سره جامعه مدرسين را همگام و برپاكننده ى انقلاب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نقش مهم و تأثيرگذار آن در افشاى رژيم پهلوى و تلاشهاى علمى و مبارزات سياسى آن تقدير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615/21</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امام بر نقش جامعه مدرسين بر استمرار سيره علمى و فقهى گذشتگان در تربيت شاگردان و تهذيب نفس توصيه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134/19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 جامعه مدرسين را به همكارى با شوراى عالى تبليغات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370/16</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از دولت و مجلس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توجه به نقش فراگير علمى، فرهنگى، سياسى و تبليغى اين جريان تأثيرگذار، به اعضاى اين تشكل، هشدار دادند كه مراقب باشند تا انقلاب اسلامى به سرنوشت نهضت مشروطيت دچار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هماهنگى ميان طلاب و جامعه مدرسين، به طلاب علوم دينى سفارش كردند براى رهايى از اسلام آمريكايى، جذب جامعه مدرسين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287/21</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مدرسين با توجه به استعداد، علم، تقوا و همچنين بن مايه هاى فقاهتى اعضاى آن، نقش بسيار مهمى در پيروزى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مطلب، تعيين وظايفى براى آن چون استفاده از نيروى ابتكار و خلاقيت به منظور بهره گيرى از ميراث عظيم فنى و علمى، به كارگيرى ابزارها و روشهاى متداول علمى براى پيشرفت، اولويت بندى اهداف </w:t>
      </w:r>
      <w:bookmarkStart w:id="984" w:name="pg9101_82369"/>
    </w:p>
    <w:p>
      <w:pPr>
        <w:pStyle w:val="BookText"/>
        <w:rPr/>
      </w:pPr>
      <w:bookmarkEnd w:id="984"/>
      <w:r>
        <w:rPr>
          <w:rFonts w:ascii="Amiri" w:hAnsi="Amiri" w:eastAsia="Amiri" w:cs="Amiri"/>
          <w:color w:val="111111"/>
          <w:sz w:val="28"/>
          <w:sz w:val="28"/>
          <w:szCs w:val="28"/>
          <w:rtl w:val="true"/>
          <w:lang w:bidi="ar-SA"/>
        </w:rPr>
        <w:t>و برنامه ريزى متناسب با آن، حفظ ارزشهاى انقلاب و ميدان ندادن به دشمن، استخراج احكام الهى از منابع آن براى تدوين مقررات اسلامى، نظم و انظباط و برخوردارى از اشخاص با نفوذ و انديشمند جهت تحول نظام 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مكتوبات، </w:t>
      </w:r>
      <w:r>
        <w:rPr>
          <w:rFonts w:eastAsia="Amiri" w:cs="Amiri" w:ascii="Amiri" w:hAnsi="Amiri"/>
          <w:color w:val="111111"/>
          <w:sz w:val="28"/>
          <w:szCs w:val="28"/>
          <w:lang w:bidi="ar-SA"/>
        </w:rPr>
        <w:t>1371/8/24</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2769961_2870459653"/>
      <w:bookmarkStart w:id="986" w:name="_Toc390"/>
      <w:bookmarkEnd w:id="985"/>
      <w:r>
        <w:rPr>
          <w:rtl w:val="true"/>
        </w:rPr>
        <w:t>جامعه روحانيت مبارز</w:t>
      </w:r>
      <w:bookmarkEnd w:id="986"/>
    </w:p>
    <w:p>
      <w:pPr>
        <w:pStyle w:val="BookText"/>
        <w:rPr/>
      </w:pPr>
      <w:r>
        <w:rPr>
          <w:rFonts w:ascii="IRNazanin" w:hAnsi="IRNazanin" w:eastAsia="IRNazanin"/>
          <w:color w:val="111111"/>
          <w:sz w:val="28"/>
          <w:sz w:val="28"/>
          <w:szCs w:val="28"/>
          <w:rtl w:val="true"/>
          <w:lang w:bidi="fa-IR"/>
        </w:rPr>
        <w:t>اين تشكل از ابتداى تشكيل تاكنون در تحولات كشور تأثير بسيار مهم و سرنوشت سازى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روحانيت مبارز،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برخى از شخصيتهاى برجسته روحانى همچون شهيد مطهرى، دكتر بهشتى، دكتر مفتح، دكتر باهنر، موسوى اردبيلى، هاشمى رفسنجانى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دارابى،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مجتبى زاده،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آن، حمايت و دفاع همه جانبه از انقلاب اسلامى، التزام به اصل ولايت فقيه، حمايت و دفاع از نظام جمهورى اسلامى و قانون اساسى اركان آن و حفاظت از اصول و موازين شرع مقدس اسلام معرفى شده كه اين اهداف در راستاى نقش رهبرى روحانيت و با تأكيد بر اصل همراهى دين و سياست در نظام سياسى كشور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روحانيت مبارز نقش مهمى در تحكيم رهبرى روحانيت در جريان گسترش انقلاب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از طريق شهيد مطهرى و دكتر بهشتى با امام در ارتباط بود، و علاوه بر مشاوره با امام، نقش بازوى اجرايى انقلاب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تظاهرات و راه پيمايى ها، اعلام عزاى ملى و تعطيل عمومى، ايجاد و برنامه ريزى كميته تنظيم اعتصابات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فعاليتهاى جامعه روحانيت مبارز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شوراى انقلاب، اعضاى آن را شش نفر از مؤسسين و پايه گذاران جامعه روحانيت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استعفاى دولت موقت و تا تشكيل كابينه دولت، مقرر شد كه هر يك از اعضاى شوراى انقلاب، سرپرستى يك يا چند نهاد و وزارت خانه را عهده 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مجتبى زاده،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دارابى،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987" w:name="__RefHeading___Toc2769963_2870459653"/>
      <w:bookmarkStart w:id="988" w:name="_Toc391"/>
      <w:bookmarkEnd w:id="987"/>
      <w:r>
        <w:rPr>
          <w:rtl w:val="true"/>
        </w:rPr>
        <w:t>هيئتهاى مؤتلفه اسلامى</w:t>
      </w:r>
      <w:bookmarkEnd w:id="9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هيئت مؤتلفه ى اسلامى پس از فاجعه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ائتلاف سه گروه مسجد شيخ على، جبهه مسلمان آزاده و گروه اصفهانى هاى </w:t>
      </w:r>
      <w:bookmarkStart w:id="989" w:name="pg9101_82371"/>
    </w:p>
    <w:p>
      <w:pPr>
        <w:pStyle w:val="BookText"/>
        <w:rPr/>
      </w:pPr>
      <w:bookmarkEnd w:id="989"/>
      <w:r>
        <w:rPr>
          <w:rFonts w:ascii="IRNazanin" w:hAnsi="IRNazanin" w:eastAsia="IRNazanin"/>
          <w:color w:val="111111"/>
          <w:sz w:val="28"/>
          <w:sz w:val="28"/>
          <w:szCs w:val="28"/>
          <w:rtl w:val="true"/>
          <w:lang w:bidi="fa-IR"/>
        </w:rPr>
        <w:t>مقيم مركز به پيشنهاد مهدى عراقى شكل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شادلو،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دارابى،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اين سه تشكل سياسى را با يكديگر آشنا و مرتبط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بادامچيان،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هيئتهاى مؤتلفه اسلامى، شهيد مطهرى از سوى امام خمينى به همراه چند تن ديگر از شخصيتهاى روحانى عهده دار رهبرى اين هيئتها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تشكل، با هدف ساختن جامعه ى اسلامى و پاسدارى از ارزشها و انقلاب اسلامى شكل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شناسنامه تشكلها،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تبعيد امام خمينى قدس سره به تركيه، تلاش كرد از صورت تعليمى و ايدئولوژى خارج شده و به صورت يك سازمان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به فعاليت خود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اسلامى، با سازمان دهى مردم و هئيتهاى مذهبى براى شركت در راه پيمايى ها و اعتصابات، در پيروزى انقلاب نقش بسزايى داشت و پس از پيروزى انقلاب نيز در خط امام و انقلاب باقى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عيوضى،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990" w:name="__RefHeading___Toc2769965_2870459653"/>
      <w:bookmarkStart w:id="991" w:name="_Toc392"/>
      <w:bookmarkEnd w:id="990"/>
      <w:r>
        <w:rPr>
          <w:rtl w:val="true"/>
        </w:rPr>
        <w:t>انجمنهاى اسلامى دانشجويان داخل و خارج از كشور</w:t>
      </w:r>
      <w:bookmarkEnd w:id="991"/>
    </w:p>
    <w:p>
      <w:pPr>
        <w:pStyle w:val="BookText"/>
        <w:rPr/>
      </w:pPr>
      <w:r>
        <w:rPr>
          <w:rFonts w:ascii="IRNazanin" w:hAnsi="IRNazanin" w:eastAsia="IRNazanin"/>
          <w:color w:val="111111"/>
          <w:sz w:val="28"/>
          <w:sz w:val="28"/>
          <w:szCs w:val="28"/>
          <w:rtl w:val="true"/>
          <w:lang w:bidi="fa-IR"/>
        </w:rPr>
        <w:t>اين انجمنها به منظور دفاع از انديشه هاى مذهبى و اشاعه ى فرهنگ اسلامى در دانشگاه و خرافه زدايى از برخى باورهاى نادرست، فعاليت خود را شروع كرد و در جريان ملى كردن صنعت نفت و نهضت مقاومت ملى به فعاليتهاى سياسى روى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انجمنهاى اسلامى در دانشگاه ها محصول احساس صادقانه افراد انقلابى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آن به دست گرفتن قدرت و حكومت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تشكلها فرصتى براى كار دسته جمعى دانشجو و كسب مهارتهاى گوناگون در زمينه ى مسائل سياسى، اجتماعى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نهضت امام خمينى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شدن مسئله انجمنهاى ايالتى و ولايتى، دانشجويان امام خمينى قدس سره را به عنوان مرجع و رهبر براى مبارزات سياسى خود در نظر گرفتند كه در تداوم نهضت اسلامى ايران و پيشگيرى از انحراف حركتهاى دانشجويى نقش مهمى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bookmarkStart w:id="992" w:name="pg9101_82374"/>
    </w:p>
    <w:p>
      <w:pPr>
        <w:pStyle w:val="BookText"/>
        <w:rPr/>
      </w:pPr>
      <w:bookmarkEnd w:id="992"/>
      <w:r>
        <w:rPr>
          <w:rFonts w:ascii="IRNazanin" w:hAnsi="IRNazanin" w:eastAsia="IRNazanin"/>
          <w:color w:val="111111"/>
          <w:sz w:val="28"/>
          <w:sz w:val="28"/>
          <w:szCs w:val="28"/>
          <w:rtl w:val="true"/>
          <w:lang w:bidi="fa-IR"/>
        </w:rPr>
        <w:t xml:space="preserve">در راستاى مبارزات سياسى نهضت اسلامى در ايران به رهبرى امام خمينى و تبعيد ايشان، دانشجويان خارج از كشور، طى نشستى در بهمن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اتحاديه انجمنهاى اسلامى دانشجويان ايرانى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همكارى سيد محمد حسينى بهشتى تشكيل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زيباكلام،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سياسى اتحاديه، با صدور اطلاعيه هاى متعدد به منظور آشكار شدن حقايق، آگاهى دادن به مردم و دعوت به مبارزه، برگزارى تظاهرات و اعتصاب غذا گسترش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قاسملو،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اينكه در اساسنامه اتحاديه انجمنهاى اسلامى دانشجويان اروپا بر تقويت و توسعه انجمنهاى اسلامى دانشجويان در سراسر جهان تأكيد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قاسملو،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عملى امام خمينى براى تنظيم فعاليتهاى اتحاديه ايجاد پايگاهى اسلامى براى معرفى و نشر حقايق اسلام بود تا با آشكار كردن مكاتب منحرف جوانان دانشگاهى را با مكتب اسلام آشنا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ايفاى نقش تشكيلات دانشجويى، حركت شجاعانه تعدادى از دانشجويان در آبان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تحت عنوان دانشجويان پيرو خط امام در تصرف لانه جاسوسى آمريكا بود كه بازتاب گسترده بين المللى را به همراه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تشكلهاى دانشجويى فرصتى براى انجام كار دسته جمعى دانشجويان و نجات از گردابهاى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گسترش و تعميق درك اسلامى و روحيه ى ايمانى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1377/5/10</w:t>
      </w:r>
      <w:r>
        <w:rPr>
          <w:rFonts w:eastAsia="IRNazanin" w:cs="IRNazanin"/>
          <w:color w:val="111111"/>
          <w:sz w:val="28"/>
          <w:szCs w:val="28"/>
          <w:rtl w:val="true"/>
          <w:lang w:bidi="fa-IR"/>
        </w:rPr>
        <w:t>)</w:t>
      </w:r>
    </w:p>
    <w:p>
      <w:pPr>
        <w:pStyle w:val="Heading4"/>
        <w:numPr>
          <w:ilvl w:val="3"/>
          <w:numId w:val="1"/>
        </w:numPr>
        <w:rPr/>
      </w:pPr>
      <w:bookmarkStart w:id="993" w:name="__RefHeading___Toc2769967_2870459653"/>
      <w:bookmarkStart w:id="994" w:name="_Toc393"/>
      <w:bookmarkEnd w:id="993"/>
      <w:r>
        <w:rPr>
          <w:rtl w:val="true"/>
        </w:rPr>
        <w:t>حزب جمهورى اسلامى</w:t>
      </w:r>
      <w:bookmarkEnd w:id="994"/>
    </w:p>
    <w:p>
      <w:pPr>
        <w:pStyle w:val="BookText"/>
        <w:rPr/>
      </w:pPr>
      <w:r>
        <w:rPr>
          <w:rFonts w:ascii="Amiri" w:hAnsi="Amiri" w:eastAsia="Amiri" w:cs="Amiri"/>
          <w:color w:val="111111"/>
          <w:sz w:val="28"/>
          <w:sz w:val="28"/>
          <w:szCs w:val="28"/>
          <w:rtl w:val="true"/>
          <w:lang w:bidi="ar-SA"/>
        </w:rPr>
        <w:t>در ميان تشكلهاى سياسى، حزب جمهورى اسلامى، در استمرار انقلاب نقش بيشترى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اعضاى مؤسس اين حزب شامل سيد محمد حسينى بهشتى، سيد على خامنه اى، محمدجواد باهنر، اكبر هاشمى رفسنجانى و سيد عبدالكريم موسوى اردبيلى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كاوشى،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اهداف حزب شامل انتقال تفكرات صحيح دينى و تحليلهاى درست سياسى به اعماق جامعه، تبيين انقلاب و تشريح چگونگى ايجاد يك نظام اسلامى، </w:t>
      </w:r>
    </w:p>
    <w:p>
      <w:pPr>
        <w:pStyle w:val="BookText"/>
        <w:rPr/>
      </w:pPr>
      <w:r>
        <w:rPr>
          <w:rFonts w:ascii="IRNazanin" w:hAnsi="IRNazanin" w:eastAsia="IRNazanin"/>
          <w:color w:val="111111"/>
          <w:sz w:val="28"/>
          <w:sz w:val="28"/>
          <w:szCs w:val="28"/>
          <w:rtl w:val="true"/>
          <w:lang w:bidi="fa-IR"/>
        </w:rPr>
        <w:t>استمرار بخشيدنِ شور مبارزه در ميان مردم و حفظ وحدت آنان و آموزش دادن اين مفاهيم به جوانان، تشويق جوانان به انضباط حزبى و آماده ساختن آنها براى حضور در عرصه هاى مختلف مديريت كشور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1363/11/26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خط مشى حزب، تأكيد بر تداوم و گسترش انقلاب اسلامى، التزام به همبستگى همه نيروهاى مبارز مسلمان معتقد به ولايت فقيه، خوددارى از هر نوع وابستگى و گرايش به گروه هاى مخالف اسلامى و استفاده از همه ى شيوه هاى مبارزه و سازندگى با معيارهاى اسلامى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1363/11/29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جمهورى اسلامى از زمان تأسيس تا هنگامى كه منحل شد تأثيرگذارترين حزب در صحنه 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كاركردهاى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اين حزب در سالهاى بعد از انقلاب اسلامى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كمك به برگزارى همه پرسى جمهورى اسلامى در دهم فروردين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نامزدهاى واجد صلاحيت به مردم در انتخابات مجلس خبرگانِ بررسى و تصويب قانون اساسى با تأكيد بر اصل يكصد و دهم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 اختيارات و مسئوليتهاى ولى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برگزارى همه پرسى قانون اساسى،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فعال در انتخابات رياست جمهورى و انتخابات مجلس شوراى اسلامى،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ضد انقلاب و شركت در جبهه هاى جنگ تحميلى،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دانشجويان مسلمان پيرو خط امام در حادثه اشغال لانه جاسوسى،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تصويب اصول قانون اساسى به ويژه اصول اقتصادى، قضايى و اصل ولايت 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تشكلها، تشكلهاى ديگرى چون انجمن تبليغات اسلامى، اتحاديه مسلمين، نهضت خداپرستان سوسياليست، سازمان مجاهدين انقلاب اسلامى، انجمنهاى اسلامى در سراسر كشور و شوراهاى مردمىِ روستاها و شهرها با گرايش كم و بيش سياسى، در پيروزى انقلاب ايفاى نقش نمودند</w:t>
      </w:r>
      <w:r>
        <w:rPr>
          <w:rFonts w:eastAsia="IRNazanin" w:cs="IRNazanin"/>
          <w:color w:val="111111"/>
          <w:sz w:val="28"/>
          <w:szCs w:val="28"/>
          <w:rtl w:val="true"/>
          <w:lang w:bidi="fa-IR"/>
        </w:rPr>
        <w:t xml:space="preserve">. </w:t>
      </w:r>
      <w:bookmarkStart w:id="995" w:name="pg9101_82377"/>
    </w:p>
    <w:p>
      <w:pPr>
        <w:pStyle w:val="Heading3"/>
        <w:numPr>
          <w:ilvl w:val="2"/>
          <w:numId w:val="1"/>
        </w:numPr>
        <w:rPr/>
      </w:pPr>
      <w:bookmarkStart w:id="996" w:name="__RefHeading___Toc2769969_2870459653"/>
      <w:bookmarkStart w:id="997" w:name="_Toc394"/>
      <w:bookmarkEnd w:id="995"/>
      <w:bookmarkEnd w:id="996"/>
      <w:r>
        <w:rPr>
          <w:rtl w:val="true"/>
        </w:rPr>
        <w:t>جمع بندى و نتيجه گيرى</w:t>
      </w:r>
      <w:bookmarkEnd w:id="997"/>
    </w:p>
    <w:p>
      <w:pPr>
        <w:pStyle w:val="Heading4"/>
        <w:numPr>
          <w:ilvl w:val="3"/>
          <w:numId w:val="1"/>
        </w:numPr>
        <w:rPr/>
      </w:pPr>
      <w:bookmarkStart w:id="998" w:name="__RefHeading___Toc2769971_2870459653"/>
      <w:bookmarkStart w:id="999" w:name="_Toc395"/>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تشكل و تجمّع سازماندهى شده و هدفمند براى رسيدن به هدفى مشترك، از امورى است كه همواره در طول تاريخ، سيره ى عقلا بر آن اتفاق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وجود تشكيلات صحيح و كارآمد از ضروريات زندگى اجتماعى است و تشكل مرحله اى از رشد و تعالى زندگى انسان است كه فرد با عضويت در آن مهارتهاى لازم را براى مسئوليت پذيرى به دست مى آورد و از طريق يادگيرى شيوه هاى زندگى تشكيلاتى و گروهى، با افراد مختلف جامعه ارتباط برقرار ميكند و استعدادهاى خود را شكوفا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تشكلهاى مختلف اجتماعى با سه عنصر ساختار، كارويژه و اهداف از يكديگر متمايز ميگردند و هر تشكلى را ميتوان با اين سه ويژگى از ديگر تشكلها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طبقه بندى كلى تشكلها را ميتوان به تشكلهاى مذهبى، سياسى و صنفى تقسيم بندى كرد و تقريباً تمامى گروه ها و تشكيلات مخفى در ايران بر مبناى سه تفكر عمده در جامعه يعنى، انديشه هاى چپ، ناسيوناليسم و گروه هاى مذهبى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نوع تفكر نماينده سه جريان فكرى عمده محيط ايران بودند و بر حركتهاى فكرى و سياسى داخل كشور تأثير عمده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مشروعيت هر تشكلى بر مبناى ايمان، اعتقاد به خدا، اسلام، اعتقاد به امامت، ضرورت اطاعت از امام و همچنين بر پايه رعايت مرزهايى است كه براى تقسيم مسئوليت در قانون اساسى مشخص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خط مشى كلى تشكلها از جهان بينى و اصول اعتقادات آنها سرچشمه ميگيرد و هر تشكلى خط مشى خاصى را براى خود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مبانى حاكم بر رقابت در آموزه هاى اسلامى و آيات و روايات، بر مبناى رقابت در خيرات مورد تشويق است و اسلام براى دستيابى به اهداف، نهادينه كردن اين اصل رفتارى را در جامعه در همه نظامهاى اجتماعى، فرهنگى، سياسى و اقتصادى لازم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احزاب، جمعيتها، انجمنهاى سياسى، صنفى و انجمنهاى اسلامى آزادند مشروط به اينكه اصول استقلال، آزادى و وحدت ملى، موازين اسلامى و اساس جمهورى اسلامى را نقض نكنند؛ بنابراين با توجه به ديدگاه اسلام و انقلاب وظايف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تشكلها عمدتاً در سه حوزه آموزش، تربيت و سازماندهى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مبارزات انقلاب اسلامى تشكلهاى مذهبى، سياسى و صنفى هر كدام به شكل هاى مختلفى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از قشرهاى مختلف در اين تشكلها شركت كرده و با عناصر انقلابى همكارى ميكردند، در اين ميان برخى از تشكلها در شكل گيرى انقلاب، برخى در پيروزى و بعضى از اين تشكلها در استمرار انقلاب نقش داشتند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9101_82383"/>
      <w:bookmarkStart w:id="1001" w:name="pg9101_82383"/>
      <w:bookmarkEnd w:id="1001"/>
    </w:p>
    <w:p>
      <w:pPr>
        <w:pStyle w:val="Heading4"/>
        <w:numPr>
          <w:ilvl w:val="3"/>
          <w:numId w:val="1"/>
        </w:numPr>
        <w:rPr/>
      </w:pPr>
      <w:bookmarkStart w:id="1002" w:name="pg9101_82383"/>
      <w:bookmarkStart w:id="1003" w:name="__RefHeading___Toc2769973_2870459653"/>
      <w:bookmarkStart w:id="1004" w:name="_Toc396"/>
      <w:bookmarkEnd w:id="1002"/>
      <w:bookmarkEnd w:id="1003"/>
      <w:r>
        <w:rPr>
          <w:rtl w:val="true"/>
        </w:rPr>
        <w:t>منابع</w:t>
      </w:r>
      <w:bookmarkEnd w:id="100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آجرلو، اسماعيل، منصوريان، مصطفى، فرايند حقوقى تأسيس سازمانهاى مردم نهاد و فعاليت آن در عرصه بين الملل، تهران، سازمان بسيج حقوق دانان،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بخشى، على، افشارى راد، مينو، فرهنگ علوم سياسى، تهران، نشر چاپار،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پيام دبير كل حزب جمهورى اسلامى در ششمين سالگرد تأسيس حزب، روزنامه جمهورى اسلامى،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اردشيرى لاجيمى، حسن، رهيافت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اى از ديدگاه هاى شهيد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عقل،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انورى، حسن، فرهنگ بزرگ سخن، تهران، انتشارات سخن،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ايوبى، حجت الله، پيدايى و پايايى احزاب سياسى در غرب، تهران، انتشارات سروش،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بادامچيان، اسدالله، انواع تشكل و تشكل خدايى، تهران، بى نا،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بادامچيان، اسدالله، بررسى هاى اجمالى پيرامون رقابتهاى سياسى و اثرات آن به امنيت ملى، رقابتها و چالشهاى سياسى در ايران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بادامچيان، اسدالله، بنائى، على، هيئتهاى مؤتلفه اسلامى، تهران، انتشارات اوج،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براتعلى پور، مهدى، بازخوانى آموزه هاى سياسى اسلام شيعى و مسئله تحزب، تهران، نشر عروج،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بيانونى، محمد ابوالفتح، آسيب شناسى جنبشهاى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پيرامون گونه گونى و نقاط اشتراك تشكلهاى اسلامى، ترجمه عبدالغنى براهويى، تهران، احسان،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جعفريان، رسول، جريانها و سازمانهاى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كار آمدن محمد رضا شاه تا پيروزى انقلاب اسلامى، با اصلاحات و افزوده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مؤلف،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اتحاديه انجمنهاى اسلامى دانشجويان در اروپا، تهران، نشر بقعه،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ارزش تشكل براى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و پرسش و پاسخ به سؤالات توسط شهيد مظلوم آيت الله دكتر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حزب جمهورى اسلامى،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بررسى مبانى فكرى آيت الله شهيد دكتر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گفتارها و نوشتارهاى سمينار تبيين انديشه هاى شهيد آيت الله بهشتى، دانشگاه شيراز،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نشر بقعه،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جاودانه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افكار و انديشه هاى شهيد مظلوم آيت الله بهشتى، گفتارها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روزنامه جمهورى اسلامى،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حزب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 گفتگوها، نوشتارها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روزنه،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شهيد بهشتى اسطوره اى بر جاودانه تاريخ، تهران، انتشارات واحد فرهنگى بنياد شهيد انقلاب اسلامى،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حسينى بهشتى، سيد محمد، عملكرد يك ساله حزب جمهورى اسلامى، بى جا، بى نا،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بهشتى، سيد محمد، نقش تشكيلات در پيشبرد انقلاب اسلامى، تهران، ستاد برگزارى هفتم تير،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دارابى، على، جريان شناسى سياسى در ايران، تهران، پژوهشگاه فرهنگ و انديشه اسلامى،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على اكبر و ديگران، لغت نامه، تهران، مؤسسه لغت نامه دهخدا و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رها، مجيد، نقش احزاب و تشكلهاى سياسى در رفتار سياسى مطلوب، انديشه انقلاب اسلامى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سيد حميد، نهضت امام خمينى، تهران، انتشارات مركز اسناد انقلاب اسلامى،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زيباكلام، صادق، مقدمه اى بر انقلاب اسلامى، تهران، انتشارات روزنه،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سجادى، سيد عبدالقيوم، مبانى تحزب در انديشه سياسى اسلام، قم، بوستان كتاب،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سعيدى، سيد غلامرضا، فلسطين مظلوم ضجه مى كشد، آئين اسلام، ش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شادلو، عباس، اطلاعاتى درباره احزاب و جناحهاى سياسى ايران امروز، تهران، نشر گستره،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شناسنامه تشكلها و احزاب سياسى جمهورى اسلامى ايران، تهران، انتشارات كميل،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شوراى عالى انقلاب فرهنگى، آيين نامه تشكلهاى اسلامى دانشگاهيان،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سيد محسن، جامعه مدرسين حوزه علميه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مركز اسناد انقلاب اسلامى،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عامرى، احمد، پيشينه تاريخى، سرشت و خاستگاه احزاب در ايران، مجموعه مقالات تحزب و توسعه سياسى،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تحقيقات سياسى وزارت كشور، تهران، انتشارات همشهرى،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عميد زنجانى، عباسعلى، گزيده كتاب انقلاب اسلامى و ريشه هاى آن، تهران، كتاب طوبى، چاپ نهم،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عيوضى، محمدرحيم، هراتى، محمدجواد، درآمدى تحليلى بر انقلاب اسلامى ايران، تهران، دانشگاه پيام نور، چاپ ششم،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غفارى هشتجين، زاهد، هيئتهاى مذهبى و انقلاب اسلامى، تهران، انتشارات مركز اسناد انقلاب اسلامى،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فضاهاى فرهنگى ايران، آمارنامه مجتمعهاى فرهنگى و تشكلهاى صنفى، تهران، وزارت فرهنگ و ارشاد اسلامى،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فيرحى، داوود، مبانى تحزب در مذهب شيعه، 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بنياد تاريخ انقلاب اسلامى ايران، ش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قاسملو، اكبر، اتحاديه انجمنهاى اسلامى دانشجويان خارج از كشور به روايت اسناد، تهران، </w:t>
      </w:r>
    </w:p>
    <w:p>
      <w:pPr>
        <w:pStyle w:val="BookText"/>
        <w:rPr/>
      </w:pPr>
      <w:r>
        <w:rPr>
          <w:rFonts w:ascii="IRNazanin" w:hAnsi="IRNazanin" w:eastAsia="IRNazanin"/>
          <w:color w:val="111111"/>
          <w:sz w:val="28"/>
          <w:sz w:val="28"/>
          <w:szCs w:val="28"/>
          <w:rtl w:val="true"/>
          <w:lang w:bidi="fa-IR"/>
        </w:rPr>
        <w:t xml:space="preserve">انتشارات مركز اسناد انقلاب اسلامى،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قاسمى خرم آبادى، سيد فريد، يادنامه شهيد مظلوم آيت الله دكتر محمد حسينى بهشتى، قم، انتشارات قدس،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كاوشى، حسين، حزب جمهورى اسلامى از تأسيس تا فاجعه هفتم تير، تهران، انتشارات دفاع،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كريميان، عليرضا، جنبش دانشجويى در ايران از تأسيس دانشگاه تا پيروزى انقلاب اسلامى، تهران، انتشارات مركز اسناد انقلاب اسلامى،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كى منش، خسرو، مديريت در تشكلهاى دينى، خيمه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مركز مطالعات راهبردى خيمه، ش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مجتبى زاده، على، ليالى، محمدعلى، جريان شناسى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احزاب، گروه ها و جريانهاى سياسى در ايران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معارف،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مدنى، سيد جلال الدين، تاريخ سياسى معاصر ايران، قم، دفتر انتشارات اسلامى، چاپ نهم،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شانه چى، محسن، احزاب سياسى ايران با مطالعه موردى نيروى سوم و جامعه سوسياليستها، تهران، مؤسسه خدمات فرهنگى رسا،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فرهنگى، قالب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تشكل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تبليغى آينده سازان، قم، امام عصر، چاپ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فارسى، تهران، انتشارات اميركبير،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ميرمعزى، سيد حسين، رقابت و تعاون در نگرش اسلامى، اقتصاد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فرهنگ و انديشه اسلامى،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005" w:name="pg9101_82390"/>
    </w:p>
    <w:p>
      <w:pPr>
        <w:pStyle w:val="Heading2"/>
        <w:numPr>
          <w:ilvl w:val="1"/>
          <w:numId w:val="1"/>
        </w:numPr>
        <w:rPr/>
      </w:pPr>
      <w:bookmarkStart w:id="1006" w:name="__RefHeading___Toc2769975_2870459653"/>
      <w:bookmarkStart w:id="1007" w:name="_Toc397"/>
      <w:bookmarkEnd w:id="1005"/>
      <w:bookmarkEnd w:id="1006"/>
      <w:r>
        <w:rPr>
          <w:rtl w:val="true"/>
        </w:rPr>
        <w:t>توحيد</w:t>
      </w:r>
      <w:bookmarkEnd w:id="1007"/>
    </w:p>
    <w:p>
      <w:pPr>
        <w:pStyle w:val="Heading3"/>
        <w:numPr>
          <w:ilvl w:val="2"/>
          <w:numId w:val="1"/>
        </w:numPr>
        <w:rPr/>
      </w:pPr>
      <w:bookmarkStart w:id="1008" w:name="__RefHeading___Toc2769977_2870459653"/>
      <w:bookmarkStart w:id="1009" w:name="_Toc398"/>
      <w:bookmarkEnd w:id="1008"/>
      <w:r>
        <w:rPr>
          <w:rtl w:val="true"/>
        </w:rPr>
        <w:t>اشاره</w:t>
      </w:r>
      <w:bookmarkEnd w:id="1009"/>
    </w:p>
    <w:p>
      <w:pPr>
        <w:pStyle w:val="BookText"/>
        <w:rPr/>
      </w:pPr>
      <w:r>
        <w:rPr>
          <w:rFonts w:ascii="Amiri" w:hAnsi="Amiri" w:eastAsia="Amiri" w:cs="Amiri"/>
          <w:color w:val="111111"/>
          <w:sz w:val="28"/>
          <w:sz w:val="28"/>
          <w:szCs w:val="28"/>
          <w:rtl w:val="true"/>
          <w:lang w:bidi="ar-SA"/>
        </w:rPr>
        <w:t>سيد على احمدى</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اعتقاد به يگانگى خداوند، نفى طاغوت و تعهد به نقش محورى آن در زندگى فردى و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تفعيل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فراهيدى،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281/3</w:t>
      </w:r>
      <w:r>
        <w:rPr>
          <w:rFonts w:ascii="IRNazanin" w:hAnsi="IRNazanin" w:eastAsia="IRNazanin"/>
          <w:color w:val="111111"/>
          <w:sz w:val="28"/>
          <w:sz w:val="28"/>
          <w:szCs w:val="28"/>
          <w:rtl w:val="true"/>
          <w:lang w:bidi="fa-IR"/>
        </w:rPr>
        <w:t xml:space="preserve">؛ زبيدى،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كاربرد آن در اينجا يا براى مبالغه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در غايت وحدت و نهايت 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جهت نسبت؛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به وحدانيت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كلامى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دانستن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قمى،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يكى دانستن در ذات، آفرينش، تدبير عالم و معبود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ثانى،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كاشف الغطاء،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ى آن اقرار به وحدانيت، ربوبيت و نفى شريك و مثل براى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توحيد در اصطلاح عرفان از كثرت به وحدت رفتن، همه ى اغيار را به حق تعالى نسبت دادن و جهات كثرت را در وحدت حقيقى مستهلك ديدن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كاشانى،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ديدگاه در عالم هستى تنها يك چيز اصالت داشته و يك مركز قدرت و حيات </w:t>
      </w:r>
    </w:p>
    <w:p>
      <w:pPr>
        <w:pStyle w:val="BookText"/>
        <w:rPr/>
      </w:pPr>
      <w:r>
        <w:rPr>
          <w:rFonts w:ascii="IRNazanin" w:hAnsi="IRNazanin" w:eastAsia="IRNazanin"/>
          <w:color w:val="111111"/>
          <w:sz w:val="28"/>
          <w:sz w:val="28"/>
          <w:szCs w:val="28"/>
          <w:rtl w:val="true"/>
          <w:lang w:bidi="fa-IR"/>
        </w:rPr>
        <w:t>وجود دارد كه خداست و تمام جهان با همه ى پديده هاى خود، محتاج اوست و در برابر او خاضع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مبناى اصلى آزادى انسان و نقطه ى كانونى باورهاى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عبارت است از اعتقاد به خدا، و كفر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بِالطّٰاغُوتِ وَ يُؤْمِنْ بِاللّٰهِ 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طاغوت ضرورى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جامعه اى كه داراى اعتقاد توحيدى باشد، زير بار طاغوت و غير حق نمى رود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توحيد اشتراك داشته و منادى توحيدند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فرستاده شدند تا توحيد و عدالت را در جامعه پياده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را از اطاعت غير خدا و شريك قرار دادن براى او نهى كرده و با بت پرستى مبارزه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پيروان اديان، از توحيد تفسير تحريف شده اى ارائه ميكنند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منافاتى نداشته باشد؛ مانند مسيحيت كه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اعتقاد به اقانيم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جوهر يگانه و در اقنوم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دانسته اند و معتقد شدند ذات خداوند با اقنوم وجود، اب و با اقنوم علم، ابن و با اقنوم حيات، روح القدس است و اقنوم علم در عيسى پسر يگانه خداوند تجسد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مجوس كه دو مبدأ براى عالم قائل شدند يكى نور و يزدان و ديگرى ظلمت و اهرمن كه خوبيها را به يزدان و بديها و شرور را به اهرمن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مقدسى، بى تا،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آنان مانند كيومرثيه، اهرمن را از فكر بد نور كه يزدان است، حادث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تعليمات زرتشت عبادت ارواح خبيثه نهى شده و در پرستش ارواح طيبه نيز به پرستش ذات يگانه توصيه شده كه يك نوع توحيد عبادى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ديگر از مجوس مزدكيه بودند كه به دو اصل قديم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خداوند در عالم بالا بر كرسى نشسته و در پيشگاه او چهار قوه است كه آنها با هفت چيز عالم را تدبير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يك از اين باورها در اسلام راه ندارد و معارف اسلام، معارفى آسمانى و بر اساس عقلانيت است</w:t>
      </w:r>
      <w:r>
        <w:rPr>
          <w:rFonts w:eastAsia="IRNazanin" w:cs="IRNazanin"/>
          <w:color w:val="111111"/>
          <w:sz w:val="28"/>
          <w:szCs w:val="28"/>
          <w:rtl w:val="true"/>
          <w:lang w:bidi="fa-IR"/>
        </w:rPr>
        <w:t xml:space="preserve">. </w:t>
      </w:r>
      <w:bookmarkStart w:id="1010" w:name="pg9101_82394"/>
    </w:p>
    <w:p>
      <w:pPr>
        <w:pStyle w:val="BookText"/>
        <w:rPr/>
      </w:pPr>
      <w:bookmarkEnd w:id="1010"/>
      <w:r>
        <w:rPr>
          <w:rFonts w:ascii="Amiri" w:hAnsi="Amiri" w:eastAsia="Amiri" w:cs="Amiri"/>
          <w:color w:val="111111"/>
          <w:sz w:val="28"/>
          <w:sz w:val="28"/>
          <w:szCs w:val="28"/>
          <w:rtl w:val="true"/>
          <w:lang w:bidi="ar-SA"/>
        </w:rPr>
        <w:t xml:space="preserve">قرآن كريم در آياتى متعدد در احتجاج با مشركان دلايلى بر توحيد بيان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مؤمنون،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نيز اميرمؤمنان عليه السلام علاوه بر آغاز بسيارى از خطبه ها با تأكيد بر وحدانيت خداوند، بعضى از خطبه ها را به توحيد و خداشناسى اختصاص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متكلمان بحثهاى علمى بسيارى در اين باره مطرح كرده اند، در مذهب شيعه شيخ مفيد را ميتوان از نخستين متكلمانى دانست كه در روشنگرى اصل توحيد و جدا كردن آن از مكاتبى چون معتزله تلاش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بهترين بيان و رساترين شيوه مباحث توحيدى را ضمن صدها آيه براى عموم مطرح كرده است كه بر اساس آن ميتوان به راحتى شناخت كه موحد كيست و زندگى توحيدى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به قرآن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جامع حقايق و دقايقى از توحيد است كه عقول اهل معرفت در آن متحير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بين قرآن و تصنيفات ساير اديان نشان دهنده اوج عظمت معارف توحيدى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011" w:name="__RefHeading___Toc2769979_2870459653"/>
      <w:bookmarkStart w:id="1012" w:name="_Toc399"/>
      <w:bookmarkEnd w:id="1011"/>
      <w:r>
        <w:rPr>
          <w:rtl w:val="true"/>
        </w:rPr>
        <w:t>جايگاه توحيد</w:t>
      </w:r>
      <w:bookmarkEnd w:id="101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اصل همه عقايد مسلمانان بوده و مبناى فكرى، اعتقادى و اجتماعى آنان را تشكيل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همه اديان را به سوى وحدت كلمه زير لواى شعار توحيد دعوت ميكند كه شعار مشترك همه اديان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 بسيارى بر وحدانيت خداوند تأكيد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انبياء،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اخلاص،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كفار و مشركان بر توحيد، اقامه برهان مى 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نيز توحيد از اصول دين به شمار آمده و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نماد توحيد است بسيار بزرگ و با اهميت شمرده شده است به گونه اى كه اگر كسى آن را با اخلاص بگويد مستحق بهشت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مذاهب اسلامى توحيد از اصول دين شمرده ميشود؛ كه انكار آن موجب خروج از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اسلام داراى ابعاد و مظاهر مختلفى است، مثلاً توحيد در زمينه ى مسئوليت </w:t>
      </w:r>
      <w:bookmarkStart w:id="1013" w:name="pg9101_82396"/>
    </w:p>
    <w:p>
      <w:pPr>
        <w:pStyle w:val="BookText"/>
        <w:rPr/>
      </w:pPr>
      <w:bookmarkEnd w:id="1013"/>
      <w:r>
        <w:rPr>
          <w:rFonts w:ascii="IRNazanin" w:hAnsi="IRNazanin" w:eastAsia="IRNazanin"/>
          <w:color w:val="111111"/>
          <w:sz w:val="28"/>
          <w:sz w:val="28"/>
          <w:szCs w:val="28"/>
          <w:rtl w:val="true"/>
          <w:lang w:bidi="fa-IR"/>
        </w:rPr>
        <w:t xml:space="preserve">انسان در برابر خداوند، در زمينه ى تكاليف مردم، در زمينه ى حكومت و روابط اجتماعى و سعادت جامعه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اكثر فروع ايمانى، معارف الهى، اوصاف كامل روحى و صفات نورانى قلبى از توحيد منشعب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دعوت به ديگر معارف اسلامى و دعوت به تهذيب نفس در حقيقت به توحيد بازميگردد و مقصد قرآن و تصفيه ى عقول و تزكيه ى نفوس نيز براى نيل به مقصد اعلى يعنى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اعمال خارجى و فرامين اخلاقى مقدمه ى معارف الهى است كه خود مقدمه دستيابى به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نهايت سير و سلوك عرفانى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تنها خداوند را عامل مستقل تأثيرگذار در عالم مى داند و معتقد است همه قدرتها و فاعلها از ناحيه 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تفضل و كرامتى از سوى خداوند مى داند كه به توحيد روى آورده و تنها او را عبادت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هيچ گاه احساس نياز به غير حق نميكند، از اين جهت همه مقاصد انبيا دعوت به معرفت الله و توحيد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توحيد به تنهايى كافى نيست بلكه همه علوم واسطه عمل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 ايمان به توحيد مسئوليت آور است و انسان را از پرستش غير و شرك و طاغوت باز مى دارد و اين اصل بر همه شئون جامعه سايه مى افكند و اين نگرش زمينه ساز اصل و مبناى انقلاب اسلامى ايران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Heading3"/>
        <w:numPr>
          <w:ilvl w:val="2"/>
          <w:numId w:val="1"/>
        </w:numPr>
        <w:rPr/>
      </w:pPr>
      <w:bookmarkStart w:id="1014" w:name="__RefHeading___Toc2769981_2870459653"/>
      <w:bookmarkStart w:id="1015" w:name="_Toc400"/>
      <w:bookmarkEnd w:id="1014"/>
      <w:r>
        <w:rPr>
          <w:rtl w:val="true"/>
        </w:rPr>
        <w:t>اقسام توحيد</w:t>
      </w:r>
      <w:bookmarkEnd w:id="10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داراى اقسامى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ذات، توحيد صفات و توحيد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ذات به معناى نفى تعدد در حق تعالى است و اينكه خدا يكى است و مثل، شبيه و بديل ندارد و همچنين ذات حق بسيط است و كثرت و تركب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سبحانى،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صفات به معناى عينيت صفات با ذات و عينيت صفات با يكديگر است و اينكه هر صفتى كه خداوند دارد در معنا و گستره اش منحصر در اوست و كثرت در اوصاف موجب كثرت در ذات نميشود و </w:t>
      </w:r>
      <w:bookmarkStart w:id="1016" w:name="pg9101_82398"/>
    </w:p>
    <w:p>
      <w:pPr>
        <w:pStyle w:val="BookText"/>
        <w:rPr/>
      </w:pPr>
      <w:bookmarkEnd w:id="1016"/>
      <w:r>
        <w:rPr>
          <w:rFonts w:ascii="IRNazanin" w:hAnsi="IRNazanin" w:eastAsia="IRNazanin"/>
          <w:color w:val="111111"/>
          <w:sz w:val="28"/>
          <w:sz w:val="28"/>
          <w:szCs w:val="28"/>
          <w:rtl w:val="true"/>
          <w:lang w:bidi="fa-IR"/>
        </w:rPr>
        <w:t>توحيد افعال به اين معنا است كه همه اسباب و مسببات عالم، فعل حق بوده و قائم به اراده اوست و هيچ كس در فعل خود استقلال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در تقسيم بندى كلى ديگرى، به توحيد نظرى و عملى تقسيم ميشود؛ توحيد نظرى مربوط به شناخت و انديشه است كه خداوند را به يگانگى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97/26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وحدانيت او در ذات، صفات و افعال است، البته اين اعتقاد نيز مادامى كه از مرتبه علم به مرتبه ايمان قلبى نرسد، داراى ارزش نبوده و اثرى بر آن مترتب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شيطان نيز به مرتبه اى از علم رسيده بود، ولى موحد محسوب نشد و اين دانش براى او فايده نداشت و مطيع اوامر الهى به شمار نيامد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اين علم و اعتقاد با رياضت و مجاهدت نفس تبديل به باور قلبى و ايمان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توحيد عملى اين است كه انسان اعتقاد قلبى به توحيد را مقدمه ى عمل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97/26</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عبوديت و اطاعت و تسليم در برابر غير خدا رهايى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مؤثرها و فاعلها در عالم را به مؤثر و فاعل حقيقى برگشت دهد و همه كثرتها را به وحدت برگرداند و همه ى جهات كثرتهاى طبيعى و غير طبيعى را فانى در حق تعالى و افعال او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شخصى عمرى را صرف توحيد علمى كند اما از آنجا كه جان او صبغه ى توحيدى نيافته، در مرحله ى عمل و قلب گرفتار تزلزل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عرصه ى اجتماع نيز اصل توحيد جارى است و جامعه در مرحله عمل بايد از نفع پرستى، شخص پرستى و لذت پرستى جدا شده و تنها معبود واحد را پرستش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Heading3"/>
        <w:numPr>
          <w:ilvl w:val="2"/>
          <w:numId w:val="1"/>
        </w:numPr>
        <w:rPr/>
      </w:pPr>
      <w:bookmarkStart w:id="1017" w:name="__RefHeading___Toc2769983_2870459653"/>
      <w:bookmarkStart w:id="1018" w:name="_Toc401"/>
      <w:bookmarkEnd w:id="1017"/>
      <w:r>
        <w:rPr>
          <w:rtl w:val="true"/>
        </w:rPr>
        <w:t>براهين توحيد</w:t>
      </w:r>
      <w:bookmarkEnd w:id="101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راههاى مختلفى به اثبات توحيد پرداخته و ادلّه ى متعددى را براى توحيد در خالقيت، توحيد در ربوبيت و توحيد در مالكيت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براهين، </w:t>
      </w:r>
    </w:p>
    <w:p>
      <w:pPr>
        <w:pStyle w:val="BookText"/>
        <w:rPr/>
      </w:pPr>
      <w:r>
        <w:rPr>
          <w:rFonts w:ascii="IRNazanin" w:hAnsi="IRNazanin" w:eastAsia="IRNazanin"/>
          <w:color w:val="111111"/>
          <w:sz w:val="28"/>
          <w:sz w:val="28"/>
          <w:szCs w:val="28"/>
          <w:rtl w:val="true"/>
          <w:lang w:bidi="fa-IR"/>
        </w:rPr>
        <w:t>فهم بعضى از آنها دقت و ظرافت بالايى را مى طلبد؛ مانند اوايل سوره ى حديد و سوره ى مباركه ى 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براهين ميتوان به غناى ذاتى و صمديت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اخلاص،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زيرا داشتن مثل و نظير و اشتراك در جهات در فرض تعدد آلهه مستلزم تركب در ذات است كه از نقص ناشى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حق تعالى احد است و در ذهن و خارج، كثرت و تركّب نمى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مركّبى به واسطه ى اجزاء خود موجود است و شىء محتاج ممكن الوجود است نه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صدرالمتالهين،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ادله ى توحيد ربوبى،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انبياء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مؤمنون است كه اگر رب و مدبّر در عالم متعدد بود، سبب بروز اختلاف و فساد عالم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مبانى فلسفى نيز با براهين متعددى، توحيد در ذات، توحيد در صفات و توحيد در افعال اثبات ميشود كه مبتنى بر اصولى مانند اصالت وجود، تشكيك در وجود، صرف الوجود بودن حق تعالى و ماهيت نداشتن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صدرالمتالهين،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ادله بر توحيد در ذات اين است كه چون حق تعالى صرف الوجود است و حدى ندارد، از اين جهت داراى ماهيت نيست و اصل حقيقت آن وجودى بسيط و منبسط است كه نهايتى براى آن متصور نيست، از اين جهت تعدد در آن راه پيدا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دليل توحيد در صفات به اين معنا كه صفات حق تعالى عين ذات بوده و زائد بر ذات نيستند؛ اين است كه لازمه ى زائد بودن صفات، تركب، احتياج و امكان است كه حق تعالى مبرّا از اين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 تعالى در عين بساطت، صرف الوجود است و اين صفات در عين حقيقت داشتن عين يكديگر و عين ذات هستند و شئون و اعتبارات در ذات محسوب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مبناى عرفانى، كه همه كثرات مضمحل در وحدت حق تعالى است، كثرت صفات و اسماى حق تعالى نيز برچيده ميشود و سالك پس از راه يافتن به اسماء الهيه و فناى اسمائى، حجاب اسماء نيز براى او برداشته ميشود و به مرتبه ى فناى ذاتى ميرسد كه از عالى ترين مراتب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فرمايش </w:t>
      </w:r>
      <w:bookmarkStart w:id="1019" w:name="pg9101_82402"/>
    </w:p>
    <w:p>
      <w:pPr>
        <w:pStyle w:val="BookText"/>
        <w:rPr/>
      </w:pPr>
      <w:bookmarkEnd w:id="1019"/>
      <w:r>
        <w:rPr>
          <w:rFonts w:ascii="Amiri" w:hAnsi="Amiri" w:eastAsia="Amiri" w:cs="Amiri"/>
          <w:color w:val="111111"/>
          <w:sz w:val="28"/>
          <w:sz w:val="28"/>
          <w:szCs w:val="28"/>
          <w:rtl w:val="true"/>
          <w:lang w:bidi="ar-SA"/>
        </w:rPr>
        <w:t xml:space="preserve">اميرمؤمنان عليه السلام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توحِيدِهِ الاِخلاصُ لَهُ و كمالُ الاِخلاصِ لَهُ نَفْىُ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توحيد حق تعالى، اخلاص براى او و كمال اخلاص او، نفى صفات از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صفت غير موصوف و اسم غير از مسمى است و حتى اين نحو غيريت نيز منافى توحيد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بى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توحيد افعالى نيز مبتنى بر فقر مطلق موجودات و محض ربط بودن آنها است؛ زيرا موجودات از خود حيثيت استقلالى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تمام جهات وابسته و عين فقر به غنى مطلق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اَلْغَنِيُّ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موجودى در يكى از شئون خود استقلال داشته باشد؛ چه در هويت و وجود و چه در شئون وجود، از دايره ى امكان خارج شده و به وجوب ذاتى تبديل ميشود كه بطلان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هيچكدام از موجودات در فعل خود استقلال نداشته و از اين جهت افعال آنها به حق تعالى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امر، اختيار را از بنده سلب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حمد و ثناها به حق تعالى بر ميگردد و وقتى بنده سالك تمام حمدها را مختص به حق دانست و قبض و بسط همه ى امور را به يد قدرت او ديد، نتيجه توحيد در ذات و افعال، توحيد عبادى است يعنى موحد تنها خداوند را مستحق عبادت دانسته و همه ى عالم وجود را در پيشگاه او خاضع و در حال استعانت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فرهنگ اسلامى، معناى وسيع ترى از پرستش دارد و اطاعت بى قيدوشرط از هر كسى عبادت او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اطاعت اين چنينى از انسان ديگر و يا از يك جامعه ى انسانى و سنت هاى آن و تبعيت از آنها در زندگى، عبادت غير خدا بوده و فرد موحد بايد اين نوع عبادت خود را مخصوص به خداوند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تبعيت از فرهنگ و تفكر الحادى غربى و مظاهر آن در زندگى فردى و اجتماعى، برخلاف اصل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59/17</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1370/3/26</w:t>
      </w:r>
      <w:r>
        <w:rPr>
          <w:rFonts w:eastAsia="IRNazanin" w:cs="IRNazanin"/>
          <w:color w:val="111111"/>
          <w:sz w:val="28"/>
          <w:szCs w:val="28"/>
          <w:rtl w:val="true"/>
          <w:lang w:bidi="fa-IR"/>
        </w:rPr>
        <w:t>)</w:t>
      </w:r>
    </w:p>
    <w:p>
      <w:pPr>
        <w:pStyle w:val="Heading3"/>
        <w:numPr>
          <w:ilvl w:val="2"/>
          <w:numId w:val="1"/>
        </w:numPr>
        <w:rPr/>
      </w:pPr>
      <w:bookmarkStart w:id="1020" w:name="__RefHeading___Toc2769985_2870459653"/>
      <w:bookmarkStart w:id="1021" w:name="_Toc402"/>
      <w:bookmarkEnd w:id="1020"/>
      <w:r>
        <w:rPr>
          <w:rtl w:val="true"/>
        </w:rPr>
        <w:t>مراتب توحيد</w:t>
      </w:r>
      <w:bookmarkEnd w:id="102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داراى مراتبى است؛ اول اقرار با زبان است، دوم اعتقاد با قلب و سوم محكم </w:t>
      </w:r>
    </w:p>
    <w:p>
      <w:pPr>
        <w:pStyle w:val="BookText"/>
        <w:rPr/>
      </w:pPr>
      <w:r>
        <w:rPr>
          <w:rFonts w:ascii="IRNazanin" w:hAnsi="IRNazanin" w:eastAsia="IRNazanin"/>
          <w:color w:val="111111"/>
          <w:sz w:val="28"/>
          <w:sz w:val="28"/>
          <w:szCs w:val="28"/>
          <w:rtl w:val="true"/>
          <w:lang w:bidi="fa-IR"/>
        </w:rPr>
        <w:t>كردن اين اعتقاد با دليل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اعتقادى كه تنها با زبان باشد و قلبى نباشد داخل در نفاق است و صاحب آن مستحق عذاب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صدرالمتالهين،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توحيد به اعتبار مراتب رؤيت و مشاهده حق تعالى؛ به توحيد فعل، صفات و ذات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فعلى سالك همه ى افعال را ظهور فعل حق تعالى مشاهده ميكند و همه ى فعلها را فانى در فعل حق 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صفاتى، همه ى صفات را فانى در صفات حق ديده و صفتى براى غير باقى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ذات همه ى ذوات را به ذات حق برمى گرداند و هويت و انيّتى براى غير حق مشاهده نميكند و حقيقت توحيد ذات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 وَ هُوَ بِكُلِّ شَيْ‌ءٍ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است كه فرد موحد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ليس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صفات الهى اگرچه همه ى صفات عين ذات و عين يكديگر هستند؛ لكن از جهت اعتبارات ذهنى در غيب حق تعالى از هم متمايز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قيصرى،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نظر سالك نيز صفات الهى كثرت پيدا ميكنند و او ابتدا امور متكثره را در فعل، صفت و ذات واحد مى بيند؛ اما با سلوك سير در اعيان ثابته و اسماء الهى به حقيقت هر يك از اسماء دست يافته و در نهايت همه ى اعيان و اسماء را مستهلك در ذات احدى مى بيند و در اين حال از هيچگونه كثرتى خبرى نيست و اين معناى كلام اميرالمؤمنين على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تَوْحِيدِهِ الْإِخْلَاصُ لَهُ وَ كَمَالُ الْإِخْلَاصِ لَهُ نَفْىُ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 اخلاص براى او و كمال اخلاص، نفى صفات از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كه حق تعالى به تمامه علم و به تمامه قدرت و نيز ديگر صفات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اينكه سالك عارف از توحيد فعلى به توحيد صفاتى رسيد به توحيد ذاتى ميرسد و همه ى اينها را فانى در ذات حق مى بيند و گاه غلبه وحدت، عارف را از توجه به كثرت باز مى دارد، هرچند توحيد كامل آن است كه غلبه وحدت او را از كثرت و كثرت او را از وحدت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موحد حقيقى اگر به حق نظر كند، مى يابد كه عالم از خود ظهورى ندارد و آنچه ظاهر است حق است و هرگز مخفى نگشته است و </w:t>
      </w:r>
      <w:bookmarkStart w:id="1022" w:name="pg9101_82406"/>
    </w:p>
    <w:p>
      <w:pPr>
        <w:pStyle w:val="BookText"/>
        <w:rPr/>
      </w:pPr>
      <w:bookmarkEnd w:id="1022"/>
      <w:r>
        <w:rPr>
          <w:rFonts w:ascii="Amiri" w:hAnsi="Amiri" w:eastAsia="Amiri" w:cs="Amiri"/>
          <w:color w:val="111111"/>
          <w:sz w:val="28"/>
          <w:sz w:val="28"/>
          <w:szCs w:val="28"/>
          <w:rtl w:val="true"/>
          <w:lang w:bidi="ar-SA"/>
        </w:rPr>
        <w:t>همه ى موجودات ذاتاً، صفتاً و شأناً مستهلك در وجود حق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توجه به اين نكته لازم است كه رويكرد امام خمينى قدس سره در بحثهاى علمى توحيد، عرفانى است و به مراتب بالاى توحيد براى سالك نظر ميكند كه كثرتها محو شده و تنها حق تعالى را مشاهده ميكند</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2769987_2870459653"/>
      <w:bookmarkStart w:id="1024" w:name="_Toc403"/>
      <w:bookmarkEnd w:id="1023"/>
      <w:r>
        <w:rPr>
          <w:rtl w:val="true"/>
        </w:rPr>
        <w:t>توحيد، زير بناى اصول و فروع دين اسلام</w:t>
      </w:r>
      <w:bookmarkEnd w:id="1024"/>
    </w:p>
    <w:p>
      <w:pPr>
        <w:pStyle w:val="BookText"/>
        <w:rPr/>
      </w:pPr>
      <w:r>
        <w:rPr>
          <w:rFonts w:ascii="IRNazanin" w:hAnsi="IRNazanin" w:eastAsia="IRNazanin"/>
          <w:color w:val="111111"/>
          <w:sz w:val="28"/>
          <w:sz w:val="28"/>
          <w:szCs w:val="28"/>
          <w:rtl w:val="true"/>
          <w:lang w:bidi="fa-IR"/>
        </w:rPr>
        <w:t xml:space="preserve">هر يك از اصول دين، يعنى توحيد، عدل، معاد، امامت و نبوت در تعامل با ديگرى است؛ بلكه اصل توحيد خود پايه ى ديگر معارف محسوب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 درست آن، بينش جديدى از ديگر معارف الهى را به انسان عرضه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پيامبر صلى الله عليه و آله نه تنها وظيفه ى بيان توحيد و معارف الهى را دارد و غايت و مقصد همه انبياى عظام بيان حقايق و سرّ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بالاترين مرتبه از توحيد كه توحيد ذاتى است مختص نبىّ خاتم صلى الله عليه و آله است و باقى اوليا از مشكات وجود او به اين مرتبه ى فناى كلى نائل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ولايت از ديدگاه كلامى و اجتماعى، نشانه و سايه ى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نگاه عرفانى شعبه توحيد است؛ زيرا حقيقت ولايت، فيض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فيض مطلق ظل و سايه ى وحدت مطلقه است كه عبارت از همان توحيد است و از آنجا كه فطرت انسان متوجه كمال اصلى است قهراً متوجه كمال ظلى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بعضى از روايات فطرت به ولايت تفسير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مبتنى بر مبناى عرفانى ايشان در مشيت مطلقه الهى است كه همان فيض مقدس و وجود منبسط باشد و مقام ولايت علوى را هم افق با مشيت مطلقه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اراده ى اهل بيت عليهم السلام همان اراده خداوند خواهد بود و به جهت اتحاد مقام ولايت با مرتبه مشيت مطلقه، فطرت انسانى مايل به ولايت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توحيد در مسئله معاد نيز متبلور است؛ زيرا همان گونه كه مبدأ عالم وجود، واحدى است كه شريك ندارد و داراى وحدت حَقّه است، رجوع و معاد موجودات در عالم </w:t>
      </w:r>
      <w:bookmarkStart w:id="1025" w:name="pg9101_82408"/>
    </w:p>
    <w:p>
      <w:pPr>
        <w:pStyle w:val="BookText"/>
        <w:rPr/>
      </w:pPr>
      <w:bookmarkEnd w:id="1025"/>
      <w:r>
        <w:rPr>
          <w:rFonts w:ascii="IRNazanin" w:hAnsi="IRNazanin" w:eastAsia="IRNazanin"/>
          <w:color w:val="111111"/>
          <w:sz w:val="28"/>
          <w:sz w:val="28"/>
          <w:szCs w:val="28"/>
          <w:rtl w:val="true"/>
          <w:lang w:bidi="fa-IR"/>
        </w:rPr>
        <w:t xml:space="preserve">نيز به همان وحدت حقيقى باز ميگردد چنانكه در آيه كريمه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بَرَزُوا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موجودات به اسم واحد است؛ زيرا روز قيامت عرصه ى ظهور حكم وحدت و غلبه جهت ربوبيت و زوال تعيّنات امكانى و فناى حقايق در ذات واحد قهّار است و قهّاريت حق تعالى، هستى و انيّتى باقى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ارتباط عدل با توحيد، عدل به مفهوم عام آن است كه اختيار و حسن و قبح عقلى و معلل بودن افعال بارى تعالى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و اشاعره بر معتزله ايراد مى گيرند كه عدل كه شامل اختيار انسان و حسن و قبح عقلى افعال است، با توحيد افعالى سازگارى ندارد؛ زيرا معتزله نوعى تفويض و واگذارى و سلب اختيار از خداوند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معتقد بودند كه لازمه ى عقايد اشاعره اين است كه امورى مانند ظلم و فحشاء به خداوند نسبت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اماميه با جمع ميان اعتقاد به توحيد افعالى و تنزيه حق تعالى از ظلم و فحشاء به اَمرٌ بين اَمرَين قائل شدند كه برگرفته از آموزه هاى اهل بيت عليهم السلام بوده و كامل ترين عقيده در بحث اختيار است؛ از اين رو نه قائل به جبرند و نه تفويض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توحيد در فروع دين مانند حج، نماز، زكات و جهاد و مانند آن نيز، متبلور است و اخلاص در عمل و نفى هرگونه شائبه ى شرك در عمل را به دنبال دارد</w:t>
      </w:r>
      <w:r>
        <w:rPr>
          <w:rFonts w:eastAsia="IRNazanin" w:cs="IRNazanin"/>
          <w:color w:val="111111"/>
          <w:sz w:val="28"/>
          <w:szCs w:val="28"/>
          <w:rtl w:val="true"/>
          <w:lang w:bidi="fa-IR"/>
        </w:rPr>
        <w:t>.</w:t>
      </w:r>
    </w:p>
    <w:p>
      <w:pPr>
        <w:pStyle w:val="Heading3"/>
        <w:numPr>
          <w:ilvl w:val="2"/>
          <w:numId w:val="1"/>
        </w:numPr>
        <w:rPr/>
      </w:pPr>
      <w:bookmarkStart w:id="1026" w:name="__RefHeading___Toc2769989_2870459653"/>
      <w:bookmarkStart w:id="1027" w:name="_Toc404"/>
      <w:bookmarkEnd w:id="1026"/>
      <w:r>
        <w:rPr>
          <w:rtl w:val="true"/>
        </w:rPr>
        <w:t>آثار توحيد</w:t>
      </w:r>
      <w:bookmarkEnd w:id="1027"/>
    </w:p>
    <w:p>
      <w:pPr>
        <w:pStyle w:val="Heading4"/>
        <w:numPr>
          <w:ilvl w:val="3"/>
          <w:numId w:val="1"/>
        </w:numPr>
        <w:rPr/>
      </w:pPr>
      <w:bookmarkStart w:id="1028" w:name="__RefHeading___Toc2769991_2870459653"/>
      <w:bookmarkStart w:id="1029" w:name="_Toc405"/>
      <w:bookmarkEnd w:id="1028"/>
      <w:r>
        <w:rPr>
          <w:rtl w:val="true"/>
        </w:rPr>
        <w:t>اشاره</w:t>
      </w:r>
      <w:bookmarkEnd w:id="102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آموزه هاى قرآن كريم و اديان ابراهيمى، يكتاپرستى سبب نجات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متعددى بر دعوت به توحيد براى رسيدن به سعادت دلالت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به توحيد معتقد است در سختيها به قدرت لايزال الهى تكيه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اسلام نيز دعوت به توحيد براى رسيدن به فلاح و رستگارى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در فرد و جامعه داراى آثار متعددى است و سبب رشد و بالندگى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داراى آثار متعدد فردى و اجتماعى است</w:t>
      </w:r>
      <w:r>
        <w:rPr>
          <w:rFonts w:eastAsia="IRNazanin" w:cs="IRNazanin"/>
          <w:color w:val="111111"/>
          <w:sz w:val="28"/>
          <w:szCs w:val="28"/>
          <w:rtl w:val="true"/>
          <w:lang w:bidi="fa-IR"/>
        </w:rPr>
        <w:t xml:space="preserve">: </w:t>
      </w:r>
      <w:bookmarkStart w:id="1030" w:name="pg9101_82410"/>
    </w:p>
    <w:p>
      <w:pPr>
        <w:pStyle w:val="Heading4"/>
        <w:numPr>
          <w:ilvl w:val="3"/>
          <w:numId w:val="1"/>
        </w:numPr>
        <w:rPr/>
      </w:pPr>
      <w:bookmarkStart w:id="1031" w:name="__RefHeading___Toc2769993_2870459653"/>
      <w:bookmarkStart w:id="1032" w:name="_Toc406"/>
      <w:bookmarkEnd w:id="1030"/>
      <w:bookmarkEnd w:id="1031"/>
      <w:r>
        <w:rPr>
          <w:rtl w:val="true"/>
        </w:rPr>
        <w:t>آثار فردى</w:t>
      </w:r>
      <w:bookmarkEnd w:id="1032"/>
    </w:p>
    <w:p>
      <w:pPr>
        <w:pStyle w:val="BookText"/>
        <w:rPr/>
      </w:pPr>
      <w:r>
        <w:rPr>
          <w:rFonts w:ascii="Amiri" w:hAnsi="Amiri" w:eastAsia="Amiri" w:cs="Amiri"/>
          <w:color w:val="111111"/>
          <w:sz w:val="28"/>
          <w:sz w:val="28"/>
          <w:szCs w:val="28"/>
          <w:rtl w:val="true"/>
          <w:lang w:bidi="ar-SA"/>
        </w:rPr>
        <w:t>مهمترين اين آثار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تسليم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توحيد در اعماق روح او نفوذ كرده باشد مانند حضرت ابراهيم عليه السلام در برابر سختيها و فشارها تسليم رضاى خداوند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110/25</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1386/9/27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توكل خواهد كرد و اين توكل از توحيد فعلى نشأت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توحيد فعلى برسد و همه ى تأثيرات را فعل حق ببيند، چشم طمع به غير حق تعالى و اميد به غير او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بر او توكل داشته و قدرت الهى را فوق قدرتها مى بيند، همواره در برابر اراده ى الهى تسليم بوده و به رحمت او اميدوار ميباشد و دچار يأس و نااميدى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75/10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موحد تنگ نظر نيست و به وظيفه ى خود مى نگرد و آخرت را در مقابل خود مى بيند، از اين جهت فداكارى براى او آسان بوده و خوف و حزنى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 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موحد حالت روحى خاصى ايجاد ميشود كه با تكيه بر قدرت پروردگار، در راه هدف خود از دشمنان هراسى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صرف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معتقد بود كه خالق همه ى هستى خداوند است و او قادر بر هر چيز است و كسى شريك او نيست، ديگر از غير او اطاعت نخواهد كرد مگر اينكه اطاعت از او اطاعت از خداوند به حساب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انسان موحد مطيع شيطان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89/20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طاغوت و استكبار كرنش نكرده و تسليم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87/18</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آفريننده بشر فقط خداوند است، تنها او بر انسان ولايت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كسى حق ندارد ديگرى را به آنچه خواست و اراده خود ميباشد مجبور كند بلكه همه در برابر خداوند يكسان و آزاد هستند و كسى نميتواند اين آزادى را محدود كند و براى او قانون وضع كند مگر آنچه را كه خداوند دستور داده و وضع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ديد انسان </w:t>
      </w:r>
      <w:bookmarkStart w:id="1033" w:name="pg9101_82412"/>
    </w:p>
    <w:p>
      <w:pPr>
        <w:pStyle w:val="BookText"/>
        <w:rPr/>
      </w:pPr>
      <w:bookmarkEnd w:id="1033"/>
      <w:r>
        <w:rPr>
          <w:rFonts w:ascii="IRNazanin" w:hAnsi="IRNazanin" w:eastAsia="IRNazanin"/>
          <w:color w:val="111111"/>
          <w:sz w:val="28"/>
          <w:sz w:val="28"/>
          <w:szCs w:val="28"/>
          <w:rtl w:val="true"/>
          <w:lang w:bidi="fa-IR"/>
        </w:rPr>
        <w:t>موحد به گونه اى وسيع است كه از همه ى تعلقات مادى و نيازهاى پست و حقير آزاد بوده و محبوس اين خواسته 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4"/>
        <w:numPr>
          <w:ilvl w:val="3"/>
          <w:numId w:val="1"/>
        </w:numPr>
        <w:rPr/>
      </w:pPr>
      <w:bookmarkStart w:id="1034" w:name="__RefHeading___Toc2769995_2870459653"/>
      <w:bookmarkStart w:id="1035" w:name="_Toc407"/>
      <w:bookmarkEnd w:id="1034"/>
      <w:r>
        <w:rPr>
          <w:rtl w:val="true"/>
        </w:rPr>
        <w:t>آثار اجتماعى</w:t>
      </w:r>
      <w:bookmarkEnd w:id="1035"/>
    </w:p>
    <w:p>
      <w:pPr>
        <w:pStyle w:val="BookText"/>
        <w:rPr/>
      </w:pPr>
      <w:r>
        <w:rPr>
          <w:rFonts w:ascii="Amiri" w:hAnsi="Amiri" w:eastAsia="Amiri" w:cs="Amiri"/>
          <w:color w:val="111111"/>
          <w:sz w:val="28"/>
          <w:sz w:val="28"/>
          <w:szCs w:val="28"/>
          <w:rtl w:val="true"/>
          <w:lang w:bidi="ar-SA"/>
        </w:rPr>
        <w:t>مهمترين اين آثار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نفى طاغوت و ولايت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توحيد در جامعه سبب ميشود كه جامعه ظلم و بى عدالتى را برنتابد و سر تسليم در برابر طاغوت و استكبار فرود نياورد و حاكم بر امور خود را تنها خداوند بداند و از غير خدا هراسى نداشته باشد و با توكل بر او با دشمنان مبارزه كرده و بر اساس آيه 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ترس را القائات شيطانى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 ظلم ظالمان و طاغوتها مبارزه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388/5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ى آن قبول ولايت حق است؛ زيرا ولايت نشانه و سايه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ى اين ولايت كه از ناحيه خداوند به پيامبر صلى الله عليه و آله و ولىّ مؤمنان رسيده است، تحقق حكومت اسلامى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به قدرت لايزال الهى است كه سبب ميشود ملتهاى فقير با تكيه بر ايمان خود قدرتهاى ظالم را شكست دهند، چنان كه در ابتداى اسلام چنين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توحيدى رسيدن به سعادت دنيوى و اخروى امكان پذير است و جامعه بر اساس مكارم اخلاق و طهارت پايه گذارى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اى كه توحيد واقعى در آن حاكم باشد، مردم در آن جامعه به سعادت حقيقى و رستگارى دنيوى و اخروى خواهند رسيد و دنياى آنان نيز آباد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به مبدأ واحد اعتقاد دارد و خداوند را مبدأ همه ى امور مى داند، جامعه اى همسو بوده و به وحدت كلمه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اين وحدت كلمه را حفظ كنند، ديگر دشمنان اسلام به سرزمينهاى اسلامى طمع نكرده و ثروت آنها را به غارت نمى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ملى؛ وحدت مسلمين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استقرار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زمينه ساز اقامه عدل و قسط در جامعه است، زيرا وحدت در </w:t>
      </w:r>
    </w:p>
    <w:p>
      <w:pPr>
        <w:pStyle w:val="BookText"/>
        <w:rPr/>
      </w:pPr>
      <w:r>
        <w:rPr>
          <w:rFonts w:ascii="IRNazanin" w:hAnsi="IRNazanin" w:eastAsia="IRNazanin"/>
          <w:color w:val="111111"/>
          <w:sz w:val="28"/>
          <w:sz w:val="28"/>
          <w:szCs w:val="28"/>
          <w:rtl w:val="true"/>
          <w:lang w:bidi="fa-IR"/>
        </w:rPr>
        <w:t xml:space="preserve">خالقيت و ربوبيت اقتضا ميكند كه بندگان نيز از دستورات و فرامين او اطاعت كنند و كسى حق سلب آزادى ديگران را نداشته باشد، زيرا همه ى بندگان در برابر خداوند يكسان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قومى نسبت به قوم ديگر برترى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اهداف اصلى انبيا بعد از توحيد، اقامه قسط در جامعه است و به وسيله اين ديد توحيدى انبيا بوده است كه توانستند با مظاهر شرك مبارزه كرده تا عدل الهى را در جامعه پياده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 اى كه توحيد در همه شئون آن سايه افكنده و خداوند تنها معبود آنهاست؛ شخص پرستى، نفع پرستى و لذت پرستى ها محكوم است و همه ى روابط بين انسانها از روابط اقتصادى و غير اقتصادى، لغو شده و معيارهاى الهى جايگزين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رعايت عدالت و انصاف در جامعه توحيدى بى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تكيه بر توحيد و وحدت كلمه، دل از اجانب بريده و با ايمان و تلاش، كشور خود را از بيدادگرى ابرقدرتها نجات مى دهند و خرابى هاى ناشى از دخالت اجانب را اصلاح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اى كه توحيد در آن حكم فرماست، خداوند را خالق همه و تنها وضع كننده ى قوانين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افراد بشر حق محدود كردن آزاديهاى افراد ديگر يا جامعه و ملت ديگر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 و 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و توكل بر خداوند، سبب خودباورى و اعتماد به نفس در جامعه شده و ملتها ميتوانند در سايه ى اين اعتماد به نفس مشكلات خود را حل كرده و به سامان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اى به توحيد حقيقى تمسك كرد و به قدرتهاى ديگر توجه نداشت، در مسير عزت و كرامت قدم برمى دارد و به پيشرفت و توسعه دست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1371/3/13</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فساد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و ربوبيت حق تعالى و ايمان به آن، فساد را در جامعه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 اعتقاد به ربوبيت و ناظر بودن خداوند، سبب ترويج فساد و لاابالى گرى و تسلط قدرتهايى است كه از اينگونه امور سود مى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1371/2/23</w:t>
      </w:r>
      <w:r>
        <w:rPr>
          <w:rFonts w:eastAsia="IRNazanin" w:cs="IRNazanin"/>
          <w:color w:val="111111"/>
          <w:sz w:val="28"/>
          <w:szCs w:val="28"/>
          <w:rtl w:val="true"/>
          <w:lang w:bidi="fa-IR"/>
        </w:rPr>
        <w:t xml:space="preserve">) </w:t>
      </w:r>
      <w:bookmarkStart w:id="1036" w:name="pg9101_82415"/>
    </w:p>
    <w:p>
      <w:pPr>
        <w:pStyle w:val="Heading3"/>
        <w:numPr>
          <w:ilvl w:val="2"/>
          <w:numId w:val="1"/>
        </w:numPr>
        <w:rPr/>
      </w:pPr>
      <w:bookmarkStart w:id="1037" w:name="__RefHeading___Toc2769997_2870459653"/>
      <w:bookmarkStart w:id="1038" w:name="_Toc408"/>
      <w:bookmarkEnd w:id="1036"/>
      <w:bookmarkEnd w:id="1037"/>
      <w:r>
        <w:rPr>
          <w:rtl w:val="true"/>
        </w:rPr>
        <w:t>عرصه هاى تبلور توحيد</w:t>
      </w:r>
      <w:bookmarkEnd w:id="1038"/>
    </w:p>
    <w:p>
      <w:pPr>
        <w:pStyle w:val="Heading4"/>
        <w:numPr>
          <w:ilvl w:val="3"/>
          <w:numId w:val="1"/>
        </w:numPr>
        <w:rPr/>
      </w:pPr>
      <w:bookmarkStart w:id="1039" w:name="__RefHeading___Toc2769999_2870459653"/>
      <w:bookmarkStart w:id="1040" w:name="_Toc409"/>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توحيد در عرصه هاى مختلفى چون ارتباط با خود، ارتباط با خدا، ارتباط با ديگران و ارتباط با خلقت تبلور مى يابد</w:t>
      </w:r>
      <w:r>
        <w:rPr>
          <w:rFonts w:eastAsia="IRNazanin" w:cs="IRNazanin"/>
          <w:color w:val="111111"/>
          <w:sz w:val="28"/>
          <w:szCs w:val="28"/>
          <w:rtl w:val="true"/>
          <w:lang w:bidi="fa-IR"/>
        </w:rPr>
        <w:t>:</w:t>
      </w:r>
    </w:p>
    <w:p>
      <w:pPr>
        <w:pStyle w:val="Heading4"/>
        <w:numPr>
          <w:ilvl w:val="3"/>
          <w:numId w:val="1"/>
        </w:numPr>
        <w:rPr/>
      </w:pPr>
      <w:bookmarkStart w:id="1041" w:name="__RefHeading___Toc2770001_2870459653"/>
      <w:bookmarkStart w:id="1042" w:name="_Toc410"/>
      <w:bookmarkEnd w:id="1041"/>
      <w:r>
        <w:rPr>
          <w:rtl w:val="true"/>
        </w:rPr>
        <w:t>ارتباط با خود</w:t>
      </w:r>
      <w:bookmarkEnd w:id="1042"/>
    </w:p>
    <w:p>
      <w:pPr>
        <w:pStyle w:val="BookText"/>
        <w:rPr/>
      </w:pP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مظاهر توحيد حقيقى و نفى غير، عرصه ى جهاد با نفس است كه در نتيجه ى آن انسان از هواپرستى و خودخواهى كه شرك خفى است خارج شده و به يكتاپرستى و خداخواهى روى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زمانى كه خودخواهى و اَنانيّت در انسان غالب باشد از كمال انسانيت و قرب ربوبيت به دور است و سير و سلوك با قدم انانيت و خودبينى، در حقيقت سلوك الى الله نيست بلكه سلوك به سوى نفس است؛ لذا مادر بتها، بت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بت، شكسته نشود، انسان الهى نشده و عبادت او نيز در حقيقت، عبادت نفس است و رهايى از آن نياز به مجاهدت و هجرت از خانه نفس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4"/>
        <w:numPr>
          <w:ilvl w:val="3"/>
          <w:numId w:val="1"/>
        </w:numPr>
        <w:rPr/>
      </w:pPr>
      <w:bookmarkStart w:id="1043" w:name="__RefHeading___Toc2770003_2870459653"/>
      <w:bookmarkStart w:id="1044" w:name="_Toc411"/>
      <w:bookmarkEnd w:id="1043"/>
      <w:r>
        <w:rPr>
          <w:rtl w:val="true"/>
        </w:rPr>
        <w:t>ارتباط با خدا</w:t>
      </w:r>
      <w:bookmarkEnd w:id="1044"/>
    </w:p>
    <w:p>
      <w:pPr>
        <w:pStyle w:val="BookText"/>
        <w:rPr/>
      </w:pP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يكى از عبادتهايى است كه توحيد در آن متبلور است و حقيقت نماز حصول توحيد حقيقى و شهادت به وحدانيت است كه با سالك از ابتدا تا انتهاى نماز سارى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توحيد در عبادت و استعانت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قيام، قرائت، ركوع، سجود و يا ديگر اجزاى نماز، اشاره به مقامى از مقامات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فريضه 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حج را محل تبلور توحيد و اعراض از مشركان مى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عرصه هاى تبلور توحيد، حج است كه در آن حضرت ابراهيم عليه السلام همه مردم را به توحيد و يگانگى دعوت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پيامبر صلى الله عليه و آله و مسلمانان را به تبعيت از دين و روش ابراهيم عليه السلام فرا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به توحيد، همراه با اعلان برائت از شرك و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او بتها را </w:t>
      </w:r>
      <w:bookmarkStart w:id="1045" w:name="pg9101_82418"/>
    </w:p>
    <w:p>
      <w:pPr>
        <w:pStyle w:val="BookText"/>
        <w:rPr/>
      </w:pPr>
      <w:bookmarkEnd w:id="1045"/>
      <w:r>
        <w:rPr>
          <w:rFonts w:ascii="IRNazanin" w:hAnsi="IRNazanin" w:eastAsia="IRNazanin"/>
          <w:color w:val="111111"/>
          <w:sz w:val="28"/>
          <w:sz w:val="28"/>
          <w:szCs w:val="28"/>
          <w:rtl w:val="true"/>
          <w:lang w:bidi="fa-IR"/>
        </w:rPr>
        <w:t>شكست و آنچه پرستش ميكردند،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مراسم حج يك مراسم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است كه در آن مسلمانان نداى توحيد سرداده و از آنچه غير حق است برائت مى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از قدرتهاى غرب و شرق برائت جسته و در پيشبرد كشورهاى اسلامى به آنان تكيه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92/18</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امن الهى سزاوارترين محل براى ابراز عشق به حق تعالى است كه بدون نفى هرگونه شرك و برائت از مشركان و منافقان و نفى هر تجاوز، ستم، استعمار و بردگى ميسّر نيست و در حقيقت حج تمرين مبارزه با كفر و شرك و تجديد ميثاق در مبارزه با جنود ابليس و ابليس صفتان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315/20</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ميتواند روح توحيد را در دلها زنده كند و كشورهاى اسلامى را كه از يكديگر متفرق شده اند، به هم وصل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1369/4/7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خدا و ياد خدا از سوى انسان موحد اگر به معناى واقعى باشد نفس آدمى را مطمئن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فروزان نفس سركش و زيادت طلب را خاموش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212/16</w:t>
      </w:r>
      <w:r>
        <w:rPr>
          <w:rFonts w:eastAsia="IRNazanin" w:cs="IRNazanin"/>
          <w:color w:val="111111"/>
          <w:sz w:val="28"/>
          <w:szCs w:val="28"/>
          <w:rtl w:val="true"/>
          <w:lang w:bidi="fa-IR"/>
        </w:rPr>
        <w:t>)</w:t>
      </w:r>
    </w:p>
    <w:p>
      <w:pPr>
        <w:pStyle w:val="Heading4"/>
        <w:numPr>
          <w:ilvl w:val="3"/>
          <w:numId w:val="1"/>
        </w:numPr>
        <w:rPr/>
      </w:pPr>
      <w:bookmarkStart w:id="1046" w:name="__RefHeading___Toc2770005_2870459653"/>
      <w:bookmarkStart w:id="1047" w:name="_Toc412"/>
      <w:bookmarkEnd w:id="1046"/>
      <w:r>
        <w:rPr>
          <w:rtl w:val="true"/>
        </w:rPr>
        <w:t>ارتباط با ديگران</w:t>
      </w:r>
      <w:bookmarkEnd w:id="1047"/>
    </w:p>
    <w:p>
      <w:pPr>
        <w:pStyle w:val="BookText"/>
        <w:rPr/>
      </w:pPr>
      <w:r>
        <w:rPr>
          <w:rFonts w:ascii="IRNazanin" w:hAnsi="IRNazanin" w:eastAsia="IRNazanin"/>
          <w:color w:val="111111"/>
          <w:sz w:val="28"/>
          <w:sz w:val="28"/>
          <w:szCs w:val="28"/>
          <w:rtl w:val="true"/>
          <w:lang w:bidi="fa-IR"/>
        </w:rPr>
        <w:t>حفظ عزت و كرامت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سبب ميشود انسان همه ى مردم را بنده خدا بشمارد و نسبت به شخصيت، هويت، عزت و زندگى مردم حساس باشد و با احترام برخورد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سالارى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جلوه هاى توحيد در نظام اجتماعى حكومت مردم و تأسيس حكومت نه شرقى و نه غربى بر پايه رأى مردم و مردم سالارى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سالارى در انقلاب اسلامى ايران متكى بر ايمان به خداوند است و حضور مردم در عرصه انتخابات بر اساس احساس وظيفه دينى صورت مى پذيرد و بر اساس مبانى انقلاب اسلامى، دمكراسى حقيقى، مردم سالارى بر خاسته از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امر حكومتهاى دست نشانده اى كه سبب ميشوند منافع مادى و معنوى ملتهاى مسلمان به غارت برود ساقط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w:t>
      </w:r>
      <w:r>
        <w:rPr>
          <w:rFonts w:eastAsia="IRNazanin" w:cs="IRNazanin"/>
          <w:color w:val="111111"/>
          <w:sz w:val="28"/>
          <w:szCs w:val="28"/>
          <w:rtl w:val="true"/>
          <w:lang w:bidi="fa-IR"/>
        </w:rPr>
        <w:t xml:space="preserve">) </w:t>
      </w:r>
      <w:bookmarkStart w:id="1048" w:name="pg9101_82419"/>
    </w:p>
    <w:p>
      <w:pPr>
        <w:pStyle w:val="BookText"/>
        <w:rPr/>
      </w:pPr>
      <w:bookmarkEnd w:id="1048"/>
      <w:r>
        <w:rPr>
          <w:rFonts w:ascii="IRNazanin" w:hAnsi="IRNazanin" w:eastAsia="IRNazanin"/>
          <w:color w:val="111111"/>
          <w:sz w:val="28"/>
          <w:sz w:val="28"/>
          <w:szCs w:val="28"/>
          <w:rtl w:val="true"/>
          <w:lang w:bidi="fa-IR"/>
        </w:rPr>
        <w:t>مبارزه با ظالمان و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توحيد، نفى اطاعت از غير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كبير انقلاب اسلامى نيز بر اين اساس مردم را به مبارزه با ظلم و طاغوت زمان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انقلاب و ضامن بقاى آن نيز در گرو توجه به خداوند، توحيد و پرهيز از 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1049" w:name="__RefHeading___Toc2770007_2870459653"/>
      <w:bookmarkStart w:id="1050" w:name="_Toc413"/>
      <w:bookmarkEnd w:id="1049"/>
      <w:r>
        <w:rPr>
          <w:rtl w:val="true"/>
        </w:rPr>
        <w:t>ارتباط با خلقت</w:t>
      </w:r>
      <w:bookmarkEnd w:id="1050"/>
    </w:p>
    <w:p>
      <w:pPr>
        <w:pStyle w:val="BookText"/>
        <w:rPr/>
      </w:pPr>
      <w:r>
        <w:rPr>
          <w:rFonts w:ascii="IRNazanin" w:hAnsi="IRNazanin" w:eastAsia="IRNazanin"/>
          <w:color w:val="111111"/>
          <w:sz w:val="28"/>
          <w:sz w:val="28"/>
          <w:szCs w:val="28"/>
          <w:rtl w:val="true"/>
          <w:lang w:bidi="fa-IR"/>
        </w:rPr>
        <w:t>حركت در مسير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نشئه ى ظاهرى ملكى دنيوى، داراى نشئه ى باطنى غيبى ملكوتى است كه از عالم ديگر است و نفس، كه از عالم ملكوت است، داراى جنودى رحمانى و عقلانى است، كه آن را جذب به ملكوت اعلى و دعوت به سعادت ميكنند و نيز داراى جنودى شيطانى و جهلانى است، كه آن را جذب به ملكوت سفلى و دعوت به شقاوت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اگر جنود رحمانيش غالب شد، اهل سعادت و رحمت بوده و در سلك ملائكه و در زمره ى انبيا و اوليا و صالحين محشور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موحد به واسطه ى صدقات و ايثار بر نفس علاقه به دنيا را بتواند سلب يا كم كند، طريق نيل به معارف و انقطاع به عالم غيب و ملكوت و حصول ملكات فاضله و اخلاق كامله را براى خود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كه همه ى نعمتها را از ناحيه خداوند مى بيند، از تضييع نعمتهاى الهى و زياده روى و اسراف پرهيز ميكند، زيرا اسراف امرى ناپسند و حرام است كه موجب محروميت ديگران از نعمتها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داراى دامنه اى گسترده بوده و شامل ثروتهاى عمومى، منابع طبيعى، انرژى، نيروى انسانى،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و حفظ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همه مواهب طبيعى را از ناحيه خداوند مى بيند كه به انسان اجازه بهره بردارى از آن داده و همه ى آنها را براى رشد بشر خلق كرده است، از اين جهت انسانها را تشويق كرده كه به دنبال كشف منابع طبيعى رفته و آنها را پرورش دهند و همه ى اينها را براى رسيدن به اهداف معنوى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1375/2/26</w:t>
      </w:r>
      <w:r>
        <w:rPr>
          <w:rFonts w:eastAsia="IRNazanin" w:cs="IRNazanin"/>
          <w:color w:val="111111"/>
          <w:sz w:val="28"/>
          <w:szCs w:val="28"/>
          <w:rtl w:val="true"/>
          <w:lang w:bidi="fa-IR"/>
        </w:rPr>
        <w:t xml:space="preserve">) </w:t>
      </w:r>
      <w:bookmarkStart w:id="1051" w:name="pg9101_82421"/>
    </w:p>
    <w:p>
      <w:pPr>
        <w:pStyle w:val="Heading3"/>
        <w:numPr>
          <w:ilvl w:val="2"/>
          <w:numId w:val="1"/>
        </w:numPr>
        <w:rPr/>
      </w:pPr>
      <w:bookmarkStart w:id="1052" w:name="__RefHeading___Toc2770009_2870459653"/>
      <w:bookmarkStart w:id="1053" w:name="_Toc414"/>
      <w:bookmarkEnd w:id="1051"/>
      <w:bookmarkEnd w:id="1052"/>
      <w:r>
        <w:rPr>
          <w:rtl w:val="true"/>
        </w:rPr>
        <w:t>ويژگيهاى جامعه توحيدى</w:t>
      </w:r>
      <w:bookmarkEnd w:id="1053"/>
    </w:p>
    <w:p>
      <w:pPr>
        <w:pStyle w:val="Heading4"/>
        <w:numPr>
          <w:ilvl w:val="3"/>
          <w:numId w:val="1"/>
        </w:numPr>
        <w:rPr/>
      </w:pPr>
      <w:bookmarkStart w:id="1054" w:name="__RefHeading___Toc2770011_2870459653"/>
      <w:bookmarkStart w:id="1055" w:name="_Toc415"/>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 xml:space="preserve">جامعه توحيدى، جامعه اى است كه بر اساس جهان بينى توحيدى و اعتقاد به اينكه مبدأ عالم، تنها حق تعالى است و به سوى او باز مى گردد، بنا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شاخصه هايى است از جمله</w:t>
      </w:r>
      <w:r>
        <w:rPr>
          <w:rFonts w:eastAsia="IRNazanin" w:cs="IRNazanin"/>
          <w:color w:val="111111"/>
          <w:sz w:val="28"/>
          <w:szCs w:val="28"/>
          <w:rtl w:val="true"/>
          <w:lang w:bidi="fa-IR"/>
        </w:rPr>
        <w:t>:</w:t>
      </w:r>
    </w:p>
    <w:p>
      <w:pPr>
        <w:pStyle w:val="Heading4"/>
        <w:numPr>
          <w:ilvl w:val="3"/>
          <w:numId w:val="1"/>
        </w:numPr>
        <w:rPr/>
      </w:pPr>
      <w:bookmarkStart w:id="1056" w:name="__RefHeading___Toc2770013_2870459653"/>
      <w:bookmarkStart w:id="1057" w:name="_Toc416"/>
      <w:bookmarkEnd w:id="1056"/>
      <w:r>
        <w:rPr>
          <w:rtl w:val="true"/>
        </w:rPr>
        <w:t>دعوت به معنويت و انسان سازى</w:t>
      </w:r>
      <w:bookmarkEnd w:id="1057"/>
    </w:p>
    <w:p>
      <w:pPr>
        <w:pStyle w:val="BookText"/>
        <w:rPr/>
      </w:pPr>
      <w:r>
        <w:rPr>
          <w:rFonts w:ascii="IRNazanin" w:hAnsi="IRNazanin" w:eastAsia="IRNazanin"/>
          <w:color w:val="111111"/>
          <w:sz w:val="28"/>
          <w:sz w:val="28"/>
          <w:szCs w:val="28"/>
          <w:rtl w:val="true"/>
          <w:lang w:bidi="fa-IR"/>
        </w:rPr>
        <w:t xml:space="preserve">جامعه اى كه بر اساس اصول توحيدى استوار باشد انسانها را به سوى معنويت سوق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اديان توحيدى، انسان سازى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توحيدى به همه ى ابعاد انسان توجه داشته و قصد آنها رشد همه جانبه ى ابعاد وجودى انسان؛ أعم از مادى و معنوى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امور معنوى و مادى انسان برنامه دارند؛ اما مكاتب غير توحيدى به جهات معنوى انسان كارى ندارند و تنها ميخواهند حظ مادى افراد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287/7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اديان توحيدى به علوم طبيعى هم دعوت ميكنند، به جهت اين است كه انسانها را به مبدأ عالم و توحيد برسانند، به گونه اى كه انسان در آينه ى طبيعت، خداوند را مشاهده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434/8</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جامعه ى توحيدى جامعه اى است كه عهده دار تربيت انسان است تا همه ى ابعاد او را شكوفا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520/8</w:t>
      </w:r>
      <w:r>
        <w:rPr>
          <w:rFonts w:eastAsia="IRNazanin" w:cs="IRNazanin"/>
          <w:color w:val="111111"/>
          <w:sz w:val="28"/>
          <w:szCs w:val="28"/>
          <w:rtl w:val="true"/>
          <w:lang w:bidi="fa-IR"/>
        </w:rPr>
        <w:t>)</w:t>
      </w:r>
    </w:p>
    <w:p>
      <w:pPr>
        <w:pStyle w:val="Heading4"/>
        <w:numPr>
          <w:ilvl w:val="3"/>
          <w:numId w:val="1"/>
        </w:numPr>
        <w:rPr/>
      </w:pPr>
      <w:bookmarkStart w:id="1058" w:name="__RefHeading___Toc2770015_2870459653"/>
      <w:bookmarkStart w:id="1059" w:name="_Toc417"/>
      <w:bookmarkEnd w:id="1058"/>
      <w:r>
        <w:rPr>
          <w:rtl w:val="true"/>
        </w:rPr>
        <w:t>حاكم بودن معيارهاى اخلاقى</w:t>
      </w:r>
      <w:bookmarkEnd w:id="1059"/>
    </w:p>
    <w:p>
      <w:pPr>
        <w:pStyle w:val="BookText"/>
        <w:rPr/>
      </w:pPr>
      <w:r>
        <w:rPr>
          <w:rFonts w:ascii="IRNazanin" w:hAnsi="IRNazanin" w:eastAsia="IRNazanin"/>
          <w:color w:val="111111"/>
          <w:sz w:val="28"/>
          <w:sz w:val="28"/>
          <w:szCs w:val="28"/>
          <w:rtl w:val="true"/>
          <w:lang w:bidi="fa-IR"/>
        </w:rPr>
        <w:t xml:space="preserve">جامعه اى كه بر اساس توحيد استوار باشد ارزشهاى اخلاقى در آن حاكم است و قدرتمندان به ضعيفان ظلم نميكنند و افراد براى خداوند كار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به خصوص مسئولان از هواى خود و ديگران تبعيت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1368/3/21</w:t>
      </w:r>
      <w:r>
        <w:rPr>
          <w:rFonts w:eastAsia="IRNazanin" w:cs="IRNazanin"/>
          <w:color w:val="111111"/>
          <w:sz w:val="28"/>
          <w:szCs w:val="28"/>
          <w:rtl w:val="true"/>
          <w:lang w:bidi="fa-IR"/>
        </w:rPr>
        <w:t>)</w:t>
      </w:r>
    </w:p>
    <w:p>
      <w:pPr>
        <w:pStyle w:val="Heading4"/>
        <w:numPr>
          <w:ilvl w:val="3"/>
          <w:numId w:val="1"/>
        </w:numPr>
        <w:rPr/>
      </w:pPr>
      <w:bookmarkStart w:id="1060" w:name="__RefHeading___Toc2770017_2870459653"/>
      <w:bookmarkStart w:id="1061" w:name="_Toc418"/>
      <w:bookmarkEnd w:id="1060"/>
      <w:r>
        <w:rPr>
          <w:rtl w:val="true"/>
        </w:rPr>
        <w:t>نفى مظاهر شرك و طاغوت</w:t>
      </w:r>
      <w:bookmarkEnd w:id="106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جامعه توحيدى مظاهر شرك و طاغوت را برنمى تابد و با آن مبارزه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صحيفه </w:t>
      </w:r>
      <w:bookmarkStart w:id="1062" w:name="pg9101_82423"/>
    </w:p>
    <w:p>
      <w:pPr>
        <w:pStyle w:val="BookText"/>
        <w:rPr/>
      </w:pPr>
      <w:bookmarkEnd w:id="106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158/10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به جاى خداوند قرار گيرد طاغوت است كه بايد با آن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اطاعت از هوا و هوس است كه با توحيد منافات دارد و بايد در عمل با اطاعت از خداوند و فرمانهاى او به نفى هرگونه شرك و طاغوت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1371/2/23</w:t>
      </w:r>
      <w:r>
        <w:rPr>
          <w:rFonts w:eastAsia="IRNazanin" w:cs="IRNazanin"/>
          <w:color w:val="111111"/>
          <w:sz w:val="28"/>
          <w:szCs w:val="28"/>
          <w:rtl w:val="true"/>
          <w:lang w:bidi="fa-IR"/>
        </w:rPr>
        <w:t>)</w:t>
      </w:r>
    </w:p>
    <w:p>
      <w:pPr>
        <w:pStyle w:val="Heading4"/>
        <w:numPr>
          <w:ilvl w:val="3"/>
          <w:numId w:val="1"/>
        </w:numPr>
        <w:rPr/>
      </w:pPr>
      <w:bookmarkStart w:id="1063" w:name="__RefHeading___Toc2770019_2870459653"/>
      <w:bookmarkStart w:id="1064" w:name="_Toc419"/>
      <w:bookmarkEnd w:id="1063"/>
      <w:r>
        <w:rPr>
          <w:rtl w:val="true"/>
        </w:rPr>
        <w:t>عدالت و آزادى</w:t>
      </w:r>
      <w:bookmarkEnd w:id="1064"/>
    </w:p>
    <w:p>
      <w:pPr>
        <w:pStyle w:val="BookText"/>
        <w:rPr/>
      </w:pPr>
      <w:r>
        <w:rPr>
          <w:rFonts w:ascii="IRNazanin" w:hAnsi="IRNazanin" w:eastAsia="IRNazanin"/>
          <w:color w:val="111111"/>
          <w:sz w:val="28"/>
          <w:sz w:val="28"/>
          <w:szCs w:val="28"/>
          <w:rtl w:val="true"/>
          <w:lang w:bidi="fa-IR"/>
        </w:rPr>
        <w:t>جامعه توحيدى جامعه اى است كه در آن افراد از قيد و بندگى غير آزاد باشند و بهره كشى انسانها از انسانها ملغى، و عدالت واقعى در جامعه برقرار شود و نابرابرى هاى غير عادلانه در آن از بين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توحيدى اختلاف طبقاتى شديد و تبعيض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در آن برخوردارى افراد جامعه از امكانات، به شدت با يكديگر متفاوت است، جامعه توحيدى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توحيدى ملاك برترى بايد 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خالق همه يكى است قهراً همه ى مردم از يك اصل و ريشه بوده و مزيتى نسبت به يكديگر ندارند و افراد خاصى نبايد در جامعه از حقوق و مزاياى خاص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4"/>
        <w:numPr>
          <w:ilvl w:val="3"/>
          <w:numId w:val="1"/>
        </w:numPr>
        <w:rPr/>
      </w:pPr>
      <w:bookmarkStart w:id="1065" w:name="__RefHeading___Toc2770021_2870459653"/>
      <w:bookmarkStart w:id="1066" w:name="_Toc420"/>
      <w:bookmarkEnd w:id="1065"/>
      <w:r>
        <w:rPr>
          <w:rtl w:val="true"/>
        </w:rPr>
        <w:t>مقاومت در برابر زورگويى</w:t>
      </w:r>
      <w:bookmarkEnd w:id="1066"/>
    </w:p>
    <w:p>
      <w:pPr>
        <w:pStyle w:val="BookText"/>
        <w:rPr/>
      </w:pPr>
      <w:r>
        <w:rPr>
          <w:rFonts w:ascii="IRNazanin" w:hAnsi="IRNazanin" w:eastAsia="IRNazanin"/>
          <w:color w:val="111111"/>
          <w:sz w:val="28"/>
          <w:sz w:val="28"/>
          <w:szCs w:val="28"/>
          <w:rtl w:val="true"/>
          <w:lang w:bidi="fa-IR"/>
        </w:rPr>
        <w:t>جامعه اى كه بر اساس تفكر توحيدى برپا شده باشد، در مقابل زورگويى مستكبران و ظالمان استقامت ورزيده و با آن مبارزه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1375/6/7</w:t>
      </w:r>
      <w:r>
        <w:rPr>
          <w:rFonts w:eastAsia="IRNazanin" w:cs="IRNazanin"/>
          <w:color w:val="111111"/>
          <w:sz w:val="28"/>
          <w:szCs w:val="28"/>
          <w:rtl w:val="true"/>
          <w:lang w:bidi="fa-IR"/>
        </w:rPr>
        <w:t>)</w:t>
      </w:r>
    </w:p>
    <w:p>
      <w:pPr>
        <w:pStyle w:val="Heading4"/>
        <w:numPr>
          <w:ilvl w:val="3"/>
          <w:numId w:val="1"/>
        </w:numPr>
        <w:rPr/>
      </w:pPr>
      <w:bookmarkStart w:id="1067" w:name="__RefHeading___Toc2770023_2870459653"/>
      <w:bookmarkStart w:id="1068" w:name="_Toc421"/>
      <w:bookmarkEnd w:id="1067"/>
      <w:r>
        <w:rPr>
          <w:rtl w:val="true"/>
        </w:rPr>
        <w:t>نظم و انسجام</w:t>
      </w:r>
      <w:bookmarkEnd w:id="106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توحيدى بر اساس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انسانها در يك دستگاه منظم و هماهنگ و تحت فرمان مقامى خيرخواه در يك مسير صحيح حركت ميكنند، برخلاف آن در نظام شرك هر لحظه به سويى و به قطبى كشيده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توحيدى داراى مقصد واحدى است و اين مقصد واحد سبب ميشود افراد در كارهاى خود نظم و انسجام داشته باشند و هر كس در هر مقامى كه هست وظيفه خود را انجام دهد و سلسله </w:t>
      </w:r>
      <w:bookmarkStart w:id="1069" w:name="pg9101_82425"/>
    </w:p>
    <w:p>
      <w:pPr>
        <w:pStyle w:val="BookText"/>
        <w:rPr/>
      </w:pPr>
      <w:bookmarkEnd w:id="1069"/>
      <w:r>
        <w:rPr>
          <w:rFonts w:ascii="Amiri" w:hAnsi="Amiri" w:eastAsia="Amiri" w:cs="Amiri"/>
          <w:color w:val="111111"/>
          <w:sz w:val="28"/>
          <w:sz w:val="28"/>
          <w:szCs w:val="28"/>
          <w:rtl w:val="true"/>
          <w:lang w:bidi="ar-SA"/>
        </w:rPr>
        <w:t>مراتب حفظ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انسجام جامعه از بين خواهد 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492/11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2770025_2870459653"/>
      <w:bookmarkStart w:id="1071" w:name="_Toc422"/>
      <w:bookmarkEnd w:id="1070"/>
      <w:r>
        <w:rPr>
          <w:rtl w:val="true"/>
        </w:rPr>
        <w:t>نفى تعصب هاى قومى و طبقات اجتماعى</w:t>
      </w:r>
      <w:bookmarkEnd w:id="1071"/>
    </w:p>
    <w:p>
      <w:pPr>
        <w:pStyle w:val="BookText"/>
        <w:rPr/>
      </w:pPr>
      <w:r>
        <w:rPr>
          <w:rFonts w:ascii="IRNazanin" w:hAnsi="IRNazanin" w:eastAsia="IRNazanin"/>
          <w:color w:val="111111"/>
          <w:sz w:val="28"/>
          <w:sz w:val="28"/>
          <w:szCs w:val="28"/>
          <w:rtl w:val="true"/>
          <w:lang w:bidi="fa-IR"/>
        </w:rPr>
        <w:t>در اسلام، نژاد، قوميت و گروه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مسلمانان؛ چه اهل سنت و چه شيعه، برادر و برابر بوده و همه ى افراد برخوردار از همه ى مزايا و حقوق اسلامى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توحيد مخالف ملى گرايى و گروه گرايى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توحيدى بر اساس باور به يكى بودن خالق و يكسانى رابطه او با همه ى آفريده هاى خود، افراد از مزايا و فرصتهاى برابرى برخوردارند و افراد به فراخور تلاش و كوشش، از آنها بهره مند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4"/>
        <w:numPr>
          <w:ilvl w:val="3"/>
          <w:numId w:val="1"/>
        </w:numPr>
        <w:rPr/>
      </w:pPr>
      <w:bookmarkStart w:id="1072" w:name="__RefHeading___Toc2770027_2870459653"/>
      <w:bookmarkStart w:id="1073" w:name="_Toc423"/>
      <w:bookmarkEnd w:id="1072"/>
      <w:r>
        <w:rPr>
          <w:rtl w:val="true"/>
        </w:rPr>
        <w:t>همبستگى و اتحاد</w:t>
      </w:r>
      <w:bookmarkEnd w:id="1073"/>
    </w:p>
    <w:p>
      <w:pPr>
        <w:pStyle w:val="BookText"/>
        <w:rPr/>
      </w:pPr>
      <w:r>
        <w:rPr>
          <w:rFonts w:ascii="IRNazanin" w:hAnsi="IRNazanin" w:eastAsia="IRNazanin"/>
          <w:color w:val="111111"/>
          <w:sz w:val="28"/>
          <w:sz w:val="28"/>
          <w:szCs w:val="28"/>
          <w:rtl w:val="true"/>
          <w:lang w:bidi="fa-IR"/>
        </w:rPr>
        <w:t xml:space="preserve">افراد جامعه توحيدى، از قوميتها و نژادهاى مختلف، با هم مرتبط بوده و خويشاوندى معنوى دارند؛ بلكه آنها اجزاء عالم را به هم مرتبط و متصل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سبب ميشود، جامعه اسلامى أعم از كشورهاى مختلف، بر محور توحيد يك صدا و متحد بوده و زير پرچم توحيد در مقابل دشمنان صف واحدى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 اى كه در آن شرك حاكم باشد، افراد آن از هم بيگانه و گسسته اند و اين گسستگى سبب ميشود راه نفوذ و اتصالى ميان افراد وجود نداشته باشد؛ زيرا هر كدام، معبودى خاص را عبادت ميكنند، از اين رو دائماً در جامعه اختلاف و تشتّت حاكم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w:t>
      </w:r>
    </w:p>
    <w:p>
      <w:pPr>
        <w:pStyle w:val="Heading4"/>
        <w:numPr>
          <w:ilvl w:val="3"/>
          <w:numId w:val="1"/>
        </w:numPr>
        <w:rPr/>
      </w:pPr>
      <w:bookmarkStart w:id="1074" w:name="__RefHeading___Toc2770029_2870459653"/>
      <w:bookmarkStart w:id="1075" w:name="_Toc424"/>
      <w:bookmarkEnd w:id="1074"/>
      <w:r>
        <w:rPr>
          <w:rtl w:val="true"/>
        </w:rPr>
        <w:t>خودباورى</w:t>
      </w:r>
      <w:bookmarkEnd w:id="10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اى كه معرفت و جهان بينى آن توحيدى باشد، با تكيه بر خداوند به خودباورى اسلامى و ملى رسيده و از استعدادهاى درونى جامعه براى پيشرفت و ترقى آن استفاده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1383/9/26</w:t>
      </w:r>
      <w:r>
        <w:rPr>
          <w:rFonts w:eastAsia="IRNazanin" w:cs="IRNazanin"/>
          <w:color w:val="111111"/>
          <w:sz w:val="28"/>
          <w:szCs w:val="28"/>
          <w:rtl w:val="true"/>
          <w:lang w:bidi="fa-IR"/>
        </w:rPr>
        <w:t xml:space="preserve">) </w:t>
      </w:r>
      <w:bookmarkStart w:id="1076" w:name="pg9101_82427"/>
    </w:p>
    <w:p>
      <w:pPr>
        <w:pStyle w:val="Heading4"/>
        <w:numPr>
          <w:ilvl w:val="3"/>
          <w:numId w:val="1"/>
        </w:numPr>
        <w:rPr/>
      </w:pPr>
      <w:bookmarkStart w:id="1077" w:name="__RefHeading___Toc2770031_2870459653"/>
      <w:bookmarkStart w:id="1078" w:name="_Toc425"/>
      <w:bookmarkEnd w:id="1076"/>
      <w:bookmarkEnd w:id="1077"/>
      <w:r>
        <w:rPr>
          <w:rtl w:val="true"/>
        </w:rPr>
        <w:t>ايثار و فداكارى</w:t>
      </w:r>
      <w:bookmarkEnd w:id="1078"/>
    </w:p>
    <w:p>
      <w:pPr>
        <w:pStyle w:val="BookText"/>
        <w:rPr/>
      </w:pPr>
      <w:r>
        <w:rPr>
          <w:rFonts w:ascii="Amiri" w:hAnsi="Amiri" w:eastAsia="Amiri" w:cs="Amiri"/>
          <w:color w:val="111111"/>
          <w:sz w:val="28"/>
          <w:sz w:val="28"/>
          <w:szCs w:val="28"/>
          <w:rtl w:val="true"/>
          <w:lang w:bidi="ar-SA"/>
        </w:rPr>
        <w:t>اعتقاد به توحيد سبب ميشود جامعه براى رسيدن به اهداف الهى و مبارزه با دشمنان خود، ايثار و فداكارى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ابعاد مختلفى كه براى جامعه ى توحيدى در ديدگاه انقلاب اسلامى بيان شده، بر اساس نگاه متعالى به توحيد است، مبنى بر اينكه توحيد تنها اعتقاد به يگانگى خداوند در خالقيت و ربوبيت نيست؛ بلكه به تحقق توحيد در مرحله عمل و توحيد فعلى است و اينكه هر گونه غيريت را در برابر خداوند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جهات سياسى و اجتماعى، به معناى نفى قدرتهاى استكبارى و سلطه ى آنها بوده و در جهات معرفتى، نفى هرگونه غيريت و كثرت در برابر حق تعالى است كه سبب حجاب سالك در سير الى الله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به معناى شريك قرار دادن براى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بى تا،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 اقسام مختلفى ذكر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الوهيت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خالقيت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ربوبيت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عبادت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ولايت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در الوهيت به معناى اعتقاد به موجودى غير از خداوند بوده كه داراى تمام صفات جمال و جلال به صورت استقلال است مانند قول به الوهيت حضرت عيسى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 عاملى،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خالقيت به معناى اعتقاد به مبدئى ديگر در خلق و تصرف در عالم است، همانگونه كه مجوس قائل به دو مبدأ خير و شر؛ يعنى يزدان و اهرمن در عالم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 در ربوبيت به اين معناست كه در عالم، ارباب متعددى وجود دارد كه عالم را تدبير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رب الأرباب است و تدبير عالم به صورت مستقل به آنها تفويض شده است و شرك در عبادت به معناى خضوع و تذلّل به همراه اعتقاد به الوهيت در پيشگاه غير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 در ولايت و محبت را ميتوان در سايه روى گردانى از اهل بيت عليهم السلام جستجو كرد، چرا كه از نگاه عرفانى، ولايت شعبه توحيد است؛ زيرا حقيقت ولايت فيض مطلق است و فيض مطلق ظل و سايه ى وحدت مطلقه يا همان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اقسام، شاخصه هايى براى شرك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الوهيت غير حق تعالى،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و خضوع در برابر غير حق تعالى به عنوان الوهيت،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w:t>
      </w:r>
      <w:bookmarkStart w:id="1079" w:name="pg9101_82429"/>
    </w:p>
    <w:p>
      <w:pPr>
        <w:pStyle w:val="BookText"/>
        <w:rPr/>
      </w:pPr>
      <w:bookmarkEnd w:id="1079"/>
      <w:r>
        <w:rPr>
          <w:rFonts w:ascii="Amiri" w:hAnsi="Amiri" w:eastAsia="Amiri" w:cs="Amiri"/>
          <w:color w:val="111111"/>
          <w:sz w:val="28"/>
          <w:sz w:val="28"/>
          <w:szCs w:val="28"/>
          <w:rtl w:val="true"/>
          <w:lang w:bidi="ar-SA"/>
        </w:rPr>
        <w:t>ربوبيت غير حق تعالى و اداره ى عالم به صورت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معتقدند كه توحيد ربوبى و خالقى براى داخل شدن در اسلام كافى نيست؛ زيرا طبق بعضى از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نيز معتقد به توحيد ربوبى و خالقى بودند، از اين رو مسلمان بايد قائل به توحيد الوهى هم باشد يعنى به غير خدا استغاثه نكند و او را نخواند، لذا هر نوع توسل به غير خدا و طلب شفاعت را شرك تلقى كرده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عثيمين،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اين اعتقاد باطل است؛ زيرا مطلق حاجت خواستن از كسى به معناى اثبات الوهيت براى او نيست و الوهيت به اين معنا است كه او را در برآوردن حاجت مستقل بدانيم؛ اما حاجت خواستن از اولياى الهى به معناى واسطه قرار دادن آنان به جهت قرب آنها به حق تعالى و درخواست امورى از آنها كه به اذن و اراده ى الهى باشد، شرك نيست؛ بلكه امتثال امر خداى متعال در قرآن كريم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مطلق حاجت خواستن شرك باشد بايد همه جهانيان مشرك باشند؛ زيرا بنيان عالم بر تعاون و استمداد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استمداد براى حاجتهايى كه خارج از طاقت بشرى است نيز شرك نبوده؛ زيرا شرك به اين معنا است كه شخص بدون استمداد از خداوند و به طور مستقل كارى را به انجام رساند؛ اما طلب امورى كه با اراده و اذن خداوند انجام ميشود مانند معجزات، شرك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080" w:name="__RefHeading___Toc2770033_2870459653"/>
      <w:bookmarkStart w:id="1081" w:name="_Toc426"/>
      <w:bookmarkEnd w:id="1080"/>
      <w:r>
        <w:rPr>
          <w:rtl w:val="true"/>
        </w:rPr>
        <w:t>شرك در اطاعت</w:t>
      </w:r>
      <w:bookmarkEnd w:id="1081"/>
    </w:p>
    <w:p>
      <w:pPr>
        <w:pStyle w:val="BookText"/>
        <w:rPr/>
      </w:pPr>
      <w:r>
        <w:rPr>
          <w:rFonts w:ascii="IRNazanin" w:hAnsi="IRNazanin" w:eastAsia="IRNazanin"/>
          <w:color w:val="111111"/>
          <w:sz w:val="28"/>
          <w:sz w:val="28"/>
          <w:szCs w:val="28"/>
          <w:rtl w:val="true"/>
          <w:lang w:bidi="fa-IR"/>
        </w:rPr>
        <w:t>شرك حقيقى در اين زمان، اطاعت از طاغوت و استكبار است كه به بتهايى تبديل شده اند كه عده اى، از آنها بى چون وچرا اطاعت ميكنند و توحيد، نفى عبوديت اين بتها و رها كردن قيدوبند افراد و ملتها از اين عبوديت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خداوند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را به جهت عبادت احبار و رهبانان خود سرزنش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طبق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احبار را پرستش نميكردند بلكه اطاعت بى چون وچرا از آنان داشتند با اينكه ميدانستند آنان حرام خدا را حلال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مشركان در عصر ظهور اسلام با اينكه خالق را واحد ميدانستند، شرك در </w:t>
      </w:r>
    </w:p>
    <w:p>
      <w:pPr>
        <w:pStyle w:val="BookText"/>
        <w:rPr/>
      </w:pPr>
      <w:r>
        <w:rPr>
          <w:rFonts w:ascii="IRNazanin" w:hAnsi="IRNazanin" w:eastAsia="IRNazanin"/>
          <w:color w:val="111111"/>
          <w:sz w:val="28"/>
          <w:sz w:val="28"/>
          <w:szCs w:val="28"/>
          <w:rtl w:val="true"/>
          <w:lang w:bidi="fa-IR"/>
        </w:rPr>
        <w:t>عبادت داشتند و معتقد بودند كه عبادت خداوند براى ما موجودات پست ممكن نيست؛ بلكه بايد واسطه اى باشد تا با عبادت او به خداوند تقرب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كريم نيز به اين نكته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اِتَّخَذُوا مِنْ دُونِهِ أَوْلِيٰاءَ مٰا نَعْبُدُهُمْ إِلاّٰ لِيُقَرِّبُونٰا إِلَى اَللّٰهِ زُلْفىٰ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ارواح مجردى قائل شده بودند كه چون اين ارواح قابل ديدن نبودند به هيكل هايى متوسل شدند و هر يك از اين ارواح را متعلق به آن دانستند و از آنجا كه اين هياكل و ستارگان نيز خود طلوع و غروب ميكنند و اين افراد هميشه نميتوانند آنها را ببينند، بتهايى به مثال آن هياكل ساخته تا عبادت اين بتها آنها را به آن هياكل و روحانيون نزديك كند و اين بتها كه خدايان كوچك هستند، آنها را به خداى بزرگ نزديك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آن زمان ميان اعراب، ايرانيان و هنديان، بت پرستى بيشتر بوده است، بسيارى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انبياء،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اين امر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279/10</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درخواست شفاعت، در حقيقت دعا كردن پيامبر صلى الله عليه و آله و امام عليه السلام براى كسى است، تا خداوند از گناه او درگذرد و اين كار بنده است كه به اذن خداوند انجام ميشود و كارى خدايى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شفع به معناى جفت شدن و در كنار هم قرار گرفتن است و در حقيقت نور ولىّ با نور كسى كه به شفاعت نائل ميشود همراه شده و او را به طرف هدايت و نجات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بايد بين شفيع و شفاعت شونده تناسبى وجود داشته باشد تا نور ولايت شامل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شفاعت امرى بدون معيار نيست كه ولىّ خدا بتواند هر كس را خواست شفاعت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267/3</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شخص بايد داراى شرايطى باشد تا مشمول شفاعت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قائلند عبادت يعنى خضوع و تذلل، كه تنها در برابر خداوند جايز است، لذا هر خضوعى در برابر غير خدا را شرك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 است؛ زيرا مطلق تواضع، عبادت نيست؛ تواضع يعنى فروتنى اما عبادت، عبارت است از پرستش به عنوان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نسبت به بزرگان و دوستان امرى رايج است و مردم آن را عبادت به حساب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مرتبه ى خضوع، سجده است و سجده اگر به عنوان </w:t>
      </w:r>
      <w:bookmarkStart w:id="1082" w:name="pg9101_82432"/>
    </w:p>
    <w:p>
      <w:pPr>
        <w:pStyle w:val="BookText"/>
        <w:rPr/>
      </w:pPr>
      <w:bookmarkEnd w:id="1082"/>
      <w:r>
        <w:rPr>
          <w:rFonts w:ascii="Amiri" w:hAnsi="Amiri" w:eastAsia="Amiri" w:cs="Amiri"/>
          <w:color w:val="111111"/>
          <w:sz w:val="28"/>
          <w:sz w:val="28"/>
          <w:szCs w:val="28"/>
          <w:rtl w:val="true"/>
          <w:lang w:bidi="ar-SA"/>
        </w:rPr>
        <w:t>عبادت نباشد، شرك نيست و از نمونه اين سجده، سجده ملائكه بر آدم عليه السلام بود كه به دستور خداوند انجام شد و يا سجده برادران يوسف عليه السلام و حضرت يعقوب عليه السلام در مقابل يوسف عليه السلام؛ درحالى كه اين سجده به عنوان عبادت نبوده است؛ البته در شريعت اسلام سجده براى غير خداوند 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بى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طبق بعضى روايات، زيارت و تعمير قبور ائمه عليهم السلام از امورى است كه ثواب بسيارى براى آن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120/97</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روايتى كه در آن به مسطح كردن قبور مرتفع امر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كه قبل از اسلام قبرها را به صورت برجسته مى ساختند و روى آنها صورتها و تمثال هايى قرار داده و آنها را عبادت ميكردند كه اسلام دستور به تخريب آنها داده است و اين ارتباطى به ساخت گنبد و رواق ندارد و بر فرض حرمت، معصيتى بيش نيست، از اين رو چگونه سبب شرك و كفر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اگر ساخت گنبد و بارگاه، عبادت آنها باشد، بايد طواف كعبه نيز سنگ پرستى باشد؛ درحالى كه هيچ مسلمانى چنين اعتقادى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1083" w:name="__RefHeading___Toc2770035_2870459653"/>
      <w:bookmarkStart w:id="1084" w:name="_Toc427"/>
      <w:bookmarkEnd w:id="1083"/>
      <w:r>
        <w:rPr>
          <w:rtl w:val="true"/>
        </w:rPr>
        <w:t>راهكارهاى ترويج نگاه توحيدى در جامعه</w:t>
      </w:r>
      <w:bookmarkEnd w:id="1084"/>
    </w:p>
    <w:p>
      <w:pPr>
        <w:pStyle w:val="BookText"/>
        <w:rPr/>
      </w:pPr>
      <w:r>
        <w:rPr>
          <w:rFonts w:ascii="IRNazanin" w:hAnsi="IRNazanin" w:eastAsia="IRNazanin"/>
          <w:color w:val="111111"/>
          <w:sz w:val="28"/>
          <w:sz w:val="28"/>
          <w:szCs w:val="28"/>
          <w:rtl w:val="true"/>
          <w:lang w:bidi="fa-IR"/>
        </w:rPr>
        <w:t>براى ترويج توحيد در جامعه لازم است جهان بينى و نگرشهاى افراد آن جامعه 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انبياى الهى وظيفه ى تبليغ يكتاپرستى را در جوامع خود به عهده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كريم از دعوت به يكتاپرستى حضرت 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انبياى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ى مقصد انبيا نشر توحيد و معارف الهى و قطع ريشه كفر و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راهكارهاى زير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معارف قرآنى و ادعيه كه مملو از آموزه هاى توحيدى است و جامعه اى كه با قرآن و معارف اصيل آن آشنا باشد و به آن عمل كند جامعه اى توحيدى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355/19</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نهادهاى تربيتى نيز بايد با تكيه بر آموزه هاى دينى، تربيت الهى و اسلامى را در جامعه رواج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صحيفه امام،</w:t>
      </w:r>
    </w:p>
    <w:p>
      <w:pPr>
        <w:pStyle w:val="BookText"/>
        <w:rPr/>
      </w:pP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اعتقاد به توحيد در بدنه زندگى افراد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افراد از عبادت غير خداوند دست برداشته و در برابر بتهاى درون و بيرون خضوع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ترويج و تبيين انواع عبادتهاى اسلامى و باورپذيرى آنها، نقش مؤثرى دارد كه در ميان آنها، مراسم حج يكى از راههاى مؤثر در ترويج توحيد بوده و مراتب معنوى آن سرمايه حيات جاويد است و انسان را به افق توحيد نزديك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طنين انداز آواى توحيد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برائت از مشركان از اركان توحيدى و واجبات سياسى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اصول اوليه توحيد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نفى هواپرستى، پول پرستى، جاه پرستى و نفى تبعيض و ظلم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فرهنگ غير اسلامى به اسلامى و ترويج معنويت در جامعه سبب ميشود افراد بر اساس ديدگاه توحيدى تربيت شوند و در مراكز تعليم و تربيت با افكار توحيدى رشد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علم، تهذيب نيز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مظاهر شرك كه همه ى موجوديت توحيد را به خطر انداخته و تمام مظاهر ملى، فرهنگى، دينى و سياسى را بازيچه هوا و هوس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شرك در گذشته معطوف به مبارزه با پرستش چوب و سنگ بوده است؛ اما اكنون شامل مبارزه با مشركان و كشورهاى ستمگر است كه با ترويج بت پرستى مدرن، فرهنگ ملتها را هدف گرفته و روحيه ى عجز و ناتوانى را در آنها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مانند ابراهيم عليه السلام به مبارزه با اين قدرتها پرداخت و در اين راه از فدا كردن اسماعيل ها ابا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316/20</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حكومت اسلامى از مؤثرترين راههاى ترويج توحيد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بر اساس اسلام اصيل برپا شود، ميتواند توحيد حقيقى را گسترش دهد، چنانكه پيامبر اسلام صلى الله عليه و آله كه منادى توحيد بود حكومت تشكيل داد و به اقصى نقاط عالم نماينده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422/18</w:t>
      </w:r>
      <w:r>
        <w:rPr>
          <w:rFonts w:eastAsia="IRNazanin" w:cs="IRNazanin"/>
          <w:color w:val="111111"/>
          <w:sz w:val="28"/>
          <w:szCs w:val="28"/>
          <w:rtl w:val="true"/>
          <w:lang w:bidi="fa-IR"/>
        </w:rPr>
        <w:t xml:space="preserve">) </w:t>
      </w:r>
      <w:bookmarkStart w:id="1085" w:name="pg9101_82437"/>
    </w:p>
    <w:p>
      <w:pPr>
        <w:pStyle w:val="BookText"/>
        <w:rPr/>
      </w:pPr>
      <w:bookmarkEnd w:id="108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دعوت كنندگان به توحيد حقيقى و معارف دين و التزام به آن سبب ميشود توحيد در جامعه گسترش يابد؛ اما اگر كسى كه به توحيد دعوت ميكند، خود را تزكيه نكرده باشد و زبان و قلب او در تصرف شيطان باشد، نميتواند جامعه را به سوى توحيد بكشاند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مسئولان جامعه نيز بايد اهل ايمان و توحيد باشند؛ زيرا كسانى كه خود اعتقاد و ايمان ندارند، كشور را به سوى تباهى سوق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الگوى مناسب براى جوامع اسلامى در مسير نفى استبداد و شرك سبب ميشود، اين جوامع در مقابل طاغوتها و قدرتهاى استبدادى قيام كرده و به پياده كردن توحيد اقدام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109/17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1368/4/19</w:t>
      </w:r>
      <w:r>
        <w:rPr>
          <w:rFonts w:eastAsia="IRNazanin" w:cs="IRNazanin"/>
          <w:color w:val="111111"/>
          <w:sz w:val="28"/>
          <w:szCs w:val="28"/>
          <w:rtl w:val="true"/>
          <w:lang w:bidi="fa-IR"/>
        </w:rPr>
        <w:t>)</w:t>
      </w:r>
    </w:p>
    <w:p>
      <w:pPr>
        <w:pStyle w:val="Heading3"/>
        <w:numPr>
          <w:ilvl w:val="2"/>
          <w:numId w:val="1"/>
        </w:numPr>
        <w:rPr/>
      </w:pPr>
      <w:bookmarkStart w:id="1086" w:name="__RefHeading___Toc2770037_2870459653"/>
      <w:bookmarkStart w:id="1087" w:name="_Toc428"/>
      <w:bookmarkEnd w:id="1086"/>
      <w:r>
        <w:rPr>
          <w:rtl w:val="true"/>
        </w:rPr>
        <w:t>محوريت توحيد در اصول و مبانى انقلاب اسلامى</w:t>
      </w:r>
      <w:bookmarkEnd w:id="1087"/>
    </w:p>
    <w:p>
      <w:pPr>
        <w:pStyle w:val="Heading4"/>
        <w:numPr>
          <w:ilvl w:val="3"/>
          <w:numId w:val="1"/>
        </w:numPr>
        <w:rPr/>
      </w:pPr>
      <w:bookmarkStart w:id="1088" w:name="__RefHeading___Toc2770039_2870459653"/>
      <w:bookmarkStart w:id="1089" w:name="_Toc429"/>
      <w:bookmarkEnd w:id="1088"/>
      <w:r>
        <w:rPr>
          <w:rtl w:val="true"/>
        </w:rPr>
        <w:t>اشاره</w:t>
      </w:r>
      <w:bookmarkEnd w:id="108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آثار فردى و اجتماعى توحيد آمد، اصل توحيد در اسلام استوارترين مبناى مبارزه ى ضداستبدادى و ضداستعمارى است كه در مرحله ى عمل و عينيت خارجى توسعه مى يابد و بر اساس آن ميتوان به مبارزه ى با طاغوت و نفى قدرتهاى مستكبر پرداخت و حكومت توحيدى برقرار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51/24</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مردم ايران بر اساس آرمانهايى الهى، انقلاب كردند كه بر مبناى نفى طاغوت و هرگونه استبداد و استكبار از ناحيه ى قدرتهاى جهانى و ايجاد حكومت دينى بر اساس حاكميت احكام اسلام بوده و موجب پيشرفت در زمينه هاى فرهنگى و اقتصادى و حصول عزت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نفى سلطنت تحميلى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اثبات حكومت الهى توحيدى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پهلوى اگرچه مذهب رسمى كشور به ظاهر اسلامى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دولت، درصدد تقويت شرك، آتش پرستى و محو نشانه هاى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سياستهاى خود مروج فرهنگ غربى بوده و فرهنگ اسلامى را در سطوح جامعه تضعيف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مبتنى بر حقيقت توحيد؛ به معناى حاكميت ارزشهاى الهى و نفى حكومت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ساختن </w:t>
      </w:r>
      <w:bookmarkStart w:id="1090" w:name="pg9101_82439"/>
    </w:p>
    <w:p>
      <w:pPr>
        <w:pStyle w:val="BookText"/>
        <w:rPr/>
      </w:pPr>
      <w:bookmarkEnd w:id="1090"/>
      <w:r>
        <w:rPr>
          <w:rFonts w:ascii="IRNazanin" w:hAnsi="IRNazanin" w:eastAsia="IRNazanin"/>
          <w:color w:val="111111"/>
          <w:sz w:val="28"/>
          <w:sz w:val="28"/>
          <w:szCs w:val="28"/>
          <w:rtl w:val="true"/>
          <w:lang w:bidi="fa-IR"/>
        </w:rPr>
        <w:t>ايرانى آزاد، آگاه و برخوردار از عدالت اجتماعى و رفاه و امنيت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قدرت الهى و حقيقت توحيد، در همه ى شئون انقلاب و جامعه سايه افكند و انقلاب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انقلابى كه در اصول آن تنها خداوند معبود انسان است و نفع پرستى و لذت پرستى جايى ندارد، انسانها فقط به پرستش خداوند دعوت ميشوند و اين امر بر روابط اقتصادى و غير اقتصادى در داخل و خارج كشور تأثير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ملت ايران اگر بر اساس آموزه هاى قرآن در مبارزه با استكبار و جنگ افروزى هاى مستكبران عالم، قدرت ايستادگى نداشت، نميتوانست در برابر مشكلات پيش رو، محاصره اقتصادى، تحريمها و انواع دسيسه هاى آنان، مقاومت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برپا شد تا توحيد را در مرحله ى عمل متبلور كند و بر همين اساس شعار نه شرقى و نه غربى، محور راهبردى انقلاب قرار گرفت، به اين معنا كه ملت ايران متكى به قدرتهاى شرق و غرب نبوده و تنها به عنايت الهى تكيه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59/17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بر اساس توحيد و وحدت كلمه، مردم را به سوى خداوند متوجه كرد و آنها را به ميدان مبارزه براى زندگى بهتر كشانيد و نتيجه اين شد كه ملت قدم در راه صلاح و رستگارى گذاشت و به پيشرفتهاى بزرگى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معناى درست نفى عبوديت غير خدا و قدرتهاى استكبارى را به همه ى جهانيان نشان داد و مسلمانان در نقاط مختلف جهان، احساس شخصيت و استقلال كرده و در مقابل زورگويان و مستكبران قيام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بر اساس مبانى اى كه بر پايه ى اعتقاد توحيدى بود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مبانى عبارت اند از</w:t>
      </w:r>
      <w:r>
        <w:rPr>
          <w:rFonts w:eastAsia="IRNazanin" w:cs="IRNazanin"/>
          <w:color w:val="111111"/>
          <w:sz w:val="28"/>
          <w:szCs w:val="28"/>
          <w:rtl w:val="true"/>
          <w:lang w:bidi="fa-IR"/>
        </w:rPr>
        <w:t>:</w:t>
      </w:r>
    </w:p>
    <w:p>
      <w:pPr>
        <w:pStyle w:val="Heading4"/>
        <w:numPr>
          <w:ilvl w:val="3"/>
          <w:numId w:val="1"/>
        </w:numPr>
        <w:rPr/>
      </w:pPr>
      <w:bookmarkStart w:id="1091" w:name="__RefHeading___Toc2770041_2870459653"/>
      <w:bookmarkStart w:id="1092" w:name="_Toc430"/>
      <w:bookmarkEnd w:id="1091"/>
      <w:r>
        <w:rPr>
          <w:rtl w:val="true"/>
        </w:rPr>
        <w:t>استقلال</w:t>
      </w:r>
      <w:bookmarkEnd w:id="109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مبانى انقلاب اسلامى در امور سياسى، اقتصادى و فرهنگى، استقلال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وابستگى و عدم استقلال موجب عقب ماندگى، از دست </w:t>
      </w:r>
      <w:bookmarkStart w:id="1093" w:name="pg9101_82441"/>
    </w:p>
    <w:p>
      <w:pPr>
        <w:pStyle w:val="BookText"/>
        <w:rPr/>
      </w:pPr>
      <w:bookmarkEnd w:id="1093"/>
      <w:r>
        <w:rPr>
          <w:rFonts w:ascii="IRNazanin" w:hAnsi="IRNazanin" w:eastAsia="IRNazanin"/>
          <w:color w:val="111111"/>
          <w:sz w:val="28"/>
          <w:sz w:val="28"/>
          <w:szCs w:val="28"/>
          <w:rtl w:val="true"/>
          <w:lang w:bidi="fa-IR"/>
        </w:rPr>
        <w:t>دادن منابع و ثروتهاى طبيعى و مانع رشد و پيشرفت علمى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جمهورى اسلامى، بزرگ ترين موهبت الهى براى ملت و كشور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1375/3/3</w:t>
      </w:r>
      <w:r>
        <w:rPr>
          <w:rFonts w:eastAsia="IRNazanin" w:cs="IRNazanin"/>
          <w:color w:val="111111"/>
          <w:sz w:val="28"/>
          <w:szCs w:val="28"/>
          <w:rtl w:val="true"/>
          <w:lang w:bidi="fa-IR"/>
        </w:rPr>
        <w:t>)</w:t>
      </w:r>
    </w:p>
    <w:p>
      <w:pPr>
        <w:pStyle w:val="Heading4"/>
        <w:numPr>
          <w:ilvl w:val="3"/>
          <w:numId w:val="1"/>
        </w:numPr>
        <w:rPr/>
      </w:pPr>
      <w:bookmarkStart w:id="1094" w:name="__RefHeading___Toc2770043_2870459653"/>
      <w:bookmarkStart w:id="1095" w:name="_Toc431"/>
      <w:bookmarkEnd w:id="1094"/>
      <w:r>
        <w:rPr>
          <w:rtl w:val="true"/>
        </w:rPr>
        <w:t>عزت ملى و اسلامى</w:t>
      </w:r>
      <w:bookmarkEnd w:id="1095"/>
    </w:p>
    <w:p>
      <w:pPr>
        <w:pStyle w:val="BookText"/>
        <w:rPr/>
      </w:pPr>
      <w:r>
        <w:rPr>
          <w:rFonts w:ascii="IRNazanin" w:hAnsi="IRNazanin" w:eastAsia="IRNazanin"/>
          <w:color w:val="111111"/>
          <w:sz w:val="28"/>
          <w:sz w:val="28"/>
          <w:szCs w:val="28"/>
          <w:rtl w:val="true"/>
          <w:lang w:bidi="fa-IR"/>
        </w:rPr>
        <w:t>از ديگر مبانى انقلاب اسلامى عزت ملى و اسلامى است كه سبب شد امت اسلامى، عظمت و بزرگى خود را بيابد و جايگاه خود را در دنيا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كلمه و كلمه ى توحيد سرچشمه ى عظمت امت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339/10</w:t>
      </w:r>
      <w:r>
        <w:rPr>
          <w:rFonts w:eastAsia="IRNazanin" w:cs="IRNazanin"/>
          <w:color w:val="111111"/>
          <w:sz w:val="28"/>
          <w:szCs w:val="28"/>
          <w:rtl w:val="true"/>
          <w:lang w:bidi="fa-IR"/>
        </w:rPr>
        <w:t>)</w:t>
      </w:r>
    </w:p>
    <w:p>
      <w:pPr>
        <w:pStyle w:val="Heading4"/>
        <w:numPr>
          <w:ilvl w:val="3"/>
          <w:numId w:val="1"/>
        </w:numPr>
        <w:rPr/>
      </w:pPr>
      <w:bookmarkStart w:id="1096" w:name="__RefHeading___Toc2770045_2870459653"/>
      <w:bookmarkStart w:id="1097" w:name="_Toc432"/>
      <w:bookmarkEnd w:id="1096"/>
      <w:r>
        <w:rPr>
          <w:rtl w:val="true"/>
        </w:rPr>
        <w:t>ايمان و معنويت</w:t>
      </w:r>
      <w:bookmarkEnd w:id="1097"/>
    </w:p>
    <w:p>
      <w:pPr>
        <w:pStyle w:val="BookText"/>
        <w:rPr/>
      </w:pPr>
      <w:r>
        <w:rPr>
          <w:rFonts w:ascii="IRNazanin" w:hAnsi="IRNazanin" w:eastAsia="IRNazanin"/>
          <w:color w:val="111111"/>
          <w:sz w:val="28"/>
          <w:sz w:val="28"/>
          <w:szCs w:val="28"/>
          <w:rtl w:val="true"/>
          <w:lang w:bidi="fa-IR"/>
        </w:rPr>
        <w:t xml:space="preserve">انقلاب اسلامى ايران، بر پايه ى ارزشهاى اسلامى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استحكام ايمان و باور قلبى سبب مجاهدتهاى مردم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معنويتى كه مبناى نظام است مبتنى بر توحيد و معارف اسلامى است نه آنچه كه مكاتب انحرافى آن را مطرح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1386/3/14</w:t>
      </w:r>
      <w:r>
        <w:rPr>
          <w:rFonts w:eastAsia="IRNazanin" w:cs="IRNazanin"/>
          <w:color w:val="111111"/>
          <w:sz w:val="28"/>
          <w:szCs w:val="28"/>
          <w:rtl w:val="true"/>
          <w:lang w:bidi="fa-IR"/>
        </w:rPr>
        <w:t>)</w:t>
      </w:r>
    </w:p>
    <w:p>
      <w:pPr>
        <w:pStyle w:val="Heading4"/>
        <w:numPr>
          <w:ilvl w:val="3"/>
          <w:numId w:val="1"/>
        </w:numPr>
        <w:rPr/>
      </w:pPr>
      <w:bookmarkStart w:id="1098" w:name="__RefHeading___Toc2770047_2870459653"/>
      <w:bookmarkStart w:id="1099" w:name="_Toc433"/>
      <w:bookmarkEnd w:id="1098"/>
      <w:r>
        <w:rPr>
          <w:rtl w:val="true"/>
        </w:rPr>
        <w:t>تحقق عدالت</w:t>
      </w:r>
      <w:bookmarkEnd w:id="109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مبانى انقلاب اسلامى تحقق عدالت در جامعه و رفع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عدالت در جامعه به معناى از بين رفتن هرگونه تبعيض در آن است و اين غير از مبارزه با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عدالت از اهداف انبياى الهى بوده و بدون عدالت و عدل و انصاف، توحيد نيز معنا ندارد و يكى از اركان توحيد نبود ظلم و بى عدالتى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1378/9/3</w:t>
      </w:r>
      <w:r>
        <w:rPr>
          <w:rFonts w:eastAsia="IRNazanin" w:cs="IRNazanin"/>
          <w:color w:val="111111"/>
          <w:sz w:val="28"/>
          <w:szCs w:val="28"/>
          <w:rtl w:val="true"/>
          <w:lang w:bidi="fa-IR"/>
        </w:rPr>
        <w:t xml:space="preserve">) </w:t>
      </w:r>
      <w:bookmarkStart w:id="1100" w:name="pg9101_82443"/>
    </w:p>
    <w:p>
      <w:pPr>
        <w:pStyle w:val="Heading4"/>
        <w:numPr>
          <w:ilvl w:val="3"/>
          <w:numId w:val="1"/>
        </w:numPr>
        <w:rPr/>
      </w:pPr>
      <w:bookmarkStart w:id="1101" w:name="__RefHeading___Toc2770049_2870459653"/>
      <w:bookmarkStart w:id="1102" w:name="_Toc434"/>
      <w:bookmarkEnd w:id="1100"/>
      <w:bookmarkEnd w:id="1101"/>
      <w:r>
        <w:rPr>
          <w:rtl w:val="true"/>
        </w:rPr>
        <w:t>شكوفايى اقتصادى و خودباورى</w:t>
      </w:r>
      <w:bookmarkEnd w:id="1102"/>
    </w:p>
    <w:p>
      <w:pPr>
        <w:pStyle w:val="BookText"/>
        <w:rPr/>
      </w:pPr>
      <w:r>
        <w:rPr>
          <w:rFonts w:ascii="IRNazanin" w:hAnsi="IRNazanin" w:eastAsia="IRNazanin"/>
          <w:color w:val="111111"/>
          <w:sz w:val="28"/>
          <w:sz w:val="28"/>
          <w:szCs w:val="28"/>
          <w:rtl w:val="true"/>
          <w:lang w:bidi="fa-IR"/>
        </w:rPr>
        <w:t xml:space="preserve">يكى از اصول و مبانى انقلاب، شكوفايى اقتصاد و رسيدگى به اقتصاد كشور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شكوفايى تنها براى ازدياد ثروت نيست، همچنانكه در نظامهاى سرمايه دارى است بلكه براى ايجاد رفاه مردم است چرا كه جامعه فقير جامعه اسلامى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شكوفايى و سربلندى در كشورهاى اسلامى زير سايه ى توحيد و عدم تكيه به غير خداوند و دولتهاى استكبارى و وحدت جهان اسلام محقق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1379/12/12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ايمان به خداوند و همچنين انقلاب اسلامى، سبب خودباورى در ملت ايران شده و نتيجه ى آن پيشرفتهايى است كه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1383/9/26</w:t>
      </w:r>
      <w:r>
        <w:rPr>
          <w:rFonts w:eastAsia="IRNazanin" w:cs="IRNazanin"/>
          <w:color w:val="111111"/>
          <w:sz w:val="28"/>
          <w:szCs w:val="28"/>
          <w:rtl w:val="true"/>
          <w:lang w:bidi="fa-IR"/>
        </w:rPr>
        <w:t>)</w:t>
      </w:r>
    </w:p>
    <w:p>
      <w:pPr>
        <w:pStyle w:val="Heading4"/>
        <w:numPr>
          <w:ilvl w:val="3"/>
          <w:numId w:val="1"/>
        </w:numPr>
        <w:rPr/>
      </w:pPr>
      <w:bookmarkStart w:id="1103" w:name="__RefHeading___Toc2770051_2870459653"/>
      <w:bookmarkStart w:id="1104" w:name="_Toc435"/>
      <w:bookmarkEnd w:id="1103"/>
      <w:r>
        <w:rPr>
          <w:rtl w:val="true"/>
        </w:rPr>
        <w:t>آزادى</w:t>
      </w:r>
      <w:bookmarkEnd w:id="1104"/>
    </w:p>
    <w:p>
      <w:pPr>
        <w:pStyle w:val="BookText"/>
        <w:rPr/>
      </w:pPr>
      <w:r>
        <w:rPr>
          <w:rFonts w:ascii="IRNazanin" w:hAnsi="IRNazanin" w:eastAsia="IRNazanin"/>
          <w:color w:val="111111"/>
          <w:sz w:val="28"/>
          <w:sz w:val="28"/>
          <w:szCs w:val="28"/>
          <w:rtl w:val="true"/>
          <w:lang w:bidi="fa-IR"/>
        </w:rPr>
        <w:t xml:space="preserve">حقيقت توحيد رهايى از سلطه ى غير خداوند و طاغوت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آزادى داراى شعبه 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بيان و دمكراسى در حكومت در چهارچوب موازين اسلامى، جزو اصول انقلاب محسوب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انقلاب اسلامى آزادانديشى است كه يكى از نعمتهاى الهى است و بدون آن رشد اجتماعى، علمى، فكرى و فلسفى امكان ندارد ولى اين به معناى رها كردن جامعه و باز گذاشتن ميدان براى دشمن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1385/3/29</w:t>
      </w:r>
      <w:r>
        <w:rPr>
          <w:rFonts w:eastAsia="IRNazanin" w:cs="IRNazanin"/>
          <w:color w:val="111111"/>
          <w:sz w:val="28"/>
          <w:szCs w:val="28"/>
          <w:rtl w:val="true"/>
          <w:lang w:bidi="fa-IR"/>
        </w:rPr>
        <w:t>)</w:t>
      </w:r>
    </w:p>
    <w:p>
      <w:pPr>
        <w:pStyle w:val="Heading4"/>
        <w:numPr>
          <w:ilvl w:val="3"/>
          <w:numId w:val="1"/>
        </w:numPr>
        <w:rPr/>
      </w:pPr>
      <w:bookmarkStart w:id="1105" w:name="__RefHeading___Toc2770053_2870459653"/>
      <w:bookmarkStart w:id="1106" w:name="_Toc436"/>
      <w:bookmarkEnd w:id="1105"/>
      <w:r>
        <w:rPr>
          <w:rtl w:val="true"/>
        </w:rPr>
        <w:t>استكبارستيزى</w:t>
      </w:r>
      <w:bookmarkEnd w:id="110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توحيد و نفى طاغوت، جامعه اسلامى نميتواند در برابر سلطه ى استكبارى بى 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اصول انقلاب است، همچنانكه دفاع از مظلومان عالم نيز يكى از مبانى و اصول در دين به شمار مى آيد و انقلاب اسلامى بر اساس همين شعار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1387/3/14</w:t>
      </w:r>
      <w:r>
        <w:rPr>
          <w:rFonts w:eastAsia="IRNazanin" w:cs="IRNazanin"/>
          <w:color w:val="111111"/>
          <w:sz w:val="28"/>
          <w:szCs w:val="28"/>
          <w:rtl w:val="true"/>
          <w:lang w:bidi="fa-IR"/>
        </w:rPr>
        <w:t xml:space="preserve">) </w:t>
      </w:r>
      <w:bookmarkStart w:id="1107" w:name="pg9101_82444"/>
    </w:p>
    <w:p>
      <w:pPr>
        <w:pStyle w:val="Heading4"/>
        <w:numPr>
          <w:ilvl w:val="3"/>
          <w:numId w:val="1"/>
        </w:numPr>
        <w:rPr/>
      </w:pPr>
      <w:bookmarkStart w:id="1108" w:name="__RefHeading___Toc2770055_2870459653"/>
      <w:bookmarkStart w:id="1109" w:name="_Toc437"/>
      <w:bookmarkEnd w:id="1107"/>
      <w:bookmarkEnd w:id="1108"/>
      <w:r>
        <w:rPr>
          <w:rtl w:val="true"/>
        </w:rPr>
        <w:t>جهاد علمى</w:t>
      </w:r>
      <w:bookmarkEnd w:id="1109"/>
    </w:p>
    <w:p>
      <w:pPr>
        <w:pStyle w:val="BookText"/>
        <w:rPr/>
      </w:pPr>
      <w:r>
        <w:rPr>
          <w:rFonts w:ascii="IRNazanin" w:hAnsi="IRNazanin" w:eastAsia="IRNazanin"/>
          <w:color w:val="111111"/>
          <w:sz w:val="28"/>
          <w:sz w:val="28"/>
          <w:szCs w:val="28"/>
          <w:rtl w:val="true"/>
          <w:lang w:bidi="fa-IR"/>
        </w:rPr>
        <w:t>يكى از اصول انقلاب، جهاد علمى براى پيشرفت و اعتلاى دين و امت اسلامى بوده كه يك نوع جهاد است مانند جهاد در ميدان نبرد و جهاد با نفس و يا جهاد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اسلامى پيشرو در علم و مدنيت در دنيا بوده است و با ترك اين جهاد دشمنان بر ملتهاى ضعيف مسلط ميشوند و انحطاط در دنياى اسلام به جهت رها كردن مجاهدت در راه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1385/5/17</w:t>
      </w:r>
      <w:r>
        <w:rPr>
          <w:rFonts w:eastAsia="IRNazanin" w:cs="IRNazanin"/>
          <w:color w:val="111111"/>
          <w:sz w:val="28"/>
          <w:szCs w:val="28"/>
          <w:rtl w:val="true"/>
          <w:lang w:bidi="fa-IR"/>
        </w:rPr>
        <w:t>)</w:t>
      </w:r>
    </w:p>
    <w:p>
      <w:pPr>
        <w:pStyle w:val="Heading4"/>
        <w:numPr>
          <w:ilvl w:val="3"/>
          <w:numId w:val="1"/>
        </w:numPr>
        <w:rPr/>
      </w:pPr>
      <w:bookmarkStart w:id="1110" w:name="__RefHeading___Toc2770057_2870459653"/>
      <w:bookmarkStart w:id="1111" w:name="_Toc438"/>
      <w:bookmarkEnd w:id="1110"/>
      <w:r>
        <w:rPr>
          <w:rtl w:val="true"/>
        </w:rPr>
        <w:t>عدم تفكيك دين از سياست</w:t>
      </w:r>
      <w:bookmarkEnd w:id="1111"/>
    </w:p>
    <w:p>
      <w:pPr>
        <w:pStyle w:val="BookText"/>
        <w:rPr/>
      </w:pPr>
      <w:r>
        <w:rPr>
          <w:rFonts w:ascii="IRNazanin" w:hAnsi="IRNazanin" w:eastAsia="IRNazanin"/>
          <w:color w:val="111111"/>
          <w:sz w:val="28"/>
          <w:sz w:val="28"/>
          <w:szCs w:val="28"/>
          <w:rtl w:val="true"/>
          <w:lang w:bidi="fa-IR"/>
        </w:rPr>
        <w:t xml:space="preserve">اساس جمهورى اسلامى ايران و انقلاب اسلامى بر عدم تفكيك دين از سياست است و مردم براى اجراى حكومت دينى قيام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279/21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گمان كند دين از سياست جداست، خدا و رسول او را تكذيب كرده است؛ زيرا رسول خدا صلى الله عليه و آله و اميرمؤمنان عليه السلام حكومت تشكيل دادند و سياست مردم را به دست گرفتند چرا كه بدون سياست و حكومت، احكام اسلامى و توحيد در جامعه پياده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114/20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112" w:name="__RefHeading___Toc2770059_2870459653"/>
      <w:bookmarkStart w:id="1113" w:name="_Toc439"/>
      <w:bookmarkEnd w:id="1112"/>
      <w:r>
        <w:rPr>
          <w:rtl w:val="true"/>
        </w:rPr>
        <w:t>محوريت توحيد در نظام سازى و نظام اسلامى</w:t>
      </w:r>
      <w:bookmarkEnd w:id="11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توحيد از مبانى اوليه حكومتهاى الهى است كه بر پايه اطاعت از خداوند و فرامين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معتقد ميشود كه خداوند تنها خالق و مدبّر عالم است، قهراً تصديق ميكند كه براى سعادت بشر هدف و دستوراتى دارد و بنده به جهت حق عبوديت، بايد از اين فرمانها اطاعت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خداوند به معناى اطاعت از انبيا و اوصياى آنها است چنان كه در بعضى آيات، اطاعت از رسول و اولوا الأمر به همراه اطاعت از خداوند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شامل هر شخصى است كه به اولياى الهى انتساب داشته باشد و اين قاعده، نظام حكومت در اسلام را تشكيل ميدهد كه سلسله مراتب حكومت به اصل توحيد برميگردد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برپايى حكومت، اجراى فرامين الهى و سوق دادن مردم به خداوند و معنويت و </w:t>
      </w:r>
    </w:p>
    <w:p>
      <w:pPr>
        <w:pStyle w:val="BookText"/>
        <w:rPr/>
      </w:pPr>
      <w:r>
        <w:rPr>
          <w:rFonts w:ascii="IRNazanin" w:hAnsi="IRNazanin" w:eastAsia="IRNazanin"/>
          <w:color w:val="111111"/>
          <w:sz w:val="28"/>
          <w:sz w:val="28"/>
          <w:szCs w:val="28"/>
          <w:rtl w:val="true"/>
          <w:lang w:bidi="fa-IR"/>
        </w:rPr>
        <w:t>رهايى از قيدوبند نفس و شيطان است و اين در صورتى است كه توحيد در تمام شئون حكومت و افراد جامعه متبلور باشد و افراد به خداوند توجه داشته باشند و براى او كار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حكومت نيز معيار، ارزشهاى الهى است كه لازم است در جامعه پياده شود و دستگاههاى اداره كننده جامعه بر اساس نظام معنوى و الهى به دنبال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و مقام و ثروت در نظام توحيدى بى ارزش بوده و هدف حاكم و كارگزار حكومت از مناصب نبايد به ديده جمع ثروت و مقام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 اساس مبناى توحيد داراى نظامهاى اقتصادى، اجتماعى، سياسى و فرهنگى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اقتصادى اسلام مبتنى بر توحيد بوده و با نظام سرمايه دارى تفاوت بنيادى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مهمترين اهداف آن عدالت اقتصادى و رفاه عمومى است، برخلاف نظامهاى سرمايه دارى كه هدف اصلى آن توليد ثروت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راه هايى براى تحقق اين عدالت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سياسى اسلام عزت و استقلال ملتها حفظ شده و هرگونه وابستگى به استكبار و كفار نفى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وابستگى تفاوتى بين نظامهاى شرقى و غربى در نظامهاى ليبراليستى و سوسياليستى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نظام سياسى اسلام هرگونه زورگويى و سلطه گرى را در جهان نفى ميكند و نه خود زير بار ظلم مى رود و نه زور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سياسى اسلام كه بر پايه ى حاكميت دين و مقررات اسلامى برپا شده است، نظام سياسى و حكومت بر اساس ولايت است كه در آن شخص حاكم با افراد جامعه داراى پيوندهاى عاطفى محبت آميز و فكرى و عقيدتى است؛ به خلاف حكومتهايى كه بر پايه ى زور و كودتا برپا شده باشد و حاكم، افكار و عقايد مردم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نظام سياسى اسلام خود را بنده خدا مى داند و وظايف خود را از ناحيه خداوند دريافت ميكند، از اين جهت در نظام اسلام استكبار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خدمت مردم است و حاكم در نظام اسلامى به دنبال منافع خود نيست و از لحاظ قانونى با ديگران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در نظام اسلامى به اين معنا نيست كه مردم محجورند و به سرپرست و قيم نياز دارند بلكه ولايت از ناحيه </w:t>
      </w:r>
      <w:bookmarkStart w:id="1114" w:name="pg9101_82446"/>
    </w:p>
    <w:p>
      <w:pPr>
        <w:pStyle w:val="BookText"/>
        <w:rPr/>
      </w:pPr>
      <w:bookmarkEnd w:id="1114"/>
      <w:r>
        <w:rPr>
          <w:rFonts w:ascii="IRNazanin" w:hAnsi="IRNazanin" w:eastAsia="IRNazanin"/>
          <w:color w:val="111111"/>
          <w:sz w:val="28"/>
          <w:sz w:val="28"/>
          <w:szCs w:val="28"/>
          <w:rtl w:val="true"/>
          <w:lang w:bidi="fa-IR"/>
        </w:rPr>
        <w:t>خداوند و ادامه راه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اجتماعى اسلام نيز جامعه بر اساس نظام توحيدى بنا شده است و توحيد مبناى نظام عمومى و قاعده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مبناى حكومت و اداره كشور و مديريت امور و مبناى زندگى همه جانبه ى مردم، توحيد و معارف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اجتماعى اسلام كه مبتنى بر جهان بينى توحيدى است؛ آزادى، برابرى، عدالت، خودآگاهى افراد جامعه، مبارزه با پليديها و زشتيها، ترجيح آرمانهاى انسانى بر آرزوهاى شخصى، توجه و ياد الهى در قالب عبادات فردى و اجتماعى و عادات و رسوم مذهبى، نفى سلطه ى شياطين، برپايى اصول اخلاق در جامعه و رعايت تقوا همه نظام اجتماعى اسلام را تشكيل ميدهد و در همه ى اين امور محور و هدف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هرگونه ظلم و استبداد، تبعيض نژادى، تحقير انسانها و ملتها و زبانها نادرست شمرده شده و با آن مبارزه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جامعه درعين حال داراى انسجام بوده و هرج ومرج در آن جايى ندارد و افراد بر اساس رتبه اى كه دارند از مافوق خود اطاعت ميكنند ولى اين كار را براى اجراى فرمان الهى انجام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افرادى كه مسئوليت جامعه به عهده آنهاست با زيردست خود با اخلاق و تربيت اسلامى برخورد كرده و قصد سلطه جويى ندارند چنانكه سيره رسول خدا صلى الله عليه و آله اين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509/12</w:t>
      </w:r>
      <w:r>
        <w:rPr>
          <w:rFonts w:eastAsia="IRNazanin" w:cs="IRNazanin"/>
          <w:color w:val="111111"/>
          <w:sz w:val="28"/>
          <w:szCs w:val="28"/>
          <w:rtl w:val="true"/>
          <w:lang w:bidi="fa-IR"/>
        </w:rPr>
        <w:t>)</w:t>
      </w:r>
    </w:p>
    <w:p>
      <w:pPr>
        <w:pStyle w:val="Heading3"/>
        <w:numPr>
          <w:ilvl w:val="2"/>
          <w:numId w:val="1"/>
        </w:numPr>
        <w:rPr/>
      </w:pPr>
      <w:bookmarkStart w:id="1115" w:name="__RefHeading___Toc2770061_2870459653"/>
      <w:bookmarkStart w:id="1116" w:name="_Toc440"/>
      <w:bookmarkEnd w:id="1115"/>
      <w:r>
        <w:rPr>
          <w:rtl w:val="true"/>
        </w:rPr>
        <w:t>نقش انقلاب اسلامى در اشاعه توحيد و نفى شرك مدرن</w:t>
      </w:r>
      <w:bookmarkEnd w:id="1116"/>
    </w:p>
    <w:p>
      <w:pPr>
        <w:pStyle w:val="BookText"/>
        <w:rPr/>
      </w:pPr>
      <w:r>
        <w:rPr>
          <w:rFonts w:ascii="IRNazanin" w:hAnsi="IRNazanin" w:eastAsia="IRNazanin"/>
          <w:color w:val="111111"/>
          <w:sz w:val="28"/>
          <w:sz w:val="28"/>
          <w:szCs w:val="28"/>
          <w:rtl w:val="true"/>
          <w:lang w:bidi="fa-IR"/>
        </w:rPr>
        <w:t xml:space="preserve">شرك منحصر در بتهاى چوبى و سنگى نيست؛ بلكه انسانها بايد نسبت به طاغوت كفر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بِالطّٰاغُوتِ وَ يُؤْمِنْ بِاللّٰهِ فَقَدِ اِسْتَمْسَكَ بِالْعُرْوَةِ اَلْوُثْقىٰ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پيامبرانى همچون حضرت ابراهيم عليه السلام كه در شكستن بتها پيشقدم بوده اند، نسبت به بتهاى زمان خود بى تفاوت نبوده و با آنها مبارزه ميكردند و مبارزه ى ايشان با نمروديان، ستاره پرستان و خورشيدپرستان، مقدمه ى يك هجرت و رسالت بزرگ بوده است كه خاتم پيامبران صلى الله عليه و آله نيز ادامه دهنده آن 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316/20</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اسلامى ايران نيز با تكيه بر مبانى توحيد و ترويج تلقى درست از آن، اين باور را </w:t>
      </w:r>
    </w:p>
    <w:p>
      <w:pPr>
        <w:pStyle w:val="BookText"/>
        <w:rPr/>
      </w:pPr>
      <w:r>
        <w:rPr>
          <w:rFonts w:ascii="IRNazanin" w:hAnsi="IRNazanin" w:eastAsia="IRNazanin"/>
          <w:color w:val="111111"/>
          <w:sz w:val="28"/>
          <w:sz w:val="28"/>
          <w:szCs w:val="28"/>
          <w:rtl w:val="true"/>
          <w:lang w:bidi="fa-IR"/>
        </w:rPr>
        <w:t xml:space="preserve">به وجود آورد كه شرك و مظاهر آن منحصر در عبادت سنگ و چوب و بتها نبوده و مبارزه انبيا با مظاهر شرك نيز منحصر در مبارزه با اين بتها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اين دليل بوده كه در آن زمان اين امور رواج داشته است؛ اما امروز اين مبارزه شامل برائت از سردمداران كفر و استكبار جهانى و برائت از شيطانها، خصوصاً شيطان بزرگ، آمريكا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ملتها را به جبر، به اطاعت از خود وادار ميكند و همه ى شئون فرهنگى، سياسى و اقتصادى ملتها را در جهت منافع خود تنظيم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بود كه امام خمينى قدس سره با عصا و يد بيضاى موسوى و بيان و فرقان مصطفوى به نجات مظلومان اقدام كرد و تخت فرعونهاى زمان را لرزاند و بتهاى بت پرستان را شكست و باورهاى شرك آلود را با توحيد جايگزين كرد و توانست قداست اسلام حقيقى را كه با عبادت طاغوت و طاغوتيان در تضاد است به مردم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سايه ى رهبرى ايشان كه به تبعيت از ابراهيم خليل عليه السلام، بتهاى زمان خود را شكست،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استكبارى و شيطانى در حقيقت همان بتهاى جديدى هستند كه اطاعت از آنها شرك مدرن است و توحيد در اينجا به معناى نفى عبوديت اين قدرتها و رها شدن از قيد اطاعت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نه شرقى و نه غربى انقلاب ايران، بيان نفى شرك و برائت از بتهاى زمانه است كه لازم است همه ى ملتها با اعلام برائت از نظام شرق و غرب، براى رهايى كشورهاى خود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319/20</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لااله الا الله نيز اين است كه با طاغوتها و طغيان گرها و قدرتهاى ظالم بين المللى كه به ملتها ظلم ميكنند نميتوان كنار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ى حمايتهاى انقلاب اسلامى ايران و با توجه به پيش بينى انجام شده مبنى بر اينكه اسلام و بيدارى مسلمانان، تختهاى قدرت ظالمان را به لرزه درآورده است و هر روز كه بگذرد، امواج سهمگين بيدارى اسلامى، تختهاى قدرت فرعونهاى عالم را بيشتر خواهد 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شاهد فروريختن تخت و تاج مستكبران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دولت آمريكا و سرمايه سالارى غرب و فعالان مفسد صهيونيست، حقيقت زنده ى بيدارى اسلامى را حس ميكنند و با اعتراف به اين كه سلاح و قدرت نظامى در برابر اين حقيقت، </w:t>
      </w:r>
      <w:bookmarkStart w:id="1117" w:name="pg9101_82448"/>
    </w:p>
    <w:p>
      <w:pPr>
        <w:pStyle w:val="BookText"/>
        <w:rPr/>
      </w:pPr>
      <w:bookmarkEnd w:id="1117"/>
      <w:r>
        <w:rPr>
          <w:rFonts w:ascii="IRNazanin" w:hAnsi="IRNazanin" w:eastAsia="IRNazanin"/>
          <w:color w:val="111111"/>
          <w:sz w:val="28"/>
          <w:sz w:val="28"/>
          <w:szCs w:val="28"/>
          <w:rtl w:val="true"/>
          <w:lang w:bidi="fa-IR"/>
        </w:rPr>
        <w:t>كارايى ندارد، همه ى توان خود را در حيله ها و شيوه هاى سياسى به كار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1385/10/8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بتهاى دنياى مدرن، زر و زور است كه در راستاى بسط توحيد بايد با تمام اين مظاهر شرك مدرن در دنياى امروز به مبارزه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ابراز اميدوارى ميكند؛ قرن پانزدهم قرن شكستن بتهاى بزرگ و جايگزينى اسلام و توحيد به جاى شرك و زندقه و عدل و داد به جاى ستمگرى و بيدادگرى و قرن انسانهاى متعهد به جاى آدم خواران بى فرهنگ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استكبارى و شيطانى در حقيقت همان بتهاى جديدى هستند كه اطاعت از آنها شرك مدرن است و توحيد در اينجا به معناى نفى عبوديت اين قدرتها و رها شدن از قيد اطاعت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شعار نه شرقى و نه غربى انقلاب ايران بيان نفى شرك و برائت از بتهاى زمانه است كه لازم است همه ملتها با اعلام برائت از نظام شرق و غرب، براى رهايى كشورهاى خود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319/20</w:t>
      </w:r>
      <w:r>
        <w:rPr>
          <w:rFonts w:eastAsia="IRNazanin" w:cs="IRNazanin"/>
          <w:color w:val="111111"/>
          <w:sz w:val="28"/>
          <w:szCs w:val="28"/>
          <w:rtl w:val="true"/>
          <w:lang w:bidi="fa-IR"/>
        </w:rPr>
        <w:t>)</w:t>
      </w:r>
    </w:p>
    <w:p>
      <w:pPr>
        <w:pStyle w:val="Heading3"/>
        <w:numPr>
          <w:ilvl w:val="2"/>
          <w:numId w:val="1"/>
        </w:numPr>
        <w:rPr/>
      </w:pPr>
      <w:bookmarkStart w:id="1118" w:name="__RefHeading___Toc2770063_2870459653"/>
      <w:bookmarkStart w:id="1119" w:name="_Toc441"/>
      <w:bookmarkEnd w:id="1118"/>
      <w:r>
        <w:rPr>
          <w:rtl w:val="true"/>
        </w:rPr>
        <w:t>مقايسه ى نگرش انقلاب اسلامى به توحيد با ساير نگرشها</w:t>
      </w:r>
      <w:bookmarkEnd w:id="1119"/>
    </w:p>
    <w:p>
      <w:pPr>
        <w:pStyle w:val="BookText"/>
        <w:rPr/>
      </w:pPr>
      <w:r>
        <w:rPr>
          <w:rFonts w:ascii="IRNazanin" w:hAnsi="IRNazanin" w:eastAsia="IRNazanin"/>
          <w:color w:val="111111"/>
          <w:sz w:val="28"/>
          <w:sz w:val="28"/>
          <w:szCs w:val="28"/>
          <w:rtl w:val="true"/>
          <w:lang w:bidi="fa-IR"/>
        </w:rPr>
        <w:t xml:space="preserve">ديدگاه انقلاب اسلامى همان نفى شريك از خداوند و نفى هرگونه سلطه و استبداد است كه برگرفته از مبانى مكتب اهل بيت عليهم السلام و اسلام ناب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مبنا تأكيد مى ورزد كه تنها در برابر خداوند كه مالك و قادر بر هر چيز است، بايد خاضع و مطيع بود و از هيچ انسانى نبايد اطاعت كرد مگر اينكه اطاعت از او اطاعت از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1382/6/26</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انقلاب اسلامى، اصل توحيد، اصل پويا و جامعى است كه نفى هرگونه طاغوت به خصوص مظاهر مدرن و قدرتهاى استكبارى را نيز شامل ميشود و در گفتمان انقلاب اسلامى انسان موحد نميتواند تنها به انجام عبادتهاى فردى اكتفا كند و نسبت به طاغوت زمان و مستكبران جهان، خاضع يا بى تفاوت باشد؛ بلكه بايد با تكيه بر قدرت لايزال الهى، به مبارزه با آنها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انقلاب اسلامى بر اساس توحيد، شعار نه شرقى و نه غربى را ارائه كرد و تنها با توكل به قدرت الهى توانست </w:t>
      </w:r>
      <w:bookmarkStart w:id="1120" w:name="pg9101_82449"/>
    </w:p>
    <w:p>
      <w:pPr>
        <w:pStyle w:val="BookText"/>
        <w:rPr/>
      </w:pPr>
      <w:bookmarkEnd w:id="1120"/>
      <w:r>
        <w:rPr>
          <w:rFonts w:ascii="IRNazanin" w:hAnsi="IRNazanin" w:eastAsia="IRNazanin"/>
          <w:color w:val="111111"/>
          <w:sz w:val="28"/>
          <w:sz w:val="28"/>
          <w:szCs w:val="28"/>
          <w:rtl w:val="true"/>
          <w:lang w:bidi="fa-IR"/>
        </w:rPr>
        <w:t xml:space="preserve">بر حكومت جائر زمان خود پيروز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ميدهد كه تنها گفتن لااله الا الله نيست كه يك انسان و يك ملت را در حصار و قلعه ى محكم قرار ميدهد؛ بلكه توحيد عملى نيز لازم است و توحيد بايد از زبان به عمل سرايت كند و ملتى ميتواند در قلعه توحيد قرار گيرد كه در عمل، احكام اسلامى را اجرا كند و زنجير بندگى قدرتهاى استكبارى را از دست و پاى خود باز كند و قدم در پلكان عزت و كرامت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برخى از پيروان اديان توحيدى مانند مسيحيت، از توحيد تفسيرى تحريف شده ارائه ميكنند كه با تعدد آلهه نيز منافاتى نداشته باشد؛ ايشان با اعتقاد به اقانيم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جوهر يگانه و در اقنوم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مجوس كه دو مبدأ براى عالم قائل شدند، يكى نور و يزدان و ديگرى ظلمت و اهرمن كه خوبيها را به يزدان و بديها و شرور را به اهريمن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مقدسى، بى تا،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مزدكيه نيز به دو اصل قديم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خداوند در عالم بالا بر كرسى نشسته و در پيشگاه او چهار قوه است كه آنها با هفت چيز عالم را تدبير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121" w:name="__RefHeading___Toc2770065_2870459653"/>
      <w:bookmarkStart w:id="1122" w:name="_Toc442"/>
      <w:bookmarkEnd w:id="1121"/>
      <w:r>
        <w:rPr>
          <w:rtl w:val="true"/>
        </w:rPr>
        <w:t>چشم انداز اعتقاد و التزام به توحيد</w:t>
      </w:r>
      <w:bookmarkEnd w:id="1122"/>
    </w:p>
    <w:p>
      <w:pPr>
        <w:pStyle w:val="BookText"/>
        <w:rPr/>
      </w:pPr>
      <w:r>
        <w:rPr>
          <w:rFonts w:ascii="IRNazanin" w:hAnsi="IRNazanin" w:eastAsia="IRNazanin"/>
          <w:color w:val="111111"/>
          <w:sz w:val="28"/>
          <w:sz w:val="28"/>
          <w:szCs w:val="28"/>
          <w:rtl w:val="true"/>
          <w:lang w:bidi="fa-IR"/>
        </w:rPr>
        <w:t>يكى از جلوه هاى توحيد نفى تبعيض بين قوميتها و نفى تبعيض نژادى است و ملاك در جامعه توحيدى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توحيد، نژادپرستى و قوميت معنا نداشته و اسلام ميان سياه و سفيد فرقى نمى گذارد؛ و همه تحت پرچم توحيد يكسان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109/17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توحيد علاوه بر اينكه اعتقادى قلبى است بايد در مرحله ى عمل نيز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توحيد به ما مى آموزد كه در برابر غير حق تعالى نبايد كوتاه آمد و توسعه طلبى هاى مشركان و قدرتهاى استكبارى در جهان را نبايد تحمل كرد و در اين راه مانند حضرت ابراهيم عليه السلام جان خود و فرزندان خود را فدا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316/20</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تمام انبيا و اولياى الهى براى بسط و گسترش توحيد و برقرارى نظام اسلامى بوده </w:t>
      </w:r>
    </w:p>
    <w:p>
      <w:pPr>
        <w:pStyle w:val="BookText"/>
        <w:rPr/>
      </w:pPr>
      <w:r>
        <w:rPr>
          <w:rFonts w:ascii="IRNazanin" w:hAnsi="IRNazanin" w:eastAsia="IRNazanin"/>
          <w:color w:val="111111"/>
          <w:sz w:val="28"/>
          <w:sz w:val="28"/>
          <w:szCs w:val="28"/>
          <w:rtl w:val="true"/>
          <w:lang w:bidi="fa-IR"/>
        </w:rPr>
        <w:t>است و فتوحاتى كه در اسلام رخ داده، به جهت كشورگشايى و توسعه ى امپراتورى نبوده بلكه به جهت رساندن نداى اسلام و نفوذ آن به اقصى نقاط عالم و خشكاندن ريشه هاى ظلم و بى عدالتى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انقلاب اسلامى بر همين اصل استوار است كه نداى اسلام و پرچم توحيد را در تمام جهان افراشته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سرمايه دارى، كمونيزم و صهيونيسم كه ريشه فساد در عالم هستند مبارزه كند و در برابر باج خواهى هاى آنها بايستد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انقلاب اسلامى به دنبال ترويج توحيد و روح فداكارى و نفى قدرتهاى استكبارى بوده و از صدور مبانى انقلاب در سراسر جهان، ابايى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انقلاب اسلامى ايران زمينه ساز حكومت عدل جهانى و ظهور حضرت مهدى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دوران حاكميت توحيد حقيقى و دوران استقرار عدل به معناى كامل و جامع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توحيد، جامعه اى عارى از ظلم و بى عدالتى به بار خواهد آورد كه مردمِ چنين جامعه اى، حاكم بر امور خود را تنها خداوند دانسته و سر تسليم در برابر طاغوت و استكبار فرود نمى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قدرت لايزال الهى موجب خواهد شد ملتهاى فقير با تكيه بر ايمان خود قدرتهاى ظالم را شكست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توحيدى بر اساس مكارم اخلاق و طهارت پايه گذارى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سعادت حقيقى و رستگارى دنيوى و اخروى خواهند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زمينه ساز اقامه ى عدل و قسط در جامعه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387/5</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رعايت عدالت و انصاف در جامعه توحيدى بى معنى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تكيه بر توحيد و وحدت كلمه، دل از اجانب بريده و با ايمان و تلاش، كشور خود را از بيدادگرى ابرقدرتها نجات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توحيد و ربوبيت حق تعالى و ايمان به آن، فساد را در جامعه ريشه كن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1370/3/26</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فردى به چشم انداز توحيد نيز ميتوان به رشد سجاياى اخلاقى چون تسليم و </w:t>
      </w:r>
      <w:bookmarkStart w:id="1123" w:name="pg9101_82451"/>
    </w:p>
    <w:p>
      <w:pPr>
        <w:pStyle w:val="BookText"/>
        <w:rPr/>
      </w:pPr>
      <w:bookmarkEnd w:id="1123"/>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آيت الله خامنه اى، مكتوبات، </w:t>
      </w:r>
      <w:r>
        <w:rPr>
          <w:rFonts w:eastAsia="Amiri" w:cs="Amiri" w:ascii="Amiri" w:hAnsi="Amiri"/>
          <w:color w:val="111111"/>
          <w:sz w:val="28"/>
          <w:szCs w:val="28"/>
          <w:lang w:bidi="ar-SA"/>
        </w:rPr>
        <w:t>1386/9/27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اميد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اطاعت صرف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آحاد افراد جامعه اميدوار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تحقق كامل وعده ى الهى و پيروزى حق بر باطل و بازسازى تمدن اسلامى نزديك است و نشانه ى اين وعده تخلف ناپذير در اولين مرحله، پيروزى انقلاب اسلامى ايران است كه ايران را به پايگاه محكمى براى انديشه حاكميت و تمدن اسلامى تبديل كرد و در دنياى اسلام اميدى تازه برانگيخت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افق پيش روى امت اسلامى از هميشه روشن تر و اميد براى رسيدن به هدفهايى كه اسلام ترسيم كرده از هميشه بيشتر است</w:t>
      </w:r>
      <w:r>
        <w:rPr>
          <w:rFonts w:eastAsia="IRNazanin" w:cs="IRNazanin"/>
          <w:color w:val="111111"/>
          <w:sz w:val="28"/>
          <w:szCs w:val="28"/>
          <w:rtl w:val="true"/>
          <w:lang w:bidi="fa-IR"/>
        </w:rPr>
        <w:t>.</w:t>
      </w:r>
    </w:p>
    <w:p>
      <w:pPr>
        <w:pStyle w:val="Heading3"/>
        <w:numPr>
          <w:ilvl w:val="2"/>
          <w:numId w:val="1"/>
        </w:numPr>
        <w:rPr/>
      </w:pPr>
      <w:bookmarkStart w:id="1124" w:name="__RefHeading___Toc2770067_2870459653"/>
      <w:bookmarkStart w:id="1125" w:name="_Toc443"/>
      <w:bookmarkEnd w:id="1124"/>
      <w:r>
        <w:rPr>
          <w:rtl w:val="true"/>
        </w:rPr>
        <w:t>جمع بندى و نتيجه گيرى</w:t>
      </w:r>
      <w:bookmarkEnd w:id="1125"/>
    </w:p>
    <w:p>
      <w:pPr>
        <w:pStyle w:val="Heading4"/>
        <w:numPr>
          <w:ilvl w:val="3"/>
          <w:numId w:val="1"/>
        </w:numPr>
        <w:rPr/>
      </w:pPr>
      <w:bookmarkStart w:id="1126" w:name="__RefHeading___Toc2770069_2870459653"/>
      <w:bookmarkStart w:id="1127" w:name="_Toc444"/>
      <w:bookmarkEnd w:id="1126"/>
      <w:r>
        <w:rPr>
          <w:rtl w:val="true"/>
        </w:rPr>
        <w:t>اشاره</w:t>
      </w:r>
      <w:bookmarkEnd w:id="112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از اصول اعتقادى به معناى يكتا بودن و يگانگى خداوند است كه به توحيد در ذات، توحيد در صفات و توحيد در افعال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ذات شامل يگانگى و نفى كثرت و تعدد و تركب است و توحيد صفات به اتحاد صفات با ذات برميگردد و توحيد افعالى به رجوع همه ى تأثيرها و فاعليتها به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در توحيد خالقيت، توحيد ربوبيت، توحيد مالكيت و توحيد عبوديت جلوه 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توحيد به دو قسم توحيد نظرى و عملى تقسيم ميشود كه توحيد نظرى، اعتقاد و اقرار به توحيد است و توحيد عملى مبتنى بر اين است كه انسان تنها خداوند را معبود و خالق و مالك هستى بداند و در افعال خود بر اين اساس مشى كند يعنى تنها خداوند را معبود خود قرار دهد و از غير او اطاعت نكند و همه ى عالم را ملك و تحت قدرت حق بداند كه اين داراى آثار اخلاقى و اجتماعى بى شمارى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هاى اجتماعى، توحيد با نفى اطاعت از قدرتهاى استكبارى، آزادى طلبى و ظهور انقلابهاى توحيدى كه بر مبناى اعتقاد به يگانگى خداوند و توحيد افعالى است، جلوه گر ميشود و ميتواند منجر به نظام سازى بر اساس احكام اسلام ناب و حقيقى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عرصه هاى مختلفى چون ارتباط با خود، ارتباط با خدا، ارتباط با ديگران و ارتباط با خلقت تبلور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توحيدى، جامعه اى است كه بر اساس جهان بينى توحيدى بنا شده باشد و داراى شاخصه هايى </w:t>
      </w:r>
    </w:p>
    <w:p>
      <w:pPr>
        <w:pStyle w:val="BookText"/>
        <w:rPr/>
      </w:pPr>
      <w:r>
        <w:rPr>
          <w:rFonts w:ascii="IRNazanin" w:hAnsi="IRNazanin" w:eastAsia="IRNazanin"/>
          <w:color w:val="111111"/>
          <w:sz w:val="28"/>
          <w:sz w:val="28"/>
          <w:szCs w:val="28"/>
          <w:rtl w:val="true"/>
          <w:lang w:bidi="fa-IR"/>
        </w:rPr>
        <w:t>چون دعوت به معنويت و انسان سازى، حاكم بودن معيارهاى اخلاقى، نفى مظاهر شرك و طاغوت، عدالت و آزادى، مقاومت در برابر زورگويى، نظم و انسجام، نفى تعصبهاى قومى و طبقات اجتماعى، همبستگى و اتحاد، خودباورى و ايثار و فداكارى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ترويج توحيد در جامعه راهكارهايى وجود دارد كه از جمله ى آنها بازسازى جهان بينى و نگرشهاى افراد، گسترش معارف قرآنى، ترويج و تبيين انواع عبادتهاى اسلامى، نفى هواپرستى، پول پرستى، جاه پرستى و نفى تبعيض و ظلم در جامعه و تغيير فرهنگ غير اسلامى به اسلامى، مبارزه با مظاهر شرك و تشكيل حكومت اسلامى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نيز بر اساس اعتقاد به توحيد و نفى مظاهر شرك و نفى طاغوت و قدرتهاى استكبارى برپا گرديد و توانست ديدگاهى عميق و همه جانبه نسبت به توحيد ارائه دهد كه عبارت است از حاكميت ارزشهاى الهى بر جامعه و نفى حكومتهاى غير الهى و استبدادى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توانست بتهاى زمان يعنى شرك مدرن را ساقط كرده و با قدرتهاى استكبارى به مبارزه برخيزد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بر اين مبنا تأكيد مى ورزد كه تنها در برابر خداوند كه مالك و قادر بر هر چيز است، بايد خاضع و مطيع بود و از هيچ انسانى نبايد اطاعت كرد؛ مگر اينكه اطاعت از او اطاعت از خداوند باشد</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8" w:name="pg9101_82454"/>
      <w:bookmarkStart w:id="1129" w:name="pg9101_82454"/>
      <w:bookmarkEnd w:id="1129"/>
    </w:p>
    <w:p>
      <w:pPr>
        <w:pStyle w:val="Heading4"/>
        <w:numPr>
          <w:ilvl w:val="3"/>
          <w:numId w:val="1"/>
        </w:numPr>
        <w:rPr/>
      </w:pPr>
      <w:bookmarkStart w:id="1130" w:name="pg9101_82454"/>
      <w:bookmarkStart w:id="1131" w:name="__RefHeading___Toc2770071_2870459653"/>
      <w:bookmarkStart w:id="1132" w:name="_Toc445"/>
      <w:bookmarkEnd w:id="1130"/>
      <w:bookmarkEnd w:id="1131"/>
      <w:r>
        <w:rPr>
          <w:rtl w:val="true"/>
        </w:rPr>
        <w:t>منابع</w:t>
      </w:r>
      <w:bookmarkEnd w:id="1132"/>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آمدى، على بن محمد، ابكار الافكار فى اصول الدين، تحقيق احمد محمد مهدى، القاهرة، دارالكتب،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طرح كلى انديشه اسلامى در قرآن، تهران، مؤسسه ايمان جهادى،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احمد بن عبدالحليم، العبودية، تحقيق محمد زهير شاويش، بيروت، المكتب الاسلامى، چاپ هفتم،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عربى، محمد بن على، تفسير ابن عربى، بيروت، دار احياء التراث العربى،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حضرت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التعليقة على الفوائد الرضوية، تهران، مؤسسه تنظيم و نشر آثار امام خمينى،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الطلب و الارادة،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سيد روح الله موسوى، تعليقات على شرح فصوص الحكم و مصباح الانس، بى جا، مؤسسه پاسدار اسلام،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خمينى، سيد روح الله موسوى، تفسير سوره حمد،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تقريرات فلسفه،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سرّ الصلاة، تهران، مؤسسه تنظيم و نشر آثار امام خمينى، چاپ ششم،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سيد روح الله موسوى، شرح چهل حديث، تهران، مؤسسه تنظيم و نشر آثار امام خمينى، 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حديث جنود عقل و جهل، تهران، مؤسسه تنظيم و نشر آثار امام خمينى،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شرح دعاء السحر، ترجمه سيد احمد فهرى، تهران، مؤسسه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كشف الاسرار، بى جا، بى نا،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مصباح الهداية الى الخلافة و الولاية، تهران، مؤسسه تنظيم و نشر آثار امام خمينى،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عاملى، سيد محسن، كشف الارتياب فى اتباع محمد بن عبد الوهاب، تحقيق سيد حسن امين، قم، مكتبة الحرمين،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سيد هاشم حسينى، البرهان فى تفسير القرآن، تهران، بنياد بعثت،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جرجانى، على بن محمد، التعريفات، تهران، انتشارات ناصر خسرو،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 بن حسن، وسائل الشيعة، قم، مؤسسة آل البيت عليهم السلام لاحياء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زبيدى، سيد محمد مرتضى حسينى، تاج العروس من جواهر القاموس، تحقيق على شيرى، بيروت، دار الفكر،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سبحانى، جعفر، الايمان و الكفر، قم، مؤسسه امام صادق عليه السلام،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ثانى، زين الدين بن على عاملى، حقائق الايمان مع رسالتى الاقتصاد و العدالة، قم، كتابخانه آيت الله مرعشى نجفى،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صدرالمتالهين، صدرالدين محمد بن ابراهيم شيرازى، شرح اصول الكافى، تحقيق محمد </w:t>
      </w:r>
    </w:p>
    <w:p>
      <w:pPr>
        <w:pStyle w:val="BookText"/>
        <w:rPr/>
      </w:pPr>
      <w:r>
        <w:rPr>
          <w:rFonts w:ascii="IRNazanin" w:hAnsi="IRNazanin" w:eastAsia="IRNazanin"/>
          <w:color w:val="111111"/>
          <w:sz w:val="28"/>
          <w:sz w:val="28"/>
          <w:szCs w:val="28"/>
          <w:rtl w:val="true"/>
          <w:lang w:bidi="fa-IR"/>
        </w:rPr>
        <w:t xml:space="preserve">خواجوى، تهران، مؤسسه مطالعات و تحقيقات فرهنگى،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صدرالمتالهين، صدرالدين محمد بن ابراهيم شيرازى، مجموعه رسائل فلسفى، تهران، انتشارات حكمت،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على، التوحيد، تحقيق سيد هاشم حسينى تهرانى، قم، مؤسسه نشر اسلامى،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طباطبائى، سيد محمدحسين، الميزان فى تفسير القرآن، قم، انتشارات اسلامى،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طوسى، محمد بن حسن، التبيان فى تفسير القرآن، بيروت، دار احياء التراث العربى،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طوسى، محمد بن حسن، الرسائل العشر، قم، مؤسسه نشر اسلامى،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تهذيب الاحكام، تحقيق سيد حسن موسوى خرسان، تهران، دارالكتب الاسلامية،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عثيمين، محمد بن صالح، مجموع فتاوى و رسائل فضيلة الشيخ محمد بن صالح العثيمين، تحقيق فهد بن ناصر بن ابراهيم سليمان، الرياض، دار الثريا،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مقداد بن عبدالله سيورى، اللوامع الالهية فى المباحث الكلامية، تحقيق سيد محمدعلى قاضى طباطبايى، قم، دفتر تبليغات اسلامى،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فخر رازى، محمد بن عمر، 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فراهيدى، خليل بن احمد، العين، تحقيق مهدى مخزومى، ابراهيم سامرائى، قم، مؤسسه دارالهجرة،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قمى، قاضى سعيد، شرح توحيد الصدوق، تهران، وزارت فرهنگ و ارشاد اسلامى،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قيصرى، محمد داوود، شرح فصوص الحكم، تحقيق سيد جلال الدين آشتيانى، تهران، شركت انتشارات علمى و فرهنگى،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 الغطاء، محمد حسين، اصل الشيعة و اصولها، بيروت، مؤسسة الاعلمى،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كاشانى، عبدالرزاق، مجموعه رسائل و مصنفات، تهران، نشر ميراث مكتوب،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 الغطاء، جعفر بن خضر، العقائد الجعفرية، قم، مؤسسه انصاريان، چاپ سوم،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الاسلامية، چاپ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گنابادى، سلطان محمد، تفسير بيان السعادة فى مقامات العبادة، بيروت، مؤسسة الاعلمى،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مقدسى، مطهر بن طاهر، البدء و التاريخ، بى جا، مكتبة الثقافة الدينية، بى تا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33" w:name="pg9101_82458"/>
    </w:p>
    <w:p>
      <w:pPr>
        <w:pStyle w:val="Heading2"/>
        <w:numPr>
          <w:ilvl w:val="1"/>
          <w:numId w:val="1"/>
        </w:numPr>
        <w:rPr/>
      </w:pPr>
      <w:bookmarkStart w:id="1134" w:name="__RefHeading___Toc2770073_2870459653"/>
      <w:bookmarkStart w:id="1135" w:name="_Toc446"/>
      <w:bookmarkEnd w:id="1133"/>
      <w:bookmarkEnd w:id="1134"/>
      <w:r>
        <w:rPr>
          <w:rtl w:val="true"/>
        </w:rPr>
        <w:t>جوان</w:t>
      </w:r>
      <w:bookmarkEnd w:id="1135"/>
    </w:p>
    <w:p>
      <w:pPr>
        <w:pStyle w:val="Heading3"/>
        <w:numPr>
          <w:ilvl w:val="2"/>
          <w:numId w:val="1"/>
        </w:numPr>
        <w:rPr/>
      </w:pPr>
      <w:bookmarkStart w:id="1136" w:name="__RefHeading___Toc2770075_2870459653"/>
      <w:bookmarkStart w:id="1137" w:name="_Toc447"/>
      <w:bookmarkEnd w:id="1136"/>
      <w:r>
        <w:rPr>
          <w:rtl w:val="true"/>
        </w:rPr>
        <w:t>اشاره</w:t>
      </w:r>
      <w:bookmarkEnd w:id="1137"/>
    </w:p>
    <w:p>
      <w:pPr>
        <w:pStyle w:val="BookText"/>
        <w:rPr/>
      </w:pPr>
      <w:r>
        <w:rPr>
          <w:rFonts w:ascii="Amiri" w:hAnsi="Amiri" w:eastAsia="Amiri" w:cs="Amiri"/>
          <w:color w:val="111111"/>
          <w:sz w:val="28"/>
          <w:sz w:val="28"/>
          <w:szCs w:val="28"/>
          <w:rtl w:val="true"/>
          <w:lang w:bidi="ar-SA"/>
        </w:rPr>
        <w:t>محمدحسين صاعد رازى</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قشر پويا، آرمان خواه، كارآمد و نيروى محركه ى انقلاب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زمان زيادى از عمرش نگذشته و يا به عبارتى كم سن 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6930/5</w:t>
      </w:r>
      <w:r>
        <w:rPr>
          <w:rFonts w:ascii="IRNazanin" w:hAnsi="IRNazanin" w:eastAsia="IRNazanin"/>
          <w:color w:val="111111"/>
          <w:sz w:val="28"/>
          <w:sz w:val="28"/>
          <w:szCs w:val="28"/>
          <w:rtl w:val="true"/>
          <w:lang w:bidi="fa-IR"/>
        </w:rPr>
        <w:t xml:space="preserve">؛ انورى،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سنين جوانى، بين روانشناسان و جامعه شناسان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سنين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نوجوانى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شعارى نژاد،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ساروخانى،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خدايارى فرد،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اوايل بزرگسالى هم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نيز گروه سنى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تغييرات اساسى جسمانى به پايان ميرسد و رفتارهاى هنجارى و اجتماعى انسان شكل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ساروخانى،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زندگيش با وقايع مهمى همچون ازدواج، اشتغال و فرزندآورى همراه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1394/4/20</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جوانى را مقطعى از زندگى دانسته است كه انسان پس از ضعف و ناتوانىِ دوران كودكى و نوجوانى،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مرحله را دوره اى معرفى ميكند كه انسان علاوه بر توانايى جسمانى به تكامل عقلانى دست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ديدگاه آيت الله خامنه اى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دوران طلايى جوانى است، كه ظرفيتها و فرصتهاى غيرقابل تكرارى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معناى أعمى از آن فهميده ميشود؛ قشرى است كه در اثر تحصيلات و آشنايى با تمدن جديد داراى طرز تفكر مخصوصى است، خواه پير باشد يا جوان؛ البته اكثريت اين طبقه را جوانان تشكيل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ادبيات انقلاب اسلامى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برده ميشود كه مقصود از آن جوانان مؤمن و پرشورى است، كه باب رحمت و هدايت الهى در برابر آنان گشوده شده است و با اهتمام و دغدغه و مسئوليت شناسى، به سوى آرمانهاى انقلاب اسلامى حركت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مسئله جوان نگاه ويژه داشته و پندهايى را نيز در قالب پندهاى لقمان به فرزندش، 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يوسف عليه السلام را به عنوان الگوى جوانان معرفى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جوانى را دوره اى با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دوره ى كودكى و پيرى با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آسمانى همچنين ويژگيهاى جوان مطلوب را بيان كرده و او را عدالت طلب و حامى مظلومان معرفى نموده است و به عنوان نمونه، حضرت موسى عليه السلام جوانى با اين ويژگيها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كهف را جوانانى توصيف نموده كه به پروردگارشان ايمان آورده و حق طلب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حضرت اسماعيل، جوانى توصيف ميشود كه براى اطاعت از امر خدا حاضر شد جان خود را فدا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جوانى به نام ابراهيم نام برده شده كه از مخالفت شجاعانه با بتها سخن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پاكدامنى،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افراط و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اخلاقى و تواضع در برابر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و خداپرستى و برپايى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به 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ديگر ويژگيهاى جوان مطلوب، از نگاه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نيز توجه ويژه اى به جوانان داشت؛ آن حضرت اُسامة بن زيد را فرمانده يكى از جنگ هاى در برابر امپراتورى روم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جزرى، بى تا،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فتح مكه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أسيد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اثير جزرى، بى تا،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جايگاه حاكم مكه منصوب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برترى جوانان پاك سيرت را كه در بهار جوانى، گوش به فرمان الهى هستند، بر پيران عابد، همانند برترى پيامبران بر سايرين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اميرالمؤمنين عليه السلام در كنار پيامبر اكرم صلى الله عليه و آله نيز در دوران 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همه ى ميدانها موانع بزرگ را از سر راه پيامبر صلى الله عليه و آله برميداشت و با تلاش بى وقفه در راه اسلام فداكاريهاى فراوانى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پيشوايان اسلام نيز شاهد رفتار و برخوردهاى شايسته و سازنده با جوانان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جوانان را يكى از مخاطبان اصلى خود دانسته و بسيارى از دستورات آن بزرگواران مربوط به اين قشر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بر احترام و رسيدگى به جوانها با توجه به ويژگيها، دركها و نيازهاى آنان تأكيد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جوانى را بهترين زمان براى كسب معارف اخلاقى و معنوى معرفى كرده و بيان ميدارند كه خداوند به عبادت پيشه بودن جوانان نزد فرشتگانش افتخار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توجه ويژه ى ائمه اطهار عليهم السلام به جوانان، نهضت حسينى است، كه امام حسين عليه السلام به آنان اجازه فرمود، الگوى صبر، استقامت، ايثار و ولايتمدارى را به نمايش بگذارند؛ حضور جوانان در انقلاب اسلامى نيز الهام گرفته از همين فرهنگ بود و موجب شد رويكرد استكبارستيزى و مقاومت در مقابل جور در روح جوانان ايرانى دميده شود و در نهايت باعث پويايى و پيشرفت انقلاب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چنين تأثيرى است كه نهضت حسينى و عاشورا بر حفظ و تدوام انقلاب اسلامى عمق بخشيد؛ چنانكه ميتوان بر اين اساس انقلاب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الحدوث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439/17</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ى برخى از احاديث در زمان ظهور امام زمان و حكومت آن حضرت، جوانان نقش مؤثرى داشته و از جايگاه ويژه اى برخوردار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386/2</w:t>
      </w:r>
      <w:r>
        <w:rPr>
          <w:rFonts w:ascii="IRNazanin" w:hAnsi="IRNazanin" w:eastAsia="IRNazanin"/>
          <w:color w:val="111111"/>
          <w:sz w:val="28"/>
          <w:sz w:val="28"/>
          <w:szCs w:val="28"/>
          <w:rtl w:val="true"/>
          <w:lang w:bidi="fa-IR"/>
        </w:rPr>
        <w:t xml:space="preserve">؛ </w:t>
      </w:r>
      <w:bookmarkStart w:id="1138" w:name="pg9101_82461"/>
    </w:p>
    <w:p>
      <w:pPr>
        <w:pStyle w:val="BookText"/>
        <w:rPr/>
      </w:pPr>
      <w:bookmarkEnd w:id="1138"/>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معصومين عليهم السلام، علماى اسلام، به ويژه علماى اخلاق تأكيد ويژه اى بر جايگاه و اهميت جوان و تربيت صحيح او در دوران جوانى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مسكويه رازى،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غزالى،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آنكه در تشخيص حد واقعى جوانان افراط و تفريط صورت نگيرد و با واقع بينى درباره مسائل آنان قضاوت شود، لازم است تعاليم الهى در اين موضوع مهم، معيار نفى و اثبات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متفكران انقلاب اسلامى نيز اهميت جوان و جوانى را گوشزد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244/23</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427/11</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w:t>
      </w:r>
    </w:p>
    <w:p>
      <w:pPr>
        <w:pStyle w:val="Heading3"/>
        <w:numPr>
          <w:ilvl w:val="2"/>
          <w:numId w:val="1"/>
        </w:numPr>
        <w:rPr/>
      </w:pPr>
      <w:bookmarkStart w:id="1139" w:name="__RefHeading___Toc2770077_2870459653"/>
      <w:bookmarkStart w:id="1140" w:name="_Toc448"/>
      <w:bookmarkEnd w:id="1139"/>
      <w:r>
        <w:rPr>
          <w:rtl w:val="true"/>
        </w:rPr>
        <w:t>جايگاه و منزلت جوان</w:t>
      </w:r>
      <w:bookmarkEnd w:id="1140"/>
    </w:p>
    <w:p>
      <w:pPr>
        <w:pStyle w:val="BookText"/>
        <w:rPr/>
      </w:pPr>
      <w:r>
        <w:rPr>
          <w:rFonts w:ascii="Amiri" w:hAnsi="Amiri" w:eastAsia="Amiri" w:cs="Amiri"/>
          <w:color w:val="111111"/>
          <w:sz w:val="28"/>
          <w:sz w:val="28"/>
          <w:szCs w:val="28"/>
          <w:rtl w:val="true"/>
          <w:lang w:bidi="ar-SA"/>
        </w:rPr>
        <w:t xml:space="preserve">جوان محبوب خداى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151/16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مهبط لطف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ذخيره اى ارزشمند از عمر و توانايى عمل و تلاش به او اعطا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1379/12/8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بنيانها و ستونهاى اصلى انسان، در جوانى شكل ميگيرد كه او با انتخاب خود و استفاده ى مطلوب از اين ظرفيت عظيم ميتواند تا پايان زندگى خود را به نيكى رقم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شكل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مسير آينده را ترسيم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جوانى دوره مشعشع و درخشانى است كه اگرچه چندان طولانى نيست، اما آثارش يك آثار ماندگار و طولانى در همه ى زندگى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مهمترين نيروى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سرمايه هاى بزرگ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پشتوانه ى آن محسوب ميشود؛ به طورى كه دشمن با مشاهده ى قدرت جوانان يك جامعه، جرأت تعرض به آن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13/11</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دليل توانايى هاى ويژه اى كه دارد، ميتواند در شرايط سخت، استقامت ورزيده و با تلاش و زحمت، گره گشايى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حركتهاى انقلابى، </w:t>
      </w:r>
    </w:p>
    <w:p>
      <w:pPr>
        <w:pStyle w:val="BookText"/>
        <w:rPr/>
      </w:pPr>
      <w:r>
        <w:rPr>
          <w:rFonts w:ascii="IRNazanin" w:hAnsi="IRNazanin" w:eastAsia="IRNazanin"/>
          <w:color w:val="111111"/>
          <w:sz w:val="28"/>
          <w:sz w:val="28"/>
          <w:szCs w:val="28"/>
          <w:rtl w:val="true"/>
          <w:lang w:bidi="fa-IR"/>
        </w:rPr>
        <w:t>سياسى، سازندگى و فرهنگى، محور حركت بوده و در اين امر پيشگام و كارآمدتر از ديگر اقشار جامعه ايفاى نقش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مسئوليتهاى اقتصادى، فرهنگى، نظامى و سياسى نيز در سطوح خُرد و كلان، اغلب به دوش جوانان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427/11</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جوانان بزرگ ترين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اصلى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ميشوند كه مديران لايق و قابل ميتوانند به سود مردم و كشور از آن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و اهميت جوان در هنگام مبارزه و جهاد و چالش نظامى يا غيرنظامى با دشمنان بارزتر است؛ چنانكه تنها گروهى هستند كه در جبهه هاى مختلف علمى، عملى، تجربى و سياسى و اجتماعى ميتوانند در هر شرايطى دشمن را شكست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انقلاب اسلامى با مشتهاى خالى به استقبال توپها و تانكها رفتند و آنها را شكست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فرايند شكل گيرى انقلاب اسلامى و پس از آن نيز، جوانان با محوريت مساجد و قرار دادن آن به عنوان اصلى ترين پايگاه نهضت به مبارزات فداكارانه پرداختند و طبقه ى وسيعى از دانشجويان جوان تحت تأثير و سازماندهى مساجد، به فعاليت انقلابى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1375/10/19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عرصه هاى حضور جوانان در نهضت اسلامى، حوزه هاى علميه و مدارس علوم دينى بود كه جوانان متدين و آگاه را در خود پرورش داده بود و نقش مهمى در پيشبرد اهداف نهضت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عميد زنجانى،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اميد انقلاب هستند كه مقدرات جامعه را رقم ميزنند و آن را حفظ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398/10</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وارثان كشورند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همت بلند خود آينده سازان جامعه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جوانانى كه نسبت به اسلام و حفظ آن اهتمام دارند و در راه آن كوشش و فداكارى ميكنند از اهميت و جايگاه رفيع ترى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ميتوانند كارهاى بزرگ را در جامعه </w:t>
      </w:r>
      <w:bookmarkStart w:id="1141" w:name="pg9101_82463"/>
    </w:p>
    <w:p>
      <w:pPr>
        <w:pStyle w:val="BookText"/>
        <w:rPr/>
      </w:pPr>
      <w:bookmarkEnd w:id="1141"/>
      <w:r>
        <w:rPr>
          <w:rFonts w:ascii="IRNazanin" w:hAnsi="IRNazanin" w:eastAsia="IRNazanin"/>
          <w:color w:val="111111"/>
          <w:sz w:val="28"/>
          <w:sz w:val="28"/>
          <w:szCs w:val="28"/>
          <w:rtl w:val="true"/>
          <w:lang w:bidi="fa-IR"/>
        </w:rPr>
        <w:t xml:space="preserve">رقم بزنند و انقلاب اسلامى هم حاصل تلاش اين دسته از جوانان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جوانان دانش آموز، دانشجو و طلاب علوم دينى چنين نقشى را داشته و هرچه احساس تعهد و مسئوليتشان بيشتر باشد، ارزششان بالاتر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جايگاه حقيقى و ابعاد تأثيرگذارى جوان مسلمانى كه در سنگرى از سنگرهاى جمهورى اسلامى تلاش ميكند؛ قابل ترسيم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w:t>
      </w:r>
      <w:r>
        <w:rPr>
          <w:rFonts w:eastAsia="IRNazanin" w:cs="IRNazanin"/>
          <w:color w:val="111111"/>
          <w:sz w:val="28"/>
          <w:szCs w:val="28"/>
          <w:rtl w:val="true"/>
          <w:lang w:bidi="fa-IR"/>
        </w:rPr>
        <w:t>)</w:t>
      </w:r>
    </w:p>
    <w:p>
      <w:pPr>
        <w:pStyle w:val="Heading3"/>
        <w:numPr>
          <w:ilvl w:val="2"/>
          <w:numId w:val="1"/>
        </w:numPr>
        <w:rPr/>
      </w:pPr>
      <w:bookmarkStart w:id="1142" w:name="__RefHeading___Toc2770079_2870459653"/>
      <w:bookmarkStart w:id="1143" w:name="_Toc449"/>
      <w:bookmarkEnd w:id="1142"/>
      <w:r>
        <w:rPr>
          <w:rtl w:val="true"/>
        </w:rPr>
        <w:t>جوان؛ نيازها و ظرفيتها</w:t>
      </w:r>
      <w:bookmarkEnd w:id="1143"/>
    </w:p>
    <w:p>
      <w:pPr>
        <w:pStyle w:val="Heading4"/>
        <w:numPr>
          <w:ilvl w:val="3"/>
          <w:numId w:val="1"/>
        </w:numPr>
        <w:rPr/>
      </w:pPr>
      <w:bookmarkStart w:id="1144" w:name="__RefHeading___Toc2770081_2870459653"/>
      <w:bookmarkStart w:id="1145" w:name="_Toc450"/>
      <w:bookmarkEnd w:id="1144"/>
      <w:r>
        <w:rPr>
          <w:rtl w:val="true"/>
        </w:rPr>
        <w:t>نيازها</w:t>
      </w:r>
      <w:bookmarkEnd w:id="1145"/>
    </w:p>
    <w:p>
      <w:pPr>
        <w:pStyle w:val="BookText"/>
        <w:rPr/>
      </w:pPr>
      <w:r>
        <w:rPr>
          <w:rFonts w:ascii="IRNazanin" w:hAnsi="IRNazanin" w:eastAsia="IRNazanin"/>
          <w:color w:val="111111"/>
          <w:sz w:val="28"/>
          <w:sz w:val="28"/>
          <w:szCs w:val="28"/>
          <w:rtl w:val="true"/>
          <w:lang w:bidi="fa-IR"/>
        </w:rPr>
        <w:t>نيازهاى انسان در يك تقسيم به فطرى و غير فطرى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فطرى نيازهايى هستند كه ناشى از ساختمان طبيعى بشرند و هر بشرى به موجب آنكه بشر است، خواهان آنهاست؛ كه از آن جمله ميتوان به علاقه انسان به پرستش، كاوش علمى و حقيقت جويى و خلاقيت، علاقه به جمال و زيبايى و تشكيل خانواده و توليد مثل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183/3</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پس از سپرى كردن دوره كودكى و ورود به سنين نوجوانى، نيازهاى جديدى پيدا ميكند و يا برخى از نيازهايش تشديد ميگردد، كه در سه حوزه ارتباط با خود، خدا و ديگران قابل تقسيم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 در عرصه 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جوانى پرسشهاى فراوانى پيرامون جهان هستى، آغاز و انجام جهان، نقش دين در زندگى و كارآمدى آن مطرح ميشود و جوان به دنبال دستيابى به يك نظام فكرى و عقيدتى است تا راهگشاى او در اين پرسشهاى اساسى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528/24</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به دليل مواجه بودن با شبهات و پرسشهاى گوناگون نياز به استحكام بنيانهاى اعتقادى و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آشنايى با مبانى معرفتى اسلام و قرآن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نيازهاى عمده ى جوانان، شناخت هويت است؛ او بايد بداند كيست و براى چه ميخواهد تلاش و كار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مهمترين عاملى است كه نسل جوان را در برابر پديده هاى جديد و نوينى كه با اعتقادات و ريشه هاى هويتى او متفاوت است، پايدار ميدارد؛ لذا دشمن، </w:t>
      </w:r>
    </w:p>
    <w:p>
      <w:pPr>
        <w:pStyle w:val="BookText"/>
        <w:rPr/>
      </w:pPr>
      <w:r>
        <w:rPr>
          <w:rFonts w:ascii="IRNazanin" w:hAnsi="IRNazanin" w:eastAsia="IRNazanin"/>
          <w:color w:val="111111"/>
          <w:sz w:val="28"/>
          <w:sz w:val="28"/>
          <w:szCs w:val="28"/>
          <w:rtl w:val="true"/>
          <w:lang w:bidi="fa-IR"/>
        </w:rPr>
        <w:t xml:space="preserve">همواره درصدد آن است كه هويت جوان را از او بگيرد، اهداف او را از بين ببرد و فضا را تيره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 هاى جهانى در بيشتر محصولات جذاب و فريباى خود در پى تغيير هويت نسل جوان به واسطه ى تغيير ذائقه ها، سليقه ها، آرزوها و خواسته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استقلال و آزادى نيز دو نياز مهم جوانان است، جوان به دنبال آزادى فكر و عمل و نفى وابستگيهاى معنوى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آزادى فكرى به معناى داشتن فكر اسلامى به جاى تفكر غربى است كه اين امر خود، استقلال فكرى را در پى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و نشاط و شاد بودن نيز يكى از نيازهاى جوان است كه بايد مورد توجه ويژه قرار گيرد؛ البته نبايد تمام زندگى و وقت افراد را به خود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نيازهاى جوانان نيازهاى طبيعى و غريزى است؛ به طورى كه جوانى زمان اشتعال آتش شهوت است و بايد از راه هاى مشروع به آن پاسخ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ارضاء صحيح هيجانها،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داشتن جسمى سالم از نيازهاى مهم اوست؛ زيرا ورزش همانطور كه بدن را تربيت و سالم ميكند، عقل را هم سالم مينمايد و اگر عقل سالم باشد تهذيب نفس را هم به همراه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زيبايى، توانايى و شكوفايى استعدادهاى گوناگون جسم او، با ورزش حاصل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 در عرصه ى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صفات پسنديده ى اخلاقى و دفع رذائل و نيز كسب معنويت از نيازهاى اصلى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دوران جوانى اوج معنويت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جوانان شيفته ارزشهاى اخلاقى و دينى بوده و به دنبال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دُبس،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نيازها در عرصه ى ارتباط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نيازهاى جوانان، نياز به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دوست دارد به ديگران محبت كند و مورد محبت آنها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محبت يك نياز اصيل انسانى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214/22</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نياز در جوان به صورت بيشترى خودنمايى ميكند؛ لذا ملايمت و ملاطفت با جوانان در </w:t>
      </w:r>
      <w:bookmarkStart w:id="1146" w:name="pg9101_82465"/>
    </w:p>
    <w:p>
      <w:pPr>
        <w:pStyle w:val="BookText"/>
        <w:rPr/>
      </w:pPr>
      <w:bookmarkEnd w:id="1146"/>
      <w:r>
        <w:rPr>
          <w:rFonts w:ascii="Amiri" w:hAnsi="Amiri" w:eastAsia="Amiri" w:cs="Amiri"/>
          <w:color w:val="111111"/>
          <w:sz w:val="28"/>
          <w:sz w:val="28"/>
          <w:szCs w:val="28"/>
          <w:rtl w:val="true"/>
          <w:lang w:bidi="ar-SA"/>
        </w:rPr>
        <w:t>تربيت آنان نيز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همو، صحيفه امام، </w:t>
      </w:r>
      <w:r>
        <w:rPr>
          <w:rFonts w:eastAsia="Amiri" w:cs="Amiri" w:ascii="Amiri" w:hAnsi="Amiri"/>
          <w:color w:val="111111"/>
          <w:sz w:val="28"/>
          <w:szCs w:val="28"/>
          <w:lang w:bidi="ar-SA"/>
        </w:rPr>
        <w:t>449/17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تأثيرپذيرى جوان، داشتن الگوى فكرى و رفتارى شايسته در درون منزل و جامعه نياز مهم اوست؛ زيرا الگو و مدل مناسب، به يادگيرى رفتار صحيح مى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لازم است جوانان به الگو گرفتن از معصومين عليهم السلام در عرصه ى زندگى فردى و اجتماعى سوق داده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ديگر جوان، دوست يابى و معاشرت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از ميان اشخاص وارسته، متعهد و متوجه به معنويات گزينش شده باشند؛ زيرا اين امر در تهذيب و يا تخريب شخصيت آنان نقش بسزايى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211/16</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Heading4"/>
        <w:numPr>
          <w:ilvl w:val="3"/>
          <w:numId w:val="1"/>
        </w:numPr>
        <w:rPr/>
      </w:pPr>
      <w:bookmarkStart w:id="1147" w:name="__RefHeading___Toc2770083_2870459653"/>
      <w:bookmarkStart w:id="1148" w:name="_Toc451"/>
      <w:bookmarkEnd w:id="1147"/>
      <w:r>
        <w:rPr>
          <w:rtl w:val="true"/>
        </w:rPr>
        <w:t>ظرفيتها</w:t>
      </w:r>
      <w:bookmarkEnd w:id="1148"/>
    </w:p>
    <w:p>
      <w:pPr>
        <w:pStyle w:val="BookText"/>
        <w:rPr/>
      </w:pPr>
      <w:r>
        <w:rPr>
          <w:rFonts w:ascii="IRNazanin" w:hAnsi="IRNazanin" w:eastAsia="IRNazanin"/>
          <w:color w:val="111111"/>
          <w:sz w:val="28"/>
          <w:sz w:val="28"/>
          <w:szCs w:val="28"/>
          <w:rtl w:val="true"/>
          <w:lang w:bidi="fa-IR"/>
        </w:rPr>
        <w:t>مقصود از ظرفيتها سرمايه هايى است كه در در دو ساحت روح و جسم جوانان قابل شكوفايى و جهت دهى است و خداوند متعال آن را در وجود جوانان به وديعه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ظرفيتها در پنج عرصه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اصلى يك انسان تربيت شده، آگاهى، فكر، اراده و روشن بينى است كه پايه اول آن در سنين نوجوانى و آغاز جوانى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استعداد سرشار و كشش و توان ذهنى بسيار زياد برخوردار است و ميتواند در مورد همه ى امور به طور جدى و منطقى فكر كند و خلاقيت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آمادگى دارد كه با تفكر و هدايت صحيح، راه درست را انتخاب كرده و مسير زندگى خود را تعيين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ى منطق، استدلال و اعتراض منطقى در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مسير تعالى او مفيد است و ساير امور را جهت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ميتوانند با كار فكرى عميق، تقليد كوركورانه از مبادى فكرى غربى را ريشه كن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1390/5/19</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ظرفيت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برخوردار از فطرت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و روح صاف و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توان شكوفاسازى آن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هنوز انحراف و فساد در فكر و عمل و احساس او رسوخ </w:t>
      </w:r>
    </w:p>
    <w:p>
      <w:pPr>
        <w:pStyle w:val="BookText"/>
        <w:rPr/>
      </w:pPr>
      <w:r>
        <w:rPr>
          <w:rFonts w:ascii="IRNazanin" w:hAnsi="IRNazanin" w:eastAsia="IRNazanin"/>
          <w:color w:val="111111"/>
          <w:sz w:val="28"/>
          <w:sz w:val="28"/>
          <w:szCs w:val="28"/>
          <w:rtl w:val="true"/>
          <w:lang w:bidi="fa-IR"/>
        </w:rPr>
        <w:t xml:space="preserve">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ميتواند از قرآن و معارف دينى كه هماهنگ با فطرت الهى است، تأثير بپذيرد و ايمان خود را تقويت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صعود مستمر به مرتبه ى بالاتر از ايمان نائل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ميتواند ايمان خود را تقويت كرده و ارتباط قوى معنوى با خداى متعال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خشوع، ذكر، تضرع و توسل و دورى از گناه و مغتنم شمردن نماز به پروردگار متعال نزديك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جوانى مدتى را به گمراهى سپرى كرد ظرفيت ارزنده بازگشت سريع، براى او وجود دارد؛ زيرا بهار توبه، ايام جوانى است كه بار گناهان كمتر و كدورت قلبى و ظلمت باطنى ناقص تر و شرايط توبه، سهل تر و آسان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بهترين زمان و موقعيت براى صيرورت واقعى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پايبندى به تعلّقات مادى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توانمندى روحى براى كسب فضائل و دفع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فرصت بى همتايى در اختيار دارد كه از امكانات ذخيره شده در وجودش در جهت برنامه ريزى و اجرا و دستيابى به هدف بهره مند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عقل را از بند هواى نفس آزاد كرده و شهوت و غضب خود را در كنترل خود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صفايى كه ميتواند روح انسان به دست بياورد و با آن از لايه هاى گرفتارى مادى و آلودگيها و پليديها عبور كند و دامن خود را پاك نگه دارد، در جوانان بيش از همه ى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اين دوره سعى كند تقوا داشته باشد، بزرگترين سرمايه را براى دنيا و آخرت خود فراهم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1377/10/24</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ظرفيت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ميتوانند با درس خواندن و علم اندوختن رشد كنند و در نتيجه به اختراع و پيشرفت دست يابند و در اين خصوص به خود اعتماد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ميتوانند مسئوليت سنگين روشنگرى و جهاد فكرى و علمى را به دوش گرفته و در ميدان علم به مسابقه اى الهى كه پاداش آن بهشت دنيوى و اخروى است،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توليد علم كنند و آن را به نهضتى فراگير تبديل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اگر جوانان دانش اندوزى را با انديشه ورزى و هر </w:t>
      </w:r>
      <w:bookmarkStart w:id="1149" w:name="pg9101_82467"/>
    </w:p>
    <w:p>
      <w:pPr>
        <w:pStyle w:val="BookText"/>
        <w:rPr/>
      </w:pPr>
      <w:bookmarkEnd w:id="1149"/>
      <w:r>
        <w:rPr>
          <w:rFonts w:ascii="IRNazanin" w:hAnsi="IRNazanin" w:eastAsia="IRNazanin"/>
          <w:color w:val="111111"/>
          <w:sz w:val="28"/>
          <w:sz w:val="28"/>
          <w:szCs w:val="28"/>
          <w:rtl w:val="true"/>
          <w:lang w:bidi="fa-IR"/>
        </w:rPr>
        <w:t>دو را با پرهيزكارى و پاكدامنى بياميزند؛ در اين صورت هيچ اندوخته اى براى كشور با آنان برابرى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1393/11/3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جسم توانمندى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عزم و اراده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است؛ لذا ميتواند مسيرهاى بلندمدت را در زمانى كوتاه طى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آماده براى پاى نهادن به وسط ميدانِ انجام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دليل شور و شوق و نشاطى كه دارد، ميتواند در سايه ى كار و تلاش مستمر به آرزوهاى خود نائل شود و به سرعت راه هاى ترقى و تكامل را طى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حوصله طى مسير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همچنين ميتوانند امور مختلف اقتصادى، فرهنگى، نظامى و سياسى را به خوبى مديريت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پيشگام بوده و كارآمدتر از ديگر اقشار جامعه ايفاى نقش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جوان، آرمانها محسوس، ملموس، زنده و قابل دسترسى و دستيابى است؛ لذا براى رسيدن به آنها، به صورت جدى تلاش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1378/9/1</w:t>
      </w:r>
      <w:r>
        <w:rPr>
          <w:rFonts w:eastAsia="IRNazanin" w:cs="IRNazanin"/>
          <w:color w:val="111111"/>
          <w:sz w:val="28"/>
          <w:szCs w:val="28"/>
          <w:rtl w:val="true"/>
          <w:lang w:bidi="fa-IR"/>
        </w:rPr>
        <w:t>)</w:t>
      </w:r>
    </w:p>
    <w:p>
      <w:pPr>
        <w:pStyle w:val="Heading3"/>
        <w:numPr>
          <w:ilvl w:val="2"/>
          <w:numId w:val="1"/>
        </w:numPr>
        <w:rPr/>
      </w:pPr>
      <w:bookmarkStart w:id="1150" w:name="__RefHeading___Toc2770085_2870459653"/>
      <w:bookmarkStart w:id="1151" w:name="_Toc452"/>
      <w:bookmarkEnd w:id="1150"/>
      <w:r>
        <w:rPr>
          <w:rtl w:val="true"/>
        </w:rPr>
        <w:t>مختصات و ويژگيهاى جوان</w:t>
      </w:r>
      <w:bookmarkEnd w:id="1151"/>
    </w:p>
    <w:p>
      <w:pPr>
        <w:pStyle w:val="BookText"/>
        <w:rPr/>
      </w:pPr>
      <w:r>
        <w:rPr>
          <w:rFonts w:ascii="IRNazanin" w:hAnsi="IRNazanin" w:eastAsia="IRNazanin"/>
          <w:color w:val="111111"/>
          <w:sz w:val="28"/>
          <w:sz w:val="28"/>
          <w:szCs w:val="28"/>
          <w:rtl w:val="true"/>
          <w:lang w:bidi="fa-IR"/>
        </w:rPr>
        <w:t xml:space="preserve">جوان احساس خلأ و ابهام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كشف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تكوين هويت و شخصيت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اولين بار با دنياى بزرگى در دوره ى جوانى مواجه ميشود كه آن را تجربه نكرده و احساس ميكند كه احتياج به راهنمايى و كمك فكرى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انرژيهاى متراكمى وجود دارد و جسم و ذهنش از توانايى هاى ويژه اى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تدريج شخصيت او شكل ميگيرد و در برابر اجتماع احساس مسئوليت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آماده فداكارى و از خودگذشتگى و خطرپذيرى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1387/3/14</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دوران جوانى عدم اطمينان نسبت به نقش خود، او را احساساتى،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زودرنج، دودل و بى ثبات ميسازد و به سرعت جنبه ى انفعالى و عاطفى شخصيت </w:t>
      </w:r>
    </w:p>
    <w:p>
      <w:pPr>
        <w:pStyle w:val="BookText"/>
        <w:rPr/>
      </w:pPr>
      <w:r>
        <w:rPr>
          <w:rFonts w:ascii="IRNazanin" w:hAnsi="IRNazanin" w:eastAsia="IRNazanin"/>
          <w:color w:val="111111"/>
          <w:sz w:val="28"/>
          <w:sz w:val="28"/>
          <w:szCs w:val="28"/>
          <w:rtl w:val="true"/>
          <w:lang w:bidi="fa-IR"/>
        </w:rPr>
        <w:t xml:space="preserve">او گسترش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برانگيختگى و هيجان زيادى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پديده هاى نامطلوب حساسيت زيادى از خود نشان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گستاخى و نپذيرفتن بسيارى از قيود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او با والدين و عصيان در برابر انديشه و دخالتهاى ديگران، نيز براى تثبيت هويت و جدا كردن خويش از سايرين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استقلال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اين دوره را به خوبى و با رشد شخصيت پشت سر گذارد، به صفاتى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اطمينان، استقلال، اميد، مسئوليت پذيرى و گرايش به فضايل نائل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شريعتمدارى،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نيازها و انتظارات جوان پاسخ مناسب داده نشود، دچار بحران هويت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شريعتمدارى،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بيش از ديگران تأثيرپذير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قابليت اصلاح سريع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جوانى، فصل الگوگيرى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شخص در پى يافتن الگوى مورد پسند و مقايسه خود با او بوده و ميخواهد خود را به شكل الگوى مورد نظرش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دگرگونى طلب و تحول آفرين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310/15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نشاط و شور و شوقى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اميد و ابتكار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اهداف خود پيشروى و پيشرفت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310/15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طالب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بوده و آرمان 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داراى فطرت بى آلايش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پاك، صاف و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صداقت و صميميت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زيبايى و زيباسازى علاقه مند است؛ لذا ميخواهد كه خودش هم زيبا باشد، كه امرى طبيعى و قهرى است و اين گرايش در اسلام منع نشده است؛ بلكه احتراز از فتنه و </w:t>
      </w:r>
      <w:bookmarkStart w:id="1152" w:name="pg9101_82469"/>
    </w:p>
    <w:p>
      <w:pPr>
        <w:pStyle w:val="BookText"/>
        <w:rPr/>
      </w:pPr>
      <w:bookmarkEnd w:id="1152"/>
      <w:r>
        <w:rPr>
          <w:rFonts w:ascii="Amiri" w:hAnsi="Amiri" w:eastAsia="Amiri" w:cs="Amiri"/>
          <w:color w:val="111111"/>
          <w:sz w:val="28"/>
          <w:sz w:val="28"/>
          <w:szCs w:val="28"/>
          <w:rtl w:val="true"/>
          <w:lang w:bidi="ar-SA"/>
        </w:rPr>
        <w:t>فساد مورد نظر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1377/2/7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ويژگيهاى جوان، نيرو و نشاط جسمى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ميل به مسئوليت پذيرى و انجام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هماوردطلبى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جوان نيز مقاوم بوده و ميتواند در برابر ناملايمات صبر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مشكلات و بن بستهاى پيش رو را درهم 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داراى ذهنى سيال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دارد مطالعه كند و ياد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w:t>
      </w:r>
    </w:p>
    <w:p>
      <w:pPr>
        <w:pStyle w:val="Heading3"/>
        <w:numPr>
          <w:ilvl w:val="2"/>
          <w:numId w:val="1"/>
        </w:numPr>
        <w:rPr/>
      </w:pPr>
      <w:bookmarkStart w:id="1153" w:name="__RefHeading___Toc2770087_2870459653"/>
      <w:bookmarkStart w:id="1154" w:name="_Toc453"/>
      <w:bookmarkEnd w:id="1153"/>
      <w:r>
        <w:rPr>
          <w:rtl w:val="true"/>
        </w:rPr>
        <w:t>نقش جوانان در تحولات جوامع</w:t>
      </w:r>
      <w:bookmarkEnd w:id="1154"/>
    </w:p>
    <w:p>
      <w:pPr>
        <w:pStyle w:val="Heading4"/>
        <w:numPr>
          <w:ilvl w:val="3"/>
          <w:numId w:val="1"/>
        </w:numPr>
        <w:rPr/>
      </w:pPr>
      <w:bookmarkStart w:id="1155" w:name="__RefHeading___Toc2770089_2870459653"/>
      <w:bookmarkStart w:id="1156" w:name="_Toc454"/>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هر جامعه اى توسط نيروى انسانى جوانش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جامعه توانايى حركت رو به جلو و تعالى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تحولات اجتماعى را پايه گذارى كرده و در استمرار حركت، ستونهاى آن به شمار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ايمان در قلبشان است پيروزند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جوانان در تحولات را ميتوان در عرصه هاى ذيل تقسيم بندى نمود</w:t>
      </w:r>
      <w:r>
        <w:rPr>
          <w:rFonts w:eastAsia="IRNazanin" w:cs="IRNazanin"/>
          <w:color w:val="111111"/>
          <w:sz w:val="28"/>
          <w:szCs w:val="28"/>
          <w:rtl w:val="true"/>
          <w:lang w:bidi="fa-IR"/>
        </w:rPr>
        <w:t>:</w:t>
      </w:r>
    </w:p>
    <w:p>
      <w:pPr>
        <w:pStyle w:val="Heading4"/>
        <w:numPr>
          <w:ilvl w:val="3"/>
          <w:numId w:val="1"/>
        </w:numPr>
        <w:rPr/>
      </w:pPr>
      <w:bookmarkStart w:id="1157" w:name="__RefHeading___Toc2770091_2870459653"/>
      <w:bookmarkStart w:id="1158" w:name="_Toc455"/>
      <w:bookmarkEnd w:id="1157"/>
      <w:r>
        <w:rPr>
          <w:rtl w:val="true"/>
        </w:rPr>
        <w:t>عرصه ى انديشه، علم و فناورى</w:t>
      </w:r>
      <w:bookmarkEnd w:id="115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فطرت پاكى دارند و با استدلال منطقى و تذكرات دلسوزانه ى يك مربى مهذب، اين فطرت شكوفا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نامه ى آيت الله خامنه اى در سالهاى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جوانان غربى در حقيقت تلاشى براى اين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جوانان نخبه و تحصيل كرده اى كه فرزانگى را با تعهد و احساس مسئوليت همراه كرده اند، اميد هر كشور و عامل اساسى تحقق آينده ى درخشان آن محسوب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زمامداران فكر و علم آن كشورند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 و معتقد ميتواند حرف و انگيزه اش را به طور قوى در فضاى جامعه مطرح كند؛ به طورى كه در تمام فضاى جامعه منتشر شده و تأثير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مبارزات علمى و عملى شركت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و فناورى را به پيش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1383/4/16</w:t>
      </w:r>
      <w:r>
        <w:rPr>
          <w:rFonts w:eastAsia="IRNazanin" w:cs="IRNazanin"/>
          <w:color w:val="111111"/>
          <w:sz w:val="28"/>
          <w:szCs w:val="28"/>
          <w:rtl w:val="true"/>
          <w:lang w:bidi="fa-IR"/>
        </w:rPr>
        <w:t xml:space="preserve">) </w:t>
      </w:r>
      <w:bookmarkStart w:id="1159" w:name="pg9101_82470"/>
    </w:p>
    <w:p>
      <w:pPr>
        <w:pStyle w:val="BookText"/>
        <w:rPr/>
      </w:pPr>
      <w:bookmarkEnd w:id="1159"/>
      <w:r>
        <w:rPr>
          <w:rFonts w:ascii="Amiri" w:hAnsi="Amiri" w:eastAsia="Amiri" w:cs="Amiri"/>
          <w:color w:val="111111"/>
          <w:sz w:val="28"/>
          <w:sz w:val="28"/>
          <w:szCs w:val="28"/>
          <w:rtl w:val="true"/>
          <w:lang w:bidi="ar-SA"/>
        </w:rPr>
        <w:t xml:space="preserve">و خرابى و سعادت جامعه را در دست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دشمنان براى آنان به طور جدى برنامه ريزى كرده و به سير تدريجى تباه شدن نسل جوان اميد بسته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مكتوبات، </w:t>
      </w:r>
      <w:r>
        <w:rPr>
          <w:rFonts w:eastAsia="Amiri" w:cs="Amiri" w:ascii="Amiri" w:hAnsi="Amiri"/>
          <w:color w:val="111111"/>
          <w:sz w:val="28"/>
          <w:szCs w:val="28"/>
          <w:lang w:bidi="ar-SA"/>
        </w:rPr>
        <w:t>1381/5/27</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2770093_2870459653"/>
      <w:bookmarkStart w:id="1161" w:name="_Toc456"/>
      <w:bookmarkEnd w:id="1160"/>
      <w:r>
        <w:rPr>
          <w:rtl w:val="true"/>
        </w:rPr>
        <w:t>عرصه ى فرهنگى و هنرى</w:t>
      </w:r>
      <w:bookmarkEnd w:id="1161"/>
    </w:p>
    <w:p>
      <w:pPr>
        <w:pStyle w:val="BookText"/>
        <w:rPr/>
      </w:pPr>
      <w:r>
        <w:rPr>
          <w:rFonts w:ascii="IRNazanin" w:hAnsi="IRNazanin" w:eastAsia="IRNazanin"/>
          <w:color w:val="111111"/>
          <w:sz w:val="28"/>
          <w:sz w:val="28"/>
          <w:szCs w:val="28"/>
          <w:rtl w:val="true"/>
          <w:lang w:bidi="fa-IR"/>
        </w:rPr>
        <w:t>از آنجا كه نسل جوان، آينده سازان كشور و عهده دار امور جامعه خواهند بود؛ لذا اگر تحت آموزش و تربيت غربى معلمان و اساتيد قرار گيرند، راه براى تسلط و استيلاى دولتهاى غربى هموار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به طور صحيح تربيت شوند، با تكيه بر انگيزه هاى ايمانى و انقلابى خويش و به صورت جدّى و قاطع، اغلب به صورت غيررسمى و بدون چشم داشت به انجام فعاليّتهاى فرهنگىِ اثرگذار مى پردازند و همين امر، نقش بسيار زيادى در پيشرفت فرهنگى كشور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ميتوانند خود را از گوش دادن به تبليغات غرض آلود و دلسرد كننده ى دشمنان انقلاب و اسلام بر حذر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77/14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بصيرت بخشى محيط خود نيز مؤثر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جوانان دانشجو در اصلاح امور و پيشگيرى از انحرافات فرهنگى نقشى اساسى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با استقلال دانشگاه، كشور مستقل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دانشگاه و فيضيه با همراهى يكديگر، استقلال كشور خودشان را حفظ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431/14</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طلاب علوم دينى جوان از تحصيل بازمانند، آثار ديانت محو ميشود و اگر جوانان دانشگاهى در رشته هاى علمى متخصص نشوند، سبب وابستگى به اجانب و استعمار ميگردد و جامعه را هر چه بيشتر به عقب مى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326/3</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ى هنر نيز جوانان تحول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جوان مؤمن در عرصه ى هنر ميتوانند آثار ادبى، سينمايى، نقاشى، خطاطى، طراحى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ارزشمندى را خلق كنند و بدين وسيله، فرهنگى را در جامعه اشاعه دهند و يا فرهنگ نامطلوبى را ريشه كن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w:t>
      </w:r>
      <w:r>
        <w:rPr>
          <w:rFonts w:eastAsia="IRNazanin" w:cs="IRNazanin"/>
          <w:color w:val="111111"/>
          <w:sz w:val="28"/>
          <w:szCs w:val="28"/>
          <w:rtl w:val="true"/>
          <w:lang w:bidi="fa-IR"/>
        </w:rPr>
        <w:t xml:space="preserve">) </w:t>
      </w:r>
      <w:bookmarkStart w:id="1162" w:name="pg9101_82471"/>
    </w:p>
    <w:p>
      <w:pPr>
        <w:pStyle w:val="Heading4"/>
        <w:numPr>
          <w:ilvl w:val="3"/>
          <w:numId w:val="1"/>
        </w:numPr>
        <w:rPr/>
      </w:pPr>
      <w:bookmarkStart w:id="1163" w:name="__RefHeading___Toc2770095_2870459653"/>
      <w:bookmarkStart w:id="1164" w:name="_Toc457"/>
      <w:bookmarkEnd w:id="1162"/>
      <w:bookmarkEnd w:id="1163"/>
      <w:r>
        <w:rPr>
          <w:rtl w:val="true"/>
        </w:rPr>
        <w:t>عرصه ى نظامى و دفاعى</w:t>
      </w:r>
      <w:bookmarkEnd w:id="1164"/>
    </w:p>
    <w:p>
      <w:pPr>
        <w:pStyle w:val="BookText"/>
        <w:rPr/>
      </w:pPr>
      <w:r>
        <w:rPr>
          <w:rFonts w:ascii="IRNazanin" w:hAnsi="IRNazanin" w:eastAsia="IRNazanin"/>
          <w:color w:val="111111"/>
          <w:sz w:val="28"/>
          <w:sz w:val="28"/>
          <w:szCs w:val="28"/>
          <w:rtl w:val="true"/>
          <w:lang w:bidi="fa-IR"/>
        </w:rPr>
        <w:t>در انديشه انقلاب اسلامى ويژگيهاى شجاعت و شهامت، ايمان و اخلاص، روح شهادت طلبى، مجاهدت و پايدارى از صفات ممتاز جوانان است، كه آنها را در ميدان مبارزه پيروز و سربلند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 موجب دفع بيگانگان و حفظ امنيت و عامل بازدارنده از تهاجم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پذيرى جوانان موجب ميگردد كه با راهنمايى صحيح از غفلت درآمده و در ميدان مبارزه پيشتاز شده و تحولات جدى را رقم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90/12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اوايل انقلاب، جوانان عهده دار تشكيل و اداره نهادهاى انقلابى از قبيل كميته هاى انقلاب اسلامى، سپاه پاسداران و جهاد سازندگى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فخيمى،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 كه جوانان در عرصه هاى انقلابى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دفاع مقدس هم به خوبى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تحميلى جوانان مسئوليتهاى خطيرى را به عهده گرفتند و نه تنها موجب گرمى و موفقيت جبهه ها شدند؛ بلكه شور و نشاط ويژه اى را در داخل كشور بوجود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جوانان نيروهاى تازه نفس انقلابند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w:t>
      </w:r>
    </w:p>
    <w:p>
      <w:pPr>
        <w:pStyle w:val="Heading4"/>
        <w:numPr>
          <w:ilvl w:val="3"/>
          <w:numId w:val="1"/>
        </w:numPr>
        <w:rPr/>
      </w:pPr>
      <w:bookmarkStart w:id="1165" w:name="__RefHeading___Toc2770097_2870459653"/>
      <w:bookmarkStart w:id="1166" w:name="_Toc458"/>
      <w:bookmarkEnd w:id="1165"/>
      <w:r>
        <w:rPr>
          <w:rtl w:val="true"/>
        </w:rPr>
        <w:t>عرصه ى سياسى</w:t>
      </w:r>
      <w:bookmarkEnd w:id="1166"/>
    </w:p>
    <w:p>
      <w:pPr>
        <w:pStyle w:val="BookText"/>
        <w:rPr/>
      </w:pPr>
      <w:r>
        <w:rPr>
          <w:rFonts w:ascii="IRNazanin" w:hAnsi="IRNazanin" w:eastAsia="IRNazanin"/>
          <w:color w:val="111111"/>
          <w:sz w:val="28"/>
          <w:sz w:val="28"/>
          <w:szCs w:val="28"/>
          <w:rtl w:val="true"/>
          <w:lang w:bidi="fa-IR"/>
        </w:rPr>
        <w:t xml:space="preserve">از آنجا كه جوانان از همه ى اقشار جامعه پيشگام تر بوده و در عرصه ى عمل كارآمدتر عمل ميكنند، در عرصه ى سياسى، ميتوانند نقش جدى ترى ايفا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دشمنان با مشاهده ى قدرت جوانان از تعرض به آن جامعه منصرف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اقتدار سياسى را به دنبال خواهد داشت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توانايى ها و استقامت و صبر آنان نيز بسيارى از تهديدها و محدوديتهاى سياسىِ اعمال شده از سوى دشمنان را در هم ميشكند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دشمنان را مأيوس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عمل هم بسيارى از مسئوليتهاى سياسى به دوش جوانان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427/11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كشورى كه جوانانش سياسى نباشند، مسائل و جريانهاى سياسى دنيا را نفهميده و تحليل درست نخواهند داشت و در نتيجه مجذوب دشمن شده و جامعه به سوى تباهى ميرود؛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 در اين عرصه </w:t>
      </w:r>
      <w:bookmarkStart w:id="1167" w:name="pg9101_82472"/>
    </w:p>
    <w:p>
      <w:pPr>
        <w:pStyle w:val="BookText"/>
        <w:rPr/>
      </w:pPr>
      <w:bookmarkEnd w:id="1167"/>
      <w:r>
        <w:rPr>
          <w:rFonts w:ascii="IRNazanin" w:hAnsi="IRNazanin" w:eastAsia="IRNazanin"/>
          <w:color w:val="111111"/>
          <w:sz w:val="28"/>
          <w:sz w:val="28"/>
          <w:szCs w:val="28"/>
          <w:rtl w:val="true"/>
          <w:lang w:bidi="fa-IR"/>
        </w:rPr>
        <w:t>چنان مؤثرند، كه امروز سياست مشترك و رايج دشمنان اين است كه جوانان را در شهوات و غرايز جنسى و فساد اخلاقى غرق كنند و اين امر در هر منطقه با هدفى خاص دنبال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1381/12/6</w:t>
      </w:r>
      <w:r>
        <w:rPr>
          <w:rFonts w:eastAsia="IRNazanin" w:cs="IRNazanin"/>
          <w:color w:val="111111"/>
          <w:sz w:val="28"/>
          <w:szCs w:val="28"/>
          <w:rtl w:val="true"/>
          <w:lang w:bidi="fa-IR"/>
        </w:rPr>
        <w:t>)</w:t>
      </w:r>
    </w:p>
    <w:p>
      <w:pPr>
        <w:pStyle w:val="Heading4"/>
        <w:numPr>
          <w:ilvl w:val="3"/>
          <w:numId w:val="1"/>
        </w:numPr>
        <w:rPr/>
      </w:pPr>
      <w:bookmarkStart w:id="1168" w:name="__RefHeading___Toc2770099_2870459653"/>
      <w:bookmarkStart w:id="1169" w:name="_Toc459"/>
      <w:bookmarkEnd w:id="1168"/>
      <w:r>
        <w:rPr>
          <w:rtl w:val="true"/>
        </w:rPr>
        <w:t>عرصه ى آينده سازى</w:t>
      </w:r>
      <w:bookmarkEnd w:id="1169"/>
    </w:p>
    <w:p>
      <w:pPr>
        <w:pStyle w:val="BookText"/>
        <w:rPr/>
      </w:pPr>
      <w:r>
        <w:rPr>
          <w:rFonts w:ascii="IRNazanin" w:hAnsi="IRNazanin" w:eastAsia="IRNazanin"/>
          <w:color w:val="111111"/>
          <w:sz w:val="28"/>
          <w:sz w:val="28"/>
          <w:szCs w:val="28"/>
          <w:rtl w:val="true"/>
          <w:lang w:bidi="fa-IR"/>
        </w:rPr>
        <w:t>جامعه همواره محتاج به جوانان بوده و آنان هستند كه عزّتمندى هميشگى آن را تضمين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قله ى افتخار و ترقى ميرسانند؛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جوانان يك جامعه، روحيه ى معنويت و تدين داشته باشند، از هرزگى، اعتياد و از چيزهايى كه جوان را زمين گير ميكند، دور خواهند شد؛ استعداد آنها به كار مى افتد، كار و تلاش ميكنند و در نتيجه جامعه را در همه ى زمينه ها متحول ميسازند و موجب پيشرفت و عزت جامعه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 دليل ظرفيتهاى عظيمى كه خداوند متعال به آنها عطا فرموده است، آينده و چشم انداز جامعه را ميسازند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مديران و تصميم گيران آينده جامعه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مقدرات جامعه را در دست ميگيرند و آن را حفظ ميكنند؛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جامعه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398/10</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همتشان آينده را ميسازد و نيرويشان جامعه را به پيش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1386/5/6</w:t>
      </w:r>
      <w:r>
        <w:rPr>
          <w:rFonts w:eastAsia="IRNazanin" w:cs="IRNazanin"/>
          <w:color w:val="111111"/>
          <w:sz w:val="28"/>
          <w:szCs w:val="28"/>
          <w:rtl w:val="true"/>
          <w:lang w:bidi="fa-IR"/>
        </w:rPr>
        <w:t>)</w:t>
      </w:r>
    </w:p>
    <w:p>
      <w:pPr>
        <w:pStyle w:val="Heading4"/>
        <w:numPr>
          <w:ilvl w:val="3"/>
          <w:numId w:val="1"/>
        </w:numPr>
        <w:rPr/>
      </w:pPr>
      <w:bookmarkStart w:id="1170" w:name="__RefHeading___Toc2770101_2870459653"/>
      <w:bookmarkStart w:id="1171" w:name="_Toc460"/>
      <w:bookmarkEnd w:id="1170"/>
      <w:r>
        <w:rPr>
          <w:rtl w:val="true"/>
        </w:rPr>
        <w:t>عرصه ى جهانى</w:t>
      </w:r>
      <w:bookmarkEnd w:id="1171"/>
    </w:p>
    <w:p>
      <w:pPr>
        <w:pStyle w:val="BookText"/>
        <w:rPr/>
      </w:pPr>
      <w:r>
        <w:rPr>
          <w:rFonts w:ascii="IRNazanin" w:hAnsi="IRNazanin" w:eastAsia="IRNazanin"/>
          <w:color w:val="111111"/>
          <w:sz w:val="28"/>
          <w:sz w:val="28"/>
          <w:szCs w:val="28"/>
          <w:rtl w:val="true"/>
          <w:lang w:bidi="fa-IR"/>
        </w:rPr>
        <w:t xml:space="preserve">نسل جوان و روشنفكران جوان با آگاهى و بيدارى خود، علاوه بر اينكه ميتوانند موجب قطع نفوذ بيگانگان و بسط عدالت اسلامى شوند، ميتوانند ساير انسانها را نيز، با وسايل گوناگون، آگاه كنند و از نيرنگهاى دشمنان پرده بردارند و اسلام عدالت پرور را به دنيا معرفى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موجب شده است كه روشنفكران و جوانان در جوامع غربى تشنه اسلام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1374/3/3</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بسيارى در كشورهاى مسلمان نيز به نام اسلام و در آرزوى حكومت عدل اسلامى به جهاد سياسى و فرهنگى و اجتماعى روى آورده اند و عزم ايستادگى در برابر </w:t>
      </w:r>
      <w:bookmarkStart w:id="1172" w:name="pg9101_82473"/>
    </w:p>
    <w:p>
      <w:pPr>
        <w:pStyle w:val="BookText"/>
        <w:rPr/>
      </w:pPr>
      <w:bookmarkEnd w:id="1172"/>
      <w:r>
        <w:rPr>
          <w:rFonts w:ascii="IRNazanin" w:hAnsi="IRNazanin" w:eastAsia="IRNazanin"/>
          <w:color w:val="111111"/>
          <w:sz w:val="28"/>
          <w:sz w:val="28"/>
          <w:szCs w:val="28"/>
          <w:rtl w:val="true"/>
          <w:lang w:bidi="fa-IR"/>
        </w:rPr>
        <w:t>تحميل و سلطه ى بيگانگان مستكبر را در جوامع خود گسترش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1382/11/8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حاملان بشارتهاى بزرگ براى آينده ى امت اسلامى هستند؛ زيرا وقتى جوان در يك كشورى بيدار شد، اميد به بيداريهاى عمومى در آن كشور افزايش پيدا ميكند و امروز كه جوانهاى زيادى در سرتاسر جهان اسلام همچون كشورهاى تونس، مصر، ليبى، يمن و بحرين بيدار شده اند، اميد به بيدارى عمومى هم رو به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اين بيدارى، حتى جوانان نيويورك و كاليفرنيا هم شعارهاى عدالت خواهانه مردم مصر و تونس را تكرار ميكنند و از آنها الهام ميگيرند؛ و معلم اول در عصر جديد، بسيجىِ تربيت يافته در مكتب امام خمينى است، كه اين پيام را در سراسر جهان منتشر كرد كه چگونه ميتوان اسطوره هاى قدرت مادى را شكست و با نام خدا بتها را در هم كوبيد و ايستادگى و مقاومت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1390/9/6</w:t>
      </w:r>
      <w:r>
        <w:rPr>
          <w:rFonts w:eastAsia="IRNazanin" w:cs="IRNazanin"/>
          <w:color w:val="111111"/>
          <w:sz w:val="28"/>
          <w:szCs w:val="28"/>
          <w:rtl w:val="true"/>
          <w:lang w:bidi="fa-IR"/>
        </w:rPr>
        <w:t>)</w:t>
      </w:r>
    </w:p>
    <w:p>
      <w:pPr>
        <w:pStyle w:val="Heading3"/>
        <w:numPr>
          <w:ilvl w:val="2"/>
          <w:numId w:val="1"/>
        </w:numPr>
        <w:rPr/>
      </w:pPr>
      <w:bookmarkStart w:id="1173" w:name="__RefHeading___Toc2770103_2870459653"/>
      <w:bookmarkStart w:id="1174" w:name="_Toc461"/>
      <w:bookmarkEnd w:id="1173"/>
      <w:r>
        <w:rPr>
          <w:rtl w:val="true"/>
        </w:rPr>
        <w:t>عوامل مؤثر در تربيت و تعليم جوانان</w:t>
      </w:r>
      <w:bookmarkEnd w:id="1174"/>
    </w:p>
    <w:p>
      <w:pPr>
        <w:pStyle w:val="Heading4"/>
        <w:numPr>
          <w:ilvl w:val="3"/>
          <w:numId w:val="1"/>
        </w:numPr>
        <w:rPr/>
      </w:pPr>
      <w:bookmarkStart w:id="1175" w:name="__RefHeading___Toc2770105_2870459653"/>
      <w:bookmarkStart w:id="1176" w:name="_Toc462"/>
      <w:bookmarkEnd w:id="1175"/>
      <w:r>
        <w:rPr>
          <w:rtl w:val="true"/>
        </w:rPr>
        <w:t>اشاره</w:t>
      </w:r>
      <w:bookmarkEnd w:id="117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انقلاب اسلامى كامل ترين رحمتها، نعمت تربيتهاى معنوى از قبيل فرستادن كتب آسمانى و انبياى مرسلين عليهم السلام است، كه مخصوص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نيز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 عَلَيْهِمْ آيٰاتِهِ وَ يُزَكِّيهِمْ وَ 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رسولان، انسان را به تزكيه و طهارت نفس در مسير تربيت دعوت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انسان مهار نشود و تحت تربيت قرار نگيرد، مثل يك علف هرزه پرورش مى يابد، كه هر چه بزرگ تر ميشود، از جهات روحى تنزل ميكند و معنويات او تحت سلطه ى شيطان و شيطان بزرگ كه نفس است، واقع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152/14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در انديشه ى انقلاب اسلامى جوان خوب، ميتواند براى كشور آينده ى خوب را رقم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خودسازى و تربيت به عنوان هدف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اسلامى بار آوردن جوانان و نوجوانان يكى از مهمترين تدابير انقلاب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جوانان، فتح الفتوح انقلاب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1374/3/25</w:t>
      </w:r>
      <w:r>
        <w:rPr>
          <w:rFonts w:eastAsia="IRNazanin" w:cs="IRNazanin"/>
          <w:color w:val="111111"/>
          <w:sz w:val="28"/>
          <w:szCs w:val="28"/>
          <w:rtl w:val="true"/>
          <w:lang w:bidi="fa-IR"/>
        </w:rPr>
        <w:t xml:space="preserve">) </w:t>
      </w:r>
      <w:bookmarkStart w:id="1177" w:name="pg9101_82474"/>
    </w:p>
    <w:p>
      <w:pPr>
        <w:pStyle w:val="Heading4"/>
        <w:numPr>
          <w:ilvl w:val="3"/>
          <w:numId w:val="1"/>
        </w:numPr>
        <w:rPr/>
      </w:pPr>
      <w:bookmarkStart w:id="1178" w:name="__RefHeading___Toc2770107_2870459653"/>
      <w:bookmarkStart w:id="1179" w:name="_Toc463"/>
      <w:bookmarkEnd w:id="1177"/>
      <w:bookmarkEnd w:id="1178"/>
      <w:r>
        <w:rPr>
          <w:rtl w:val="true"/>
        </w:rPr>
        <w:t>عوامل فردى</w:t>
      </w:r>
      <w:bookmarkEnd w:id="1179"/>
    </w:p>
    <w:p>
      <w:pPr>
        <w:pStyle w:val="BookText"/>
        <w:rPr/>
      </w:pPr>
      <w:r>
        <w:rPr>
          <w:rFonts w:ascii="IRNazanin" w:hAnsi="IRNazanin" w:eastAsia="IRNazanin"/>
          <w:color w:val="111111"/>
          <w:sz w:val="28"/>
          <w:sz w:val="28"/>
          <w:szCs w:val="28"/>
          <w:rtl w:val="true"/>
          <w:lang w:bidi="fa-IR"/>
        </w:rPr>
        <w:t>انسان شگفت ترين مخلوق خداوند و والاترين نشانه ى قدرت حق است، تا آنجا كه خداى متعال خود را بر آفرينش چنين موجودى مى 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ابتداى عمر تا پايان حيات دنيوى خود در حال تكاپو و تغيير به سوى تكامل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تعليم و تربيت، انسانها هرچه از نظر سنى كوچكتر و جوانتر باشند، آمادگى ع شان براى هرگونه تربيتى بيشتر است و انسان در خوبيها و بديها هرچه كوچك تر باشد، نقش ع پذيرتر است و هرچه بزرگتر ميشود نقش ناپذيرتر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ميزان تكامل نيز، اگر انسان با اين قابليت، به وسيله تربيت و تعليم صحيح، به فعليّت كامل برسد؛ خليفة الله و آينه ى تمام نماى صفات و اسماء خداى متعال ميشود؛ يعنى انسان مراتب سيرش از طبيعت است تا مافوق طبيعت، تا برسد به آن جايى كه مقام الوهيت است، سير از طبيعت تا رسيدن به مقامى كه غير از خدا هيچ نمى بيند و به مقامى نائل ميشود كه فوق مقام ملائكه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مؤثر در تربيت جوانان عوامل وراثتى طبيعى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اخلاقى و روانى نيز بسيار در كيفيت تربيت اثر ميگذارد؛ لذا تربيت و فراگيرى دانشها و معرفتها، تحصيل و حتى تدريس فلسفه و معارف توحيدى و الهى و قرآنى، اگر به صورتى نباشد كه ذهن و دل و زبان انسان را به رنگ الهى درآورد، گمراه كننده، باطل و عبث است و خسران دنيا و آخرت را در پى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505/13</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4"/>
        <w:numPr>
          <w:ilvl w:val="3"/>
          <w:numId w:val="1"/>
        </w:numPr>
        <w:rPr/>
      </w:pPr>
      <w:bookmarkStart w:id="1180" w:name="__RefHeading___Toc2770109_2870459653"/>
      <w:bookmarkStart w:id="1181" w:name="_Toc464"/>
      <w:bookmarkEnd w:id="1180"/>
      <w:r>
        <w:rPr>
          <w:rtl w:val="true"/>
        </w:rPr>
        <w:t>خانواده</w:t>
      </w:r>
      <w:bookmarkEnd w:id="118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نخستين و مهمترين محيطى است كه انسان را تحت تأثير فضا و مناسبات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تأثيرپذيرى بالاى جوان از روابط عاطفى درون خانواده بر اين اهميت و تأثير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 پدر و مادر تأثير عميق و ريشه دارى شبيه وراثت طبيعى در فرزندان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سبب تمايل به تقليد، از پدر و مادر تقليد ميكند و به شدت تحت تأثير امورى قرار ميگيرد كه او را احاطه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دلشاد تهرانى،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1375/12/20</w:t>
      </w:r>
      <w:r>
        <w:rPr>
          <w:rFonts w:eastAsia="IRNazanin" w:cs="IRNazanin"/>
          <w:color w:val="111111"/>
          <w:sz w:val="28"/>
          <w:szCs w:val="28"/>
          <w:rtl w:val="true"/>
          <w:lang w:bidi="fa-IR"/>
        </w:rPr>
        <w:t xml:space="preserve">) </w:t>
      </w:r>
      <w:bookmarkStart w:id="1182" w:name="pg9101_82475"/>
    </w:p>
    <w:p>
      <w:pPr>
        <w:pStyle w:val="BookText"/>
        <w:rPr/>
      </w:pPr>
      <w:bookmarkEnd w:id="1182"/>
      <w:r>
        <w:rPr>
          <w:rFonts w:ascii="IRNazanin" w:hAnsi="IRNazanin" w:eastAsia="IRNazanin"/>
          <w:color w:val="111111"/>
          <w:sz w:val="28"/>
          <w:sz w:val="28"/>
          <w:szCs w:val="28"/>
          <w:rtl w:val="true"/>
          <w:lang w:bidi="fa-IR"/>
        </w:rPr>
        <w:t>خانواده اولين استعدادهاى روانى و ذهنى فرزند را به فعليت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سنگ بناى شخصيت او را بنا ميگذارد و اولين ارزشهاى اخلاقى و هنجارى غيررسمى زندگى اجتماعى را به وى آموزش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خانوادگى و فضايى كه براى ايجاد روابط انسانى در خانواده حاكم است، تعيين كننده بينش، منش و چگونگى رفتار فرزندان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فرهاديان،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ميان نقش مادر در تربيت فرزندان نقشى ممتاز و بى مانند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 بزرگترين مدرسه اى است كه كودك در آن تربيت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293/9</w:t>
      </w:r>
      <w:r>
        <w:rPr>
          <w:rFonts w:eastAsia="IRNazanin" w:cs="IRNazanin"/>
          <w:color w:val="111111"/>
          <w:sz w:val="28"/>
          <w:szCs w:val="28"/>
          <w:rtl w:val="true"/>
          <w:lang w:bidi="fa-IR"/>
        </w:rPr>
        <w:t>)</w:t>
      </w:r>
    </w:p>
    <w:p>
      <w:pPr>
        <w:pStyle w:val="Heading4"/>
        <w:numPr>
          <w:ilvl w:val="3"/>
          <w:numId w:val="1"/>
        </w:numPr>
        <w:rPr/>
      </w:pPr>
      <w:bookmarkStart w:id="1183" w:name="__RefHeading___Toc2770111_2870459653"/>
      <w:bookmarkStart w:id="1184" w:name="_Toc465"/>
      <w:bookmarkEnd w:id="1183"/>
      <w:r>
        <w:rPr>
          <w:rtl w:val="true"/>
        </w:rPr>
        <w:t>معلم و مدرسه</w:t>
      </w:r>
      <w:bookmarkEnd w:id="1184"/>
    </w:p>
    <w:p>
      <w:pPr>
        <w:pStyle w:val="BookText"/>
        <w:rPr/>
      </w:pPr>
      <w:r>
        <w:rPr>
          <w:rFonts w:ascii="IRNazanin" w:hAnsi="IRNazanin" w:eastAsia="IRNazanin"/>
          <w:color w:val="111111"/>
          <w:sz w:val="28"/>
          <w:sz w:val="28"/>
          <w:szCs w:val="28"/>
          <w:rtl w:val="true"/>
          <w:lang w:bidi="fa-IR"/>
        </w:rPr>
        <w:t xml:space="preserve">از مهمترين نهادهايى كه تأثير فراوان بر تربيت جوانان دارد، مدرسه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 آدم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آغاز تربيت رسمى و مدرسه اى، نافذترين عامل تربيتى، معلّم و مربّى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ركن اصلى مدرسه را تشكيل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زاده،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بعد از پدر و مادر، آموزگاران بيشترين نقش را در تربيت كودكان و نوجوانان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اسماعيلى يزدى،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معلم در جامعه نقش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شغلش انسان سازى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ميتواند ماده ى خام انسانى را حتّى از اسارت عوامل وراثتى هم نجات دهد و با تعليم مستمرى كه در طول سالهاى متمادى بر جوان دارد بر نقش تربيتى والدين غلبه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وظيفه ى تربيت در درجه اول به عهده خود دانش آموز و دانشجو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سنگين ترين بخش كار يعنى آموزش و پرورش، كه همان ساختنِ انسانهاىِ مسلمان، مؤمن و سالم است، به عهده معلمان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محور حركت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ميتواند انسانها را يا مهذب و متعهد و يا انگل و وابسته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سعادتها و شقاوتها انگيزه اش از مدرسه هاست و كليدش دست معلمين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429/7</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بسترسازى و تشويق براى نوآورى هاى معقول، منطقى 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1377/11/13</w:t>
      </w:r>
      <w:r>
        <w:rPr>
          <w:rFonts w:eastAsia="Amiri" w:cs="Amiri" w:ascii="Amiri" w:hAnsi="Amiri"/>
          <w:color w:val="111111"/>
          <w:sz w:val="28"/>
          <w:szCs w:val="28"/>
          <w:rtl w:val="true"/>
          <w:lang w:bidi="ar-SA"/>
        </w:rPr>
        <w:t xml:space="preserve">) </w:t>
      </w:r>
      <w:bookmarkStart w:id="1185" w:name="pg9101_82476"/>
    </w:p>
    <w:p>
      <w:pPr>
        <w:pStyle w:val="BookText"/>
        <w:rPr/>
      </w:pPr>
      <w:bookmarkEnd w:id="1185"/>
      <w:r>
        <w:rPr>
          <w:rFonts w:ascii="IRNazanin" w:hAnsi="IRNazanin" w:eastAsia="IRNazanin"/>
          <w:color w:val="111111"/>
          <w:sz w:val="28"/>
          <w:sz w:val="28"/>
          <w:szCs w:val="28"/>
          <w:rtl w:val="true"/>
          <w:lang w:bidi="fa-IR"/>
        </w:rPr>
        <w:t xml:space="preserve">كمك فكرى و تذكر مشفقانه و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پايبندسازى به هويت ملى و باورهاى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برنامه ريزى دقيق براى اينكه جوانان صبور، قانع، مايل به كار، مايل به تحقيقات، اهل كار جمعى و تغليب عقل بر احساس و انصاف و وقت شناسى و وجدان كارى، تربيت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تعليم فرهنگ كارهاى شايسته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وظايفى است كه به عهده ى معلم و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موارد فوق، نقش فضاى مذهبى و معنوى حاكم بر مدرسه در تعليم و تربيت دينى نوجوانان نيز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متربيان بيش از ده سال از مناسب ترين زمان عمر خود از نظر تربيتى را، به صورت روزانه چند ساعت، در مدرسه مى 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مدرسه امكان ارتباط مستقيم و متقابل نوجوانان را فراهم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شيرزاد،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منجر به دوست يابى و تأثيرگذارى و تأثيرپذيرى دانش آموزان و تشكيل گروه هاى دوستى و هويت يابى آنان از اين گروه ها ميشود؛ و شخصيت آنان از اين طريق شكل ميگيرد، كه تأثير بسزايى در تربيت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اسماعيلى يزدى،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186" w:name="__RefHeading___Toc2770113_2870459653"/>
      <w:bookmarkStart w:id="1187" w:name="_Toc466"/>
      <w:bookmarkEnd w:id="1186"/>
      <w:r>
        <w:rPr>
          <w:rtl w:val="true"/>
        </w:rPr>
        <w:t>محيط اجتماعى</w:t>
      </w:r>
      <w:bookmarkEnd w:id="118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نخستين متفكرى است كه شرط توفيق مربى و مؤثر بودن تعليم و تربيت را فراهم بودن محيط اجتماعى مساعد، يعنى همراه با فضيلت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همه كوشش هاى مربى در صورتى كه با مخالفت عمومى يا محيط اجتماعى فاسد روبه رو شود بى نتيجه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همكارى حوزه و دانشگاه،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اسلامى همچون فارابى، ابن سينا، غزالى، ابن مسكويه، خواجه نصيرالدين طوسى، علامه طباطبائى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حيثيّت اجتماعى تعليم و تربيت تأكيد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و محيط اجتماعى در يكديگر تأثير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اخلاق عمومى، ساختار اجتماعى، دوستان، شهروندان، عادات و سنتها، ارتباطات و تبليغات، فرهنگ و هنر، سياست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عواملى هستند كه محيط اجتماعى را شكل ميدهند و از عوامل و زمينه هايى هستند كه در تربيت و شكل گيرى اخلاق فرد، نقش مؤثرى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188" w:name="pg9101_82477"/>
    </w:p>
    <w:p>
      <w:pPr>
        <w:pStyle w:val="BookText"/>
        <w:rPr/>
      </w:pPr>
      <w:bookmarkEnd w:id="1188"/>
      <w:r>
        <w:rPr>
          <w:rFonts w:ascii="IRNazanin" w:hAnsi="IRNazanin" w:eastAsia="IRNazanin"/>
          <w:color w:val="111111"/>
          <w:sz w:val="28"/>
          <w:sz w:val="28"/>
          <w:szCs w:val="28"/>
          <w:rtl w:val="true"/>
          <w:lang w:bidi="fa-IR"/>
        </w:rPr>
        <w:t xml:space="preserve">لذا ارائه ى الگوهاى مطلوب در جامعه به جوانان از گذشته و معاصران و مصون سازى جوانان در برابر الگوهاى ساختگى و پوچ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زيرا نسل جوان ميزان تبعيت و تأثير پذيرى اش از ديگران بسيار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اگر اهل عمل باشد؛ يعنى بيش از آنچه كه حرف ميزند خود عمل كند، ميتواند رهبرى نسل جوان را به عهده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513/24</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جامعه نيز در تربيت جوانان مؤثر است؛ لذا تربيت بايد در فرهنگ صالح و با اجتناب از فرهنگ استعمارى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306/3</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جامعه بايد به جوان ميدان و امكان داده شود كه استعدادهاى خود را شكوفا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يكى از مهمترين عوامل رشد اوست</w:t>
      </w:r>
      <w:r>
        <w:rPr>
          <w:rFonts w:eastAsia="IRNazanin" w:cs="IRNazanin"/>
          <w:color w:val="111111"/>
          <w:sz w:val="28"/>
          <w:szCs w:val="28"/>
          <w:rtl w:val="true"/>
          <w:lang w:bidi="fa-IR"/>
        </w:rPr>
        <w:t>.</w:t>
      </w:r>
    </w:p>
    <w:p>
      <w:pPr>
        <w:pStyle w:val="Heading4"/>
        <w:numPr>
          <w:ilvl w:val="3"/>
          <w:numId w:val="1"/>
        </w:numPr>
        <w:rPr/>
      </w:pPr>
      <w:bookmarkStart w:id="1189" w:name="__RefHeading___Toc2770115_2870459653"/>
      <w:bookmarkStart w:id="1190" w:name="_Toc467"/>
      <w:bookmarkEnd w:id="1189"/>
      <w:r>
        <w:rPr>
          <w:rtl w:val="true"/>
        </w:rPr>
        <w:t>رسانه ها</w:t>
      </w:r>
      <w:bookmarkEnd w:id="1190"/>
    </w:p>
    <w:p>
      <w:pPr>
        <w:pStyle w:val="BookText"/>
        <w:rPr/>
      </w:pPr>
      <w:r>
        <w:rPr>
          <w:rFonts w:ascii="IRNazanin" w:hAnsi="IRNazanin" w:eastAsia="IRNazanin"/>
          <w:color w:val="111111"/>
          <w:sz w:val="28"/>
          <w:sz w:val="28"/>
          <w:szCs w:val="28"/>
          <w:rtl w:val="true"/>
          <w:lang w:bidi="fa-IR"/>
        </w:rPr>
        <w:t>رسانه ها، نقش حساس و خطيرى در فرآيند تربيت جوانان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جذابيت و گيرايى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و فراگير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رسانه هاى جمعى را به عنوان يك عامل تربيت از ساير عوامل ممتاز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نقش رسانه هاى مكتوب أعم از نشريات، روزنامه ها و مجلات، در هدايت يا گمراهى يك ملت بسيار چشمگير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رسانه هاى ديدارى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شنيدارى به دليل آن كه هم حسّ بينايى و هم حسّ شنوايى را به كار ميگيرد، نسبت به ديگر رسانه ها، طرفداران بيشترى را جذب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شيرزاد،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1191" w:name="__RefHeading___Toc2770117_2870459653"/>
      <w:bookmarkStart w:id="1192" w:name="_Toc468"/>
      <w:bookmarkEnd w:id="1191"/>
      <w:r>
        <w:rPr>
          <w:rtl w:val="true"/>
        </w:rPr>
        <w:t>جوانى؛ تهديدها</w:t>
      </w:r>
      <w:bookmarkEnd w:id="1192"/>
    </w:p>
    <w:p>
      <w:pPr>
        <w:pStyle w:val="Heading4"/>
        <w:numPr>
          <w:ilvl w:val="3"/>
          <w:numId w:val="1"/>
        </w:numPr>
        <w:rPr/>
      </w:pPr>
      <w:bookmarkStart w:id="1193" w:name="__RefHeading___Toc2770119_2870459653"/>
      <w:bookmarkStart w:id="1194" w:name="_Toc469"/>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ويژگيهاى جوانى و ظرفيتهاى جوان، او را همواره در معرض خطراتى از جانب درون خود و بيرون از وجودش قرار ميدهد، كه سعادت او و جامعه را تهديد ميكند</w:t>
      </w:r>
      <w:r>
        <w:rPr>
          <w:rFonts w:eastAsia="IRNazanin" w:cs="IRNazanin"/>
          <w:color w:val="111111"/>
          <w:sz w:val="28"/>
          <w:szCs w:val="28"/>
          <w:rtl w:val="true"/>
          <w:lang w:bidi="fa-IR"/>
        </w:rPr>
        <w:t>:</w:t>
      </w:r>
    </w:p>
    <w:p>
      <w:pPr>
        <w:pStyle w:val="Heading4"/>
        <w:numPr>
          <w:ilvl w:val="3"/>
          <w:numId w:val="1"/>
        </w:numPr>
        <w:rPr/>
      </w:pPr>
      <w:bookmarkStart w:id="1195" w:name="__RefHeading___Toc2770121_2870459653"/>
      <w:bookmarkStart w:id="1196" w:name="_Toc470"/>
      <w:bookmarkEnd w:id="1195"/>
      <w:r>
        <w:rPr>
          <w:rtl w:val="true"/>
        </w:rPr>
        <w:t xml:space="preserve">تهديدهاى درونى </w:t>
      </w:r>
      <w:r>
        <w:rPr>
          <w:rtl w:val="true"/>
        </w:rPr>
        <w:t>(</w:t>
      </w:r>
      <w:r>
        <w:rPr>
          <w:rtl w:val="true"/>
        </w:rPr>
        <w:t>فردى</w:t>
      </w:r>
      <w:r>
        <w:rPr>
          <w:rtl w:val="true"/>
        </w:rPr>
        <w:t>)</w:t>
      </w:r>
      <w:bookmarkEnd w:id="119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تهديدها در وجود جوان و در ساحت ارتباط او با خود قرار دارد، كه مهمترين آنها </w:t>
      </w:r>
    </w:p>
    <w:p>
      <w:pPr>
        <w:pStyle w:val="BookText"/>
        <w:rPr/>
      </w:pP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بيشتر انحرافات دينى و اخلاقى نسل جوان در لابه لاى افكار و عقايد اوست و راه مبارزه با اين خطر مهياسازى آب زلال و گوارا به قدر كافى است تا جوانان از آبشخور آلوده، افكار خود را برنگيرند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عرضه داشتن صحيح مكتب اسلام در همه ى زمينه ها با زبان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جهت گيرى صحيح و مصون ماندن از اين خطر لازم است انگيزه ى طرح مسئله، طرح سؤال و درخواست پاسخ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ضرورت توجه به تهديد در ساحت فكر مى افزايد، تهاجم فرهنگى عظيمى است كه عليه اسلام وجود دارد و به صورت يك جبهه ى بزرگ فرهنگى كه با سياست و صنعت و پول و انواع و اقسام پشتوانه ها همراه است؛ همچون سيلى حركت كرده و در مصاف جنگ با انديشه هاست، كه در اين ميدان، علما و روحانيون وظيفه دارند ذهن جوانان را مجهز و ايمانشان را مسلح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آشنايى با منطق شيواى قرآن و اصول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437/2</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طرز تفكر انبياى بزرگ و پايه گذاران عدالت و آزادى از ابراهيم خليل تا رسول خاتم صلى الله عليه و آله، در امور معنوى و توحيدى تا تنظيم جامعه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322/3</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علماى متعهد اسلام و بهره مندى از هدايت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96/21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جوانان را در برابر تهديدهاى فكرى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جوانان براى بصيرت افزايى و شناخت دشمن و روشهاى تهاجم او نيز بسيار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1389/7/27</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پيروزيها و شهرتها و جوان مردى ها در قلب جوانان رخنه ميكند، كه اين مرض نفسانى از دامهاى شيطانى است كه بندگان خدا را از توجه به او باز ميدارد و همچنين از حيله هاى نفس است، كه انسانها را به شكر و عبوديت بتها و به ويژه اساس بتها كه نفس است ميكشاند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غرور و سركشى باعث ميشود تحولات روحانى اى كه در جوانان ايجاد ميشود از دستشان برود و شيطان، نفس اماره آنان را به دام كشد و با سوء رفتار با برادران خود، صدق و صفا رخت بربندد و به جاى آن كدورت و جفا، جايگزين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صورت شكستهاى </w:t>
      </w:r>
      <w:bookmarkStart w:id="1197" w:name="pg9101_82479"/>
    </w:p>
    <w:p>
      <w:pPr>
        <w:pStyle w:val="BookText"/>
        <w:rPr/>
      </w:pPr>
      <w:bookmarkEnd w:id="1197"/>
      <w:r>
        <w:rPr>
          <w:rFonts w:ascii="IRNazanin" w:hAnsi="IRNazanin" w:eastAsia="IRNazanin"/>
          <w:color w:val="111111"/>
          <w:sz w:val="28"/>
          <w:sz w:val="28"/>
          <w:szCs w:val="28"/>
          <w:rtl w:val="true"/>
          <w:lang w:bidi="fa-IR"/>
        </w:rPr>
        <w:t xml:space="preserve">پى درپى، جوان به يأس و نااميدى دچار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منزوى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نفس، حبّ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عادتهاى ناشايست، خودباختگى،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خودفريبى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رذائلى است كه جوان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هاى شيطان نيز همواره او را به تعويق انداختن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تهديد آنگاه مهمتر جلوه ميكند كه با زوال جوانى، رذائل اخلاقى ريشه دوانيده و جهاد با نفس مشكل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اهتمام به تهذيب نفس و عدم غفلت از آن از ضروريات دوران جوانى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هر قدر بر خود مسلط شوند به همان ميزان بر عوامل محيطى و جهانى تسلط پيدا خواهند كرد و از اين طريق ميتوانند زمينه ى سعادت خود را فراهم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300/8</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معرض آن است كه به اعتياد و بيكارگى و نيز بى بندوبارى و ولنگارىِ شهوانى و جنسى سوق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4/16/1383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مدگرايى و چيزهاى ظاهرى و كوته نظرانه به جاى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از نظر فكرى و صفات اخلاقى به درستى هدايت نشود؛ در نهايت دچار افراط و تفريط در عمل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توجه به سلامت بدن، به دليل مشغله هاى كاذب نيز جوانان را تهديد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توجه به ورزش براى جوانان امرى ضرورى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261/7</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1377/2/7</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2770123_2870459653"/>
      <w:bookmarkStart w:id="1199" w:name="_Toc471"/>
      <w:bookmarkEnd w:id="1198"/>
      <w:r>
        <w:rPr>
          <w:rtl w:val="true"/>
        </w:rPr>
        <w:t>تهديدهاى بيرونى</w:t>
      </w:r>
      <w:bookmarkEnd w:id="1199"/>
    </w:p>
    <w:p>
      <w:pPr>
        <w:pStyle w:val="BookText"/>
        <w:rPr/>
      </w:pPr>
      <w:r>
        <w:rPr>
          <w:rFonts w:ascii="IRNazanin" w:hAnsi="IRNazanin" w:eastAsia="IRNazanin"/>
          <w:color w:val="111111"/>
          <w:sz w:val="28"/>
          <w:sz w:val="28"/>
          <w:szCs w:val="28"/>
          <w:rtl w:val="true"/>
          <w:lang w:bidi="fa-IR"/>
        </w:rPr>
        <w:t>جوان به دليل ظرفيتها و اثرگذارى اى كه دارد همواره ميتواند مورد سوءاستفاده قرار گيرد و اين تهديدى جدى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تهديدها عبارت اند از</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فرهنگى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نامناسب فرهنگى، همواره جوان را از بيرون مورد تهديد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 از يك سو تهديدى براى باورهاى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جوانان است و منجر </w:t>
      </w:r>
    </w:p>
    <w:p>
      <w:pPr>
        <w:pStyle w:val="BookText"/>
        <w:rPr/>
      </w:pPr>
      <w:r>
        <w:rPr>
          <w:rFonts w:ascii="IRNazanin" w:hAnsi="IRNazanin" w:eastAsia="IRNazanin"/>
          <w:color w:val="111111"/>
          <w:sz w:val="28"/>
          <w:sz w:val="28"/>
          <w:szCs w:val="28"/>
          <w:rtl w:val="true"/>
          <w:lang w:bidi="fa-IR"/>
        </w:rPr>
        <w:t xml:space="preserve">به تضعيف غيرت و ريشه هاى دين و دين دارى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عادات حسنه ى جوانان را هدف گيرى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نهايت باعث ضربه زدن به ايمانِ نسل جوان و حركت انقلابى آنان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در معرض تحريكات سياسى آلوده دشمن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تحت تأثير تبليغات فريبكارانه جهت از بين بردن اتكال به خدا و وحدت كلمه قرار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435/11</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مغزهاى پليد و توطئه گر دشمن همواره در پى بازيچه ساختن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كمند ناپيداى بسيار خطرناك فرهنگ، تفكر و تئوريهاى وارداتى غربى و تهاجم فرهنگى جهت ايجاد گرايش منحرف سياسى در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تهديد ميكند، كه ابزار جوانان براى خنثى سازى اين توطئه ها هوشيارى و اراده قوى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مراقبت هوشمندانه جهت بستن راه نفوذ دشمن و سد راه ورود آنان براى اشاعه ى فساد و تباهى و تبليغات سياسى مسموم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1378/4/21</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هاى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القا كننده فكر، فرهنگ، رفتار و هويت فرهنگى انسانها هستند، به همين جهت در دنياى امروز نقش تعيين كننده اى در زندگى مردم؛ به ويژه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رسانه ها در به راه انداختن جنگ تبليغاتى و تهاجم رسانه اى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استكبارى براى تصرف يك صحنه بدون دخالت نظامى با سرمايه گذارى در زمينه رسانه و بهره گيرى از نقش آن، كاربرى عوامل موجود در آن صحنه را به سود خود تغيير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جاده ى رسانه اى و ارتباطات، جاده اى يك طرفه است و آنچه را كه صاحبان قدرت رسانه اى و امپراتورى رسانه اى مى پسندند، با استفاده از علم و فناورى پيشرفته، به زواياى دنيا منتشر و منعكس ميكنند و امپراتورى خبرى و رسانه اى دنيا، تقريباً در انحصار كسانى است كه براى دنيا فضيلت اخلاقى، دين، ايمان، معنويت و صلح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بيشترين تسلط را بر رسانه هاى دنيا دارند كه بزرگترين كارخانه هاى اسلحه سازى و منهدم كننده ترين و ويرانگرترين بمبهاى اتمى در اختيار آنها بوده و سياستهاى سلطه جويانه جزوِ كارهاى روزمرّه و دائمى شان </w:t>
      </w:r>
      <w:bookmarkStart w:id="1200" w:name="pg9101_82481"/>
    </w:p>
    <w:p>
      <w:pPr>
        <w:pStyle w:val="BookText"/>
        <w:rPr/>
      </w:pPr>
      <w:bookmarkEnd w:id="120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1385/2/26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راستاى اين اهداف ناشايست، به انحراف كشاندن فطرت و طبيعت جوان، خلط بين زيبادوستى و زيباپرستى با دنياگرايى و دنياطلبى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 دادن راه خدا و معنويت به عنوان راه بن بست فراروى جوان و اشاعه ى خرافات به جاى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ى همه ى رسانه هاى ديدارى و نوشتارى و مجازى مكتب ليبرال دمكراسى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توطئه هاى دشمن در جهت فسادانگيزى و سرگرم و مشغول ساختن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هجوم حرفهايى كه كوركورانه ترجمه شده است و در قالب حرف نو و شبهات در اختيار جوانان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تهديدهاى مهم پيش روى جوانان است</w:t>
      </w:r>
      <w:r>
        <w:rPr>
          <w:rFonts w:eastAsia="IRNazanin" w:cs="IRNazanin"/>
          <w:color w:val="111111"/>
          <w:sz w:val="28"/>
          <w:szCs w:val="28"/>
          <w:rtl w:val="true"/>
          <w:lang w:bidi="fa-IR"/>
        </w:rPr>
        <w:t>.</w:t>
      </w:r>
    </w:p>
    <w:p>
      <w:pPr>
        <w:pStyle w:val="Heading3"/>
        <w:numPr>
          <w:ilvl w:val="2"/>
          <w:numId w:val="1"/>
        </w:numPr>
        <w:rPr/>
      </w:pPr>
      <w:bookmarkStart w:id="1201" w:name="__RefHeading___Toc2770125_2870459653"/>
      <w:bookmarkStart w:id="1202" w:name="_Toc472"/>
      <w:bookmarkEnd w:id="1201"/>
      <w:r>
        <w:rPr>
          <w:rtl w:val="true"/>
        </w:rPr>
        <w:t>وظايف و رسالتهاى جوان</w:t>
      </w:r>
      <w:bookmarkEnd w:id="1202"/>
    </w:p>
    <w:p>
      <w:pPr>
        <w:pStyle w:val="Heading4"/>
        <w:numPr>
          <w:ilvl w:val="3"/>
          <w:numId w:val="1"/>
        </w:numPr>
        <w:rPr/>
      </w:pPr>
      <w:bookmarkStart w:id="1203" w:name="__RefHeading___Toc2770127_2870459653"/>
      <w:bookmarkStart w:id="1204" w:name="_Toc473"/>
      <w:bookmarkEnd w:id="1203"/>
      <w:r>
        <w:rPr>
          <w:rtl w:val="true"/>
        </w:rPr>
        <w:t>اشاره</w:t>
      </w:r>
      <w:bookmarkEnd w:id="1204"/>
    </w:p>
    <w:p>
      <w:pPr>
        <w:pStyle w:val="BookText"/>
        <w:rPr/>
      </w:pPr>
      <w:r>
        <w:rPr>
          <w:rFonts w:ascii="Amiri" w:hAnsi="Amiri" w:eastAsia="Amiri" w:cs="Amiri"/>
          <w:color w:val="111111"/>
          <w:sz w:val="28"/>
          <w:sz w:val="28"/>
          <w:szCs w:val="28"/>
          <w:rtl w:val="true"/>
          <w:lang w:bidi="ar-SA"/>
        </w:rPr>
        <w:t>از هر جوانى به اقتضاى استعداد، شغل و خواسته هايش، انتظاراتى وجود دارد كه مجموع اين انتظارات، در واقع حركت عظيم ملى را شكل ميدهد و موتورى براى حركت كشور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1377/11/13</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2770129_2870459653"/>
      <w:bookmarkStart w:id="1206" w:name="_Toc474"/>
      <w:bookmarkEnd w:id="1205"/>
      <w:r>
        <w:rPr>
          <w:rtl w:val="true"/>
        </w:rPr>
        <w:t>ساحت فكر و انديشه ورزى</w:t>
      </w:r>
      <w:bookmarkEnd w:id="120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جوان حركت بر مدار منطق و عقل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بايد تفكر كنند و بيانديشند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عقايد باطلى كه از سوى غرب در ذهنها ايجاد شده است، تصحيح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432/9</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لازم است از ساده انگارى در شناخت دوست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در خود، دانايى را به وجود بياورد و اين دانايى، تنها با آموختن علم حاصل نميشود؛ بلكه با انديشيدن ارتباط وثيق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مورد مسائل فكر كند تا به نتيجه برسد و مقصود از نهضت آزادانديشى كه در دانشگاه و حوزه بايد راه بيفتد، نيز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 xml:space="preserve">) </w:t>
      </w:r>
      <w:bookmarkStart w:id="1207" w:name="pg9101_82482"/>
    </w:p>
    <w:p>
      <w:pPr>
        <w:pStyle w:val="Heading4"/>
        <w:numPr>
          <w:ilvl w:val="3"/>
          <w:numId w:val="1"/>
        </w:numPr>
        <w:rPr/>
      </w:pPr>
      <w:bookmarkStart w:id="1208" w:name="__RefHeading___Toc2770131_2870459653"/>
      <w:bookmarkStart w:id="1209" w:name="_Toc475"/>
      <w:bookmarkEnd w:id="1207"/>
      <w:bookmarkEnd w:id="1208"/>
      <w:r>
        <w:rPr>
          <w:rtl w:val="true"/>
        </w:rPr>
        <w:t>ساحت ايمان و اعتقاد دينى</w:t>
      </w:r>
      <w:bookmarkEnd w:id="1209"/>
    </w:p>
    <w:p>
      <w:pPr>
        <w:pStyle w:val="BookText"/>
        <w:rPr/>
      </w:pPr>
      <w:r>
        <w:rPr>
          <w:rFonts w:ascii="IRNazanin" w:hAnsi="IRNazanin" w:eastAsia="IRNazanin"/>
          <w:color w:val="111111"/>
          <w:sz w:val="28"/>
          <w:sz w:val="28"/>
          <w:szCs w:val="28"/>
          <w:rtl w:val="true"/>
          <w:lang w:bidi="fa-IR"/>
        </w:rPr>
        <w:t>از نظر اسلام، برترين هدف آفرينش انسان و زندگى او، ايمان و توحيد خداوند متعال در مرحله ى اعتقاد و عمل است؛ يعنى اسلام كمال انسانيت و هدف نهايى زندگى انسان را در اعتقاد به خدايى ميداند كه همه ى پديده ها و موجودات را آفريده و بازگشت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تحصيلِ چنين ايمان و اعتقادى، همه ى اعمال انسان حاكى از بندگى او به خداوند متعال است؛ در اين صورت، توحيد در ظاهر و باطنش رسوخ كرده و خلوصِ در عبوديتش در گفتار و كردارش ظاهر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قوت ايمان جوانان به خداوند متعال و امدادهاى غيبى او بايد چنان بينشى به آنان بخشد كه هراسى از هيمنه ى ظاهرى مستكبران نداشته باشند و نسبت به آمريكا و ديگر قدرتهاى مداخله گر مرعوب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بايد روشن بينانه و استوار و رو به رشد بوده و از خرافه گرى و سست انديشى مصون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1385/9/23</w:t>
      </w:r>
      <w:r>
        <w:rPr>
          <w:rFonts w:eastAsia="IRNazanin" w:cs="IRNazanin"/>
          <w:color w:val="111111"/>
          <w:sz w:val="28"/>
          <w:szCs w:val="28"/>
          <w:rtl w:val="true"/>
          <w:lang w:bidi="fa-IR"/>
        </w:rPr>
        <w:t>)</w:t>
      </w:r>
    </w:p>
    <w:p>
      <w:pPr>
        <w:pStyle w:val="Heading4"/>
        <w:numPr>
          <w:ilvl w:val="3"/>
          <w:numId w:val="1"/>
        </w:numPr>
        <w:rPr/>
      </w:pPr>
      <w:bookmarkStart w:id="1210" w:name="__RefHeading___Toc2770133_2870459653"/>
      <w:bookmarkStart w:id="1211" w:name="_Toc476"/>
      <w:bookmarkEnd w:id="1210"/>
      <w:r>
        <w:rPr>
          <w:rtl w:val="true"/>
        </w:rPr>
        <w:t>ساحت اخلاق و ملكات فاضله</w:t>
      </w:r>
      <w:bookmarkEnd w:id="1211"/>
    </w:p>
    <w:p>
      <w:pPr>
        <w:pStyle w:val="BookText"/>
        <w:rPr/>
      </w:pPr>
      <w:r>
        <w:rPr>
          <w:rFonts w:ascii="IRNazanin" w:hAnsi="IRNazanin" w:eastAsia="IRNazanin"/>
          <w:color w:val="111111"/>
          <w:sz w:val="28"/>
          <w:sz w:val="28"/>
          <w:szCs w:val="28"/>
          <w:rtl w:val="true"/>
          <w:lang w:bidi="fa-IR"/>
        </w:rPr>
        <w:t xml:space="preserve">جوانان بايد تربيت خود را با توجه به استقلال در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دهند و تحصيل اخلاق خوب و تهذيب در كنار تحصيل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 ساختن عزم و اراده جهت پذيريش مسئوليتهاى خطير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208/2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اصول و روحيه ى آرمان گرايى و احتراز از محافظه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تقويت كنند و همواره مراقب باشند كه به يأس دچار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208/2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بايد بيدار و هشيار بوده و در دام نقشه هاى شيطانى دشمنان قرار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 هماوردطلبى خود را به سمت مبارزه با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و تحكيم مبانى تقوا و خارج كردن حب دنيا و نفس از قلب و تقويت خلوص دينى و تقوا،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پايدارى و صبر بر شدايد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385/7</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آيت الله خامنه اى، </w:t>
      </w:r>
      <w:bookmarkStart w:id="1212" w:name="pg9101_82483"/>
    </w:p>
    <w:p>
      <w:pPr>
        <w:pStyle w:val="BookText"/>
        <w:rPr/>
      </w:pPr>
      <w:bookmarkEnd w:id="1212"/>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وظايف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تأثير گستره ى محيط اطراف و هم نشينان يكى از مهمترين وظايف جوان آن است كه معاشران و دوستان خويش را از اشخاص وارسته و متعهد و متوجه به معنويات و داراى اخلاق كريمه، انتخاب كند؛ زيرا تأثير معاشرت در دو طرف صلاح و فساد، اجتناب 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211/16</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213" w:name="__RefHeading___Toc2770135_2870459653"/>
      <w:bookmarkStart w:id="1214" w:name="_Toc477"/>
      <w:bookmarkEnd w:id="1213"/>
      <w:r>
        <w:rPr>
          <w:rtl w:val="true"/>
        </w:rPr>
        <w:t>ساحت علم و فناورى</w:t>
      </w:r>
      <w:bookmarkEnd w:id="1214"/>
    </w:p>
    <w:p>
      <w:pPr>
        <w:pStyle w:val="BookText"/>
        <w:rPr/>
      </w:pPr>
      <w:r>
        <w:rPr>
          <w:rFonts w:ascii="IRNazanin" w:hAnsi="IRNazanin" w:eastAsia="IRNazanin"/>
          <w:color w:val="111111"/>
          <w:sz w:val="28"/>
          <w:sz w:val="28"/>
          <w:szCs w:val="28"/>
          <w:rtl w:val="true"/>
          <w:lang w:bidi="fa-IR"/>
        </w:rPr>
        <w:t xml:space="preserve">جوانان بايد اوقات خود را به جديت در كسب دانش و تحكيم مبانى علمى، تدبر در قرآن، عمق بخشيدن به آگاهى هاى اسلامى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دانش و فنون جنگى اختصاص داده و مسائل سياسى جهان را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1390/7/22</w:t>
      </w:r>
      <w:r>
        <w:rPr>
          <w:rFonts w:eastAsia="IRNazanin" w:cs="IRNazanin"/>
          <w:color w:val="111111"/>
          <w:sz w:val="28"/>
          <w:szCs w:val="28"/>
          <w:rtl w:val="true"/>
          <w:lang w:bidi="fa-IR"/>
        </w:rPr>
        <w:t>)</w:t>
      </w:r>
    </w:p>
    <w:p>
      <w:pPr>
        <w:pStyle w:val="Heading4"/>
        <w:numPr>
          <w:ilvl w:val="3"/>
          <w:numId w:val="1"/>
        </w:numPr>
        <w:rPr/>
      </w:pPr>
      <w:bookmarkStart w:id="1215" w:name="__RefHeading___Toc2770137_2870459653"/>
      <w:bookmarkStart w:id="1216" w:name="_Toc478"/>
      <w:bookmarkEnd w:id="1215"/>
      <w:r>
        <w:rPr>
          <w:rtl w:val="true"/>
        </w:rPr>
        <w:t>ساحت تلاش و مجاهدت</w:t>
      </w:r>
      <w:bookmarkEnd w:id="1216"/>
    </w:p>
    <w:p>
      <w:pPr>
        <w:pStyle w:val="BookText"/>
        <w:rPr/>
      </w:pPr>
      <w:r>
        <w:rPr>
          <w:rFonts w:ascii="IRNazanin" w:hAnsi="IRNazanin" w:eastAsia="IRNazanin"/>
          <w:color w:val="111111"/>
          <w:sz w:val="28"/>
          <w:sz w:val="28"/>
          <w:szCs w:val="28"/>
          <w:rtl w:val="true"/>
          <w:lang w:bidi="fa-IR"/>
        </w:rPr>
        <w:t>جوانان بايد قرآن را تلاوت كنند و با آن در جايگاه يك راهنماى متقن براى عمل انس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تضرع و توسل به پروردگار، بنيه هاى فكرى و اعتقادى خود را مستحكم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بايد سستى و سردى را از خود بزدايند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زمينه هاى اجتماعى و سياسى تلاش و فعاليت و پُركارى و نشاط كار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فعالانه وارد ميدان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نشاط، تندرستى و قوت جسمى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به ورزش از ديگر وظايف جوانان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با دلبستگى به كار و پيشرفت و هوشيار بودن در برابر توطئه هاى مقابل اين امور؛ همچون فساد و فحشا و مواد مخدر و مصرف گرايى بايستند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1387/3/14</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بايد از تندروى و افراط احتراز نموده و تندى و توقعات جوانى را تعديل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306/1</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خود را در ميدان جهاد و سازندگى مصروف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w:t>
      </w:r>
      <w:bookmarkStart w:id="1217" w:name="pg9101_82484"/>
    </w:p>
    <w:p>
      <w:pPr>
        <w:pStyle w:val="BookText"/>
        <w:rPr/>
      </w:pPr>
      <w:bookmarkEnd w:id="1217"/>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1370/10/13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بيكارى، كم كارى، بى توجهى و بيهودگى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اهمال در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اقدام بى فكر و بى مطالعه و تصميم گيرى هاى سريع و نسنجيده بپرهيزند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 جوانان از نيازهاى طبيعى و غريزى برخوردارند و آتش شهوت در اين زمان مشتعل است، به طور مناسب و از راه مشروعِ ازدواج به آن پاسخ دهند و تشكيل خانواده داده و موجب بقاى نوع انسانى و فرو نشاندن شهوت شوند كه اين امر در سلوك عرفانى آنان و تعالى اجتماع نيز نقش بسزايى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517/8</w:t>
      </w:r>
      <w:r>
        <w:rPr>
          <w:rFonts w:eastAsia="IRNazanin" w:cs="IRNazanin"/>
          <w:color w:val="111111"/>
          <w:sz w:val="28"/>
          <w:szCs w:val="28"/>
          <w:rtl w:val="true"/>
          <w:lang w:bidi="fa-IR"/>
        </w:rPr>
        <w:t>)</w:t>
      </w:r>
    </w:p>
    <w:p>
      <w:pPr>
        <w:pStyle w:val="Heading3"/>
        <w:numPr>
          <w:ilvl w:val="2"/>
          <w:numId w:val="1"/>
        </w:numPr>
        <w:rPr/>
      </w:pPr>
      <w:bookmarkStart w:id="1218" w:name="__RefHeading___Toc2770139_2870459653"/>
      <w:bookmarkStart w:id="1219" w:name="_Toc479"/>
      <w:bookmarkEnd w:id="1218"/>
      <w:r>
        <w:rPr>
          <w:rtl w:val="true"/>
        </w:rPr>
        <w:t>وظايف نهادهاى مسئول در قبال جوانان</w:t>
      </w:r>
      <w:bookmarkEnd w:id="1219"/>
    </w:p>
    <w:p>
      <w:pPr>
        <w:pStyle w:val="Heading4"/>
        <w:numPr>
          <w:ilvl w:val="3"/>
          <w:numId w:val="1"/>
        </w:numPr>
        <w:rPr/>
      </w:pPr>
      <w:bookmarkStart w:id="1220" w:name="__RefHeading___Toc2770141_2870459653"/>
      <w:bookmarkStart w:id="1221" w:name="_Toc480"/>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 xml:space="preserve">احساس مسئوليت همه ى دستگاه هاى مسئول دولتى و غير دولتى در برابر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مهر و عطوفت با جوانان و نظر كردن به جوانان به صورت پدرانه،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كردن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381/8</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طرد جوانانى كه توبه ميكنند و مسيرشان اصلاح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تضعيف روحيه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همگانى در قبال جوانان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وظايف خاص هر نهاد و دستگاهى در مورد جوانان بايد مورد توجه و اهتمام قرار گيرد كه ذيلاً بدان مى پردازيم</w:t>
      </w:r>
      <w:r>
        <w:rPr>
          <w:rFonts w:eastAsia="IRNazanin" w:cs="IRNazanin"/>
          <w:color w:val="111111"/>
          <w:sz w:val="28"/>
          <w:szCs w:val="28"/>
          <w:rtl w:val="true"/>
          <w:lang w:bidi="fa-IR"/>
        </w:rPr>
        <w:t>:</w:t>
      </w:r>
    </w:p>
    <w:p>
      <w:pPr>
        <w:pStyle w:val="Heading4"/>
        <w:numPr>
          <w:ilvl w:val="3"/>
          <w:numId w:val="1"/>
        </w:numPr>
        <w:rPr/>
      </w:pPr>
      <w:bookmarkStart w:id="1222" w:name="__RefHeading___Toc2770143_2870459653"/>
      <w:bookmarkStart w:id="1223" w:name="_Toc481"/>
      <w:bookmarkEnd w:id="1222"/>
      <w:r>
        <w:rPr>
          <w:rtl w:val="true"/>
        </w:rPr>
        <w:t xml:space="preserve">وظايف دستگاه هاى فرهنگى </w:t>
      </w:r>
      <w:r>
        <w:rPr>
          <w:rtl w:val="true"/>
        </w:rPr>
        <w:t xml:space="preserve">- </w:t>
      </w:r>
      <w:r>
        <w:rPr>
          <w:rtl w:val="true"/>
        </w:rPr>
        <w:t>هنرى</w:t>
      </w:r>
      <w:bookmarkEnd w:id="1223"/>
    </w:p>
    <w:p>
      <w:pPr>
        <w:pStyle w:val="BookText"/>
        <w:rPr/>
      </w:pPr>
      <w:r>
        <w:rPr>
          <w:rFonts w:ascii="IRNazanin" w:hAnsi="IRNazanin" w:eastAsia="IRNazanin"/>
          <w:color w:val="111111"/>
          <w:sz w:val="28"/>
          <w:sz w:val="28"/>
          <w:szCs w:val="28"/>
          <w:rtl w:val="true"/>
          <w:lang w:bidi="fa-IR"/>
        </w:rPr>
        <w:t xml:space="preserve">ترويج فرهنگ شايسته و مقابله با تهاجم فرهنگى وظيفه اى است همگانى كه هر نيروى مؤمن و معتقد به ارزشهاى اسلامى و دل بسته به انقلاب و نظام بايد آن را به عهده گرفته، سدّى در مقابل تهاجم فرهنگى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اگر ريشه ى اصلى تهاجم پذيرى، خلأها و كاستى هاى انديشه ى فرهنگى جامعه و آسيب پذيرى فكرى و معرفتى دستگاه هاى علمى و فرهنگى است، مسئوليت برخى اقشار سنگين تر است كه متناسب با جايگاه خود بايد ايفاى وظيفه كنند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ى طراحى و برنامه ريزى، اين وظيفه بطور خاص بر عهده دستگاه هاى </w:t>
      </w:r>
    </w:p>
    <w:p>
      <w:pPr>
        <w:pStyle w:val="BookText"/>
        <w:rPr/>
      </w:pPr>
      <w:r>
        <w:rPr>
          <w:rFonts w:ascii="IRNazanin" w:hAnsi="IRNazanin" w:eastAsia="IRNazanin"/>
          <w:color w:val="111111"/>
          <w:sz w:val="28"/>
          <w:sz w:val="28"/>
          <w:szCs w:val="28"/>
          <w:rtl w:val="true"/>
          <w:lang w:bidi="fa-IR"/>
        </w:rPr>
        <w:t xml:space="preserve">سياستگذار و كلان كشور به ويژه شوراى عالى انقلاب فرهنگى به عنوان ستاد اصلى مقابله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رصد مسائل و بررسيهاى دقيق و طراحى هاى جامع، به تدبير فرهنگى ميپردازد و خود را مسئول دفاع فرهنگى در برابر تهاجم فرهنگى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نهادهاى دينى به ويژه مساجد به عنوان پايگاه اصلى انقلاب، نقشى اساسى در بسيج فرهنگى و معنوى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اين مكان مقدس، هم مركز تفكر و تأمل، هم مركز تصفيه ى روح، و بالأخره جايگاه خلوص و اتصال بنده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وزارت فرهنگ و ارشاد اسلامى، سازمان تبليغات اسلامى، دفتر تبليغات اسلامى حوزه علميه قم، وزارت ورزش و جوانان، اماكن متبركه ى تحت پوشش سازمان اوقاف و امور خيريه، آستان قدس رضوى، مراكز فرهنگى شهردارى ها، مجموعه هاى داراى امكانات فرهنگى و دستگاه هاى به ظاهر غير فرهنگى كه برنامه ها و اقدامات آنان داراى آثار و پيامدهاى فرهنگى است، در اين عرصه وظيفه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است در عرصه فرهنگى مربوط به جوانان از امور تكرارى و سطحى كه عادى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شود و به روشهاى قديمى در مبارزه با تهاجم فرهنگى اكتفا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با تدبير صحيح به سمت تربيت اسلامىِ بيشتر و عميق تر، و به سمت حفظ ايشان از تباه شدن تدريجى به وسيله دشمن سوق داده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بسترى براى دسترسى آسان جوانان به مسجد و استقرار روحانى پرهيزكار و خردمند، كه همچون كارشناس و دلسوز در مسجد و همچون پزشك و پرستار در بيمارستان، روح و مايه ى حيات مسجد است،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همه ى دستگاه هاى فرهنگى براى انس جوانان با قرآن و ايجاد ارتباط دائمى جوانان با قرآن و دسته بندى مفاهيم قرآنى به وسيله ى خبره هاى اين امر و گنجانده شدن آن مطالب، به تناسب در كتابهاى درسى مدارس و دانشگاه ها نيز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1380/6/28</w:t>
      </w:r>
      <w:r>
        <w:rPr>
          <w:rFonts w:eastAsia="IRNazanin" w:cs="IRNazanin"/>
          <w:color w:val="111111"/>
          <w:sz w:val="28"/>
          <w:szCs w:val="28"/>
          <w:rtl w:val="true"/>
          <w:lang w:bidi="fa-IR"/>
        </w:rPr>
        <w:t xml:space="preserve">) </w:t>
      </w:r>
      <w:bookmarkStart w:id="1224" w:name="pg9101_82486"/>
    </w:p>
    <w:p>
      <w:pPr>
        <w:pStyle w:val="BookText"/>
        <w:rPr/>
      </w:pPr>
      <w:bookmarkEnd w:id="1224"/>
      <w:r>
        <w:rPr>
          <w:rFonts w:ascii="IRNazanin" w:hAnsi="IRNazanin" w:eastAsia="IRNazanin"/>
          <w:color w:val="111111"/>
          <w:sz w:val="28"/>
          <w:sz w:val="28"/>
          <w:szCs w:val="28"/>
          <w:rtl w:val="true"/>
          <w:lang w:bidi="fa-IR"/>
        </w:rPr>
        <w:t>تنظيم سير مطالعاتى و بستر انس با كتاب توسط مجموعه متصديان امر كتاب از ديگر وظايف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ضرورى است مكانهاى ترويج فساد و آلوده، بسته شده يا از بين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عوامل و نقشه هاى تباه ساز نسل جوان؛ همچون مواد مخدر صنعتى و تهييج غريزه ى جنسى مبارزه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نهايت مردم و جوانان در صحنه، تنها مدافعان واقعى انقلاب هستند؛ چرا كه تاكنون از جان و مال خود براى حفظ آن هزينه ها كردند و امروز با انجام وظيفه ى امر به معروف و نهى از منكر در مقابل اين پليدى ها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مؤمنى كه دل به دنيا و منافع شخصى نبسته و خود را آلوده و گرفتار نكرده كه مبادا نتواند از فضيلتها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از انقلاب، اسلام و از فضايل و ارزشهاى اسلامى دفاع ميكند هرچند وظيفه ى همه است تا به عنوان يك واجب و مسئوليت شرعى، انقلابى و سياسى، امر به معروف و نهى از منكر را جزء برنامه 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Heading4"/>
        <w:numPr>
          <w:ilvl w:val="3"/>
          <w:numId w:val="1"/>
        </w:numPr>
        <w:rPr/>
      </w:pPr>
      <w:bookmarkStart w:id="1225" w:name="__RefHeading___Toc2770145_2870459653"/>
      <w:bookmarkStart w:id="1226" w:name="_Toc482"/>
      <w:bookmarkEnd w:id="1225"/>
      <w:r>
        <w:rPr>
          <w:rtl w:val="true"/>
        </w:rPr>
        <w:t xml:space="preserve">وظايف دستگاه هاى اجرايى </w:t>
      </w:r>
      <w:r>
        <w:rPr>
          <w:rtl w:val="true"/>
        </w:rPr>
        <w:t xml:space="preserve">- </w:t>
      </w:r>
      <w:r>
        <w:rPr>
          <w:rtl w:val="true"/>
        </w:rPr>
        <w:t>اقتصادى</w:t>
      </w:r>
      <w:bookmarkEnd w:id="1226"/>
    </w:p>
    <w:p>
      <w:pPr>
        <w:pStyle w:val="BookText"/>
        <w:rPr/>
      </w:pPr>
      <w:r>
        <w:rPr>
          <w:rFonts w:ascii="IRNazanin" w:hAnsi="IRNazanin" w:eastAsia="IRNazanin"/>
          <w:color w:val="111111"/>
          <w:sz w:val="28"/>
          <w:sz w:val="28"/>
          <w:szCs w:val="28"/>
          <w:rtl w:val="true"/>
          <w:lang w:bidi="fa-IR"/>
        </w:rPr>
        <w:t>برنامه ريزى براى تحصيل، ازدواج و اشتغال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اشتغال جوانان از طريق راه صحيح و قانونى و اينكه جوان مستعد آماده ى به كار، دانش لازم و فرصتِ تلاش و فعاليت به دست آورد تا هم نياز شخصى خود را از اين راه برطرف كند و هم به پيشرفت و آبادانى كشور و رونق اقتصادى آن كمك نمايد، بايد برنامه ريزى جدى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بسترهاى لازم جهت ازدواج آنان نيز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فرصتها براى شكوفايى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شكوفاسازى نيروهاى جوانان برنامه ريزى صحيح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به جوانان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به جوانان اعتماد كرد و به آنان مسئوليت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نيروى جوانان استمداد طلبيد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398/10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2770147_2870459653"/>
      <w:bookmarkStart w:id="1228" w:name="_Toc483"/>
      <w:bookmarkEnd w:id="1227"/>
      <w:r>
        <w:rPr>
          <w:rtl w:val="true"/>
        </w:rPr>
        <w:t>وظايف نهادهاى تعليم و تربيت</w:t>
      </w:r>
      <w:bookmarkEnd w:id="122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جوانان تحت تأثير مستقيم خانواده ها هستند، بر اساس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w:t>
      </w:r>
    </w:p>
    <w:p>
      <w:pPr>
        <w:pStyle w:val="BookText"/>
        <w:rPr/>
      </w:pPr>
      <w:r>
        <w:rPr>
          <w:rFonts w:ascii="IRNazanin" w:hAnsi="IRNazanin" w:eastAsia="IRNazanin"/>
          <w:color w:val="111111"/>
          <w:sz w:val="28"/>
          <w:sz w:val="28"/>
          <w:szCs w:val="28"/>
          <w:rtl w:val="true"/>
          <w:lang w:bidi="fa-IR"/>
        </w:rPr>
        <w:t>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هدايت صحيح، آنان حفظ شوند؛ تا به غضب الهى و مجازات او مبتلا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خانواده ها نبايد جوانانشان را رها كنند؛ بلكه بايد ايمانشان را حفظ كنند و جوان را از كارى كه دين و مبانى دينى و اعتقاداتش را به خطر مى اندازد و او را بى اعتقاد ميكند،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امر جانب ميانه روى لازم است رعايت شود؛ نه سخت گيرى هاى بيجا و برخورد تند و تلخ كه باعث دل زدگى آنها ميشود، صورت گيرد و نه بى مبالاتى ها و لاابالى گرى و در اختيار گذاشتن امكانات بى حساب و اغماض و چشم پوشى از همه ى كارهاى غلط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جوان فاسد و خراب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نيل به تربيت صحيح بايد با منطق و برخورد صحيح و مهربانانه با فرزندان برخورد كرد و دائماً مراقب او بود؛ زيرا فساد جوان اثر تشديدكننده دارد و نقطه ى ضعف جوان، مثل لكه ى سياهى روى دندان است كه كل دندان را به تدريج خراب ميكند و به تدريج ذهن مخاطبان و حتى پدر و مادرش را تحت تأثير خود قرار ميدهد و در نتيجه حقيقت و معنويت را از دست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جديت نيز بسيار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نظام آموزشى و طراحى آن به نحوى كه جوان به تحقيق و طلبكارى در تعميق علم و دانش علاقه مند بشود و از حفظمحورى بپرهيزد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آموزش و پرورش به تربيت انسانهايى مؤمن، پرانگيزه، صبور، اميدوار، خوشبين، علاقه مند به منافع عمومى، علاقه مند به رسيدن به قله هاى كمال شخصى و جمعى، با ابتكار، متفكر، اهل تحقيق، اهل پيشروى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و اجراى نظام تعليم و تربيت اسلامى، برنامه ريزى دقيق و منظم، ايجاد ساختار كارآمد و تربيت محور، تهيه و تدوين صحيح كتابهاى درسى و نظارت بر معلمان و مديران و دانش آموزان و رفتار و عملكرد آنان، بايد مورد اهتمام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1370/10/25</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سرلوحه و محور قرار دادن انتقال تفكر اسلامى در برنامه هاى آموزش و پرورش، در تنظيم كتاب و تربيت معلم، اصلاح كمبودها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آسيبهايى </w:t>
      </w:r>
    </w:p>
    <w:p>
      <w:pPr>
        <w:pStyle w:val="BookText"/>
        <w:rPr/>
      </w:pPr>
      <w:r>
        <w:rPr>
          <w:rFonts w:ascii="IRNazanin" w:hAnsi="IRNazanin" w:eastAsia="IRNazanin"/>
          <w:color w:val="111111"/>
          <w:sz w:val="28"/>
          <w:sz w:val="28"/>
          <w:szCs w:val="28"/>
          <w:rtl w:val="true"/>
          <w:lang w:bidi="fa-IR"/>
        </w:rPr>
        <w:t xml:space="preserve">همچون حفظمحورى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 كردن ذهنها با استدلال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پرورى و نشان دادن جرأت و جسارت كشور و طبقه ى جوان در ميدانهاى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آموزاندن غرور ملى، ايجاد علاقه مندى به ميهن و دل بستگى به آينده ى كشور و افتخار به تاريخ و گذشته ى كشور در كنار ديگر آموزشها،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ارتقاى تحرّك و پويايى علمى با ايجاد اميد روزافزون در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 كردن جوانان با مغالطه براى كشف مغالطات ديگران و رسيدن به قدرت تحليل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وظايفى است كه به نهادهاى تعليم و تربيت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همچنين وظيفه دارد به توسعه ى فرهنگ و معارف اسلامى و يادگيرى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روخوانى، روانخوانى و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انس دانش آموزان با قرآن و سيره ى پيامبر اكرم صلى الله عليه و آله و اهل بيت عليهم السلام و گسترش فرهنگ اقامه ى نماز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1392/2/10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متوليان مقابله ى با تهاجم فرهنگى، حوزه و دانشگاه است؛ چرا كه قوه ى تفكر ملت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اصلى حوزه هاى علميه در جامعه، جوانان هستند؛ لذا بايد براى اين قشر برنامه ريزى ويژه اى صورت گيرد و اقتضائات لازم در اين راستا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ظرفيت عظيم حوزه در جهت تربيت جوانان مبذول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615/21</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هدايت كه از اصلى ترين رسالتهاى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جايگاه وارثان انبيا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ميرود، بايد يك دغدغه عمومى باشد؛ به طورى كه با تلاشى مستمر در جهت تهذيب نسل جوان و خنثى سازى نقشه هاى شوم دشمنان گام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334/2</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تلاش در جهت تحول جوانان و تبديل شدن آنها به انسانهايى فاضل، معتقد به اسلام و مفيد براى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توده جوان محتاج هدايت از منجلابها،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559/21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كردن سؤالات، ابهامات و شبهات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تشنگى جوانان نسبت به حقيقت، فهميدن و آگاه شدن توسط نمازهاى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سازى جوانان از آسيبها با </w:t>
      </w:r>
    </w:p>
    <w:p>
      <w:pPr>
        <w:pStyle w:val="BookText"/>
        <w:rPr/>
      </w:pPr>
      <w:r>
        <w:rPr>
          <w:rFonts w:ascii="IRNazanin" w:hAnsi="IRNazanin" w:eastAsia="IRNazanin"/>
          <w:color w:val="111111"/>
          <w:sz w:val="28"/>
          <w:sz w:val="28"/>
          <w:szCs w:val="28"/>
          <w:rtl w:val="true"/>
          <w:lang w:bidi="fa-IR"/>
        </w:rPr>
        <w:t xml:space="preserve">بيشتر كردن ارتباط آنان با خدا، انس با ياد خدا، توجه دادن به عالم غيب، تعبد به مبانى دين و احكام دين و شريعت و تسليم در مقابل احكام الهى و افزايش ظرفيت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جايگاه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 و بهجت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و اهتمام جدى به امر تبليغ در حوزه هاى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عاقلانه، حكيمانه، خيرخواهانه، صلاح جويانه، صميمانه و سرشار از محبت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و پيراسته، و لبريز از شور و انگيزه و نشاط كردن مسجد همچون دلهاى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رسالتهاى روحانيون و حوزه هاى علميه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خواهى به جاى جهت دهى هاى سياسى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جوان دانشگاهى تقويت شود و عوامل تضعيف اعتماد به نفس دفع شده و تقويت عوامل اعتماد به نفس آنان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نسبت به دانشجويان برجسته علمى و المپيادى قدرشناسى جدى شود و امكانات براى آنها فراهم گردد و اين ضريب هوشى و حافظه و استعداد سرمايه ملى تلقى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هاى مكتوب، ديدارى و شنيدارى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توجه به اهميت ويژه و مخاطب فراوان و اثرگذارى زيادى كه دارند در قبال جوانان وظيفه ويژه اى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برنامه هاى تلويزيونى با ارزشها و تفكر جامعه هماهنگ باشد، تا در انديشه ى فرد بحران و تناقض ايجاد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1369/12/14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راديو و تلويزيون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دانشگاهى عمومى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تعليمات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324/12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رسانه ها نقش مربى را در كشور ايفا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ميتوانند جوانان را مستقل و داراى اراده و تصميم بار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نشان دادن برنامه هاى آموزنده آنها را به سوى خدمت به كشور سوق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326/12</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رسانه و مطبوعات در جهت انتشار تقوا و استحكام بنيه اعتقادى جوانان در برابر هجمه هاى فرهنگى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158/13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1389/4/20</w:t>
      </w:r>
      <w:r>
        <w:rPr>
          <w:rFonts w:eastAsia="IRNazanin" w:cs="IRNazanin"/>
          <w:color w:val="111111"/>
          <w:sz w:val="28"/>
          <w:szCs w:val="28"/>
          <w:rtl w:val="true"/>
          <w:lang w:bidi="fa-IR"/>
        </w:rPr>
        <w:t xml:space="preserve">) </w:t>
      </w:r>
      <w:bookmarkStart w:id="1229" w:name="pg9101_82490"/>
    </w:p>
    <w:p>
      <w:pPr>
        <w:pStyle w:val="BookText"/>
        <w:rPr/>
      </w:pPr>
      <w:bookmarkEnd w:id="1229"/>
      <w:r>
        <w:rPr>
          <w:rFonts w:ascii="IRNazanin" w:hAnsi="IRNazanin" w:eastAsia="IRNazanin"/>
          <w:color w:val="111111"/>
          <w:sz w:val="28"/>
          <w:sz w:val="28"/>
          <w:szCs w:val="28"/>
          <w:rtl w:val="true"/>
          <w:lang w:bidi="fa-IR"/>
        </w:rPr>
        <w:t xml:space="preserve">استفاده از هنر حركت بخش و بيان كننده ى تكليف قشرهاى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و تكيه بر هنرمند جوان مؤمن كه ميتواند از اسلام و از انقلاب و از كشور دفاع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مطبوعات از فلسفه بافى هايى كه جوان خيال كند همه ى هدف انسان اين است كه از هر راهى شد، يك مشت پول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احتراز رسانه ها از اينكه به ذهن و دل جوان چيزى را بدهيم كه او را به سمت گناه و فساد مى لغزاند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مهمى است كه لازم است مجدانه رعايت شود</w:t>
      </w:r>
      <w:r>
        <w:rPr>
          <w:rFonts w:eastAsia="IRNazanin" w:cs="IRNazanin"/>
          <w:color w:val="111111"/>
          <w:sz w:val="28"/>
          <w:szCs w:val="28"/>
          <w:rtl w:val="true"/>
          <w:lang w:bidi="fa-IR"/>
        </w:rPr>
        <w:t>.</w:t>
      </w:r>
    </w:p>
    <w:p>
      <w:pPr>
        <w:pStyle w:val="Heading3"/>
        <w:numPr>
          <w:ilvl w:val="2"/>
          <w:numId w:val="1"/>
        </w:numPr>
        <w:rPr/>
      </w:pPr>
      <w:bookmarkStart w:id="1230" w:name="__RefHeading___Toc2770149_2870459653"/>
      <w:bookmarkStart w:id="1231" w:name="_Toc484"/>
      <w:bookmarkEnd w:id="1230"/>
      <w:r>
        <w:rPr>
          <w:rtl w:val="true"/>
        </w:rPr>
        <w:t>آسيبهاى جوانان در رژيم پهلوى</w:t>
      </w:r>
      <w:bookmarkEnd w:id="1231"/>
    </w:p>
    <w:p>
      <w:pPr>
        <w:pStyle w:val="Heading4"/>
        <w:numPr>
          <w:ilvl w:val="3"/>
          <w:numId w:val="1"/>
        </w:numPr>
        <w:rPr/>
      </w:pPr>
      <w:bookmarkStart w:id="1232" w:name="__RefHeading___Toc2770151_2870459653"/>
      <w:bookmarkStart w:id="1233" w:name="_Toc485"/>
      <w:bookmarkEnd w:id="1232"/>
      <w:r>
        <w:rPr>
          <w:rtl w:val="true"/>
        </w:rPr>
        <w:t>آسيبهاى فكرى</w:t>
      </w:r>
      <w:bookmarkEnd w:id="123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رژيم پهلوى تلاش ميشد كه جوانان دچار غفلت و بى خبرى و بى هويتى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ابتذال را با هدف مسموم سازى فكر جوانان و ضعيف كردن نيروهايشان گسترش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پاشى و تشويش اذهان و افكار جوانان و پوشاندن چهره ى تابناك اسلام و منحرف ساختن جوانان با عناوين فريبنده و رنگارنگ، از ديگر آسيبهاى فكرى بود كه توسط رژيم پهلوى رقم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آنان در جهت عقب ماندگى و جلوگيرى از رشد فكرى جوانان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تبليغات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بين بردن روحيه مقاومت جوانان از طريق سينما و پيامهاى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كردن روزنامه ها و درست كردن مراكز فحشا، مى خواستند جوانان را از درون تهى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155/9</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غربى در اين دوره از طريق دانشجويان ايرانى تحصيل كرده در آن كشورها، عناصرى از افراد بومى ايران تربيت ميكردند كه به سوى آنان گرايش داشته باشند و بدون مقاومت و حاجت به اجبار و تحميل، خود بپذيرند كه بايد تسليم دولتهاى غربى بود؛ لذا رژيم پهلوى ضربه هاى مهلكى در طول پنجاه سال حاكميت خود از ناحيه ى دانشگاه ها و اساتيد غربى بر جامعه ى ايران وارد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446/15</w:t>
      </w:r>
      <w:r>
        <w:rPr>
          <w:rFonts w:eastAsia="IRNazanin" w:cs="IRNazanin"/>
          <w:color w:val="111111"/>
          <w:sz w:val="28"/>
          <w:szCs w:val="28"/>
          <w:rtl w:val="true"/>
          <w:lang w:bidi="fa-IR"/>
        </w:rPr>
        <w:t xml:space="preserve">) </w:t>
      </w:r>
      <w:bookmarkStart w:id="1234" w:name="pg9101_82491"/>
    </w:p>
    <w:p>
      <w:pPr>
        <w:pStyle w:val="Heading4"/>
        <w:numPr>
          <w:ilvl w:val="3"/>
          <w:numId w:val="1"/>
        </w:numPr>
        <w:rPr/>
      </w:pPr>
      <w:bookmarkStart w:id="1235" w:name="__RefHeading___Toc2770153_2870459653"/>
      <w:bookmarkStart w:id="1236" w:name="_Toc486"/>
      <w:bookmarkEnd w:id="1234"/>
      <w:bookmarkEnd w:id="1235"/>
      <w:r>
        <w:rPr>
          <w:rtl w:val="true"/>
        </w:rPr>
        <w:t>آسيبهاى اخلاقى و معنوى</w:t>
      </w:r>
      <w:bookmarkEnd w:id="1236"/>
    </w:p>
    <w:p>
      <w:pPr>
        <w:pStyle w:val="BookText"/>
        <w:rPr/>
      </w:pPr>
      <w:r>
        <w:rPr>
          <w:rFonts w:ascii="IRNazanin" w:hAnsi="IRNazanin" w:eastAsia="IRNazanin"/>
          <w:color w:val="111111"/>
          <w:sz w:val="28"/>
          <w:sz w:val="28"/>
          <w:szCs w:val="28"/>
          <w:rtl w:val="true"/>
          <w:lang w:bidi="fa-IR"/>
        </w:rPr>
        <w:t>رژيم پهلوى به اسم آزادى و تمدن و پيشرفت، سوغات آلوده غرب را منتقل ميكرد و همواره نقشه هاى شوم ترويج فساد و فحشا را پياده مى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رژيم با تأسى به غرب، جوانان را با آسيبهاى اخلاقى گسترده اى مواجه مى نمود و به بهانه هاى واهى احكام ضرورى اسلام و قرآن كريم را زير پا مى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غريب و منزوى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نامناسبى را رواج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لوازم عيش و نوش فسادانگيز را براى جوانان فراهم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393/1</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نهايت دچار اختناق و قتل و ورشكستگى اخلاقى و فرهنگى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378/3</w:t>
      </w:r>
      <w:r>
        <w:rPr>
          <w:rFonts w:eastAsia="IRNazanin" w:cs="IRNazanin"/>
          <w:color w:val="111111"/>
          <w:sz w:val="28"/>
          <w:szCs w:val="28"/>
          <w:rtl w:val="true"/>
          <w:lang w:bidi="fa-IR"/>
        </w:rPr>
        <w:t>)</w:t>
      </w:r>
    </w:p>
    <w:p>
      <w:pPr>
        <w:pStyle w:val="Heading4"/>
        <w:numPr>
          <w:ilvl w:val="3"/>
          <w:numId w:val="1"/>
        </w:numPr>
        <w:rPr/>
      </w:pPr>
      <w:bookmarkStart w:id="1237" w:name="__RefHeading___Toc2770155_2870459653"/>
      <w:bookmarkStart w:id="1238" w:name="_Toc487"/>
      <w:bookmarkEnd w:id="1237"/>
      <w:r>
        <w:rPr>
          <w:rtl w:val="true"/>
        </w:rPr>
        <w:t>آسيبهاى اقتصادى، سياسى و اجتماعى</w:t>
      </w:r>
      <w:bookmarkEnd w:id="123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نشانده غرب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نامطلوبى را در قبال جوانان در پيش ميگرفت؛ چنانكه استبداد در ايران بعد از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شكل آمريكايى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استبداد، در سالهاى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وابستگى به آمريكا، تابع موقعيت جهانى و سياستهاى خارجى آمريكا بود؛ به همين دليل استبداد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خشونت تمام همه ى نيروهاى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اكثراً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انزواى كامل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پارسانيا،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پهلوى، خود را كاملاً وابسته ى سياسى غرب كرده بود و اين وابستگى روزبه روز شديدتر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غرب زدگى مطلق در نظام آموزش و پرورش هم كاملاً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ميتوان گفت كه نظام آموزش و پرورش ما يك نظام غرب زده، تقليدى، مبتنى بر باورها و مبانى پذيرفته شده در اروپا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354/8</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منافقانه عمل كرده و مراجع و روحانيون را مرتجع و خرافى بر مى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روشنفكر را به زندان و تبعيدگاه ها مى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دخالت جوانان در مقدرات مملكت و چرخه ى كلان اقتصادى آن جلوگيرى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173/9</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239" w:name="pg9101_82492"/>
    </w:p>
    <w:p>
      <w:pPr>
        <w:pStyle w:val="Heading4"/>
        <w:numPr>
          <w:ilvl w:val="3"/>
          <w:numId w:val="1"/>
        </w:numPr>
        <w:rPr/>
      </w:pPr>
      <w:bookmarkStart w:id="1240" w:name="__RefHeading___Toc2770157_2870459653"/>
      <w:bookmarkStart w:id="1241" w:name="_Toc488"/>
      <w:bookmarkEnd w:id="1239"/>
      <w:bookmarkEnd w:id="1240"/>
      <w:r>
        <w:rPr>
          <w:rtl w:val="true"/>
        </w:rPr>
        <w:t>آسيبهاى مربوط به خانواده</w:t>
      </w:r>
      <w:bookmarkEnd w:id="1241"/>
    </w:p>
    <w:p>
      <w:pPr>
        <w:pStyle w:val="BookText"/>
        <w:rPr/>
      </w:pPr>
      <w:r>
        <w:rPr>
          <w:rFonts w:ascii="IRNazanin" w:hAnsi="IRNazanin" w:eastAsia="IRNazanin"/>
          <w:color w:val="111111"/>
          <w:sz w:val="28"/>
          <w:sz w:val="28"/>
          <w:szCs w:val="28"/>
          <w:rtl w:val="true"/>
          <w:lang w:bidi="fa-IR"/>
        </w:rPr>
        <w:t xml:space="preserve">در خصوص خانواده در دوران پهلوى نيز، على رغم اينكه برخلاف برخى دوره هاى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در خانه محبوس شده و به هيچ وجه در جامعه حضور نداشته و عملاً از ايجاد نقش مستقيم محروم شده است و به عنوان يك شىء گرانبها كه هيچ نقشى در جامعه نداشته، 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وارد صحنه اجتماع شد؛ ولى اين ورود بدون رعايت حدود و ارزشهاى والايى كه در اوست صورت گرفت و همين باعث شد كه نقش غير مستقيم او كه در ساختن خانواده و به تبع آن جامعه مؤثر است، مورد بى مهرى قرار گيرد و بدون رعايت حيا و عفت باعث به ابتذال كشيده شدن تاريخ، خانواده و جامعه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304/24</w:t>
      </w:r>
      <w:r>
        <w:rPr>
          <w:rFonts w:eastAsia="IRNazanin" w:cs="IRNazanin"/>
          <w:color w:val="111111"/>
          <w:sz w:val="28"/>
          <w:szCs w:val="28"/>
          <w:rtl w:val="true"/>
          <w:lang w:bidi="fa-IR"/>
        </w:rPr>
        <w:t>)</w:t>
      </w:r>
    </w:p>
    <w:p>
      <w:pPr>
        <w:pStyle w:val="Heading3"/>
        <w:numPr>
          <w:ilvl w:val="2"/>
          <w:numId w:val="1"/>
        </w:numPr>
        <w:rPr/>
      </w:pPr>
      <w:bookmarkStart w:id="1242" w:name="__RefHeading___Toc2770159_2870459653"/>
      <w:bookmarkStart w:id="1243" w:name="_Toc489"/>
      <w:bookmarkEnd w:id="1242"/>
      <w:r>
        <w:rPr>
          <w:rtl w:val="true"/>
        </w:rPr>
        <w:t>آسيبهاى جوانان در غرب امروز</w:t>
      </w:r>
      <w:bookmarkEnd w:id="1243"/>
    </w:p>
    <w:p>
      <w:pPr>
        <w:pStyle w:val="Heading4"/>
        <w:numPr>
          <w:ilvl w:val="3"/>
          <w:numId w:val="1"/>
        </w:numPr>
        <w:rPr/>
      </w:pPr>
      <w:bookmarkStart w:id="1244" w:name="__RefHeading___Toc2770161_2870459653"/>
      <w:bookmarkStart w:id="1245" w:name="_Toc490"/>
      <w:bookmarkEnd w:id="1244"/>
      <w:r>
        <w:rPr>
          <w:rtl w:val="true"/>
        </w:rPr>
        <w:t>آسيبهاى فكرى</w:t>
      </w:r>
      <w:bookmarkEnd w:id="1245"/>
    </w:p>
    <w:p>
      <w:pPr>
        <w:pStyle w:val="BookText"/>
        <w:rPr/>
      </w:pPr>
      <w:r>
        <w:rPr>
          <w:rFonts w:ascii="IRNazanin" w:hAnsi="IRNazanin" w:eastAsia="IRNazanin"/>
          <w:color w:val="111111"/>
          <w:sz w:val="28"/>
          <w:sz w:val="28"/>
          <w:szCs w:val="28"/>
          <w:rtl w:val="true"/>
          <w:lang w:bidi="fa-IR"/>
        </w:rPr>
        <w:t xml:space="preserve">تفكّرات غربى، مبتنى بر معرفت شناسى مادّى و غيرالهى است؛ درحالى كه حقايق آفرينش بايستى با معرفت شناسى الهى، اعتقاد به وجود خدا، قدرت خدا، حضور الهى و ربوبيّت الهى شناخته و فهميده شود و دنبال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انسان منفصل از مبدأ و معاد و تك بعدى مورد توجه قرار ميگيرد، كه نتيجه اش بحران انسان شناسى كنونى در 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ديدگاه ها در حوزه فكر و انديشه عقل گرايى 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فولكيه،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آن همه رفتارها و عقايد بايد مبتنى بر عقل باشد نه احساسات يا عقايد دينى؛ درحالى كه عقل تنها يك بعد از ابعاد وجودى انسان را تشكيل ميدهد كه اگر اين يك بعد وجودى انسان به گونه اى رشد كند كه ساير ابعاد را كنار بزند، رشدى نامتوازن و نامتعادل خواهد بود و نوعى نقص و خلل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عقلانيت و خردمندى و قدرت تحليل مسائل، هميشه بايد در كنار رقّت قلب و لطافت روحى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يك شخصيت تك بعدى و خشك برخوردار نشود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ديگرى از عقل گرايى هم در غرب وجود دارد كه بر اساس آن انسان با عقل خود </w:t>
      </w:r>
      <w:bookmarkStart w:id="1246" w:name="pg9101_82493"/>
    </w:p>
    <w:p>
      <w:pPr>
        <w:pStyle w:val="BookText"/>
        <w:rPr/>
      </w:pPr>
      <w:bookmarkEnd w:id="1246"/>
      <w:r>
        <w:rPr>
          <w:rFonts w:ascii="IRNazanin" w:hAnsi="IRNazanin" w:eastAsia="IRNazanin"/>
          <w:color w:val="111111"/>
          <w:sz w:val="28"/>
          <w:sz w:val="28"/>
          <w:szCs w:val="28"/>
          <w:rtl w:val="true"/>
          <w:lang w:bidi="fa-IR"/>
        </w:rPr>
        <w:t xml:space="preserve">ميتواند بهترين منافع خود را بشناسد و پى گيرد و به تعبيرى عهده دار زندگى خود شود و سرنوشت خود را بسازد؛ در نتيجه تنها عقل ميتواند راهنما و هدايتگر باشد نه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هيوود،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شاپيرو،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عدم دسترسى عقل انسان به بسيارى از امور، همچون مبدأ و معاد و نيز امور مربوط به روح، اين نگرش باعث مثله سازى انسان و تك جانبه نگريستن به او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نگرشهاى بى مايه موجب شده است كه براى انديشه هاى ماركسيستى و ليبرال دمكراسى و نيز ديدگاه هاى ناسيوناليست هاى سكولار، جاذبه اى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افكار جوانان در غرب چنان از تبليغات پر شده است كه نميدانند چگونه در لابلاى نهادها، گفته ها و ايدئولوژى ها نفوذ كرده و به كنه امور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نويمان،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247" w:name="__RefHeading___Toc2770163_2870459653"/>
      <w:bookmarkStart w:id="1248" w:name="_Toc491"/>
      <w:bookmarkEnd w:id="1247"/>
      <w:r>
        <w:rPr>
          <w:rtl w:val="true"/>
        </w:rPr>
        <w:t>آسيبهاى اخلاقى و معنوى</w:t>
      </w:r>
      <w:bookmarkEnd w:id="1248"/>
    </w:p>
    <w:p>
      <w:pPr>
        <w:pStyle w:val="BookText"/>
        <w:rPr/>
      </w:pPr>
      <w:r>
        <w:rPr>
          <w:rFonts w:ascii="IRNazanin" w:hAnsi="IRNazanin" w:eastAsia="IRNazanin"/>
          <w:color w:val="111111"/>
          <w:sz w:val="28"/>
          <w:sz w:val="28"/>
          <w:szCs w:val="28"/>
          <w:rtl w:val="true"/>
          <w:lang w:bidi="fa-IR"/>
        </w:rPr>
        <w:t>فرويد با انتشار نظريات خود درباره نهاد آدمى، ريشه ى فضايل و ملكات اخلاقى را در جوامع غرب سوزاند و اين عقيده سخيف را قوت داد كه شخصيت آدمى همچون آلتى در دست غرائز حيوانى و نهادهاى شهوانى قرار دارد و حتى عقل و اراده نيز مظاهرى از اين غرايزند و زاييده ى آنها هستند؛ لذا آزادى حداكثرى اين غرايز را تجويز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273/21</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در جوامع غربى، موجب شده است كه جوانان از لحاظ معنوى سيراب نشوند؛ درحالى كه جوان در اين سن در جستجوى سيراب شدن از سرچشمه اى زلال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جوانان به سوى پوچى كشانده ميشوند؛ زيرا جوانى كه به سنتها خو نگرفته و خود را پايبند به آنها نكرده است، وقتى كه اين نابسامانى محيط زندگى بشريت را مى بيند، نااميد ميشود؛ لذا به سمت پوچى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دختران و پسران در كشورهاى غربى، به سمت بيهودگى و بى اعتنايى به مظاهر زندگى و پوچى و غرقه شدن در شهواتِ آنى كشيده ميشوند؛ كه اين بر اثر يأس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دنيا بر اثر دورى از معنويت، انسانها زير فشارهاى سنگين روحى قرار </w:t>
      </w:r>
      <w:bookmarkStart w:id="1249" w:name="pg9101_82494"/>
    </w:p>
    <w:p>
      <w:pPr>
        <w:pStyle w:val="BookText"/>
        <w:rPr/>
      </w:pPr>
      <w:bookmarkEnd w:id="1249"/>
      <w:r>
        <w:rPr>
          <w:rFonts w:ascii="IRNazanin" w:hAnsi="IRNazanin" w:eastAsia="IRNazanin"/>
          <w:color w:val="111111"/>
          <w:sz w:val="28"/>
          <w:sz w:val="28"/>
          <w:szCs w:val="28"/>
          <w:rtl w:val="true"/>
          <w:lang w:bidi="fa-IR"/>
        </w:rPr>
        <w:t>دارند و در اين ميان انقلاب اسلامى با پيام جذاب اسلام، كه پيام عدالت، نجات انسانها و نجات جوانهاست، در صحنه جهانى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1379/12/24</w:t>
      </w:r>
      <w:r>
        <w:rPr>
          <w:rFonts w:eastAsia="IRNazanin" w:cs="IRNazanin"/>
          <w:color w:val="111111"/>
          <w:sz w:val="28"/>
          <w:szCs w:val="28"/>
          <w:rtl w:val="true"/>
          <w:lang w:bidi="fa-IR"/>
        </w:rPr>
        <w:t>)</w:t>
      </w:r>
    </w:p>
    <w:p>
      <w:pPr>
        <w:pStyle w:val="Heading4"/>
        <w:numPr>
          <w:ilvl w:val="3"/>
          <w:numId w:val="1"/>
        </w:numPr>
        <w:rPr/>
      </w:pPr>
      <w:bookmarkStart w:id="1250" w:name="__RefHeading___Toc2770165_2870459653"/>
      <w:bookmarkStart w:id="1251" w:name="_Toc492"/>
      <w:bookmarkEnd w:id="1250"/>
      <w:r>
        <w:rPr>
          <w:rtl w:val="true"/>
        </w:rPr>
        <w:t>آسيبهاى اقتصادى، سياسى و اجتماعى</w:t>
      </w:r>
      <w:bookmarkEnd w:id="1251"/>
    </w:p>
    <w:p>
      <w:pPr>
        <w:pStyle w:val="BookText"/>
        <w:rPr/>
      </w:pPr>
      <w:r>
        <w:rPr>
          <w:rFonts w:ascii="IRNazanin" w:hAnsi="IRNazanin" w:eastAsia="IRNazanin"/>
          <w:color w:val="111111"/>
          <w:sz w:val="28"/>
          <w:sz w:val="28"/>
          <w:szCs w:val="28"/>
          <w:rtl w:val="true"/>
          <w:lang w:bidi="fa-IR"/>
        </w:rPr>
        <w:t>بيگانگى و بى تفاوتى شهروندان نسبت به قدرت سياسى، در اروپا به سرعت و در آمريكا آهسته تر؛ به شكل مشهود رو به افزايش است و برخى از آنان نظام سياسى را از بيخ وبن رد ميكنند؛ كه اين رويكرد حاصل اعمال بد نظامهاى دمكراتيك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نويمان،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روابط اجتماعى هم خشونت زيادى حكم فرماست؛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رسانه ها خشونت را امرى عادى به نمايش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غربى از لحاظ فعاليت اقتصادى، توليداتشان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علمى بدون اخلاق آنان نيز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هايشان كار ميكنند و به همه ى دنيا جنس صادر ميكنند و درآمد خوبى از اين همه براى آنها حاصل ميشود؛ اما ملتشان نميتواند از پيشرفت اقتصادى خود بهره واقعى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دنياى غرب، گرفتار انواع و اقسام بدبختى ها شده اند، كه گريبان خانواده ها و جوامع اروپايى و آمريكايى را گرفته است، كه سبب اصلى آن دورى از خدا و غفلت از استغفار و ناپرهيزى در ارتكاب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جوانان ناسالم و سرگرم شهوات و غرق در ماديات و لهو و لعب و فساد اخلاقى و جنسى و انواع و اقسام فساد، به گونه اى بار آمده اند كه قدرت استكبارى بر دوش آنان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جوانى كه مشغول لهو و لعب و مى و مطرب و سرگرم فساد و فحشا و شهوت است، فرصت مبارزه و حرف جدى زدن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1371/1/15</w:t>
      </w:r>
      <w:r>
        <w:rPr>
          <w:rFonts w:eastAsia="IRNazanin" w:cs="IRNazanin"/>
          <w:color w:val="111111"/>
          <w:sz w:val="28"/>
          <w:szCs w:val="28"/>
          <w:rtl w:val="true"/>
          <w:lang w:bidi="fa-IR"/>
        </w:rPr>
        <w:t>)</w:t>
      </w:r>
    </w:p>
    <w:p>
      <w:pPr>
        <w:pStyle w:val="Heading4"/>
        <w:numPr>
          <w:ilvl w:val="3"/>
          <w:numId w:val="1"/>
        </w:numPr>
        <w:rPr/>
      </w:pPr>
      <w:bookmarkStart w:id="1252" w:name="__RefHeading___Toc2770167_2870459653"/>
      <w:bookmarkStart w:id="1253" w:name="_Toc493"/>
      <w:bookmarkEnd w:id="1252"/>
      <w:r>
        <w:rPr>
          <w:rtl w:val="true"/>
        </w:rPr>
        <w:t>آسيبهاى مربوط به خانواده</w:t>
      </w:r>
      <w:bookmarkEnd w:id="125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مبناى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هجمه هاى مختلف روبه روست و استكبار سعى ميكند با ايجاد انحراف، تربيت را از دست مادران گرفته و </w:t>
      </w:r>
    </w:p>
    <w:p>
      <w:pPr>
        <w:pStyle w:val="BookText"/>
        <w:rPr/>
      </w:pPr>
      <w:r>
        <w:rPr>
          <w:rFonts w:ascii="IRNazanin" w:hAnsi="IRNazanin" w:eastAsia="IRNazanin"/>
          <w:color w:val="111111"/>
          <w:sz w:val="28"/>
          <w:sz w:val="28"/>
          <w:szCs w:val="28"/>
          <w:rtl w:val="true"/>
          <w:lang w:bidi="fa-IR"/>
        </w:rPr>
        <w:t>شأن مادرى را در نظر آنان منحط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غالب غرب نسبت به خانواده يك رويكرد انتقادى است كه اوج آن را در نظريات فمينيستى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گرايشهاى فمينيستى، حمله به نهاد خانواده و مادرى را در گرايش فمينيسم راديكال ميتوان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فمينيسم راديكال و به تبعيت از آن فمينيسم سوسياليستى يكى از كليدواژه هاى اصلى خود براى نقد وضعيت زنان را كليدواژه مردسالارى قرار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گاردنر،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نميتوان پذيرفت كه وضعيت خانواده و زنان در غرب معلول گفتمان جنسيتى به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فردگرايى، ليبراليسم و نظام اقتصاد سرمايه دارى نقش تعيين كننده و مهمى در به چالش كشيدن گفتمان خانواده در سطح ذهنى و تضعيف نهاد خانواده در سطح عينى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ادعا كرد ميان ايدئولوژى سرمايه دارى و ارزشهاى خانواده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روابط خويشاوندى كم اهميت ميشود و ويژگيهاى اكتسابى اهميت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برناردز،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در شكلهاى همزيستى نيز، منجر به پيدايش اشكال جديدى از خانواده در غرب شده، به گونه اى كه مراكز بين المللى فشار مى آورند تا تعريف جديدى از خانواده در اين اشكال، از دو نفر همجنس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تحولات و تغييرات در غرب، سرعت زيادى به خود گرفته و آسيب پذيرى خانواده ها را دو چندان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خانواده در غرب دچار بحرانهاى گوناگونى است؛ چون زن در غرب ملعبه مردان و ملعبه جوانهاى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الگو برخاسته و زاييده از الگوى باستانى رومى و يونانى آنهاست، كه زن وسيله اى براى كامجويى و التذاذ مرد بوده و همه چيز تحت الشعاع اين نگرش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است كه زن نقش استثنايى تربيتى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ميدانى كه زن وارد شود، در حقيقت همه ى خانواده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غرب، جداسازى ناعادلانه يك طرف ذى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طرف مورد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آرام و تدريجى آن با شيوه هاى مختلف و تبليغات گوناگون در همه ى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 سازى مظلوميت </w:t>
      </w:r>
      <w:bookmarkStart w:id="1254" w:name="pg9101_82496"/>
    </w:p>
    <w:p>
      <w:pPr>
        <w:pStyle w:val="BookText"/>
        <w:rPr/>
      </w:pPr>
      <w:bookmarkEnd w:id="1254"/>
      <w:r>
        <w:rPr>
          <w:rFonts w:ascii="IRNazanin" w:hAnsi="IRNazanin" w:eastAsia="IRNazanin"/>
          <w:color w:val="111111"/>
          <w:sz w:val="28"/>
          <w:sz w:val="28"/>
          <w:szCs w:val="28"/>
          <w:rtl w:val="true"/>
          <w:lang w:bidi="fa-IR"/>
        </w:rPr>
        <w:t xml:space="preserve">زن در خانواده و اعماق جامعه ى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آمار وحشتناكى در خصوص خشونت خانوادگى و اجتماعى عليه زن به گوش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زنان در جاهليت اول اروپا در خانواده هيچ شمرده ميشدند، در جاهليت مدرن در دو حيطه ى جامعه و خانواده، زندگى خود را باخته و دچار ظلمى مضاعف شده اند كه در تاريخ انسانى بى سابقه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1371/9/25</w:t>
      </w:r>
      <w:r>
        <w:rPr>
          <w:rFonts w:eastAsia="IRNazanin" w:cs="IRNazanin"/>
          <w:color w:val="111111"/>
          <w:sz w:val="28"/>
          <w:szCs w:val="28"/>
          <w:rtl w:val="true"/>
          <w:lang w:bidi="fa-IR"/>
        </w:rPr>
        <w:t>)</w:t>
      </w:r>
    </w:p>
    <w:p>
      <w:pPr>
        <w:pStyle w:val="Heading3"/>
        <w:numPr>
          <w:ilvl w:val="2"/>
          <w:numId w:val="1"/>
        </w:numPr>
        <w:rPr/>
      </w:pPr>
      <w:bookmarkStart w:id="1255" w:name="__RefHeading___Toc2770169_2870459653"/>
      <w:bookmarkStart w:id="1256" w:name="_Toc494"/>
      <w:bookmarkEnd w:id="1255"/>
      <w:r>
        <w:rPr>
          <w:rtl w:val="true"/>
        </w:rPr>
        <w:t>نقش جوانان در تحولات اجتماعى، فرهنگى، سياسى و علمى ايران اسلامى</w:t>
      </w:r>
      <w:bookmarkEnd w:id="1256"/>
    </w:p>
    <w:p>
      <w:pPr>
        <w:pStyle w:val="Heading4"/>
        <w:numPr>
          <w:ilvl w:val="3"/>
          <w:numId w:val="1"/>
        </w:numPr>
        <w:rPr/>
      </w:pPr>
      <w:bookmarkStart w:id="1257" w:name="__RefHeading___Toc2770171_2870459653"/>
      <w:bookmarkStart w:id="1258" w:name="_Toc495"/>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 xml:space="preserve">از آنجا كه جوان دگرگونى طلب و تحول آفرين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310/15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نشاط و شور و شوقى كه دارد، ميتواند به آن دست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اساسى هر جامعه اى به جوانان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ايران اسلامى نيز در عرصه هاى گوناگون به دست تواناى جوانان ايجاد شده است</w:t>
      </w:r>
      <w:r>
        <w:rPr>
          <w:rFonts w:eastAsia="IRNazanin" w:cs="IRNazanin"/>
          <w:color w:val="111111"/>
          <w:sz w:val="28"/>
          <w:szCs w:val="28"/>
          <w:rtl w:val="true"/>
          <w:lang w:bidi="fa-IR"/>
        </w:rPr>
        <w:t>:</w:t>
      </w:r>
    </w:p>
    <w:p>
      <w:pPr>
        <w:pStyle w:val="Heading4"/>
        <w:numPr>
          <w:ilvl w:val="3"/>
          <w:numId w:val="1"/>
        </w:numPr>
        <w:rPr/>
      </w:pPr>
      <w:bookmarkStart w:id="1259" w:name="__RefHeading___Toc2770173_2870459653"/>
      <w:bookmarkStart w:id="1260" w:name="_Toc496"/>
      <w:bookmarkEnd w:id="1259"/>
      <w:r>
        <w:rPr>
          <w:rtl w:val="true"/>
        </w:rPr>
        <w:t>عرصه ى انقلابى</w:t>
      </w:r>
      <w:bookmarkEnd w:id="126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در طول انقلاب اسلامى، همواره يكى از اركان مهم حركت انقلاب به سرمنزل مقصود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ى زحمت آنان، انقلاب به مرحله پيروزى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نيز، با تشكيل حكومت نوپاى اسلامى، امام خمينى قدس سره جوانان را به عنوان ياران اصلى خود برگزيد كه با فرمان ايشان به سوى جبهه ها حركت كرده و هشت سال جنگ تحميلى را اداره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200/20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ايشان به جوانان چنان عميق بود كه على رغم پيچيدگى هاى جنگ؛ به ويژه مديريت و فرماندهى آن، اين كار را جوانهاى نورس انقلاب انجام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جنگ تحميلى، در قالب نيروهاى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بسيج عظيم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چهره اى از ايران نشان دهند كه صدها سال مخفى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بستر همين نگاه بود كه در دوران دفاع مقدس در شرايطى كه همه ى دنيا پشتيبانى صدام را بر عهده </w:t>
      </w:r>
      <w:bookmarkStart w:id="1261" w:name="pg9101_82497"/>
    </w:p>
    <w:p>
      <w:pPr>
        <w:pStyle w:val="BookText"/>
        <w:rPr/>
      </w:pPr>
      <w:bookmarkEnd w:id="1261"/>
      <w:r>
        <w:rPr>
          <w:rFonts w:ascii="IRNazanin" w:hAnsi="IRNazanin" w:eastAsia="IRNazanin"/>
          <w:color w:val="111111"/>
          <w:sz w:val="28"/>
          <w:sz w:val="28"/>
          <w:szCs w:val="28"/>
          <w:rtl w:val="true"/>
          <w:lang w:bidi="fa-IR"/>
        </w:rPr>
        <w:t xml:space="preserve">داشتند و درحالى كه صاحب نظران كاركشته نظامى از عدم تحقق بسيارى از عملياتهاى نظامى با توجه به كمبود امكانات سخن مى گفتند،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ميدان دارِ عرصه نبرد توانستند حماسه هاى بزرگى چون ثامن الائمه عليه السلام، فتح المبين، بيت المقدس، خيبر،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كربلاى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تحقيقى حاكى از آن است كه در تمامى پويش انقلاب، جوانان محصل فعال ترين نيروى شركت كننده در انقلاب بوده اند و به طور نسبى بيشترين تعداد دستگير شدگان به آنها تعلق داشته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Ashraf, 1985,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همين تحقيق نشان ميدهد كه از مجموع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تظاهراتى كه در جريان انقلاب صورت گرفته،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توسط دانش آموزان و دانشجويان و معلمان سازماندهى شده بود و البته اين جدا از شركت وسيع جوانان شهرى و روستايى در راهپيمايى ها، تظاهرات و ديگر اشكال متنوع مبارزات خيابانى بود كه در اين دوره ى انقلاب انجام گرفت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Ashraf, 1985, 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عنوان نمونه از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افراد اعدام شده از يك جمعيت سياسى اسلامى در سال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تعداد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را دانش آموزان و دانشجويان تشكيل ميدادند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اسنادى از جمعيتهاى مؤتلفه اسلامى،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نقش جوانان منحصر در دوران دفاع مقدس و انقلاب نبوده است؛ بلكه جوانان امروز ايران نيز با آگاهى، تفكر و انگيزه، ايستادگى ميكنند و اين آگاهى و عزم راسخ جوانان از دوران دفاع مقدس كمتر نيست؛ البته ممكن است برخى به ظواهر بنگرند و قضاوتهاى غلط كنند و تلقى كنند كه همه ى جوانان كنونى از دين برگشته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1391/7/22</w:t>
      </w:r>
      <w:r>
        <w:rPr>
          <w:rFonts w:eastAsia="IRNazanin" w:cs="IRNazanin"/>
          <w:color w:val="111111"/>
          <w:sz w:val="28"/>
          <w:szCs w:val="28"/>
          <w:rtl w:val="true"/>
          <w:lang w:bidi="fa-IR"/>
        </w:rPr>
        <w:t>)</w:t>
      </w:r>
    </w:p>
    <w:p>
      <w:pPr>
        <w:pStyle w:val="Heading4"/>
        <w:numPr>
          <w:ilvl w:val="3"/>
          <w:numId w:val="1"/>
        </w:numPr>
        <w:rPr/>
      </w:pPr>
      <w:bookmarkStart w:id="1262" w:name="__RefHeading___Toc2770175_2870459653"/>
      <w:bookmarkStart w:id="1263" w:name="_Toc497"/>
      <w:bookmarkEnd w:id="1262"/>
      <w:r>
        <w:rPr>
          <w:rtl w:val="true"/>
        </w:rPr>
        <w:t>عرصه ى اجتماعى و فرهنگى</w:t>
      </w:r>
      <w:bookmarkEnd w:id="12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در قالب تشكلهاى گوناگون در سير انقلاب اسلامى تأثير بسزايى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انجمن اسلامى دانشجويان داخل و خارج از كشور، به منظور دفاع از انديشه هاى مذهبى و اشاعه ى فرهنگ اسلامى در دانشگاه و خرافه زدايى از برخى باورهاى نادرست، فعاليت خود را شروع كردند و در جريان ملى كردن صنعت نفت و نهضت مقاومت ملى به فعاليتهاى سياسى روى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كريميان،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چنين انجمنهايى محصول احساس صادقانه جوانان انقلابى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اساسنامه اتحاديه انجمنهاى اسلامى دانشجويان اروپا بر تقويت و توسعه ى انجمنهاى اسلامى دانشجويان </w:t>
      </w:r>
      <w:bookmarkStart w:id="1264" w:name="pg9101_82498"/>
    </w:p>
    <w:p>
      <w:pPr>
        <w:pStyle w:val="BookText"/>
        <w:rPr/>
      </w:pPr>
      <w:bookmarkEnd w:id="1264"/>
      <w:r>
        <w:rPr>
          <w:rFonts w:ascii="IRNazanin" w:hAnsi="IRNazanin" w:eastAsia="IRNazanin"/>
          <w:color w:val="111111"/>
          <w:sz w:val="28"/>
          <w:sz w:val="28"/>
          <w:szCs w:val="28"/>
          <w:rtl w:val="true"/>
          <w:lang w:bidi="fa-IR"/>
        </w:rPr>
        <w:t xml:space="preserve">در سراسر جهان تأكيد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قاسملو،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راهكار عملى امام خمينى قدس سره براى تنظيم فعاليتهاى اتحاديه، ايجاد پايگاهى اسلامى براى معرفى و نشر حقايق اسلام بود تا با آشكار كردن مكاتب منحرف، جوانان دانشگاهى را با مكتب اسلام آشنا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تشكلهاى دانشجويى در سالهاى قبل و بعد از انقلاب، دانشجويان فرصت كار دسته جمعى را پيدا كردند و از افتادن در گردابهاى مختلف نجات يافتند و درك اسلامى و روحيه ايمانى خود را گسترش داده و عمق بخشيدند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اگرچه نسل جوان در مقابل هجوم ايدئولوژى هاى ضد اسلام يا التقاطى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هوشيارى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 از رهبرى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با آنها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جوانان ايران با قدرت ايمان و تفكر و تلاش، مايه ى حراست از دستاوردهاى فرهنگى انقلابند،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حاضرند جان خود در راه هدف مقدسشان به خطر انداخته و نثار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افسران جوان جبهه فرهنگى و اساتيد، فرماندهان آن ميباشند كه با تمركز بر مسائل كلان، بايد نقش خود را در پيگيرى و شناسايى دشمن و اهداف وى ايفا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عرصه ى هنر نيز پيشتازند؛ به طورى كه برخى همچون شهيد آوينى از طلايه داران هنر انقلابى بودند و سبكى نو ايجاد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هنرمندان جوان مؤمن در عرصه ى هنر مشغول به فعاليت هستند و آثار ادبى، سينمايى، نقاشى، خطاطى، طراحى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ارزشمندى خلق ميكنند، كه ارزش هنرى و اثرگذارى آن قابل انكار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w:t>
      </w:r>
      <w:r>
        <w:rPr>
          <w:rFonts w:eastAsia="IRNazanin" w:cs="IRNazanin"/>
          <w:color w:val="111111"/>
          <w:sz w:val="28"/>
          <w:szCs w:val="28"/>
          <w:rtl w:val="true"/>
          <w:lang w:bidi="fa-IR"/>
        </w:rPr>
        <w:t>)</w:t>
      </w:r>
    </w:p>
    <w:p>
      <w:pPr>
        <w:pStyle w:val="Heading4"/>
        <w:numPr>
          <w:ilvl w:val="3"/>
          <w:numId w:val="1"/>
        </w:numPr>
        <w:rPr/>
      </w:pPr>
      <w:bookmarkStart w:id="1265" w:name="__RefHeading___Toc2770177_2870459653"/>
      <w:bookmarkStart w:id="1266" w:name="_Toc498"/>
      <w:bookmarkEnd w:id="1265"/>
      <w:r>
        <w:rPr>
          <w:rtl w:val="true"/>
        </w:rPr>
        <w:t>عرصه ى نظامى و دفاعى</w:t>
      </w:r>
      <w:bookmarkEnd w:id="126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جوانان مؤمن ايران در دوران انقلاب اسلامى داوطلبانه وارد ميدان مبارزه شدند و جوانان بسيجى معجزات عظيمى را با حضور مؤمنانه و پرتلاش خود، رقم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پيروزى انقلاب نيز حركت، جنبش و حضور دانشجويى، </w:t>
      </w:r>
      <w:bookmarkStart w:id="1267" w:name="pg9101_82499"/>
    </w:p>
    <w:p>
      <w:pPr>
        <w:pStyle w:val="BookText"/>
        <w:rPr/>
      </w:pPr>
      <w:bookmarkEnd w:id="1267"/>
      <w:r>
        <w:rPr>
          <w:rFonts w:ascii="IRNazanin" w:hAnsi="IRNazanin" w:eastAsia="IRNazanin"/>
          <w:color w:val="111111"/>
          <w:sz w:val="28"/>
          <w:sz w:val="28"/>
          <w:szCs w:val="28"/>
          <w:rtl w:val="true"/>
          <w:lang w:bidi="fa-IR"/>
        </w:rPr>
        <w:t xml:space="preserve">بسيار پررنگ شد؛ به طورى كه در ماه هاى اول، سپاه پاسداران تشكيل گرديد و جوانان در سپاه حضور فعال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ماه مخلصانه وارد ميدان شدند تا آنجا كه حركت خودجوش جوانان در خدمتگزارى به روستاها؛ عامل فرمان جهاد سازندگى از طرف امام خمينى قدس سره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ايران اسلامى با تقديم جان خود، اسلام را روسفيد و مسلمين را سربلند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موجب گرديده است امروز علاوه بر عزتمندى ايران، مسلمانان در دنيا قوى شده و جوانان در نقاط مختلف دنياى اسلام، به شوق اسلام به پاخيزند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جنگ تحميلى، توانستند چهره اى از ايران را نشان دهند كه ده ها سال بود كه از ايران چنين چهره اى ديده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مخلصانه بعد از جنگ تحميلى نيز استمرار يافت؛ چون ميدان مجاهدت ادامه پيدا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1389/8/2</w:t>
      </w:r>
      <w:r>
        <w:rPr>
          <w:rFonts w:eastAsia="IRNazanin" w:cs="IRNazanin"/>
          <w:color w:val="111111"/>
          <w:sz w:val="28"/>
          <w:szCs w:val="28"/>
          <w:rtl w:val="true"/>
          <w:lang w:bidi="fa-IR"/>
        </w:rPr>
        <w:t>)</w:t>
      </w:r>
    </w:p>
    <w:p>
      <w:pPr>
        <w:pStyle w:val="Heading4"/>
        <w:numPr>
          <w:ilvl w:val="3"/>
          <w:numId w:val="1"/>
        </w:numPr>
        <w:rPr/>
      </w:pPr>
      <w:bookmarkStart w:id="1268" w:name="__RefHeading___Toc2770179_2870459653"/>
      <w:bookmarkStart w:id="1269" w:name="_Toc499"/>
      <w:bookmarkEnd w:id="1268"/>
      <w:r>
        <w:rPr>
          <w:rtl w:val="true"/>
        </w:rPr>
        <w:t>عرصه ى سياسى</w:t>
      </w:r>
      <w:bookmarkEnd w:id="1269"/>
    </w:p>
    <w:p>
      <w:pPr>
        <w:pStyle w:val="BookText"/>
        <w:rPr/>
      </w:pPr>
      <w:r>
        <w:rPr>
          <w:rFonts w:ascii="IRNazanin" w:hAnsi="IRNazanin" w:eastAsia="IRNazanin"/>
          <w:color w:val="111111"/>
          <w:sz w:val="28"/>
          <w:sz w:val="28"/>
          <w:szCs w:val="28"/>
          <w:rtl w:val="true"/>
          <w:lang w:bidi="fa-IR"/>
        </w:rPr>
        <w:t xml:space="preserve">از ديدگاه انقلاب اسلامى عامل و مباشر هر كار خطير در مملكت، نسل جوان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قدرت را جوانان ايران به اثبات رسانده اند؛ زيرا آنان با پيروى از يك مرجع تقليد و روحانى پارسا و الهى به راه افتادند و همه ى اوضاع را عليه دشمنان دگرگون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دولتهاى ظالم بيش از همه از جوانان ايران ميترسند، دليل بر اثرگذارى ويژه ى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شواهد تأثيرگذارى سياسى جوانان اين بود كه با آغاز نهضت امام خمينى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شدن مسئله انجمنهاى ايالتى و ولايتى، دانشجويان، امام خمينى قدس سره را به عنوان مرجع و رهبر براى مبارزات سياسى خود در نظر گرفتند و ارتباط آنان با امام خمينى قدس سره در تداوم نهضت اسلامى ايران و پيشگيرى از انحراف حركتهاى دانشجويى نقش مهمى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654/2</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نقطه ى اوج تشكلات دانشجويى نيز، حركت شجاعانه ى تعدادى از دانشجويان در </w:t>
      </w:r>
      <w:bookmarkStart w:id="1270" w:name="pg9101_82500"/>
    </w:p>
    <w:p>
      <w:pPr>
        <w:pStyle w:val="BookText"/>
        <w:rPr/>
      </w:pPr>
      <w:bookmarkEnd w:id="1270"/>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تحت عنوان دانشجويان پيرو خط امام در تصرف لانه ى جاسوسى آمريكا بود كه بازتاب گسترده ى بين المللى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اين اقدام شجاعانه را يكى از ارزشهاى انقلاب و شكسته شدن بت بزرگ يعنى آمريكا توصيف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305/13</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مبارزات سياسى نهضت اسلامى در ايران به رهبرى امام خمينى قدس سره و تبعيد ايشان، دانشجويان خارج از كشور، طى نشستى در بهمن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اتحاديه ى انجمنهاى اسلامى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فارسى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همكارى شهيد آيت الله بهشتى تشكيل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 كلام،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مشى اتحاديه بر مبناى چهار اصل آگاهى، استقلال، وحدت نظرى و عملى و همكارى با مردم تعريف گرديد؛ فعاليت سياسى اتحاديه، با صدور اطلاعيه هاى متعدد به منظور آشكار شدن حقايق، آگاهى دادن به مردم و دعوت به مبارزه، برگزارى تظاهرات و اعتصاب غذا گسترش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قاسملو،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بررسيهاى آمارى نيز حاكى از حضور چشمگير جوانان در مبارزات دهه 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طورى كه طبق برآورد برخى از منابع، در عرصه ى مبارزات انقلابى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شهدا و كشته شدگان، دانشجو و دانش آموز بوده 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abrahamian, 1982, 95-96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2770181_2870459653"/>
      <w:bookmarkStart w:id="1272" w:name="_Toc500"/>
      <w:bookmarkEnd w:id="1271"/>
      <w:r>
        <w:rPr>
          <w:rtl w:val="true"/>
        </w:rPr>
        <w:t>عرصه ى فكرى و علمى</w:t>
      </w:r>
      <w:bookmarkEnd w:id="1272"/>
    </w:p>
    <w:p>
      <w:pPr>
        <w:pStyle w:val="BookText"/>
        <w:rPr/>
      </w:pPr>
      <w:r>
        <w:rPr>
          <w:rFonts w:ascii="IRNazanin" w:hAnsi="IRNazanin" w:eastAsia="IRNazanin"/>
          <w:color w:val="111111"/>
          <w:sz w:val="28"/>
          <w:sz w:val="28"/>
          <w:szCs w:val="28"/>
          <w:rtl w:val="true"/>
          <w:lang w:bidi="fa-IR"/>
        </w:rPr>
        <w:t xml:space="preserve">هر چند برنامه ى اساسى شاه اين بود كه فرصت فكر كردن را از جوانان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هوشيارانه وارد ميدان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تلاش و مجاهدت علمى خود بر اين سياست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نيز نسل جوان، با ايمان در صحنه ايستاده اند و هيچ سلاحى نميتواند آنان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كه جوانان براى ارتقاى علمى و عملى و اخلاقى شان برميدارند، همچون گلوله اى است كه به سمت دشمن شليك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نسل جوانِ كارآمد اين كشور به فناوريهاى عظيم، دشمنان را مى آزارد و رنج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1382/5/8</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توفيقات جوانان ايران در عرصه ى علم، تشكيل جهاد دانشگاهى و ايجاد رابطه بين جهاد و علم است و با اين تركيب كه داراى ارزش معنوى است، اثبات كردند كه ميتوان علم جهادى و جهاد علمى داشت و منتظر هديه شدن علم از اين سو و آن سو نشد</w:t>
      </w:r>
      <w:r>
        <w:rPr>
          <w:rFonts w:eastAsia="IRNazanin" w:cs="IRNazanin"/>
          <w:color w:val="111111"/>
          <w:sz w:val="28"/>
          <w:szCs w:val="28"/>
          <w:rtl w:val="true"/>
          <w:lang w:bidi="fa-IR"/>
        </w:rPr>
        <w:t xml:space="preserve">. </w:t>
      </w:r>
      <w:bookmarkStart w:id="1273" w:name="pg9101_82501"/>
    </w:p>
    <w:p>
      <w:pPr>
        <w:pStyle w:val="BookText"/>
        <w:rPr/>
      </w:pPr>
      <w:bookmarkEnd w:id="1273"/>
      <w:r>
        <w:rPr>
          <w:rFonts w:ascii="IRNazanin" w:hAnsi="IRNazanin" w:eastAsia="IRNazanin"/>
          <w:color w:val="111111"/>
          <w:sz w:val="28"/>
          <w:sz w:val="28"/>
          <w:szCs w:val="28"/>
          <w:rtl w:val="true"/>
          <w:lang w:bidi="fa-IR"/>
        </w:rPr>
        <w:t>اين علم برخاسته ى از مجاهدت و اجتهاد و تلاش است و ملاك در صدق جهاد اين است كه حركتى كه انجام ميگيرد، جهت دار بوده و اگر مواجه با موانعى است، براى زدودن آن تلاش جدى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دانشگاهى، همانطور كه در قرآن كريم در مقايسه ى دو مسجد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فِيهِ أَبَداً لَمَسْجِدٌ أُسِّسَ عَلَى اَلتَّقْوىٰ مِنْ أَوَّلِ يَوْمٍ أَحَقُّ أَنْ تَقُومَ فِيهِ فِيهِ رِجٰالٌ يُحِبُّونَ أَنْ يَتَطَهَّرُوا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جوانان پاك است، كه جزو رويشهاى اصلى خود انقلاب هستند و موفقيتهايى كه در عرصه ى سلولهاى بنيادين و رويان هم صورت گرفته است محصول همين تلاشهاى خالصانه علمى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ايران در حال مبارزه ى علمى با دشمنان بسيار سرسختى هستند كه نميخواهند اين حركت علمى و تحقيقى انجام بگيرد؛ لذا جهاد دانشگاهى فقط يك نهاد تلقى نميشود؛ بلكه يك فرهنگ و سمت گيرى و حركت است، كه گسترش آن و پايدارى و استوارى اش، كشور را به سمت سربلندى و عزت و استقلال حقيقى بيشتر پيش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w:t>
      </w:r>
      <w:r>
        <w:rPr>
          <w:rFonts w:eastAsia="IRNazanin" w:cs="IRNazanin"/>
          <w:color w:val="111111"/>
          <w:sz w:val="28"/>
          <w:szCs w:val="28"/>
          <w:rtl w:val="true"/>
          <w:lang w:bidi="fa-IR"/>
        </w:rPr>
        <w:t>)</w:t>
      </w:r>
    </w:p>
    <w:p>
      <w:pPr>
        <w:pStyle w:val="Heading4"/>
        <w:numPr>
          <w:ilvl w:val="3"/>
          <w:numId w:val="1"/>
        </w:numPr>
        <w:rPr/>
      </w:pPr>
      <w:bookmarkStart w:id="1274" w:name="__RefHeading___Toc2770183_2870459653"/>
      <w:bookmarkStart w:id="1275" w:name="_Toc501"/>
      <w:bookmarkEnd w:id="1274"/>
      <w:r>
        <w:rPr>
          <w:rtl w:val="true"/>
        </w:rPr>
        <w:t>عرصه ى آينده سازى</w:t>
      </w:r>
      <w:bookmarkEnd w:id="1275"/>
    </w:p>
    <w:p>
      <w:pPr>
        <w:pStyle w:val="BookText"/>
        <w:rPr/>
      </w:pPr>
      <w:r>
        <w:rPr>
          <w:rFonts w:ascii="IRNazanin" w:hAnsi="IRNazanin" w:eastAsia="IRNazanin"/>
          <w:color w:val="111111"/>
          <w:sz w:val="28"/>
          <w:sz w:val="28"/>
          <w:szCs w:val="28"/>
          <w:rtl w:val="true"/>
          <w:lang w:bidi="fa-IR"/>
        </w:rPr>
        <w:t xml:space="preserve">جمعيت عظيم جوان در كشور به يك رودخانه موّاج و پُرفيض مبدل گرديد، كه اين رودخانه به طور مستمر جريان داشته و سالها بعد از اين هم جريان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پيشرفتهاى علمى، اجتماعى و سياسى كشور و حال وهواى شوق و همّت در ميان نسل جوان نمايشگر افقهاى روشنى است كه ملت ايران شايسته ى رسيدن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1387/2/19</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1387/11/27</w:t>
      </w:r>
      <w:r>
        <w:rPr>
          <w:rFonts w:eastAsia="IRNazanin" w:cs="IRNazanin"/>
          <w:color w:val="111111"/>
          <w:sz w:val="28"/>
          <w:szCs w:val="28"/>
          <w:rtl w:val="true"/>
          <w:lang w:bidi="fa-IR"/>
        </w:rPr>
        <w:t>)</w:t>
      </w:r>
    </w:p>
    <w:p>
      <w:pPr>
        <w:pStyle w:val="Heading3"/>
        <w:numPr>
          <w:ilvl w:val="2"/>
          <w:numId w:val="1"/>
        </w:numPr>
        <w:rPr/>
      </w:pPr>
      <w:bookmarkStart w:id="1276" w:name="__RefHeading___Toc2770185_2870459653"/>
      <w:bookmarkStart w:id="1277" w:name="_Toc502"/>
      <w:bookmarkEnd w:id="1276"/>
      <w:r>
        <w:rPr>
          <w:rtl w:val="true"/>
        </w:rPr>
        <w:t>نقش انقلاب اسلامى در تحول جوانان</w:t>
      </w:r>
      <w:bookmarkEnd w:id="1277"/>
    </w:p>
    <w:p>
      <w:pPr>
        <w:pStyle w:val="Heading4"/>
        <w:numPr>
          <w:ilvl w:val="3"/>
          <w:numId w:val="1"/>
        </w:numPr>
        <w:rPr/>
      </w:pPr>
      <w:bookmarkStart w:id="1278" w:name="__RefHeading___Toc2770187_2870459653"/>
      <w:bookmarkStart w:id="1279" w:name="_Toc503"/>
      <w:bookmarkEnd w:id="1278"/>
      <w:r>
        <w:rPr>
          <w:rtl w:val="true"/>
        </w:rPr>
        <w:t>اشاره</w:t>
      </w:r>
      <w:bookmarkEnd w:id="1279"/>
    </w:p>
    <w:p>
      <w:pPr>
        <w:pStyle w:val="BookText"/>
        <w:rPr/>
      </w:pPr>
      <w:r>
        <w:rPr>
          <w:rFonts w:ascii="IRNazanin" w:hAnsi="IRNazanin" w:eastAsia="IRNazanin"/>
          <w:color w:val="111111"/>
          <w:sz w:val="28"/>
          <w:sz w:val="28"/>
          <w:szCs w:val="28"/>
          <w:rtl w:val="true"/>
          <w:lang w:bidi="fa-IR"/>
        </w:rPr>
        <w:t>هنر انقلاب اسلامى اين بوده است كه نه تنها جوانانِ آغاز انقلاب و جنگ تحميلى را متحول ساخت؛ بلكه موجب گرديد نسل جوان كنونى كه دوران انقلاب و جنگ تحميلى را نديده اند، با همان روحيه و احساس و انگيزه و تصميم قاطع، در ميدان بايستند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1390/10/19</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تحول در چند زمينه ى كلان صورت گرفته است</w:t>
      </w:r>
      <w:r>
        <w:rPr>
          <w:rFonts w:eastAsia="IRNazanin" w:cs="IRNazanin"/>
          <w:color w:val="111111"/>
          <w:sz w:val="28"/>
          <w:szCs w:val="28"/>
          <w:rtl w:val="true"/>
          <w:lang w:bidi="fa-IR"/>
        </w:rPr>
        <w:t xml:space="preserve">: </w:t>
      </w:r>
      <w:bookmarkStart w:id="1280" w:name="pg9101_82502"/>
    </w:p>
    <w:p>
      <w:pPr>
        <w:pStyle w:val="Heading4"/>
        <w:numPr>
          <w:ilvl w:val="3"/>
          <w:numId w:val="1"/>
        </w:numPr>
        <w:rPr/>
      </w:pPr>
      <w:bookmarkStart w:id="1281" w:name="__RefHeading___Toc2770189_2870459653"/>
      <w:bookmarkStart w:id="1282" w:name="_Toc504"/>
      <w:bookmarkEnd w:id="1280"/>
      <w:bookmarkEnd w:id="1281"/>
      <w:r>
        <w:rPr>
          <w:rtl w:val="true"/>
        </w:rPr>
        <w:t>ايجاد روحيه ى انديشه ورزى</w:t>
      </w:r>
      <w:bookmarkEnd w:id="1282"/>
    </w:p>
    <w:p>
      <w:pPr>
        <w:pStyle w:val="BookText"/>
        <w:rPr/>
      </w:pPr>
      <w:r>
        <w:rPr>
          <w:rFonts w:ascii="IRNazanin" w:hAnsi="IRNazanin" w:eastAsia="IRNazanin"/>
          <w:color w:val="111111"/>
          <w:sz w:val="28"/>
          <w:sz w:val="28"/>
          <w:szCs w:val="28"/>
          <w:rtl w:val="true"/>
          <w:lang w:bidi="fa-IR"/>
        </w:rPr>
        <w:t xml:space="preserve">انقلاب اسلامى موجب آگاهى و بيدارى جوانان شد و هويت واقعى و اسلامى آنها را بازگرداند و از حالت خودباختگى خارج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كوتاهى آنها را از مراكز غفلت، به ميدان مبارزه كشاند و تحولى معجزه آسا و برخاسته از امداد غيبى و الطاف الهى در آنها ايجاد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90/12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تحول روحى به مراتب مهم تر از تحول حكومت در ايران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ى قيام امام خمينى قدس سره، ملت ايران و دنيا متحول شدند و دگرگونى عظيمى در افكار و انديشه هاى مردم و جوانها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1368/3/22</w:t>
      </w:r>
      <w:r>
        <w:rPr>
          <w:rFonts w:eastAsia="IRNazanin" w:cs="IRNazanin"/>
          <w:color w:val="111111"/>
          <w:sz w:val="28"/>
          <w:szCs w:val="28"/>
          <w:rtl w:val="true"/>
          <w:lang w:bidi="fa-IR"/>
        </w:rPr>
        <w:t>)</w:t>
      </w:r>
    </w:p>
    <w:p>
      <w:pPr>
        <w:pStyle w:val="Heading4"/>
        <w:numPr>
          <w:ilvl w:val="3"/>
          <w:numId w:val="1"/>
        </w:numPr>
        <w:rPr/>
      </w:pPr>
      <w:bookmarkStart w:id="1283" w:name="__RefHeading___Toc2770191_2870459653"/>
      <w:bookmarkStart w:id="1284" w:name="_Toc505"/>
      <w:bookmarkEnd w:id="1283"/>
      <w:r>
        <w:rPr>
          <w:rtl w:val="true"/>
        </w:rPr>
        <w:t>ايجاد خودباورى علمى</w:t>
      </w:r>
      <w:bookmarkEnd w:id="1284"/>
    </w:p>
    <w:p>
      <w:pPr>
        <w:pStyle w:val="BookText"/>
        <w:rPr/>
      </w:pPr>
      <w:r>
        <w:rPr>
          <w:rFonts w:ascii="IRNazanin" w:hAnsi="IRNazanin" w:eastAsia="IRNazanin"/>
          <w:color w:val="111111"/>
          <w:sz w:val="28"/>
          <w:sz w:val="28"/>
          <w:szCs w:val="28"/>
          <w:rtl w:val="true"/>
          <w:lang w:bidi="fa-IR"/>
        </w:rPr>
        <w:t>انقلاب، اعتماد به نفس را در جوانان ايجاد كرد تا جايى كه در زمينه هاى علمى، هر كارى كه زيرساخت آن در كشور موجود باشد، جوانهاى ايران آماده هستند آن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القا نمود و اكنون به بركت اين شعار، جوان دانشمندِ مسلمان در جمهورى اسلامى خودش را قادر بر هر كارى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بالاترين دليل براى اينكه نسل جوان ايرانى ميتواند در عرصه ى فناورى و علم نوآورى كند و مرزهاى علم را بشكند و جلو برود، اين است كه اكنون چنين چيزى دارد اتفاق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1384/1/30</w:t>
      </w:r>
      <w:r>
        <w:rPr>
          <w:rFonts w:eastAsia="IRNazanin" w:cs="IRNazanin"/>
          <w:color w:val="111111"/>
          <w:sz w:val="28"/>
          <w:szCs w:val="28"/>
          <w:rtl w:val="true"/>
          <w:lang w:bidi="fa-IR"/>
        </w:rPr>
        <w:t>)</w:t>
      </w:r>
    </w:p>
    <w:p>
      <w:pPr>
        <w:pStyle w:val="Heading4"/>
        <w:numPr>
          <w:ilvl w:val="3"/>
          <w:numId w:val="1"/>
        </w:numPr>
        <w:rPr/>
      </w:pPr>
      <w:bookmarkStart w:id="1285" w:name="__RefHeading___Toc2770193_2870459653"/>
      <w:bookmarkStart w:id="1286" w:name="_Toc506"/>
      <w:bookmarkEnd w:id="1285"/>
      <w:r>
        <w:rPr>
          <w:rtl w:val="true"/>
        </w:rPr>
        <w:t>تحول اخلاقى و تربيتى</w:t>
      </w:r>
      <w:bookmarkEnd w:id="128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در پرتو انقلاب، گويى راه صد ساله را يك شبه پيمودند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الفتوح انقلاب، ساختن جوانان مؤمن، مخلص، سالم، صادق و بى اعتناى به شهوات و داراى دلهاى متوجه به سمت خدا بود؛ كه چنين تأثيرى در طول تاريخ كم نظير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تحولى كه انقلاب در ابتدا در جوانان ايجاد كرد متوقف نشد و رويشهاى آن در زمان كنونى بى بديل بوده و برگ و بارش روزافزون است</w:t>
      </w:r>
      <w:r>
        <w:rPr>
          <w:rFonts w:eastAsia="IRNazanin" w:cs="IRNazanin"/>
          <w:color w:val="111111"/>
          <w:sz w:val="28"/>
          <w:szCs w:val="28"/>
          <w:rtl w:val="true"/>
          <w:lang w:bidi="fa-IR"/>
        </w:rPr>
        <w:t xml:space="preserve">. </w:t>
      </w:r>
      <w:bookmarkStart w:id="1287" w:name="pg9101_82503"/>
    </w:p>
    <w:p>
      <w:pPr>
        <w:pStyle w:val="BookText"/>
        <w:rPr/>
      </w:pPr>
      <w:bookmarkEnd w:id="1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روحيه شهادت طلبى را كه يك عطيه الهى بود در آنان زنده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491/6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كبير اسلامى توانست در برابر هجوم بى امان فساد و شهوت رانى و بيكارى و عادتهاى زشت به سوى نسل جوان معاصر خود، سدى نفوذناپذير بسازد و دستهاى مرموز و دلهاى بدخواهى كه تهاجم آن گنداب اخلاقى را به سوى دل و جان جوانان در همه جاى گيتى فرماندهى ميكردند در مقابل اين حصار تسخيرناپذير از كار بازماندند و نتيجه همان است كه در تاريخ، افتخارات ايران در شمار بلندترين قله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فتح الفتوحِ انقلاب اسلامى پيدايش جوانهاى نورانى و بيرون آمدن فرشتگان در اين دنياى غرق تباهى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وصيتنامه هاى جوانهايى است كه عاشقانه جهاد ميكردند و به شهادت ميرسيدند، كه گاهى چنان رقيق، عرفانى، زلال و نورانى است كه گويا از زبان يك عارف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1383/7/13</w:t>
      </w:r>
      <w:r>
        <w:rPr>
          <w:rFonts w:eastAsia="IRNazanin" w:cs="IRNazanin"/>
          <w:color w:val="111111"/>
          <w:sz w:val="28"/>
          <w:szCs w:val="28"/>
          <w:rtl w:val="true"/>
          <w:lang w:bidi="fa-IR"/>
        </w:rPr>
        <w:t>)</w:t>
      </w:r>
    </w:p>
    <w:p>
      <w:pPr>
        <w:pStyle w:val="Heading4"/>
        <w:numPr>
          <w:ilvl w:val="3"/>
          <w:numId w:val="1"/>
        </w:numPr>
        <w:rPr/>
      </w:pPr>
      <w:bookmarkStart w:id="1288" w:name="__RefHeading___Toc2770195_2870459653"/>
      <w:bookmarkStart w:id="1289" w:name="_Toc507"/>
      <w:bookmarkEnd w:id="1288"/>
      <w:r>
        <w:rPr>
          <w:rtl w:val="true"/>
        </w:rPr>
        <w:t>دگرگونى فرهنگى، سياسى و اجتماعى</w:t>
      </w:r>
      <w:bookmarkEnd w:id="1289"/>
    </w:p>
    <w:p>
      <w:pPr>
        <w:pStyle w:val="BookText"/>
        <w:rPr/>
      </w:pPr>
      <w:r>
        <w:rPr>
          <w:rFonts w:ascii="IRNazanin" w:hAnsi="IRNazanin" w:eastAsia="IRNazanin"/>
          <w:color w:val="111111"/>
          <w:sz w:val="28"/>
          <w:sz w:val="28"/>
          <w:szCs w:val="28"/>
          <w:rtl w:val="true"/>
          <w:lang w:bidi="fa-IR"/>
        </w:rPr>
        <w:t>انقلاب اسلامى چنان تحولى در جوانان ايجاد كرد كه همان جوانهايى كه پيش از انقلاب به مكانهاى فساد كشيده ميشدند، به سوى جهاد سازندگى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تحول روحى بود كه با اراده خداوند متعال براى نجات ملت ايران رقم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ى انتقال تفكر انقلاب اسلامى به نسلهاى جديد، به وجود آمدن نسل جوانِ با انگيزه اى است كه دانش و توان لازم جهت پيگيرى آرمانهاى انقلاب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1389/1/1</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زنان جوانى كه پيش از انقلاب وضعيت نابسامانى داشتند، پس از انقلاب، در پشت جبهه ها خدمت ميكردند و مجالس درس و قرائت قرآن و تدريس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352/19</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نويسندگان و هنرمندان بزرگ؛ به ويژه در بعضى از رشته هاى هنرى، در دوران قبل از انقلاب پرورش پيدا نميكردند؛ اما با توجه به آنكه انقلاب نيروهاى جوانان را آزاد كرد، در ميان آنان، سينماگران، نمايش نامه نويسان، كارگردانان، شعرا و </w:t>
      </w:r>
      <w:bookmarkStart w:id="1290" w:name="pg9101_82504"/>
    </w:p>
    <w:p>
      <w:pPr>
        <w:pStyle w:val="BookText"/>
        <w:rPr/>
      </w:pPr>
      <w:bookmarkEnd w:id="1290"/>
      <w:r>
        <w:rPr>
          <w:rFonts w:ascii="Amiri" w:hAnsi="Amiri" w:eastAsia="Amiri" w:cs="Amiri"/>
          <w:color w:val="111111"/>
          <w:sz w:val="28"/>
          <w:sz w:val="28"/>
          <w:szCs w:val="28"/>
          <w:rtl w:val="true"/>
          <w:lang w:bidi="ar-SA"/>
        </w:rPr>
        <w:t>داستان نويسان زيادى تربيت يافته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1371/5/21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معجزه انقلاب اسلامى در دهه ى پنجاه، و معجزه ى جنگ هشت ساله در دهه ى شصت اتّفاق افتاد و جوانان برومند ايران اسلامى نشان دادند كه ميشود در جنگ نابرابر هم پيروز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با هدايت و رهبرى صحيح، اعتماد عمومى مردم و جوانان را جلب كرد و اين سرمايه عظيم را در راه اهداف انقلاب به كار بست و هزينه كرد، به نحوى كه در طول سالهاى پس از انقلاب، همواره جوانان، دل باخته ى نام امام و شيفته ى جمهورى اسلامى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بسترى فراهم گرديد كه عزيزترين انسانهاى طول تاريخ فرصتى داشته باشند تا در جبهه ها و پشت جبهه ها به شهادت نائل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1370/5/30</w:t>
      </w:r>
      <w:r>
        <w:rPr>
          <w:rFonts w:eastAsia="IRNazanin" w:cs="IRNazanin"/>
          <w:color w:val="111111"/>
          <w:sz w:val="28"/>
          <w:szCs w:val="28"/>
          <w:rtl w:val="true"/>
          <w:lang w:bidi="fa-IR"/>
        </w:rPr>
        <w:t>)</w:t>
      </w:r>
    </w:p>
    <w:p>
      <w:pPr>
        <w:pStyle w:val="Heading3"/>
        <w:numPr>
          <w:ilvl w:val="2"/>
          <w:numId w:val="1"/>
        </w:numPr>
        <w:rPr/>
      </w:pPr>
      <w:bookmarkStart w:id="1291" w:name="__RefHeading___Toc2770197_2870459653"/>
      <w:bookmarkStart w:id="1292" w:name="_Toc508"/>
      <w:bookmarkEnd w:id="1291"/>
      <w:r>
        <w:rPr>
          <w:rtl w:val="true"/>
        </w:rPr>
        <w:t>جوان تراز انقلاب اسلامى</w:t>
      </w:r>
      <w:bookmarkEnd w:id="1292"/>
    </w:p>
    <w:p>
      <w:pPr>
        <w:pStyle w:val="Heading4"/>
        <w:numPr>
          <w:ilvl w:val="3"/>
          <w:numId w:val="1"/>
        </w:numPr>
        <w:rPr/>
      </w:pPr>
      <w:bookmarkStart w:id="1293" w:name="__RefHeading___Toc2770199_2870459653"/>
      <w:bookmarkStart w:id="1294" w:name="_Toc509"/>
      <w:bookmarkEnd w:id="1293"/>
      <w:r>
        <w:rPr>
          <w:rtl w:val="true"/>
        </w:rPr>
        <w:t>اشاره</w:t>
      </w:r>
      <w:bookmarkEnd w:id="1294"/>
    </w:p>
    <w:p>
      <w:pPr>
        <w:pStyle w:val="BookText"/>
        <w:rPr/>
      </w:pPr>
      <w:r>
        <w:rPr>
          <w:rFonts w:ascii="IRNazanin" w:hAnsi="IRNazanin" w:eastAsia="IRNazanin"/>
          <w:color w:val="111111"/>
          <w:sz w:val="28"/>
          <w:sz w:val="28"/>
          <w:szCs w:val="28"/>
          <w:rtl w:val="true"/>
          <w:lang w:bidi="fa-IR"/>
        </w:rPr>
        <w:t>از ديدگاه انقلاب اسلامى، جوانى مطلوب به شمار مى آيد كه در ساحتهاى گوناگون عقلانى، ايمانى، اخلاقى، علمى و عملى ويژگيهاى خاصى داشته باشد</w:t>
      </w:r>
      <w:r>
        <w:rPr>
          <w:rFonts w:eastAsia="IRNazanin" w:cs="IRNazanin"/>
          <w:color w:val="111111"/>
          <w:sz w:val="28"/>
          <w:szCs w:val="28"/>
          <w:rtl w:val="true"/>
          <w:lang w:bidi="fa-IR"/>
        </w:rPr>
        <w:t>:</w:t>
      </w:r>
    </w:p>
    <w:p>
      <w:pPr>
        <w:pStyle w:val="Heading4"/>
        <w:numPr>
          <w:ilvl w:val="3"/>
          <w:numId w:val="1"/>
        </w:numPr>
        <w:rPr/>
      </w:pPr>
      <w:bookmarkStart w:id="1295" w:name="__RefHeading___Toc2770201_2870459653"/>
      <w:bookmarkStart w:id="1296" w:name="_Toc510"/>
      <w:bookmarkEnd w:id="1295"/>
      <w:r>
        <w:rPr>
          <w:rtl w:val="true"/>
        </w:rPr>
        <w:t>ساحت عقل و انديشه</w:t>
      </w:r>
      <w:bookmarkEnd w:id="1296"/>
    </w:p>
    <w:p>
      <w:pPr>
        <w:pStyle w:val="BookText"/>
        <w:rPr/>
      </w:pPr>
      <w:r>
        <w:rPr>
          <w:rFonts w:ascii="IRNazanin" w:hAnsi="IRNazanin" w:eastAsia="IRNazanin"/>
          <w:color w:val="111111"/>
          <w:sz w:val="28"/>
          <w:sz w:val="28"/>
          <w:szCs w:val="28"/>
          <w:rtl w:val="true"/>
          <w:lang w:bidi="fa-IR"/>
        </w:rPr>
        <w:t xml:space="preserve">جوان تراز انقلاب اسلامى اهل فكر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مى انديشد و از غفلت زدگى و خواب آلودى احتراز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او بيدار بوده و به ظواهر اكتفا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مسائل مطالعه ميكند و مى انديشد و راهكار مناسب آن را مى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بصيرت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هدفمند وارد ميدان كار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و آگاهى لازم به مواجهه ى صريح و روشن با ساير افكار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297" w:name="__RefHeading___Toc2770203_2870459653"/>
      <w:bookmarkStart w:id="1298" w:name="_Toc511"/>
      <w:bookmarkEnd w:id="1297"/>
      <w:r>
        <w:rPr>
          <w:rtl w:val="true"/>
        </w:rPr>
        <w:t>ساحت ايمانى و اعتقادى</w:t>
      </w:r>
      <w:bookmarkEnd w:id="129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و اعتقاد محور حركت و تلاش و انجام وظيفه و مسئوليت پذيرى در هر انسانى است؛ لذا بايد به صورت جدى تقويت شود و از آفات و آسيبها در امان نگاه داشته شود؛ </w:t>
      </w:r>
      <w:bookmarkStart w:id="1299" w:name="pg9101_82505"/>
    </w:p>
    <w:p>
      <w:pPr>
        <w:pStyle w:val="BookText"/>
        <w:rPr/>
      </w:pPr>
      <w:bookmarkEnd w:id="1299"/>
      <w:r>
        <w:rPr>
          <w:rFonts w:ascii="IRNazanin" w:hAnsi="IRNazanin" w:eastAsia="IRNazanin"/>
          <w:color w:val="111111"/>
          <w:sz w:val="28"/>
          <w:sz w:val="28"/>
          <w:szCs w:val="28"/>
          <w:rtl w:val="true"/>
          <w:lang w:bidi="fa-IR"/>
        </w:rPr>
        <w:t xml:space="preserve">لذا جوان تراز انقلاب اسلامى با ايمان به خدا و ارتباط معنوى و صميمى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پيوستگى قلبى به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به انجام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معنويت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اعماق وجود به اسلام معتقد و پايبند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معتقد است انقلاب و دستاوردهايش از آن اوست و نگهدارى و پاسدارى از آن 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امانت الهى و ذخيره ى ملى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11381/8/7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تقويت انگيزه و ايمان خود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و اعتقاد او را براى فعاليت جدى و جهادى در همه ى عرصه هاى فردى و اجتماعى مهيا ميسازد</w:t>
      </w:r>
      <w:r>
        <w:rPr>
          <w:rFonts w:eastAsia="IRNazanin" w:cs="IRNazanin"/>
          <w:color w:val="111111"/>
          <w:sz w:val="28"/>
          <w:szCs w:val="28"/>
          <w:rtl w:val="true"/>
          <w:lang w:bidi="fa-IR"/>
        </w:rPr>
        <w:t>.</w:t>
      </w:r>
    </w:p>
    <w:p>
      <w:pPr>
        <w:pStyle w:val="Heading4"/>
        <w:numPr>
          <w:ilvl w:val="3"/>
          <w:numId w:val="1"/>
        </w:numPr>
        <w:rPr/>
      </w:pPr>
      <w:bookmarkStart w:id="1300" w:name="__RefHeading___Toc2770205_2870459653"/>
      <w:bookmarkStart w:id="1301" w:name="_Toc512"/>
      <w:bookmarkEnd w:id="1300"/>
      <w:r>
        <w:rPr>
          <w:rtl w:val="true"/>
        </w:rPr>
        <w:t>ساحت اخلاقى</w:t>
      </w:r>
      <w:bookmarkEnd w:id="1301"/>
    </w:p>
    <w:p>
      <w:pPr>
        <w:pStyle w:val="BookText"/>
        <w:rPr/>
      </w:pPr>
      <w:r>
        <w:rPr>
          <w:rFonts w:ascii="IRNazanin" w:hAnsi="IRNazanin" w:eastAsia="IRNazanin"/>
          <w:color w:val="111111"/>
          <w:sz w:val="28"/>
          <w:sz w:val="28"/>
          <w:szCs w:val="28"/>
          <w:rtl w:val="true"/>
          <w:lang w:bidi="fa-IR"/>
        </w:rPr>
        <w:t xml:space="preserve">جوان تراز انقلاب اسلامى متخلق به اخلاق و ادب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شهوات و هواى نفس و وادادگى و لاابالى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افراط و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داشته و به ايمان، پارسايى، پاكدامنى و رعايت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امور اخلاص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منافع شخصى دل نمى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دفاع از فضيلتها را وظيفه ى خود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پذيرى، آرمان گرايى و بى تقيّدى و ناوابستگى به تعلّقات زندگى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شجاعت و اعتماد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هيجان و عواطف صحيح و احساسات انسانى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دارى، محبت، برادرى، استقلال و آزادمنشى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بارز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مراقب خود بوده و نسبت به نفوذ فساد حساسيت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شعار خود قرار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نشاط و شور خود را، در عين پاكى و پارسايى و دين دارى حفظ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ويژگيهاى اخلاقى موجب ميشود حس شهادت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02" w:name="pg9101_82506"/>
    </w:p>
    <w:p>
      <w:pPr>
        <w:pStyle w:val="BookText"/>
        <w:rPr/>
      </w:pPr>
      <w:bookmarkEnd w:id="1302"/>
      <w:r>
        <w:rPr>
          <w:rFonts w:ascii="IRNazanin" w:hAnsi="IRNazanin" w:eastAsia="IRNazanin"/>
          <w:color w:val="111111"/>
          <w:sz w:val="28"/>
          <w:sz w:val="28"/>
          <w:szCs w:val="28"/>
          <w:rtl w:val="true"/>
          <w:lang w:bidi="fa-IR"/>
        </w:rPr>
        <w:t xml:space="preserve">خلوص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رسوخ كرده، همواره نقد منصفانه و متقابلاً نقدپذيرى متواضعانه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طبقه ى بزرگان و علما احترام بگذارد و شأن روحانيت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398/2</w:t>
      </w:r>
      <w:r>
        <w:rPr>
          <w:rFonts w:eastAsia="IRNazanin" w:cs="IRNazanin"/>
          <w:color w:val="111111"/>
          <w:sz w:val="28"/>
          <w:szCs w:val="28"/>
          <w:rtl w:val="true"/>
          <w:lang w:bidi="fa-IR"/>
        </w:rPr>
        <w:t>)</w:t>
      </w:r>
    </w:p>
    <w:p>
      <w:pPr>
        <w:pStyle w:val="Heading4"/>
        <w:numPr>
          <w:ilvl w:val="3"/>
          <w:numId w:val="1"/>
        </w:numPr>
        <w:rPr/>
      </w:pPr>
      <w:bookmarkStart w:id="1303" w:name="__RefHeading___Toc2770207_2870459653"/>
      <w:bookmarkStart w:id="1304" w:name="_Toc513"/>
      <w:bookmarkEnd w:id="1303"/>
      <w:r>
        <w:rPr>
          <w:rtl w:val="true"/>
        </w:rPr>
        <w:t>ساحت علمى و پژوهشى</w:t>
      </w:r>
      <w:bookmarkEnd w:id="1304"/>
    </w:p>
    <w:p>
      <w:pPr>
        <w:pStyle w:val="BookText"/>
        <w:rPr/>
      </w:pPr>
      <w:r>
        <w:rPr>
          <w:rFonts w:ascii="IRNazanin" w:hAnsi="IRNazanin" w:eastAsia="IRNazanin"/>
          <w:color w:val="111111"/>
          <w:sz w:val="28"/>
          <w:sz w:val="28"/>
          <w:szCs w:val="28"/>
          <w:rtl w:val="true"/>
          <w:lang w:bidi="fa-IR"/>
        </w:rPr>
        <w:t xml:space="preserve">جوان تراز انقلاب اسلامى همواره در پى تعالى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ابتكار و خلاقيت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افزايش و عمق بخشى آگاهى ها نسبت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دانشمندان گذشته و مفاخر علمى كشور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مطالعه ى نوشته هاى شهيد مطهرى و فضلا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به طور عام و تاريخ كشور و انقلاب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كتابهايى كه شرح حال سرداران انقلاب اسلامى و گزارش روزهاى جنگ و سالهاى دشوار اول انقلاب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قسمتى از وقت خود را صرف شناخت اصول اساسى اسلام همچون توحيد و عدل و شناخت انبياى بزرگ و پايه گذاران عدالت و آزادى امت، از ابراهيم خليل عليه السلام تا رسول خاتم صلى الله عليه و آله ميكند و در شناخت طرز تفكر آنها از نقطه ى اقصاى معنويت و توحيد تا تنظيم جامعه و نوع حكومت و شرايط امام و اولى الأمر و طبقات ديگر از اُمرا و وُلات و قُضات و فرهنگيان كه علما هستند، اهتمام مى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322/3</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شناخت تاريخ كشور و افتخارات ملت خود؛ به ويژه در دورانهاى نزديك به امروز و نيز شناخت درست امام خمينى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قله ى بلند تاريخ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داده و نسبت به انديشه هاى سياسى تابناك و پايه هاى حركت عظيم انقلابى او در پى آگاهى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1387/3/5</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جوان به فراگرفتن خصلتهايى همچون دين دارى و دانش پژوهى، وجدان كارى و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1387/3/5</w:t>
      </w:r>
      <w:r>
        <w:rPr>
          <w:rFonts w:eastAsia="IRNazanin" w:cs="IRNazanin"/>
          <w:color w:val="111111"/>
          <w:sz w:val="28"/>
          <w:szCs w:val="28"/>
          <w:rtl w:val="true"/>
          <w:lang w:bidi="fa-IR"/>
        </w:rPr>
        <w:t xml:space="preserve">) </w:t>
      </w:r>
      <w:bookmarkStart w:id="1305" w:name="pg9101_82507"/>
    </w:p>
    <w:p>
      <w:pPr>
        <w:pStyle w:val="BookText"/>
        <w:rPr/>
      </w:pPr>
      <w:bookmarkEnd w:id="1305"/>
      <w:r>
        <w:rPr>
          <w:rFonts w:ascii="IRNazanin" w:hAnsi="IRNazanin" w:eastAsia="IRNazanin"/>
          <w:color w:val="111111"/>
          <w:sz w:val="28"/>
          <w:sz w:val="28"/>
          <w:szCs w:val="28"/>
          <w:rtl w:val="true"/>
          <w:lang w:bidi="fa-IR"/>
        </w:rPr>
        <w:t xml:space="preserve">علاقه مند است و به دليل آنكه مبارزه براى استقلال و آزادى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راه و سلوك انبياست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پيوند ناگسستنى دين و علم و اجتماع،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ميداند كه اگر دانشگاه ها خالى از دانشمندان و متخصصان متعهد شوند، اجانب منفعت طلب همچون سرطان در تمام كشور ريشه دوانده و زمام امور اقتصادى و علمى را به دست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همواره به تحصيل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رونق بخشيدن به كلاسها و بحثهاى علمى و پرهيز از سپرى كردن عمر در هياهو و بازى گرى هاى سياسى مشغول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326/3</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4"/>
        <w:numPr>
          <w:ilvl w:val="3"/>
          <w:numId w:val="1"/>
        </w:numPr>
        <w:rPr/>
      </w:pPr>
      <w:bookmarkStart w:id="1306" w:name="__RefHeading___Toc2770209_2870459653"/>
      <w:bookmarkStart w:id="1307" w:name="_Toc514"/>
      <w:bookmarkEnd w:id="1306"/>
      <w:r>
        <w:rPr>
          <w:rtl w:val="true"/>
        </w:rPr>
        <w:t>ساحت مجاهدت و تلاش و ابتكار</w:t>
      </w:r>
      <w:bookmarkEnd w:id="1307"/>
    </w:p>
    <w:p>
      <w:pPr>
        <w:pStyle w:val="BookText"/>
        <w:rPr/>
      </w:pPr>
      <w:r>
        <w:rPr>
          <w:rFonts w:ascii="IRNazanin" w:hAnsi="IRNazanin" w:eastAsia="IRNazanin"/>
          <w:color w:val="111111"/>
          <w:sz w:val="28"/>
          <w:sz w:val="28"/>
          <w:szCs w:val="28"/>
          <w:rtl w:val="true"/>
          <w:lang w:bidi="fa-IR"/>
        </w:rPr>
        <w:t xml:space="preserve">جوان تراز انقلاب اسلامى با هر وسيله؛ أعم از شعر و نثر و خطابه و كتاب و آنچه موجب آگاهى جامعه است، در تلاش است كه ملتها را بيدار كند و حتى در اجتماعات خصوصى از اين وظيفه غفلت نمى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253/2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شاخصه ى اصلى اين قشر آن است كه در برابر فشارهاى اقتصادى، نظامى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و جهان كفر، استوار مى 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ديدن اوضاع نابسامان در بلاد مسلمين احساس سستى و سردى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علاقه به اهداف و آرمانها،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همراه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مسئوليت نسبت به مسائل انقلاب و حضور فعال در ميدانها و صحنه هاى نظامى و غير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وفادارى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ساختن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مندى از همه ى ظرفيتها و تلاش همه جانبه در جهت رفع نيازها و احتياجات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سرباز لايق بودن براى اسلام و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هنگام 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بارز اوست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راه خدا، اسلام و جمهورى اسلامى و پيشرفت و تعالى و ترقى ميهن، توان جوانى خود را صرف كرده، جهت كسب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p>
    <w:p>
      <w:pPr>
        <w:pStyle w:val="BookText"/>
        <w:rPr/>
      </w:pPr>
      <w:r>
        <w:rPr>
          <w:rFonts w:ascii="IRNazanin" w:hAnsi="IRNazanin" w:eastAsia="IRNazanin"/>
          <w:color w:val="111111"/>
          <w:sz w:val="28"/>
          <w:sz w:val="28"/>
          <w:szCs w:val="28"/>
          <w:rtl w:val="true"/>
          <w:lang w:bidi="fa-IR"/>
        </w:rPr>
        <w:t>عام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شخصيت ملى، عزت ملى و هويت ملى و عقيده ى مستحكم اسلامى در ميدان شرف و افتخار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امر به معروف و نهى از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حركتش دائم در مسير پيشرفت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روحيه ى جهاد و مقاومت در محيطهاى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اطاعت و تبعيت از حكومت اسلامى و عدم توجه به سرزنش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407/12</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وظيفه نسبت به تكميل و تتميم و حفظ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اختلاف افكنى در قالب گروه ها و حزبها و تشكلها و تلاش در جهت حفظ وحدت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قرارگرفتن در ساختارهاى باطل گذشته و اهمال در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درگير شدن با مسائل جناحى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مهياسازى خود براى وظايف سنگين آينده و خدمت به اسلام و مسلمين و پاسدارى از اين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خود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نمازكه موجب روشنى دل و شادابى روحى و بهجت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و عبادت و جلسات قرآن اهتمام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ى ميدانها و عرصه ها، حضور با انضباط و قانونمند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تراز انقلاب اسلامى با نشاط و پرشور و اهل ورزش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تنبلى و سستى گريزان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همه ى وجود و همت از سرمايه ملى و جمعى كشور دفاع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همزمان راه علم، تقويت اراده، خلاقيت و سازندگى، رشد و تكامل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و كسب مهارت براى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پيمايد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اصول و روحيه ى آرمان گرايى و احتراز از محافظه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حساسيت روزافزون در برابر آماج توطئه هاى دشمن و فرونشاندن فتنه هاى آنان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ويژگيهاى اين قشر از جوانان است</w:t>
      </w:r>
      <w:r>
        <w:rPr>
          <w:rFonts w:eastAsia="IRNazanin" w:cs="IRNazanin"/>
          <w:color w:val="111111"/>
          <w:sz w:val="28"/>
          <w:szCs w:val="28"/>
          <w:rtl w:val="true"/>
          <w:lang w:bidi="fa-IR"/>
        </w:rPr>
        <w:t xml:space="preserve">. </w:t>
      </w:r>
      <w:bookmarkStart w:id="1308" w:name="pg9101_82509"/>
    </w:p>
    <w:p>
      <w:pPr>
        <w:pStyle w:val="Heading3"/>
        <w:numPr>
          <w:ilvl w:val="2"/>
          <w:numId w:val="1"/>
        </w:numPr>
        <w:rPr/>
      </w:pPr>
      <w:bookmarkStart w:id="1309" w:name="__RefHeading___Toc2770211_2870459653"/>
      <w:bookmarkStart w:id="1310" w:name="_Toc515"/>
      <w:bookmarkEnd w:id="1308"/>
      <w:bookmarkEnd w:id="1309"/>
      <w:r>
        <w:rPr>
          <w:rtl w:val="true"/>
        </w:rPr>
        <w:t>مقايسه ى نگرش انقلاب اسلامى به جوان با نگرش غرب</w:t>
      </w:r>
      <w:bookmarkEnd w:id="1310"/>
    </w:p>
    <w:p>
      <w:pPr>
        <w:pStyle w:val="BookText"/>
        <w:rPr/>
      </w:pPr>
      <w:r>
        <w:rPr>
          <w:rFonts w:ascii="IRNazanin" w:hAnsi="IRNazanin" w:eastAsia="IRNazanin"/>
          <w:color w:val="111111"/>
          <w:sz w:val="28"/>
          <w:sz w:val="28"/>
          <w:szCs w:val="28"/>
          <w:rtl w:val="true"/>
          <w:lang w:bidi="fa-IR"/>
        </w:rPr>
        <w:t xml:space="preserve">نگاه غرب به جوان از نگرش آنان نسبت به انسان نشأت ميگيرد، به رغم تفاوت نظر متفكران غربى و دچار بودن به بحران در انسان شناسى، همگى در نگاه مادى به انسان و انكار يا ناديده گرفتن فطرت الهى او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1369/11/29</w:t>
      </w:r>
      <w:r>
        <w:rPr>
          <w:rFonts w:ascii="IRNazanin" w:hAnsi="IRNazanin" w:eastAsia="IRNazanin"/>
          <w:color w:val="111111"/>
          <w:sz w:val="28"/>
          <w:sz w:val="28"/>
          <w:szCs w:val="28"/>
          <w:rtl w:val="true"/>
          <w:lang w:bidi="fa-IR"/>
        </w:rPr>
        <w:t xml:space="preserve">؛ بهشتى،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به جوان نگاه حيوان ابزارساز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اى او را پديده اى انفعالى، تأثيرپذير و فاقد نقش تأثيرگذار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همچون فرويد و پيروانش معتقدند كه شخصيت آدمى همچون آلتى در دست غرائز حيوانى و نهادهاى شهوانى قرار دارد و حتى عقل و اراده نيز مظاهرى از اين غرايزند و زاييده آنها هستند؛ لذا آزادى حداكثرى اين غرائز را تجويز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شولتز،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غرب در مواجهه ى با جوان به دليل همسان پنداشتن همه ى ابعاد انسان با حيوانات، او را اساساً نوعى حيوان تلقى كرده و ابعاد معنوى وجود او را به كلّى انكار ميكنند و يا به ابعاد ماديش تقليل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زندگى انسان چيزى جز حركت صرف اندامها نيست و قلب، همان فنر، و مفصلها نيز همان چرخهاى حركت دهنده ى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انسان را مرتبه تكامل يافته حيوان معرفى ميكنند، كه اگرچه به مرتبه ى بالاتر از حيوان رسيده؛ اما اصالت حيوانى خود را همچنان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او نوعى حيوان است در بين انواع ديگر حيوانات و صرفاً بخشى از جهان مادى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جوان طورى برنامه ريزى ميشود كه مانند يك حيوان، به چيزى جز حوائج پست مادّى نيانديشند و طبق اين ديدگاه سخن گفتن از ايمان و عقيده و انگيزه ى جوان و هر آنچه به رابطه ى او با عالم معنا مربوط شود نيز اساساً امرى مهمل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جوان نيز در غرب ملعبه ى جوانهاى فاسد به حساب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الگو برخاسته و زاييده از الگوى باستانى رومى و يونانى آنهاست، كه زن وسيله اى براى تكيّف و التذاذ مرد بوده و همه چيز تحت الشعاع اين نگرش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ديدگاه انقلاب اسلامى اگرچه جوان به واسطه ى انسان بودنش، از نظر زيستى و فيزيكى همسان ساير موجودات ذى روح است؛ اما به واسطه ى برخوردارى از نيروها و قوايى افزون بر حيوانات، از آنان متمايز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همسانى او با حيوانات به ابعاد زيستى و طبيعى او چون احتياج به غذا و خواب و رفتارهايى چون توليد مثل و دفاع و تهاجم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ميشود؛ اما در بُعد ديگر واجد ويژگيهايى است كه او را از حيوان بسيار فراتر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عموماً مربوط به بُعد روحى و معنوى وجود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ديدگاه هاى معاصر غربى رابطه ى بين جوان و زندگى، رابطه ى بهره ورى و مصرف است، در نتيجه ى اين رابطه، وظيفه ى اصلى تربيت معاصر عبارت از پرورش جوان توليدكننده و مصرف كننده و انحصار تربيت در بعد حيوانى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كيلانى،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رويكرد انقلاب اسلامى با الهام از تعاليم قرآن كريم، دو بعد وجودى براى جوان وجود دارد؛ او از جهتى زندگى حيوانى دارد و از جهت ديگر، از مرتبه ى باطن، عقل و بالاتر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سير در عوالمى فراتر از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ضمن آنكه هر دو جنبه به رسميت شناخته شده، اصالت به جنبه ى روحى و معنوى او داده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آنچه در جوان اصالت داشته و اساس انسانيت او شمرده ميشود، همان مرتبه ى باطنى و عقلانى اوست؛ ازاين رو، اگر جسم او دچار مرضى شود، اما روح او همچنان به حيات انسانى زنده باشد، در انسانيت او خللى وارد نميشود؛ درحالى كه اگر روح او دچار منقصتى باشد، اما جسم او سالم و كامل باشد، نميتوان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حكم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اگرچه انسان به صورت حيوانى بالفعل، زاده ميشود و شهوت و غضب در وجود او از ابتدا فعّال است؛ اما وجود قواى فعليت نيافته ى ديگرى چون قواى باطنى، او را در دوراهى سعادت و شقاوت قرار ميدهد؛ ضمن آنكه هر دو بُعد وجودى او بى حد و مرز است؛ لذا اگر جوان به طرف رشد و يا فساد حركت كند، منتهايى براى او تصور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532/7</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جوان از جنبه هاى الهى و عقلانى خود غفلت كرده و جنبه هاى حيوانى خود را برجسته كرده باشد، رو به سمت شقاوت بى نهايت ميكند و از سوى ديگر، اگر از فطرت الهى و گرايشهاى متعالى خود حفاظت كرده باشد، انتهايى براى رشد و سعادت او متصور </w:t>
      </w:r>
    </w:p>
    <w:p>
      <w:pPr>
        <w:pStyle w:val="BookText"/>
        <w:rPr/>
      </w:pPr>
      <w:r>
        <w:rPr>
          <w:rFonts w:ascii="IRNazanin" w:hAnsi="IRNazanin" w:eastAsia="IRNazanin"/>
          <w:color w:val="111111"/>
          <w:sz w:val="28"/>
          <w:sz w:val="28"/>
          <w:szCs w:val="28"/>
          <w:rtl w:val="true"/>
          <w:lang w:bidi="fa-IR"/>
        </w:rPr>
        <w:t>نخواهد بود و هر چه بالاتر رود، باز هم راه براى صعود او به عوالم و درجات بالاتر باز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ابتدا نفس انسانى جوان تحت تربيت مربى الهى قرار گيرد، به انسانى الهى و لاهوتى تبديل ميشود كه قلب او از حق است و جز به حق توجه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168/14</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جوان كه همان نيروهاى محرّكه ى وجود انسان اند، رفتارهاى او را جهت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مرتبه ى وجودى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يكسان و در يك جهت نبوده و هر يك اقتضاى وجودى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قواى وجود آدمى به قوه ى عاقله، قوه ى واهمه، قوه ى غضبيه و قوه ى شهويه تقسيم ميشوند كه هر يك از اين قوا به وسيله جنود خود به شركت در اداره ى نفس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مطلوب، آن است كه اين قوا دچار تجزيه نشوند، بلكه همگى در جهت واحدى به سوى يگانه شدن پيش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موهبت عقل برخوردار بوده و به حسب فطرت، مايل به خيرات و كمالات و دعوت كننده به عدل و احسان و ساير ويژگيهاى نيكو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رويكرد انقلاب اسلامى از يك سو جبر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است و جوان ميتواند با اراده و اختيار و تواناييش، در برابر فشارهاى عوامل درونى و بيرونى مقاومت كند؛ ضمن آنكه در اين نگاه، اراده و اختيار، بر اصالت فطرت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تكامل جوهرى انسان در متن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265/2</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از ديدگاه انقلاب اسلامى، كسى است كه هدفى را با منطق و عقل و احساسات پاك و صحيح ميشناسد، بعد با همه ى وجود، دنبال آن حركت ميكند و موانع را از سر راه خودش برميدارد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برخلاف برخى جوامع متحجّر كه به جوان اعتماد نميكنند، او را داراى جايگاه ويژه اى در اجتماع و شايسته ى تصدى مسئوليتهاى خطير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جوان را يك نعمت الهى مى انگارد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هاى لازم را براى سيراب كردن جان و آشنا شدن او با حقايق دينى فراهم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1384/11/5</w:t>
      </w:r>
      <w:r>
        <w:rPr>
          <w:rFonts w:eastAsia="IRNazanin" w:cs="IRNazanin"/>
          <w:color w:val="111111"/>
          <w:sz w:val="28"/>
          <w:szCs w:val="28"/>
          <w:rtl w:val="true"/>
          <w:lang w:bidi="fa-IR"/>
        </w:rPr>
        <w:t xml:space="preserve">) </w:t>
      </w:r>
      <w:bookmarkStart w:id="1311" w:name="pg9101_82512"/>
    </w:p>
    <w:p>
      <w:pPr>
        <w:pStyle w:val="Heading3"/>
        <w:numPr>
          <w:ilvl w:val="2"/>
          <w:numId w:val="1"/>
        </w:numPr>
        <w:rPr/>
      </w:pPr>
      <w:bookmarkStart w:id="1312" w:name="__RefHeading___Toc2770213_2870459653"/>
      <w:bookmarkStart w:id="1313" w:name="_Toc516"/>
      <w:bookmarkEnd w:id="1311"/>
      <w:bookmarkEnd w:id="1312"/>
      <w:r>
        <w:rPr>
          <w:rtl w:val="true"/>
        </w:rPr>
        <w:t>جمع بندى و نتيجه گيرى</w:t>
      </w:r>
      <w:bookmarkEnd w:id="1313"/>
    </w:p>
    <w:p>
      <w:pPr>
        <w:pStyle w:val="Heading4"/>
        <w:numPr>
          <w:ilvl w:val="3"/>
          <w:numId w:val="1"/>
        </w:numPr>
        <w:rPr/>
      </w:pPr>
      <w:bookmarkStart w:id="1314" w:name="__RefHeading___Toc2770215_2870459653"/>
      <w:bookmarkStart w:id="1315" w:name="_Toc517"/>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جوان، قشر پويا، آرمان خواه و كارآمد است كه محبوب خداى متعال بوده و يكى از سرمايه هاى بزرگ جامعه محسوب شده و نيروى محركه ى انقلاب است؛ چنانكه دشمن با مشاهده ى قدرت جوانان يك جامعه جرأت تعرض به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مسئوليتهاى اقتصادى، فرهنگى، نظامى و سياسى، نيز در سطوح خرد و كلان، اغلب به دوش جوانان است؛ لذا اميد انقلاب محسوب شده و كسانى هستند كه مقدرات جامعه را در دست خواهند گرفت و آن را حفظ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داراى نيازهاى جسمى و روحى است، كه بايد به طور صحيح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همچنين داراى ظرفيتهاى عقلانى، ايمانى، اخلاقى، علمى و عملى است و ويژگيهايى روحى همچون احساس خلأ و ابهام، نپذيرفتن بسيارى از قيود و ميل به استقلال، حساسيت و زودرنجى، تأثيرپذيرى و تأثيرگذارى، الگوگيرى و حق طلبى و عدالت خواهى و فطرت پاك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جسمى نيز داراى نيرو و نشاط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در عرصه 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و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 و دفاعى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ارتقاى عزتمندى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ى اول تأثيرگذارى قرار دارند و ميتوانند جامعه را متحول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زيادى در تربيت و تعليم جوان مؤثرند كه مهمترين آنها عوامل فردى همچون وراثت و فطرت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محيط اجتماعى، معلم و مدرسه و رسانه نيز از عوامل مؤثرند و با تهديدهاى درونى 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رذائل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ناشايست و مشغله هاى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تهديدهاى بيرونى اى همچون رسانه هاى بيرونى غفلت زا مواجه است و نيز ممكن است بازيچه ى دست سياست بازان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وظايفى بر عهده دارد و بايد در ساحت عقل بر مدار منطق حركت كرده و در ساحت اخلاق به تحصيل اخلاق خوب و تهذيب در كنار تحصيل علم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ساحت عمل بايد از بيكارى، كم كارى، بى توجهى و بيهودگى و اهمال در كارها و نيز اقدام بى فكر و بى مطالعه و تصميم گيرى هاى سريع و نسنجيده بپرهيزد و همت خود را در ميدان </w:t>
      </w:r>
    </w:p>
    <w:p>
      <w:pPr>
        <w:pStyle w:val="BookText"/>
        <w:rPr/>
      </w:pPr>
      <w:r>
        <w:rPr>
          <w:rFonts w:ascii="IRNazanin" w:hAnsi="IRNazanin" w:eastAsia="IRNazanin"/>
          <w:color w:val="111111"/>
          <w:sz w:val="28"/>
          <w:sz w:val="28"/>
          <w:szCs w:val="28"/>
          <w:rtl w:val="true"/>
          <w:lang w:bidi="fa-IR"/>
        </w:rPr>
        <w:t>جهاد و سازندگى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برابر جوان، نهادهاى مسئول همچون دستگاه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نهادهاى تعليم و تربيت اعم از خانواده، آموزش و پرورش، حوزه و روحانيت، دانشگاه ها و رسانه هاى مكتوب، ديدارى و شنيدارى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وظايف سنگينى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در گذشته در دوران رژيم پهلوى و در دوران معاصر در غرب امروز با آسيبهاى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آسيبهاى جدى خانوادگى روبه رو بوده و هستند و به بى ارادگى و ابتذال و فحشا كشانده ميشوند؛ اما جوانان ايران تحت رهبرى و هدايت صحيح علاوه بر خودسازى، تحولات اجتماعى، فرهنگى، سياسى و علمى ايران اسلامى، نقش بى بديلى را در ايران ايجاد كرده اند و ايران را سربلند نموده و آينده خوبى را با اعتماد به پروردگار و تلاش و كوشش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دستاورد به دليل آن است كه انقلاب اسلامى در تحول روحى و معنوى جوانان تأثيرگذارى جدى داشته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تراز انقلاب اسلامى در ساحت عقلانى اهل فكر و آزادانديشى و در ساحت ايمانى داراى ايمان قوى به خدا و ارتباط معنوى و صميمى با اوست و متخلق به اخلاق و ادب اسلامى بوده، در پى تعالى علمى، توليد علم و ابتكار و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مجاهدت همراه با اخلاص و احساس مسئوليت نسبت به مسائل جامعه و سرنوشت آن داشته و در همه ى ميدانها و عرصه هاى مجاهدت به صورت فعال حاضر است و در راه خدا و خدمت به خلق و پيشرفت جامعه ى اسلام و جمهورى اسلامى و پيشرفت و تعالى و ترقى ميهن، توان جوانى خود را صرف كرده و جهت كسب سعادت به دفاع از شخصيت ملى، عزت ملى و هويت ملى و عقيده ى مستحكم اسلامى در ميدان شرف و افتخار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انقلاب اسلامى به جوان با نگرش غرب نسبت به جوان از نظر ماهيت متفاوت است؛ زيرا نگرش غربيان مبتنى بر مادى گرايى و حيوان انگارى انسان است؛ لذا براى جوان طورى برنامه ريزى ميشود كه مانند يك حيوان، به چيزى جز حوائج پست مادّى نيانديشد و طبق اين ديدگاه سخن گفتن از ايمان، عقيده و انگيزه جوان و هر آنچه به رابطه ى او با عالم معنا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شود نيز اساساً امرى مهمل است؛ اما در ديدگاه انقلاب كه مبتنى بر ديدگاه جامع قرآنى است، دو بعد وجودى براى جوان وجود دارد؛ او از جهتى زندگى حيوانى دارد و از جهت ديگر، از مرتبه ى باطن، عقل و بالاتر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سير در عوالمى فراتر از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بايد براى هر دو بعد آن برنامه ريزى شود</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6" w:name="pg9101_82516"/>
      <w:bookmarkStart w:id="1317" w:name="pg9101_82516"/>
      <w:bookmarkEnd w:id="1317"/>
    </w:p>
    <w:p>
      <w:pPr>
        <w:pStyle w:val="Heading4"/>
        <w:numPr>
          <w:ilvl w:val="3"/>
          <w:numId w:val="1"/>
        </w:numPr>
        <w:rPr/>
      </w:pPr>
      <w:bookmarkStart w:id="1318" w:name="pg9101_82516"/>
      <w:bookmarkStart w:id="1319" w:name="__RefHeading___Toc2770217_2870459653"/>
      <w:bookmarkStart w:id="1320" w:name="_Toc518"/>
      <w:bookmarkEnd w:id="1318"/>
      <w:bookmarkEnd w:id="1319"/>
      <w:r>
        <w:rPr>
          <w:rtl w:val="true"/>
        </w:rPr>
        <w:t>منابع</w:t>
      </w:r>
      <w:bookmarkEnd w:id="1320"/>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جزرى، على بن محمد، اسد الغابة فى معرفة الصحابة، تهران، انتشارات اسماعيليان،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مسكويه رازى، احمد بن محمد، تهذيب الاخلاق و تطهير الاعراق، قم، انتشارات بيدار،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احدى، حسن، جمهرى، فرهاد، روانشناسى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نوجوانى، بزرگسالى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ميانسالى و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آينده درخشان،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اسماعيلى يزدى، عباس، فرهنگ تربيت، قم، انتشارات دليل ما،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اسنادى از جمعيتهاى مؤتلفه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جاما، حزب ملل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بى جا، انتشارات دوازده محرم،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تقريرات فلسفه، تقرير سيد عبدالغنى اردبيلى،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جهاد اكبر،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سيد روح الله موسوى، ديوان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سروده هاى امام خمينى، تهران، مؤسسه تنظيم </w:t>
      </w:r>
    </w:p>
    <w:p>
      <w:pPr>
        <w:pStyle w:val="BookText"/>
        <w:rPr/>
      </w:pPr>
      <w:r>
        <w:rPr>
          <w:rFonts w:ascii="Amiri" w:hAnsi="Amiri" w:eastAsia="Amiri" w:cs="Amiri"/>
          <w:color w:val="111111"/>
          <w:sz w:val="28"/>
          <w:sz w:val="28"/>
          <w:szCs w:val="28"/>
          <w:rtl w:val="true"/>
          <w:lang w:bidi="ar-SA"/>
        </w:rPr>
        <w:t xml:space="preserve">و نشر آثار امام خمينى،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چهل حديث، تهران، مؤسسه تنظيم و نشر آثار امام خمينى،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حديث جنود عقل و جهل، تهران، مؤسسه تنظيم و نشر آثار امام خمينى،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امين زاده، محمدرضا، فرهنگ تعليم و تربيت اسلامى، قم، مؤسسه انتشارات در راه حق،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انورى، حسن، فرهنگ بزرگ سخن، تهران، انتشارات سخن،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برناردز، جان، درآمدى به مطالعات خانواده، ترجمه حسين قاضيان، تهران، نشر نى،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بهشتى، محمد، مبانى تربيت از ديدگاه قرآن، تهران، پژوهشگاه فرهنگ و انديشه اسلامى،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بيلر، رابرت، كاربرد روانشناسى در آموزش، ترجمه پروين كديور، تهران، مركز نشر دانشگاهى، چاپ سوم،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پارسانيا، حميد، حديث 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معارف،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بهداشت و تنظيم خانواده، تهران، نشر بقعه،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ولايت، رهبرى، روحانيت، تهران، نشر بقعه،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سيد مهرداد، اصول و روشهاى تربيت اجتماعى از ديدگاه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تربيت مدرس،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خدايارى فرد، محمد، مسائل نوجوانان و جوانان، تهران، انجمن اولياء و مربيان، چاپ هشتم،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دبس، موريس، مراحل تربيت، ترجمه على محمد كاردان، تهران، مؤسسه انتشارات و چاپ دانشگاه تهران، چاپ چهارم،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همكارى حوزه و دانشگاه، فلسفه تعليم و تربيت، تهران، انتشارات سمت،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دلشاد تهرانى، مصطفى، سيرى در تربيت اسلامى، تهران، انتشارات دريا، چاپ نهم،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على اكبر و ديگران، لغت نامه، تهران، مؤسسه لغت نامه دهخدا و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سيد حميد، نهضت امام خمينى، تهران، انتشارات عروج، چاپ پنجم،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محمدتقى، رحيميان، محمدحسن، اخلاق و تربيت اسلامى، تهران، انتشارات سمت، چاپ چهاردهم،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زيبا كلام، صادق، مقدمه اى بر انقلاب اسلامى، تهران، نشر روزنه،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ساروخانى، باقر، نگاهى به جامعه شناسى جوانان، دانشكده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شاپيرو، جان سالوين، ليبراليسم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تاريخ آن، ترجمه محمدسعيد حنايى كاشانى، تهران، نشر مركز،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شرفى، محمدرضا، تربيت اسلامى با تأكيد بر ديدگاه هاى امام خمينى، تهران، نشر پنجره،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شريعتمدارى، على، جامعه و تعليم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تربيت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اميركبير، چاپ بيست ويكم،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شريعتمدارى، على، روانشناسى تربيتى، تهران، انتشارات اميركبير، چاپ نوزدهم،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شعارى نژاد، على اكبر، روانشناسى رشد، تهران، انتشارات اطلاعات، چاپ دهم،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شولتز،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شولتز، سيدنى اِلِن، نظريه هاى شخصيت، ترجمه يحيى سيدمحمدى، تهران، نشر ويرايش، چاپ بيست ويكم،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شيرزاد، فريده، روانشناسى تربيت دينى كودكان و نوجوانان، تهران، انتشارات عابد،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طباطبائى، سيد محمدحسين، الميزان فى التفسير القرآن، ترجمه سيد محمدباقر موسوى همدانى، قم، مؤسسه نشر اسلامى،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محمد بن حسن، تهذيب الاحكام، تحقيق سيد حسن موسوى خرسان، تهران، دار الكتب الاسلامية، چاپ سوم،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عميد زنجانى، عباسعلى، گزيده كتاب انقلاب اسلامى و ريشه هاى آن، تهران، كتاب طوبى، چاپ نهم،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محمد بن محمد، كيمياى سعادت، ترجمه احمد آرام، تهران، كتابخانه و چاپخانه مركزى، چاپ سوم،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فرهاديان، رضا، خانواده و تحول در تربيت، قم، مؤسسه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تربيتى توحيد،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فخيمى، فرزاد، تحولات سازمانهاى دولتى ايران از مشروطيت تا امروز، تهران، نشر فرهنگى زند،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فلسفى، محمدتقى، جوان از نظر عقل و احساسات، تهران، دفتر نشر فرهنگ اسلامى،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فولكيه، پل، فلسفه عمومى يا ما بعد الطبيعة، ترجمه يحيى مهدوى، تهران، انتشارات دانشگاه،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قاسملو، اكبر، اتحاديه انجمنهاى اسلامى دانشجويان خارج از كشور به روايت اسناد، تهران، مركز اسناد انقلاب اسلامى،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كريميان، عليرضا، جنبش دانشجويى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تأسيس تا پيروزى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مركز اسناد انقلاب اسلامى،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كلمز، هريس و ديگران، روشهاى تقويت عزت نفس در نوجوانان، ترجمه پروين على پور، مشهد، انتشارات آستان قدس رضوى،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كيلانى، ماجد عرسان، فلسفه تربيت اسلامى، ترجمه بهروز رفيعى، قم، پژوهشگاه حوزه و دانشگاه،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گاردنر، ويليام، جنگ عليه خانواده، ترجمه معصومه محمدى، قم، دفتر مطالعات و تحقيقات زنان،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متقى هندى، على، كنز العمال فى سنن الاقوال و الافعال، تحقيق بكرى حيانى، صفوة السقا،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مرتضى، پيرامون انقلاب اسلامى، تهران، 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يادداشت ها، تهران، انتشارات صدرا،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مفيد، محمد بن محمد، الارشاد فى معرفة حجج الله على العباد، بيروت، دار المفيد، چاپ سوم،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محمود، روانشناسى ژنتيك تحول روانى از تولد تا پيرى، تهران، انتشارات سمت،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نعمانى، محمد بن ابراهيم، الغيبة، تحقيق فارس حسون كريم، قم، انتشارات انوار الهدى،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نويمان، فرانتيس، آزادى و قدرت و قانون، ترجمه عزت الله فولادوند، تهران، انتشارات خوارزمى،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هابز، توماس، لوياتان، تحقيق سى بى مكفرسون، ترجمه حسين بشيريه، تهران، نشر نى،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هاشمى، سيد مجتبى، تربيت و شخصيت انسانى، قم، انتشارات دفتر تبليغات اسلامى حوزه علميه قم،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هاشميان، سيد احمد، تحقيقى درباره مسائل جوانان از ديدگاه روانشناسى، تهران،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هيوود، اندرو، درآمدى بر ايدئولوژى هاى سياسى، ترجمه محمد رفيعى مهرآبادى، تهران، مركز چاپ انتشارات وزارت امور خارجه،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Abrahamian, Ervand, Iran Between Too Revolution, New Jersey, Princeton University, 1982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Ashraf, Ahmad, Banuazizi, Ali, " The state. Classes and Mmoders of Mobilization the Iranian Revolution " in state, culture and society, Vol. 1.no.3.spring 1985</w:t>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1" w:name="pg9101_82522"/>
      <w:bookmarkStart w:id="1322" w:name="pg9101_82522"/>
      <w:bookmarkEnd w:id="1322"/>
    </w:p>
    <w:p>
      <w:pPr>
        <w:pStyle w:val="Heading2"/>
        <w:numPr>
          <w:ilvl w:val="1"/>
          <w:numId w:val="1"/>
        </w:numPr>
        <w:rPr/>
      </w:pPr>
      <w:bookmarkStart w:id="1323" w:name="pg9101_82522"/>
      <w:bookmarkStart w:id="1324" w:name="__RefHeading___Toc2770219_2870459653"/>
      <w:bookmarkStart w:id="1325" w:name="_Toc519"/>
      <w:bookmarkEnd w:id="1323"/>
      <w:bookmarkEnd w:id="1324"/>
      <w:r>
        <w:rPr>
          <w:rtl w:val="true"/>
        </w:rPr>
        <w:t>جهاد</w:t>
      </w:r>
      <w:bookmarkEnd w:id="1325"/>
    </w:p>
    <w:p>
      <w:pPr>
        <w:pStyle w:val="Heading3"/>
        <w:numPr>
          <w:ilvl w:val="2"/>
          <w:numId w:val="1"/>
        </w:numPr>
        <w:rPr/>
      </w:pPr>
      <w:bookmarkStart w:id="1326" w:name="__RefHeading___Toc2770221_2870459653"/>
      <w:bookmarkStart w:id="1327" w:name="_Toc520"/>
      <w:bookmarkEnd w:id="1326"/>
      <w:r>
        <w:rPr>
          <w:rtl w:val="true"/>
        </w:rPr>
        <w:t>اشاره</w:t>
      </w:r>
      <w:bookmarkEnd w:id="1327"/>
    </w:p>
    <w:p>
      <w:pPr>
        <w:pStyle w:val="BookText"/>
        <w:rPr/>
      </w:pPr>
      <w:r>
        <w:rPr>
          <w:rFonts w:ascii="Amiri" w:hAnsi="Amiri" w:eastAsia="Amiri" w:cs="Amiri"/>
          <w:color w:val="111111"/>
          <w:sz w:val="28"/>
          <w:sz w:val="28"/>
          <w:szCs w:val="28"/>
          <w:rtl w:val="true"/>
          <w:lang w:bidi="ar-SA"/>
        </w:rPr>
        <w:t>محمدجواد ادركنى</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تلاش سخت و مؤمنانه براى حفظ و اعتلاى اسلام، در عرصه هاى گوناگون فردى و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برگرفته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سخت و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فراهيدى،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 xml:space="preserve">؛ ابن اثير،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ضمّ جيم،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فقهى جهاد به معناى جنگيدن، براى حفظ جامعه اسلامى و برافراشتن كلمه اسلام و شعائر ايمانى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494/1</w:t>
      </w:r>
      <w:r>
        <w:rPr>
          <w:rFonts w:ascii="IRNazanin" w:hAnsi="IRNazanin" w:eastAsia="IRNazanin"/>
          <w:color w:val="111111"/>
          <w:sz w:val="28"/>
          <w:sz w:val="28"/>
          <w:szCs w:val="28"/>
          <w:rtl w:val="true"/>
          <w:lang w:bidi="fa-IR"/>
        </w:rPr>
        <w:t xml:space="preserve">؛ خوئى،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منابع اسلامى اطلاق جهاد در موارد غير نظامى نيز شايع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از راه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مخلصانه در كسب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هواهاى نفسانى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ادبيات انقلاب اسلامى نيز بر وجهه ى عام جهاد تأكيد ويژه 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قوام جهاد دو عنصر مهم نقش دارد؛ كه يكى جد و جهد و ديگرى جهت گيرى اين فعاليتها در مقابله با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 است </w:t>
      </w:r>
    </w:p>
    <w:p>
      <w:pPr>
        <w:pStyle w:val="BookText"/>
        <w:rPr/>
      </w:pPr>
      <w:r>
        <w:rPr>
          <w:rFonts w:ascii="IRNazanin" w:hAnsi="IRNazanin" w:eastAsia="IRNazanin"/>
          <w:color w:val="111111"/>
          <w:sz w:val="28"/>
          <w:sz w:val="28"/>
          <w:szCs w:val="28"/>
          <w:rtl w:val="true"/>
          <w:lang w:bidi="fa-IR"/>
        </w:rPr>
        <w:t xml:space="preserve">همه در راستاى هدف والا و مقدس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رويكرد انقلاب اسلامى را در توجه به سعه ى مفهومى جهاد و پرهيز از فروكاستن آن در حد جنگ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رويكرد، گسترده شدن ابعاد ديگر جهاد در زمينه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اقتصاد، فرهنگ و علم ميباشد، كه هدف آن، تثبيت و استمرار ارزشها و احكام اسلامى در بعد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امروزه اين تلقى، به صورت يك فرهنگ، تبلور يافته و در كارآمدسازى نيروها و مواجهه با خطرات دشمنان بسيار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به اين معنى سابقه اى در عرب جاهلى نداشته؛ بلكه معروف ميان آنان واژگانى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دارا بودن بار معنايى خاص، ميتوان واژه اى تأسيسى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زحيلى،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عنايت به قلمرو گسترده اش، در اديان سابق نيز داراى پيشينه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مقدس، تثنيه، </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يوشع،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لوقا، </w:t>
      </w:r>
      <w:r>
        <w:rPr>
          <w:rFonts w:eastAsia="IRNazanin" w:cs="IRNazanin"/>
          <w:color w:val="111111"/>
          <w:sz w:val="28"/>
          <w:szCs w:val="28"/>
          <w:lang w:bidi="fa-IR"/>
        </w:rPr>
        <w:t>49/12</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متى، </w:t>
      </w:r>
      <w:r>
        <w:rPr>
          <w:rFonts w:eastAsia="IRNazanin" w:cs="IRNazanin"/>
          <w:color w:val="111111"/>
          <w:sz w:val="28"/>
          <w:szCs w:val="28"/>
          <w:lang w:bidi="fa-IR"/>
        </w:rPr>
        <w:t>34/10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نيز حكايت از وجود حكم جهاد در تورات و انجيل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مواردى از مبارزه ى پيامبران با طاغوتهاى زمان خود اشاره كرده است؛ مانند جنگ حضرت موسى با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فلسطين كه بيت المقدس را اشغال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فلسفه بعثت انبيا اقتضا داشته كه در فرايند تلاشهاى آنان، عنصر مبارزه با دشمنان تعبيه شده باشد؛ زيرا وظيفه ى انبيا تنها بيان حلال و حرام الهى نبوده است و گزارش برخى آيات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نَبِيٍّ قٰاتَلَ مَعَهُ رِبِّيُّونَ كَثِيرٌ ؛ چه بسيار پيامبرانى كه مردان زيادى به همراه آنان جنگ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مبارزه بسيارى از انبيا مؤيد اين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421/12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1388/2/23</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 الله عليه و آله در مدت حضور خود در مكه و بعد از دعوت علنى به اسلام، با وجود انكار، آزار و اذيت مشركان، مأمور به تحمل اين وضعيت بوده و به جهت كمى نفرات و امكانات، در مقام نبرد با كفار بر نيامدند؛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224/20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مرحله مأمور به خويشتن دارى در مقابل اهانت كفار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به مدينه و تغيير شرايط مسلمانان، جواز جهاد و مقابله از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ظلم و تعدى دشمنانى چون قريش و مشركان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دوم هجرى اولين فرمان جهاد از سوى خداوند صادر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224/20</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اكرم صلى الله عليه و آله بعد از تشريع اصل جهاد و متعارف شدن جهاد نظامى، از عنوان جهاد براى ساير عرصه هاى مبارزه،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بعد از پيامبر صلى الله عليه و آله در ادبيات اسلامى رواج يافت و از جمله در بيانات اميرمؤمنان على عليه السلام استفاده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پيامبر اسلام صلى الله عليه و آله نيز جهاد به لحاظ قوت و ضعف مسلمانان، فراز و نشيب و ادوار مختلفى را طى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در ميان عامه ى مسلمانان، جهاد به عنوان دستورى پايدار حتى بعد از پيامبر صلى الله عليه و آله تلقى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فرقه هاى اسلامى، بر اساس خاستگاه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عقيدتى داراى احكامى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گروه هاى منتسب به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نسخ حكم جهاد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زحيلى،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نجار،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برخى فرقه هاى اسلامى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دين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ميان فقهاى شيعه ى اماميه، اشتراط جهاد ابتدايى به اذن امام معصوم عليهم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سبزوارى، بى تا،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دوران غيبت، جهاد ابتدايى نامشروع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عراقى،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عصر حاضر شهرت ياد شده به سوى تجويز جهاد ابتدايى به اذن فقيه جامع الشرائط در حال تغيير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مقاله، جهاد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دفاعى و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جهاد دفاعى فرقى ميان دوران حضور و غيبت معصوم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فقيهان، اعم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براج طرابلسى،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اندلسى، بى تا،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نووى، بى تا، </w:t>
      </w:r>
      <w:r>
        <w:rPr>
          <w:rFonts w:eastAsia="IRNazanin" w:cs="IRNazanin"/>
          <w:color w:val="111111"/>
          <w:sz w:val="28"/>
          <w:szCs w:val="28"/>
          <w:lang w:bidi="fa-IR"/>
        </w:rPr>
        <w:t>262/19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كتب مفصلى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فقه، در علوم ديگر نيز در شرايط و فوايد جهاد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اخير كه به نوعى دوران فترت مسلمانان بوده، به تدريج بحث جهاد از متون فارسى فقه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دوران نزديك تر شاهد تغيير نگرش مسلمين در اين مسئله و برجسته شدن جهاد و طرح مجدد آن در سطح جهان اسلام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علتهاى اين تغيير رويكرد، آن است كه مسلمانان در سايه ى دگرگونى هاى </w:t>
      </w:r>
      <w:bookmarkStart w:id="1328" w:name="pg9101_82525"/>
    </w:p>
    <w:p>
      <w:pPr>
        <w:pStyle w:val="BookText"/>
        <w:rPr/>
      </w:pPr>
      <w:bookmarkEnd w:id="1328"/>
      <w:r>
        <w:rPr>
          <w:rFonts w:ascii="IRNazanin" w:hAnsi="IRNazanin" w:eastAsia="IRNazanin"/>
          <w:color w:val="111111"/>
          <w:sz w:val="28"/>
          <w:sz w:val="28"/>
          <w:szCs w:val="28"/>
          <w:rtl w:val="true"/>
          <w:lang w:bidi="fa-IR"/>
        </w:rPr>
        <w:t xml:space="preserve">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هويتى دنياى جديد، به بازسازى عقبه 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عقيدتى خود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برابر تلقى ناصواب و بعضاً مغرضانه نسبت به جهاد و مسائل پيرامون آن، مباحث جديدى به جهت تنوير افكار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219/20</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فعاليتهاى مصلحانه كه به دميده شدن روحيه ى جهادى در ملل اسلامى منجر شد، از اسباب شكل گيرى انقلاب اسلامى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چون دست اندازى دولتهاى استعمارى بر سرزمينهاى اسلامى و تسلّط سياسى و فرهنگى آنان، مسلمانان را واداشت تا با نگاهى عبرت آموز به گذشته خود و يافتن عوامل پيشرفتشان در دوران گذشته، به جهاد به عنوان عاملى اساسى در برون رفت از وضعيت موجود بنگرند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1388/9/5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عصر حاضر شاهد پيدايش جريانهاى تروريستى ذيل عنوان جهاد اسلامى است كه متأسفانه هزينه اى سنگين و خسارتى عظيم را به وجهه ى اسلام در جهان وارد كرده است، با اين حال نگرش مثبت انقلاب اسلامى به مسئله جهاد و دورى آن از افراط و تفريط، باعث شده است كه در دنياى امروز جهاد را فارغ از قرائتهاى خوارج مآبانه و تنگ نظرانه معرفى كرده و روح فراگير جهاد را در جوانب مختلف جامعه ترويج نمايد؛ زيرا بعد از انقلاب اسلامى در ايران، با فرهنگ سازى اى كه در امر جهاد و توجه به جوانب آن شد، انقلاب اسلامى ثابت كرد كه همين روحيه ى جهادى چه تأثيرات مثبتى را در پيشرفت جامعه و خروج آن از انحطاط و عقب ماندگى ميتواند داشته باشد</w:t>
      </w:r>
      <w:r>
        <w:rPr>
          <w:rFonts w:eastAsia="IRNazanin" w:cs="IRNazanin"/>
          <w:color w:val="111111"/>
          <w:sz w:val="28"/>
          <w:szCs w:val="28"/>
          <w:rtl w:val="true"/>
          <w:lang w:bidi="fa-IR"/>
        </w:rPr>
        <w:t>.</w:t>
      </w:r>
    </w:p>
    <w:p>
      <w:pPr>
        <w:pStyle w:val="Heading3"/>
        <w:numPr>
          <w:ilvl w:val="2"/>
          <w:numId w:val="1"/>
        </w:numPr>
        <w:rPr/>
      </w:pPr>
      <w:bookmarkStart w:id="1329" w:name="__RefHeading___Toc2770223_2870459653"/>
      <w:bookmarkStart w:id="1330" w:name="_Toc521"/>
      <w:bookmarkEnd w:id="1329"/>
      <w:r>
        <w:rPr>
          <w:rtl w:val="true"/>
        </w:rPr>
        <w:t>جايگاه و اهميت جهاد</w:t>
      </w:r>
      <w:bookmarkEnd w:id="133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جهاد را به عنوان يكى از واجبات مهم دين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جصاص،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حقى بروسوى، بى تا، </w:t>
      </w:r>
      <w:r>
        <w:rPr>
          <w:rFonts w:eastAsia="IRNazanin" w:cs="IRNazanin"/>
          <w:color w:val="111111"/>
          <w:sz w:val="28"/>
          <w:szCs w:val="28"/>
          <w:lang w:bidi="fa-IR"/>
        </w:rPr>
        <w:t>538/3</w:t>
      </w:r>
      <w:r>
        <w:rPr>
          <w:rFonts w:ascii="IRNazanin" w:hAnsi="IRNazanin" w:eastAsia="IRNazanin"/>
          <w:color w:val="111111"/>
          <w:sz w:val="28"/>
          <w:sz w:val="28"/>
          <w:szCs w:val="28"/>
          <w:rtl w:val="true"/>
          <w:lang w:bidi="fa-IR"/>
        </w:rPr>
        <w:t xml:space="preserve">؛ خوئى،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اهميت جهاد كافى است كه به ابعاد تببين شده ى جهاد در شريعت اسلام توجه شود؛ زيرا اسلام گاه با بياناتى تشويقى و برانگيزاننده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تهديد در صورت ترك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بيان آثار حقوقى جهاد و توابع آن مانند لزوم آمادگى رزمى و مهيا نمودن ساز و برگ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فرار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اهميت جهاد تأكيد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منابع دينى جهاد درى از درهاى بهشت معرفى شده كه خداوند براى اولياى خاص خود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مجاهدان، به عنوان رهبران اهل بهشت، شمرده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ى مجاهدِ فى سبيل الله بهشت بوده و پيروزى يا شكست، در اين وعده تأثيرى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نگاه توحيدى، قطعى بودن پاداش براى هرگونه مجاهده در هر مرحله از حركت جامعه اسلامى ميباشد كه يأس، نااميدى و سرخوردگى را در جامعه ى اسلامى از بين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امر جهاد در انقلاب اسلامى نيز به وضوح مورد تأكيد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312/20</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زيربناى انقلاب اسلامى و مشروعيت آن در پرتو اين موضوع مهم، بوده است كه توسط امام خمينى ترويج و احيا شده است و تبلور اين نگرش با تأكيد بر شعار عمل به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براى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پررنگ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ريشه ى تاريخى اين نگاه را در رفتارهاى اميرالمؤمنين عليه السلام در برخورد با معاويه و نيز قيام امام حسين عليه السلام ميتوان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اسلامى، بر اساس اين آرمان، نگرش مثبت نسبت به آينده همواره مورد تأكيد بوده است تا فقدان نيرو و امكانات در اين راه مقدس، موجبات ضعف را فراهم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اشاراتى كه در انقلاب اسلامى نسبت به امر جهاد شده است، حكايت از اهميت آن در منظومه ى انديشه اسلام و انقلاب دارد، لذا جهاد در رأس امور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اسلام در مقام نكوهش كسانى كه زندگى در اين دنيا و مظاهر آن را بر جهاد ترجيح ميدهند، آنان را سخت تهديد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موازنه ى بين مسائل دنيوى و امور معنوى، جهاد را در رديف امور معنوى بعد از حب خدا و رسول آورده است، كه نشان دهنده آن است كه تنها با جهاد، اصول حفظ ميشود و ترك آن عواقب ناگوارى در پى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312/20</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انديشه انقلاب اسلامى اين باور وجود داشته است كه جامعه ى اسلامى بايد ضمن هوشيارى، همواره توان خود را به بالاترين حد ارتقا دهد تا علاوه بر اينكه از ناحيه دشمنان دچار غافلگيرى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بازدارندگى خود را نسبت به دشمنان حفظ كرده، موجبات دلگرمى حاميان و دوستان خود را نيز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1374/3/25</w:t>
      </w:r>
      <w:r>
        <w:rPr>
          <w:rFonts w:eastAsia="IRNazanin" w:cs="IRNazanin"/>
          <w:color w:val="111111"/>
          <w:sz w:val="28"/>
          <w:szCs w:val="28"/>
          <w:rtl w:val="true"/>
          <w:lang w:bidi="fa-IR"/>
        </w:rPr>
        <w:t xml:space="preserve">) </w:t>
      </w:r>
      <w:bookmarkStart w:id="1331" w:name="pg9101_82527"/>
    </w:p>
    <w:p>
      <w:pPr>
        <w:pStyle w:val="Heading3"/>
        <w:numPr>
          <w:ilvl w:val="2"/>
          <w:numId w:val="1"/>
        </w:numPr>
        <w:rPr/>
      </w:pPr>
      <w:bookmarkStart w:id="1332" w:name="__RefHeading___Toc2770225_2870459653"/>
      <w:bookmarkStart w:id="1333" w:name="_Toc522"/>
      <w:bookmarkEnd w:id="1331"/>
      <w:bookmarkEnd w:id="1332"/>
      <w:r>
        <w:rPr>
          <w:rtl w:val="true"/>
        </w:rPr>
        <w:t>مبانى و اهداف جهاد</w:t>
      </w:r>
      <w:bookmarkEnd w:id="1333"/>
    </w:p>
    <w:p>
      <w:pPr>
        <w:pStyle w:val="BookText"/>
        <w:rPr/>
      </w:pPr>
      <w:r>
        <w:rPr>
          <w:rFonts w:ascii="IRNazanin" w:hAnsi="IRNazanin" w:eastAsia="IRNazanin"/>
          <w:color w:val="111111"/>
          <w:sz w:val="28"/>
          <w:sz w:val="28"/>
          <w:szCs w:val="28"/>
          <w:rtl w:val="true"/>
          <w:lang w:bidi="fa-IR"/>
        </w:rPr>
        <w:t xml:space="preserve">در تحليل مبنا و هدف از جهاد بايد اين اصل اسلامى در چهارچوب اهداف كلى بعثت و نزول قرآن لحاظ گردد كه از أهم اين اهداف، هدايت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نمودن انسانها از بندگى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انسانها از يوغ خدايان زر و زور و تزوير براى هدايت و سعادت ابدى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هدف اقصى، هدايت و نجات بشريت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دادن انسان به ولايت الله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مبناى جهاد به معناى عام آن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گرايش به حق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دو مبناى اخير از مبانى فطرى جهاد است كه غايت كلى آن رساندن انسان به تعالى معنوى و روحى ميباشد و ساير اهداف همچون رفع ظلم، استقرار عدالت و ايجاد آزادى، همه در ذيل اين مبناى اصلى تعريف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اين هدف بزرگ، موانعى در راه تبليغ دين و گسترش آن وجود دارد كه مخل اين روند و فعليت يافتن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جهت رفع اين موانع، قانون جهاد را تشريع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اين موانع همان است كه در منطق قرآنى از آن به عنوان رفع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شامل مواردى است كه به عنوان مورد جهاد از آن نام برده ميشود و مبناى اساسى همين رفع فتنه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262/20</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112/19</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لحاظ جهاد نظامى، هر چند بنا به اصل اوليه، جنگ در اسلام با توجه به آثار ويرانگر آن، امرى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توجه داشت كه جهاد به عنوان چاره ى نهايى و مرحله ى آخر در پيشبرد هدف اسلامى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 xml:space="preserve">؛ احمدى ميانجى،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ضرورتهاى حيات انسانى و جلوگيرى از پايمال شدن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جهاد است؛ گر چه اين جنگ در قالب جهاد ابتدايى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225/20</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جهاد براى هدايت و نجات انسانها از آتش است، نه كشور گشايى و جهان 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براى مقابله با فتنه اى است كه موجب سلب امنيت و ايجاد موانع در راه تبليغ دين ميگردد و تا رفع كامل فتنه انگيزى در مقابل دين الهى و گسترش </w:t>
      </w:r>
      <w:bookmarkStart w:id="1334" w:name="pg9101_82528"/>
    </w:p>
    <w:p>
      <w:pPr>
        <w:pStyle w:val="BookText"/>
        <w:rPr/>
      </w:pPr>
      <w:bookmarkEnd w:id="1334"/>
      <w:r>
        <w:rPr>
          <w:rFonts w:ascii="IRNazanin" w:hAnsi="IRNazanin" w:eastAsia="IRNazanin"/>
          <w:color w:val="111111"/>
          <w:sz w:val="28"/>
          <w:sz w:val="28"/>
          <w:szCs w:val="28"/>
          <w:rtl w:val="true"/>
          <w:lang w:bidi="fa-IR"/>
        </w:rPr>
        <w:t>آن، جهاد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برخاسته از رحمت عامه ى الهى نسبت به جامعه بشرى است تا بدين وسيله موانع راه خير و سعادت جمعى بشر را از ميان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بزرگان انقلاب اسلامى بر اين باورند كه جهاد ابتدايى در حقيقت، خود جنگ دفاعى شمرده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معتقدند توحيد جزء حقوق عمومى انسانهاست، پس جنگيدن به خاطر توحيد مشروع است، چون دفاع از حق انسانيت بوده و همانند جنگيدن براى آزادى ملتى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246/20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مختص به دفاع از خود و سرزمين خود و مانند آن نبوده، بلكه بر اساس مقتضاى فطرت و عقل، دفاع از مسائلى چون انسانيت، توحيد و مانند آن را كه مختص كسى يا جايى نبوده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كه حقايقى بس ارزشمند براى انسانها محسوب ميشود، مخاطره براى آن نه تنها دفاع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ميسازد بلكه دفاع از آن را نسبت به دفاع از امور فردى به مراتب مقدس تر و لازم تر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ميتوان اهداف ديگرى را هم كه در قرآن كريم به آن اشاره شده است، از جمله يارى رساندن مظلومان و دفاع از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دريچه تشريع جهاد نه تنها با نظام ارزشى اسلام سازگار است، بلكه موافق با فطرت انسانى نيز شمرده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1377/10/28</w:t>
      </w:r>
      <w:r>
        <w:rPr>
          <w:rFonts w:ascii="IRNazanin" w:hAnsi="IRNazanin" w:eastAsia="IRNazanin"/>
          <w:color w:val="111111"/>
          <w:sz w:val="28"/>
          <w:sz w:val="28"/>
          <w:szCs w:val="28"/>
          <w:rtl w:val="true"/>
          <w:lang w:bidi="fa-IR"/>
        </w:rPr>
        <w:t xml:space="preserve">؛ مصباح يزدى،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سبحانى،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Heading3"/>
        <w:numPr>
          <w:ilvl w:val="2"/>
          <w:numId w:val="1"/>
        </w:numPr>
        <w:rPr/>
      </w:pPr>
      <w:bookmarkStart w:id="1335" w:name="__RefHeading___Toc2770227_2870459653"/>
      <w:bookmarkStart w:id="1336" w:name="_Toc523"/>
      <w:bookmarkEnd w:id="1335"/>
      <w:r>
        <w:rPr>
          <w:rtl w:val="true"/>
        </w:rPr>
        <w:t>انواع و قلمرو جهاد</w:t>
      </w:r>
      <w:bookmarkEnd w:id="1336"/>
    </w:p>
    <w:p>
      <w:pPr>
        <w:pStyle w:val="Heading4"/>
        <w:numPr>
          <w:ilvl w:val="3"/>
          <w:numId w:val="1"/>
        </w:numPr>
        <w:rPr/>
      </w:pPr>
      <w:bookmarkStart w:id="1337" w:name="__RefHeading___Toc2770229_2870459653"/>
      <w:bookmarkStart w:id="1338" w:name="_Toc524"/>
      <w:bookmarkEnd w:id="1337"/>
      <w:r>
        <w:rPr>
          <w:rtl w:val="true"/>
        </w:rPr>
        <w:t>اشاره</w:t>
      </w:r>
      <w:bookmarkEnd w:id="133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ى مفهومى جهاد شامل جهاد نظامى و غير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مقاله، مفهوم شناسى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عموم ائمه عليهم السلام به عنوان كسانى خطاب شده اند كه حق جهاد را اداء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اكثر ائمه عليهم السلام در جهاد نظامى شركت نكرده بودند؛ لذا مجاهدتهاى سياسى و تلاشهاى علمى و عملى ائمه عليهم السلام در مواجهه با دشمنان اسلام، جهاد شمرده شده است؛ ازاين رو قلمرو جهاد، تعميم يافته و مبارزه با نفس امّاره و دفع هر موجودِ شرورى مانند شيطان كه به دنبال گمراهى انسان است را نيز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روى جهاد صرفاً به معنى جنگ و نبرد مسلحانه نيست و شامل هر نوع تلاش و كوششى در قالب مبارزه براى پيشبرد اهداف مقدس الهى در مقابل </w:t>
      </w:r>
      <w:bookmarkStart w:id="1339" w:name="pg9101_82529"/>
    </w:p>
    <w:p>
      <w:pPr>
        <w:pStyle w:val="BookText"/>
        <w:rPr/>
      </w:pPr>
      <w:bookmarkEnd w:id="1339"/>
      <w:r>
        <w:rPr>
          <w:rFonts w:ascii="IRNazanin" w:hAnsi="IRNazanin" w:eastAsia="IRNazanin"/>
          <w:color w:val="111111"/>
          <w:sz w:val="28"/>
          <w:sz w:val="28"/>
          <w:szCs w:val="28"/>
          <w:rtl w:val="true"/>
          <w:lang w:bidi="fa-IR"/>
        </w:rPr>
        <w:t xml:space="preserve">دشمنان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عنايت به اين معناى گسترده از جهاد، مبارزه در راستاى از بين بردن جهالت،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ميتوان جهاد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ى انقلاب اسلامى بر اساس همين وسعت، دائره ى جهاد، پهناى فعاليتهاى جهادى؛ أعم از نظامى، فرهنگى،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تلاش و آمادگى براى حفظ استقلال در همه ى زمينه ها، لازمه ى دفاع حداكثرى از ممالك اسلامى بوده و اين فعاليتها جهاد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424/11</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رويكرد سلطه گرانه دشمنان، و تعارض منافع آنان با پيشرفت انقلاب اسلامى، لازم است كه انقلاب اسلامى با آنان مقابله نمايد؛ لذا راهبرد اساسى انقلاب نيز حفظ حالت تدافعى و لوازم آن نسبت به دشمنان تعيين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239/12</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گستره مفهومى، جهاد محدود به زمان خاصى نيست بلكه همواره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رويكرد كلى انقلاب اسلامى در تأكيد بر جهاد، هدايت ظرفيتهاى جامعه از بعد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و تقويت اين ظرفيتها در راستاى فعليت يافتن آن و نهايتاً رسيدن جامعه به كمال مطلوب در همه ى ابعاد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رويكرد عام، مفهوم مقدس جهاد را كه عمدتاً در ذهن عموم مردم و خواصِ از آنها، در قالب پيكار با كفار به صورت قتال بود، خارج كرده و به آن جانى تازه بخشيد و سبب احياى معانى اصيلى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متعلقات جهاد و موارد آن ميتوان اقسام را چنين نام برد كه متعلّق جهاد، يا نفس است يا غير آن، در صورت اول، جهاد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صورت دوم، جهاد اصغر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اخير يا متعلّق آن نبرد مسلحانه و پيكار نظامى است كه همان جهاد نظامى است كه بارزترين مصداق جهاد است و يا غير آن ميباشد كه شامل عرصه هاى ديگر جهاد مانند جهاد علمى،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لذا در ادامه ى مقاله، غير از جهاد اكبر، ديگر موارد، در ذيل قلمرو جهاد اصغر قرار ميگيرد</w:t>
      </w:r>
      <w:r>
        <w:rPr>
          <w:rFonts w:eastAsia="IRNazanin" w:cs="IRNazanin"/>
          <w:color w:val="111111"/>
          <w:sz w:val="28"/>
          <w:szCs w:val="28"/>
          <w:rtl w:val="true"/>
          <w:lang w:bidi="fa-IR"/>
        </w:rPr>
        <w:t>.</w:t>
      </w:r>
    </w:p>
    <w:p>
      <w:pPr>
        <w:pStyle w:val="Heading4"/>
        <w:numPr>
          <w:ilvl w:val="3"/>
          <w:numId w:val="1"/>
        </w:numPr>
        <w:rPr/>
      </w:pPr>
      <w:bookmarkStart w:id="1340" w:name="__RefHeading___Toc2770231_2870459653"/>
      <w:bookmarkStart w:id="1341" w:name="_Toc525"/>
      <w:bookmarkEnd w:id="1340"/>
      <w:r>
        <w:rPr>
          <w:rtl w:val="true"/>
        </w:rPr>
        <w:t>جهاد اكبر و جهاد اصغر</w:t>
      </w:r>
      <w:bookmarkEnd w:id="134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برخى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قسمهاى متعدد،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كه </w:t>
      </w:r>
    </w:p>
    <w:p>
      <w:pPr>
        <w:pStyle w:val="BookText"/>
        <w:rPr/>
      </w:pPr>
      <w:r>
        <w:rPr>
          <w:rFonts w:ascii="IRNazanin" w:hAnsi="IRNazanin" w:eastAsia="IRNazanin"/>
          <w:color w:val="111111"/>
          <w:sz w:val="28"/>
          <w:sz w:val="28"/>
          <w:szCs w:val="28"/>
          <w:rtl w:val="true"/>
          <w:lang w:bidi="fa-IR"/>
        </w:rPr>
        <w:t>نفس خود را تهذيب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اسلامى نيز كه جهاد با نفس و خواهشهاى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آن را بزرگتر از جهاد نظامى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اشعث كوفى، بى تا،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با نفس در عبارتى دقيق، خارج شدن از تصرّف و تسلط نيروهاى شيطانى و ورود در سيطره نيروهاى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براين، اهميت اين نوع از جهاد در اين است كه جهاد با دشمنان بيرونى نيز بدون كنار زدن موانع درونى، متحقق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تر بودن اين مبارزه ى درونى از جهاد نظامى ازاين رو است كه زمينه ساز و مقدمه جهاد اصغر ميباشد و كسى كه در اين جهاد دچار ضعف باشد قوت مبارزه و استقامت در مقابل دشمن خارجى را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300/8</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عميق تر ميتوان چنين گفت كه ميان منافع شخصى يعنى حفظ حيات با مصلحت اجتماعى كه در جهاد اصغر نهفته است، دائماً تعارض وجود دارد؛ چرا كه گذشتن از حب ذات بسيار دشوار است پس جهاد اصغر منوط به جهاد اكبر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روش انبيا در اصلاحات اجتماعى مبتنى بر همين دو جهاد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توانست در خط مواجهه با ظلم و طغيان، ثروتمند را در كنار فقير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استراتژى جامعه ى جاهلى را به جامعه پيشرو و عزتمند تبديل كند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رذايل فردى موجب تضعيف روحيه، براى جهاد اكبر ميگردد؛ ازاين رو آسيب شناسى اين جبهه كارى بس مهم است، اين خطر هنگامى مضاعف ميشود كه تدريجاً به بيمارى اخلاقى جامعه تبديل شود كه خود مقدمه ى سقوط نظام ارزشى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جامعه اسلامى همواره بايد مترصد نشانه ها و آشكار شدن علايم آن باشد تا نسبت به بروز آفاتى كه در نيروهاى خودى ممكن است بروز كند، غافلگير نشود؛ زيرا اسباب پيدايش آن زياد است، مانند غلبه احساسات نفسانى يا تأثير جلوه هاى مادى و بزرگ انگاشتن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نظر داشت كه خطر اضمحلال درونى جامعه از خطر حمله ى دشمن خارجى بسى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جامعه اى كه به تعبير قرآن،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چسبيدن به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علايق حيوانى و تن آسايى در آن شدت يابد، آينده اى جز شكست و پستى در ميادين جهاد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1370/7/17</w:t>
      </w:r>
      <w:r>
        <w:rPr>
          <w:rFonts w:eastAsia="IRNazanin" w:cs="IRNazanin"/>
          <w:color w:val="111111"/>
          <w:sz w:val="28"/>
          <w:szCs w:val="28"/>
          <w:rtl w:val="true"/>
          <w:lang w:bidi="fa-IR"/>
        </w:rPr>
        <w:t xml:space="preserve">) </w:t>
      </w:r>
      <w:bookmarkStart w:id="1342" w:name="pg9101_82531"/>
    </w:p>
    <w:p>
      <w:pPr>
        <w:pStyle w:val="BookText"/>
        <w:rPr/>
      </w:pPr>
      <w:bookmarkEnd w:id="1342"/>
      <w:r>
        <w:rPr>
          <w:rFonts w:ascii="IRNazanin" w:hAnsi="IRNazanin" w:eastAsia="IRNazanin"/>
          <w:color w:val="111111"/>
          <w:sz w:val="28"/>
          <w:sz w:val="28"/>
          <w:szCs w:val="28"/>
          <w:rtl w:val="true"/>
          <w:lang w:bidi="fa-IR"/>
        </w:rPr>
        <w:t xml:space="preserve">در انقلاب اسلامى اين دغدغه وجود داشته كه غفلت از اين جهاد مقدس، زمينه هاى شكست جبهه ى انقلاب اسلامى را فراهم ميكند، امام خمينى قدس سره در اشاره به اسبابى كه ميتواند به شكست روحانيت بينجامد، روى گردانى از زىِّ طلبگى و روى آوردن به ماديات و اميال نفسانى را از آن جمله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تاريخ انقلاب اسلامى شاهد ريزش نيروهاى انقلابى بخاطر رخنه هواهاى نفسانى مانند حسادت و توجه به امور مادى چون پست و مقام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روى گردانى از تهذيب نفس و جهاد اكبر است و تهذيب نفس در گرو عمل به سجاياى اخلاقى و طى كردن مراتب معنويت است</w:t>
      </w:r>
      <w:r>
        <w:rPr>
          <w:rFonts w:eastAsia="IRNazanin" w:cs="IRNazanin"/>
          <w:color w:val="111111"/>
          <w:sz w:val="28"/>
          <w:szCs w:val="28"/>
          <w:rtl w:val="true"/>
          <w:lang w:bidi="fa-IR"/>
        </w:rPr>
        <w:t>.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معنويت، اخلاق</w:t>
      </w:r>
      <w:r>
        <w:rPr>
          <w:rFonts w:eastAsia="IRNazanin" w:cs="IRNazanin"/>
          <w:color w:val="111111"/>
          <w:sz w:val="28"/>
          <w:szCs w:val="28"/>
          <w:rtl w:val="true"/>
          <w:lang w:bidi="fa-IR"/>
        </w:rPr>
        <w:t>)</w:t>
      </w:r>
    </w:p>
    <w:p>
      <w:pPr>
        <w:pStyle w:val="Heading4"/>
        <w:numPr>
          <w:ilvl w:val="3"/>
          <w:numId w:val="1"/>
        </w:numPr>
        <w:rPr/>
      </w:pPr>
      <w:bookmarkStart w:id="1343" w:name="__RefHeading___Toc2770233_2870459653"/>
      <w:bookmarkStart w:id="1344" w:name="_Toc526"/>
      <w:bookmarkEnd w:id="1343"/>
      <w:r>
        <w:rPr>
          <w:rtl w:val="true"/>
        </w:rPr>
        <w:t xml:space="preserve">جهاد نظامى </w:t>
      </w:r>
      <w:r>
        <w:rPr>
          <w:rtl w:val="true"/>
        </w:rPr>
        <w:t>(</w:t>
      </w:r>
      <w:r>
        <w:rPr>
          <w:rtl w:val="true"/>
        </w:rPr>
        <w:t>دفاعى و ابتدايى</w:t>
      </w:r>
      <w:r>
        <w:rPr>
          <w:rtl w:val="true"/>
        </w:rPr>
        <w:t>)</w:t>
      </w:r>
      <w:bookmarkEnd w:id="134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نظامى، به جهاد ابتدايى و دفاعى، تقسيم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25/14</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ابتدايى نبرد مسلمانان با سران كفر و شرك براى دعوت غير مسلمان به اسلام و رفع موانع يكتاپرستى و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جهاد دفاعى نبرد با متجاوزان و مهاجمان براى دفاع از حوزه اسلام و سرزمينهاى آن و حفظ جان، اموال و حيثيت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منتظرى،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يك از اين دو قسم داراى احكام و شرايط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وجوب جهاد ابتدايى تا نُه شرط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براج طرابلسى،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خوئى،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و بحث برانگيزترين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آيا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منحصر در شخص امام و نائب خاص اوست يا فقيه جامع الشرايط نيز در زمان غيبت ميتواند عهده دار اين امر شود؟ بر اساس فتواى مشهور كه برخى آن را اجماعى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امام موضوعيت دارد و در صورت نبود امام، جهاد مشروع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شرط در سده هاى اخير مورد ترديد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سبزوارى، بى تا، </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مشروعيت جهاد، اذن فقيه جامع الشرايط تقويت شده و قائلان به نظريه اخير رو به افزايش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365/1</w:t>
      </w:r>
      <w:r>
        <w:rPr>
          <w:rFonts w:ascii="IRNazanin" w:hAnsi="IRNazanin" w:eastAsia="IRNazanin"/>
          <w:color w:val="111111"/>
          <w:sz w:val="28"/>
          <w:sz w:val="28"/>
          <w:szCs w:val="28"/>
          <w:rtl w:val="true"/>
          <w:lang w:bidi="fa-IR"/>
        </w:rPr>
        <w:t xml:space="preserve">؛ روحانى،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امام خمينى قدس سره با اينكه فقهاى جامع الشرايط را در </w:t>
      </w:r>
    </w:p>
    <w:p>
      <w:pPr>
        <w:pStyle w:val="BookText"/>
        <w:rPr/>
      </w:pPr>
      <w:r>
        <w:rPr>
          <w:rFonts w:ascii="IRNazanin" w:hAnsi="IRNazanin" w:eastAsia="IRNazanin"/>
          <w:color w:val="111111"/>
          <w:sz w:val="28"/>
          <w:sz w:val="28"/>
          <w:szCs w:val="28"/>
          <w:rtl w:val="true"/>
          <w:lang w:bidi="fa-IR"/>
        </w:rPr>
        <w:t xml:space="preserve">عصر غيبت، نائب امام عليه السلام در تكفّل تمام امور سياسى مسلمانان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624/2</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ولايت بر اعلان جهاد ابتدايى را استثنا كرده و طبق نظر مشهور فتوا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مباحث استدلالى خود، قول مشهور را قابل مناقشه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ظاهر آن، كفايت اذن فقيه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خامنه اى نيز به جواز جهاد ابتدايى با حكم ولى امر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فقيهان قائل شده اند كه دايره وجوب دفاع صرفاً در حد به مخاطره افتادن دين اسلام است؛ لذا اگر استيلاء كفار بر بلاد اسلامى، ضرر به اسلاميت نزند، دفاع را واجب ندانسته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سبزوارى،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تأمل در عبارات فقهاى گذشته و دوره هاى بعد مى فهماند چنين فتوايى را صحيح نمى دانسته اند؛ ازاين رو برخى از فقها محدوده ى دفاع را جامعه اسلامى يا حوزه اسلام دانسته اند كه ظهور در سرزمين اسلامى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ادريس حلى،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نيز سرزمين و بلاد اسلامى را موضوع وجوب دفاع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ابوالصلاح حلبى،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كاشف الغطاء،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بارزى كه در عصر حاضر، بر لزوم جهاد دفاعى آن تأكيد شده، قضيه فلسطين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موضع انقلاب اسلامى نيز در تأييد اين دفاع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148/12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مسئله اشغال افغانستان و تأكيد بر دفاع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317/20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بوسنى وهرزگوين اين امر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دايره ى دفاع فراتر از حمله ى نظامى دشمنان به سرزمينهاى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حساسيت و نقطه اصلى حالت تدافعى نسبت به اقداماتى است كه وابستگى سياسى، اقتصادى و مانند آن را بدنبال داشته و نهايتاً به ضعف اسلام و مسلمين ختم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دفاعى نيز به تناسب جبهه تهاجمى دشمنان تنظيم گشته و چنين نيست كه مختص به آلات نظامى باشد؛ بلكه در حوزه دفاع، ابزار سلبى نيز مطرح ميشود؛ مانند تحريم كالاهاى توليدى دشمنان و ترك معامله با آنان، كه داخل در اين جبهه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حتى معاملات تجارى را كه زمينه ساز سيطره 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بر ممالك اسلامى ميشود ممنوع ميدانستند،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چنين روابطى تنها </w:t>
      </w:r>
    </w:p>
    <w:p>
      <w:pPr>
        <w:pStyle w:val="BookText"/>
        <w:rPr/>
      </w:pPr>
      <w:r>
        <w:rPr>
          <w:rFonts w:ascii="IRNazanin" w:hAnsi="IRNazanin" w:eastAsia="IRNazanin"/>
          <w:color w:val="111111"/>
          <w:sz w:val="28"/>
          <w:sz w:val="28"/>
          <w:szCs w:val="28"/>
          <w:rtl w:val="true"/>
          <w:lang w:bidi="fa-IR"/>
        </w:rPr>
        <w:t>در حوزه حكم تكليفى نيست؛ بلكه به لحاظ حكم وضعى نيز موجب بطلان قراردادهاى منعقد شده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مستشرقين درباره 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نقاطى كه مستشرقان بر آن تمركز كرده و به شبهات پيرامون آن دامن زده اند، مسئله ى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زحيلى،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برخى صاحب نظران اين رويكرد مستشرقان در تحقيق مسائل اسلامى داراى خلل هاى روشى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مرصفى، بى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آنها، دخالت دادن برخى پيش فرض ها است؛ لذا جهت گيرى آنان در راستاى اثبات غير الهى بودن دعوت پيامبر صلى الله عليه و آله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نفيسى،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تحليل عوامل گسترش اعجاب انگيز اسلام با پررنگ كردن عواملى خارجى، درصدد استناد اين امر به پديده هايى غير از مقبوليت حقيقت اسلام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مواجهه ى برخى محققان مسلمان با اين اشكال ها داراى آسيبهايى بوده، چنانكه برخى از روشنفكران غرب گرا رويه اى منفعلانه در پيش گرفته و در قالب تفسيرهايى انحرافى از قبيل منحصر بودن حكم جهاد به زمان پيامبر صلى الله عليه و آله و رياضت نفسانى دانستن اصل جهاد يا خارجى قلمداد كردن جهاد از متن دين، در صدد پاك كردن صورت مسئله برآمده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البهى، بى تا،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انقلاب اسلامى تأكيد بر نفى اين انفعال، و بيان واقعيت جهاد اسلامى و مذمت وادادگى در مقابل اين اشكال ع 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1389/3/14</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جهاد ابتدايى بر دعوت به اسلام و يكتاپرستى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هدف مستقيم و مباشر آن، مسلمان كردن اجبارى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تشريع جهاد مهم است حاكميت دين بوده است و گرايش به اسلام به عنوان افق و چشم اندازى مهم مورد توجه قانون گذار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مصباح يزدى،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هدف در جهاد ابتدايى، از ميان برداشتنموانع پيشرفت دين و تبليغ آن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اكراه در دين را نفى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پيامبر صلى الله عليه و آله مردم را به طور قهرآميز به اسلام در آورد برحذر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از چنين اتهاماتى مبرّا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93/14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اساس گسترش امور اعتقادى، با زور امكان 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bookmarkStart w:id="1345" w:name="pg9101_82534"/>
    </w:p>
    <w:p>
      <w:pPr>
        <w:pStyle w:val="BookText"/>
        <w:rPr/>
      </w:pPr>
      <w:bookmarkEnd w:id="1345"/>
      <w:r>
        <w:rPr>
          <w:rFonts w:eastAsia="IRNazanin" w:cs="IRNazanin"/>
          <w:color w:val="111111"/>
          <w:sz w:val="28"/>
          <w:szCs w:val="28"/>
          <w:lang w:bidi="fa-IR"/>
        </w:rPr>
        <w:t>1376/1/1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حتى يك آيه وجود ندارد كه به اجبار در تغيير دين دعوت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آرنولد،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اقرار برخى مستشرقان درخصوص مسئله ى گسترش اسلام است كه بر اساس آن، نه تنها اكراهى در اسلام ساكنان صورت نگرفته، بلكه شواهد نشان ميدهد حتى كفارى كه در برخى برهه هاى تاريخى بر مسلمانان پيروز شده اند؛ مانند تركان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دشمنان شكست خورده ى خود يعنى اسلام را پذيرا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آرنولد،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نيز به اين صورت مطرح شده كه اصل دين موافق صلح است؛ نه تشريع جنگ و جهاد، ولى آنچه كه فطرت سليم به وضوح آن را درك ميكند، حسن دفع تجاوز است و چون دين اسلام دينى جامع و خاتم بوده و بر اساس فطرت انسانى ميباشد ازاين رو نميتواند نسبت به اين امر مهم بى 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گويا مستشرقان در مقابل رفتارى كه در ميان ابناء مسيحيت و دولتهايشان رخ داده و در تاريخ نيز ثبت شده، خود را به فراموشى زده اند؛ جنگهايى كه ميزان خشونت آن بسيار فراتر از تلفاتى است كه در جنگهاى اسلامى مطرح بوده است؛ مانند بى گناهانى كه در جنگهاى مذهبى بين پروتستان ها و كاتوليك ها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پژوهش و آموزش مؤسسه ى پژوهشى فرهنگى انقلاب اسلامى،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جنگهايى كه در دوره ى مدرن به راه انداختند و ميليون ها انسان را با سلاح هاى كشتار جمعى و غير آن نابود كرده و بسيارى را گرفتار امراض جسمى و روحى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معاونت پژوهش و آموزش مؤسسه ى پژوهشى فرهنگى انقلاب اسلامى،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346" w:name="__RefHeading___Toc2770235_2870459653"/>
      <w:bookmarkStart w:id="1347" w:name="_Toc527"/>
      <w:bookmarkEnd w:id="1346"/>
      <w:r>
        <w:rPr>
          <w:rtl w:val="true"/>
        </w:rPr>
        <w:t>جهاد سياسى</w:t>
      </w:r>
      <w:bookmarkEnd w:id="134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اقسام جهاد اسلامى، جهاد سياسى است كه در منابع اسلامى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جهاد مبارزه سياسى هدف دار در راستاى ايجاد حكومت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لازمه تحقق حكومت اسلامى، جهاد سياسى در جهت رفع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مبارزه ى سياسى عالمان در برابر ظالمان و كوتاه نيامدن در برابر ظلم آنان، به عنوان عهدى معرفى شده كه خداوند تعالى از عالمان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تبيين اهداف قيام خود، به اصلاح امر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سكوت ننمودن در مقابل ستمهاى سلطان جائر اشاره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جهاد سياسى داراى پشتوانه اى غنى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جهاد در سيره ى ائمه ى اطهار عليهم السلام در مدت حضور ايشان پيوسته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در تحليلى تاريخى، مبارزه ى سياسى حاد را در همه ى برهه هاى زندگى ائمه عليهم السلام در طول اين دويست وپنجاه سال حضور، به عنوان خطى ممتد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اساس مقتضيات و تعقيب اهداف كوتاه، متوسط و يا بلندمدت، نوع رويكرد ائمه به ظاهر متفاوت بوده است، اما در تمام اين دوران اين خط ممتد، يعنى زمينه سازى جهت تشكيل حكومت اسلامى دنبال شده است به طورى كه ساير تلاشها و مجاهدتهاى ايشان در پرتو آن هدف تعقيب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متعددى از جهاد سياسى را ميتوان نام برد كه انقلاب اسلامى نقش بارزى در احياى آن داشته است مانند مبارزه با طاغوت و اقامه حكومت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407/14</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سياسى در مبارزه اى كه امام خمينى قدس سره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اهميت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پيروزى انقلاب اسلامى نيز بحث صدور انقلاب اسلامى به عنوان راه حلى براى نجات ملل اسلامى ديگر مطرح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180/10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انقلاب اسلامى به عنوان الگويى در زمينه ى جهاد سياسى، براى ساير مسلمانان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برائت از مشركين در حج، يكى از اين موارد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74/21</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الهى را در ابراز برائت از شرك و بت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سنتى كهنه ناشدنى بكار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74/21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ابراز برائت از بتهاى جهان امروز يعنى حاكميت طاغوتى و قدرتهاى استكبارى و الحاد احيا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رى شهرى،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نگرش رهيافتى بر اساس توجه به عمق پيام حج و ملاحظه ى فلسفه وجودى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314/20</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حسن استفاده از اجتماع ميليونى مسلمانان جهان در شهر مقدس مكه به تنوير افكار آنان و آزادسازى انرژى متراكم جهان اسلام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80/21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bookmarkStart w:id="1348" w:name="pg9101_82536"/>
    </w:p>
    <w:p>
      <w:pPr>
        <w:pStyle w:val="BookText"/>
        <w:rPr/>
      </w:pPr>
      <w:bookmarkEnd w:id="1348"/>
      <w:r>
        <w:rPr>
          <w:rFonts w:ascii="IRNazanin" w:hAnsi="IRNazanin" w:eastAsia="IRNazanin"/>
          <w:color w:val="111111"/>
          <w:sz w:val="28"/>
          <w:sz w:val="28"/>
          <w:szCs w:val="28"/>
          <w:rtl w:val="true"/>
          <w:lang w:bidi="fa-IR"/>
        </w:rPr>
        <w:t xml:space="preserve">مصاديق ديگر جهاد سياسى اعلام آخرين جمعه ى ماه مبارك رمضان به عنوان روز جهانى 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آزمايش بزرگ الهى و حركت عظيمِ ضد استكبارى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اين حركت با گسترش يافتن آن، انزواى رژيم غاصب صهيونيستى و جان گرفتن مبارزان فلسطينى در آزادسازى وطن خود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ديگرى از جهاد سياسى نيز وجود دارد كه به نوبه ى خود جايگاه ويژه اى دارند؛ مانند احياء نماز جمعه، حضور مردم در صحنه هاى سرنوشت ساز سياسى، از قبيل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مبارزه با فساد و</w:t>
      </w:r>
      <w:r>
        <w:rPr>
          <w:rFonts w:eastAsia="IRNazanin" w:cs="IRNazanin"/>
          <w:color w:val="111111"/>
          <w:sz w:val="28"/>
          <w:szCs w:val="28"/>
          <w:rtl w:val="true"/>
          <w:lang w:bidi="fa-IR"/>
        </w:rPr>
        <w:t>....</w:t>
      </w:r>
    </w:p>
    <w:p>
      <w:pPr>
        <w:pStyle w:val="Heading4"/>
        <w:numPr>
          <w:ilvl w:val="3"/>
          <w:numId w:val="1"/>
        </w:numPr>
        <w:rPr/>
      </w:pPr>
      <w:bookmarkStart w:id="1349" w:name="__RefHeading___Toc2770237_2870459653"/>
      <w:bookmarkStart w:id="1350" w:name="_Toc528"/>
      <w:bookmarkEnd w:id="1349"/>
      <w:r>
        <w:rPr>
          <w:rtl w:val="true"/>
        </w:rPr>
        <w:t>جهاد اقتصادى</w:t>
      </w:r>
      <w:bookmarkEnd w:id="1350"/>
    </w:p>
    <w:p>
      <w:pPr>
        <w:pStyle w:val="BookText"/>
        <w:rPr/>
      </w:pPr>
      <w:r>
        <w:rPr>
          <w:rFonts w:ascii="IRNazanin" w:hAnsi="IRNazanin" w:eastAsia="IRNazanin"/>
          <w:color w:val="111111"/>
          <w:sz w:val="28"/>
          <w:sz w:val="28"/>
          <w:szCs w:val="28"/>
          <w:rtl w:val="true"/>
          <w:lang w:bidi="fa-IR"/>
        </w:rPr>
        <w:t>در قرآن كريم علاوه بر جهاد نظامى، از جهاد مالى نيز ياد شده است كه در راستاى حمايت از مجاهدان تشريع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دادن جهاد مالى با جهاد نظامى در مواضع متعدد از اهميت جهاد مالى در اسلام حكايت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كه به بالا بردن استعداد و توانايى در مقابل دشمن امر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آن تلاش در جهت بالابردن قدرت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ميادين جهاد اقتصادى گسترده بوده و به طور كلان شامل سه عرصه ى توليد، توزيع و مصرف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پور،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قالب آن نيز به صورت فردى و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اقتصادى از نوع اجتماعى چنان است كه افراد جامعه براى ارتقاى قدرت اقتصادى و شئونات آن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نيز، شخصى كه در جهت معيشت خانواده خود تلاش ميكند همانند مجاهد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ائمه عليهم السلام نيز بر تلاشهاى اقتصادى و دورى از تنبلى تأكيد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ع اى كه بايد مورد توجه قرار گيرد اين است كه هدف و ارزش اصيل در اسلام، نجات انسان است، نه لذت طلبى و اهداف صرفاً حيوانى؛ ازاين رو ساير امور و تكاليف اجتماعى مانند استقرار عدالت، ايجاد حكومت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ى تحقق اين هدف اصيل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جبهه ى الهى در راستاى تحقق اهداف خود </w:t>
      </w:r>
    </w:p>
    <w:p>
      <w:pPr>
        <w:pStyle w:val="BookText"/>
        <w:rPr/>
      </w:pPr>
      <w:r>
        <w:rPr>
          <w:rFonts w:ascii="IRNazanin" w:hAnsi="IRNazanin" w:eastAsia="IRNazanin"/>
          <w:color w:val="111111"/>
          <w:sz w:val="28"/>
          <w:sz w:val="28"/>
          <w:szCs w:val="28"/>
          <w:rtl w:val="true"/>
          <w:lang w:bidi="fa-IR"/>
        </w:rPr>
        <w:t>راهى جز جهاد اقتصادى براى تقويت پايه هاى اقتصادى و برداشتن موانع،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سيادت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و تحصيل ثروت و عزت كه لازمه ى پيشبرد اهداف جامعه ى الهى است، جز در گرو مجاهدت و تلاش حاصل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ضمن تأكيد بر عار دانستن بيكارى، گناه بزرگ حكّام فاسد را بيگانه نگه داشتن مردم از روحيه ى كار و تلاش و فداكارى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بزرگ خود را سعى در احياى اين روحيه و تفهيم اين مطلب به مردم دانسته كه راه پيشرفت از ميان مجاهدتها و نترسيدن از مشكلات در راه تعالى و استقلال مى ع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ميتوان گفت جهاد اقتصادى حركتى مستمر، همه جانبه و هدفدار در جهت عقيم نمودن تلاشهاى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امور بايسته در جهاد مانند انجام كار براى خدا، جديت در انجام وظيفه و روحيه خستگى ناپذير داشتن، دو رويكرد در جهاد اقتصادى، بلكه در همه جهادها بايد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سازى براى عمومى سازى اين جهاد و عمق بخشى به آن در ميان بدنه ى جامعه، تا علاوه بر تبيين وظيفه ى عمومى، براى افراد جامعه مشوق هاى لازم انديشيده شود و الّا بستر لازم براى جهاد اقتصادى مهيّا نخواهد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ميتوان به مواردى چند از فعاليتهايى كه در انقلاب اسلامى صورت گرفته اشاره كرد؛ توصيه ى أكيد به رونق بخشى توليد داخل با استفاده از كالاهاى ساخت داخل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الگوى 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اسراف و تبذير در استفاده از منابع و انرژى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سياستهاى انقلاب اسلامى در ساليان اخير، توجه به نهضت توليد علم است كه در آن بر تشويق افراد و گروه ها بر استفاده ى بهتر از توان نرم يا سخت افزارى با هدف بازدهى اقتصادى و پركردن خلأها تأكيد شده است، كه نماد آن سند چشم انداز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1382/8/12</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دشمن شناسى است كه به طور كلان بايد ملاحظه گردد؛ زيرا شناخت دشمن و استراتژى و تاكتيكهاى وى از أهم راهبردها در فرهنگ جهادى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اقتصادى نيز بايد فكر دشمن و روش او شناسايى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آيت الله خامنه اى هدف عمده ى دشمنان در جنگ اقتصادى، فلج كردن نظام از نظر اقتصادى و نااميد كردن مردم </w:t>
      </w:r>
    </w:p>
    <w:p>
      <w:pPr>
        <w:pStyle w:val="BookText"/>
        <w:rPr/>
      </w:pPr>
      <w:r>
        <w:rPr>
          <w:rFonts w:ascii="IRNazanin" w:hAnsi="IRNazanin" w:eastAsia="IRNazanin"/>
          <w:color w:val="111111"/>
          <w:sz w:val="28"/>
          <w:sz w:val="28"/>
          <w:szCs w:val="28"/>
          <w:rtl w:val="true"/>
          <w:lang w:bidi="fa-IR"/>
        </w:rPr>
        <w:t>از نظام است تا ميان مردم و نظام شكاف ايجاد شود و اين شكاف تعميق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اين هدف را از طريق بازداشتن كشور از پيشرفت شتابنده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ى اخلال در اجراى سياستهاى متضمن پويايى اقتصادى و برنامه ريزى براى فشار اقتصادى دنبال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حربه هايى چون تحريمها، سوءاستفاده از وابستگيها، انحصارات بين المللى، ايجاد محدوديتهاى دسترسى به دانش و فنون مورد نياز و ابزارهاى ضرورى و تمهيد جهت گسترش فقر و فساد و نااميدى هر چه بيشتر، كمك ميگيرند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مسئولين نظام اسلامى توصيه شده كه با حفظ اتحاد و احساس برادرى و پرهيز از كارهاى صورى و پرداختن به مسائل حاشيه اى، بسترهاى لازم جهاد اقتصادى را با راهبرد تكيه به نيروى ذاتى و جذب و پرورش نيروى انسانى توانمند براى حركت جهشى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مدل در چهارچوب شناخت نيازهاى جامعه از يك سو و شناخت طرح ها و توطئه هاى دشمن از سوى ديگر طراحى مى 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تجهيز به سلاح هاى متناسب، فعاليت آفندى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پدافندى متوازنى با تحركات دشمن ايجاد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اساسى اقتصاد مقاوم بودن آن است، اقتصاد بايد بتواند در مقابل توطئه هاى دشمن مقاومت كند؛ در اين راستا بايد از همه ظرفيتهاى بخش خصوصى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چنين اقتصادى تكيه بر مردم است و اركان ديگر آن عبارت است از حمايت از توليد ملى، مديريت منابع ارزى و مديريت 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1392/1/1</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انقلاب اسلامى در تزريق روحيه ى جهادى، بايد به تأسيس نهادهايى چون جهاد سازندگى، جهاد خودكفايى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با مجموعه ى كارهاى ترويجى در قالبهاى صنعتى، عمرانى و اقتصادى روند استقلال و خودباورى اقتصادى را تسريع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آن از سوى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تكامل يافته ى جهاد اقتصادى است كه حاوى گفتمان انقلاب اسلامى در اين عرصه است</w:t>
      </w:r>
      <w:r>
        <w:rPr>
          <w:rFonts w:eastAsia="IRNazanin" w:cs="IRNazanin"/>
          <w:color w:val="111111"/>
          <w:sz w:val="28"/>
          <w:szCs w:val="28"/>
          <w:rtl w:val="true"/>
          <w:lang w:bidi="fa-IR"/>
        </w:rPr>
        <w:t xml:space="preserve">. </w:t>
      </w:r>
      <w:bookmarkStart w:id="1351" w:name="pg9101_82539"/>
    </w:p>
    <w:p>
      <w:pPr>
        <w:pStyle w:val="Heading4"/>
        <w:numPr>
          <w:ilvl w:val="3"/>
          <w:numId w:val="1"/>
        </w:numPr>
        <w:rPr/>
      </w:pPr>
      <w:bookmarkStart w:id="1352" w:name="__RefHeading___Toc2770239_2870459653"/>
      <w:bookmarkStart w:id="1353" w:name="_Toc529"/>
      <w:bookmarkEnd w:id="1351"/>
      <w:bookmarkEnd w:id="1352"/>
      <w:r>
        <w:rPr>
          <w:rtl w:val="true"/>
        </w:rPr>
        <w:t xml:space="preserve">جهاد علمى </w:t>
      </w:r>
      <w:r>
        <w:rPr>
          <w:rtl w:val="true"/>
        </w:rPr>
        <w:t xml:space="preserve">- </w:t>
      </w:r>
      <w:r>
        <w:rPr>
          <w:rtl w:val="true"/>
        </w:rPr>
        <w:t>فرهنگى</w:t>
      </w:r>
      <w:bookmarkEnd w:id="1353"/>
    </w:p>
    <w:p>
      <w:pPr>
        <w:pStyle w:val="BookText"/>
        <w:rPr/>
      </w:pPr>
      <w:r>
        <w:rPr>
          <w:rFonts w:ascii="IRNazanin" w:hAnsi="IRNazanin" w:eastAsia="IRNazanin"/>
          <w:color w:val="111111"/>
          <w:sz w:val="28"/>
          <w:sz w:val="28"/>
          <w:szCs w:val="28"/>
          <w:rtl w:val="true"/>
          <w:lang w:bidi="fa-IR"/>
        </w:rPr>
        <w:t xml:space="preserve">جهاد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از مصاديق بارز مفهوم عام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به جهاد بزرگ امر شده و نيز با عنايت به مدنى بودن جهاد نظامى و مكى بودن اين آيه، جهاد نظامى نميتواند مراد اين آيه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جهاد علمى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اعم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273/7</w:t>
      </w:r>
      <w:r>
        <w:rPr>
          <w:rFonts w:ascii="IRNazanin" w:hAnsi="IRNazanin" w:eastAsia="IRNazanin"/>
          <w:color w:val="111111"/>
          <w:sz w:val="28"/>
          <w:sz w:val="28"/>
          <w:szCs w:val="28"/>
          <w:rtl w:val="true"/>
          <w:lang w:bidi="fa-IR"/>
        </w:rPr>
        <w:t xml:space="preserve">؛ حقى بروسوى، بى تا، </w:t>
      </w:r>
      <w:r>
        <w:rPr>
          <w:rFonts w:eastAsia="IRNazanin" w:cs="IRNazanin"/>
          <w:color w:val="111111"/>
          <w:sz w:val="28"/>
          <w:szCs w:val="28"/>
          <w:lang w:bidi="fa-IR"/>
        </w:rPr>
        <w:t>227/6</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شبهات از جانب متكلمان را از مهمترين مصاديق جهاد، 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ديگر از مفسّران، مراد از جهاد كبير، عدم اطاعت از كافران و التزام به ارزشها و احكام اسلامى در برابر فشار دشمنان و تلاش آنان براى نفوذ در شئون جامعه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پيامبر صلى الله عليه و آله در مقابل دشمنان، در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مبارزه ى فرهنگى بوده كه از سنخ جهاد فرهنگى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اكبرى،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اين جهاد اين نكته كافى است كه اگر پشتوانه ى جهاد فرهنگى نبود، هرگز مجاهدان در مقابل دشمنان ايستادگى نميكردند و زحمات ايشان در عرصه ى نظامى نيز هدر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سقوط اندلس به دست مسيحيان است كه در نتيجه ى ضعف مسلمانان در جبهه ى جهاد فرهنگى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حديث نبوى صلى الله عليه و آله، صداى قلم عالمان از مواردى شمرده شده كه حجابها را پاره ميكند و به پيشگاه با عظمت الهى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 عاملى،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انديشه انقلاب اسلامى، بقاى ميراث عظيم اسلامى، وامدار مجاهدتهاى علمى فرهنگى مجاهدانى است كه با جهاد ِ پيوسته ى خود، پيام الهى مكتب را به مردمان رسانده و در اين راه شهداى فراوانى چون شهيد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ثانى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تقديم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حركت مبارك ضامن بقاى اسلام و ميراث عظيم آن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نيز ذاتاً انقلابى فرهنگى بوده و زمينه هاى مبارزاتى آن نيز از اين سنخ بوده و مبارزات مسلحانه را ضرورى نميدانست؛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1370/2/3</w:t>
      </w:r>
      <w:r>
        <w:rPr>
          <w:rFonts w:ascii="IRNazanin" w:hAnsi="IRNazanin" w:eastAsia="IRNazanin"/>
          <w:color w:val="111111"/>
          <w:sz w:val="28"/>
          <w:sz w:val="28"/>
          <w:szCs w:val="28"/>
          <w:rtl w:val="true"/>
          <w:lang w:bidi="fa-IR"/>
        </w:rPr>
        <w:t xml:space="preserve">؛ مصباح يزدى،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نوع جهاد در انديشه انقلاب اسلامى داراى جايگاه ويژه اى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اسلامى كه به دنبال دگرگونى واقعى در اركان فكرى و فرهنگى جامعه ى طاغوت زده و نفى سلطه فرهنگى غرب بر جامعه بود، اين حقيقت را از ابتداى شكل گيرى جمهورى اسلامى مد نظر قرار داد؛ ازاين رو درصدد نهادينه كردن جهاد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در قالب انقلاب فرهنگى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فرهنگى در نگاه انقلاب اسلامى امرى ضرورى بود؛ زيرا جبهه شيطانى در تلاش بود كه ارزشهاى الهى را از بين ببرد و آموزه هاى شرك و تباهى را جايگزين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امام خمينى قدس سره در ابتداى پيروزى انقلاب با هدف پالايش فرهنگ و محيطهاى علمى از عناصر مخرب و زدودن آثار آن خصوصاً در متون و محيط دانشگاهى كه دنباله روى غرب بود، اقدام به تشكيل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انقلاب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با تحول در شاكله ى فرهنگى علمى و آموزشى كشور، آن را از انحطاط دوران شاهنشاهى رها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431/12</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نهاد، ستاد مركزى در سياست گذارى كلان مسائل فرهنگى به شمار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موظف بود در جهادى ملى، با تهيه ى برنامه و طرح، موانع سعادت جامعه، همچون بى سوادى، عقب ماندگى علمى و تبعيت فرهنگى را در دو سطح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محيطهاى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پايش فرهنگ عمومى به دنبال كشف بيمارى هاى فرهنگى كشور و راه علاج آن باشد و در راستاى تحول دستگاه هاى فرهنگى و آموزشى كشور تلاش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مهم انقلاب فرهنگى، كيفيت بخشى به خروجى هاى مراكز آموزشى كشور بود كه بايد به دور از وابستگى و وادادگى تربيت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ى هشتاد بحث طراحى و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مهندسى فرهنگى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آيت الله خامنه اى مطرح شده و شوراى عالى انقلاب فرهنگى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طراحى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1384/10/13</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راستاى سياستهاى انقلاب فرهنگى، بايد از جهاد دانشگاهى براى تحقق اين سياستها در عرصه ى دانشگاه ها ياد كرد كه ابتدا با هدف ساماندهى امور اساتيد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گذارى شد و در ادامه با ترسيم افقهاى بلند و اهداف عالى انقلاب اسلامى تطور يافت تا با تعميق فكر جهادى در بدنه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كشور، زمينه ى بالندگى، </w:t>
      </w:r>
    </w:p>
    <w:p>
      <w:pPr>
        <w:pStyle w:val="BookText"/>
        <w:rPr/>
      </w:pPr>
      <w:r>
        <w:rPr>
          <w:rFonts w:ascii="IRNazanin" w:hAnsi="IRNazanin" w:eastAsia="IRNazanin"/>
          <w:color w:val="111111"/>
          <w:sz w:val="28"/>
          <w:sz w:val="28"/>
          <w:szCs w:val="28"/>
          <w:rtl w:val="true"/>
          <w:lang w:bidi="fa-IR"/>
        </w:rPr>
        <w:t xml:space="preserve">رشد و دستيابى به جهش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را فراهم آورد و با ابتكار و ايده پردازى در راستاى خودكفايى و برآوردن نيازهاى جامعه و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دهى علمى دانشجويان را با رويكرد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پيگيرى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ى اخير نيز، شاهد تأكيد ويژه ى رهبرى انقلاب، آيت الله خامنه اى، بر بحث توليد علم در راستاى تحقق جهاد علمى بوده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ايشان بر اين مسئله، به يك جريان رو به گسترش تبديل شده و به يك گفتمان عمومى ارتقا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فرآيند، تأكيد بر رسيدن نخبگان كشور به مرزهاى پيشرفته ى علوم و پيشبرد اين مرزها و خروج جامعه ى علمى از تقليد و ترجمه صرف آثار ديگران بوده است، تا ايران به جمع اولين هاى مراكز توليد علم بپيوندد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ويژه بر حل نيازهاى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كامل نمودن زنجيره ى علم، فناورى، توليد محصول و تجارى سازى آن سامان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امر، تقويت اعتماد به نفس ملى، رونق اقتصادى و توليد ثروت ملى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مواجهه ى اين حركت با مانع تراشى هاى دشمنان در تشديد تحريمها عليه ايران، عاملى مهم در شكوفايى ظرفيتهاى داخلى در اين زمينه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استمرار و تقويت جهاد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در انقلاب اسلامى بر اساس توجه به دو عامل بيرونى و درونى ميتواند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بيرونى، گشوده شدن جبهه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ويژه در سالهاى پايانى جنگ و نيز بعد از آن با انسجام و تنوع ادامه يافت به طورى كه موجب هشدارهاى جدى نسبت به جريان تهاجم فرهنگى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دهه ى سوم انقلاب، در تعبير پديده ى جنگ نرم دشمنان انقلاب عليه مبانى و ارزشهاى فرهنگى انقلاب اسلامى مورد تأكيد قرار گرفت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استراتژى دشمن در اين جنگ، تبديل نقاط قوت و فرصتهاى جامعه به نقاط ضعف و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تسليم نمودن مردم بدون ابزار نظامى و اجراى خواسته هاى او بدون دردِسر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اكبرى،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دگرگون نمايى واقعيات در قالب دروغ، </w:t>
      </w:r>
    </w:p>
    <w:p>
      <w:pPr>
        <w:pStyle w:val="BookText"/>
        <w:rPr/>
      </w:pPr>
      <w:r>
        <w:rPr>
          <w:rFonts w:ascii="IRNazanin" w:hAnsi="IRNazanin" w:eastAsia="IRNazanin"/>
          <w:color w:val="111111"/>
          <w:sz w:val="28"/>
          <w:sz w:val="28"/>
          <w:szCs w:val="28"/>
          <w:rtl w:val="true"/>
          <w:lang w:bidi="fa-IR"/>
        </w:rPr>
        <w:t xml:space="preserve">شايعه و تحريف با ابزارهاى پيشرفته ارتباطاتى، بدبين كردن مردم نسبت به هم و ايجاد اختلاف قومى و مذهبى و متزلزل كردن وحدت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عامل رسانه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بايسته هاى اين جهاد توجه به ويژگيهاى جبهه ى فرهنگى و شناخت مؤلفه هاى پيچيده و مهم فرهنگى و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دانست كه محيط هجوم در اين جنگ عام بوده، ولى به طور خاص متوجه دانشگاه ها، مدارس و مراكز فرهنگى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410/17</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جبهه بندى فرهنگى، تقسيم كار به حسب توانايى، استعداد و اقتضائات آن بايد صورت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وظيفه مجموعه هاى فرهنگى، ادبى و هنرى ابلاغ و تبيين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تمركز بايد بر روى نخبگان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افسران جوان اين جبهه و اساتيد، فرماندهان آن ميباشند كه با تمركز بر مسائل كلان، بايد نقش خود را در پيگيرى و شناسايى دشمن و اهداف وى ايفا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نيز بايد درصدد ترويج اميد به آينده، اقدام بر اساس فكر و تجربه، دورى از انزوا و بى عملى و بى تحركى، پرهيز از افراط و تندى و حفظ انسجام و يكپارچگى در عرصه ى مقابله با دشمن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رسانه هاى متعهد، مقابله با رسانه هاى دشمن است كه مهمترين حربه براى سست كردن آموزه هاى دينى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ها بايد با بهترين الگو برنامه ريزى كنند و مخاطبان جوان را در اولويت قرار داده و با راهبرد تهاجمى و خروج از موضع دفاعى رسالت خود را ايفا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اكبرى،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تأكيد منابع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شناسى از مهمترين وظايف جامعه ى اسلامى خصوصاً كسانى كه عهده دار تعليم ديگرانند؛ مانند اساتيد حوزه ها و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اين مهم با شناخت دنياى پيرامون و احوال آن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زمانه وظيفه اى شمرده شده كه مانع از مشتبه شدن امر بر انسانها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bookmarkStart w:id="1354" w:name="pg9101_82543"/>
    </w:p>
    <w:p>
      <w:pPr>
        <w:pStyle w:val="BookText"/>
        <w:rPr/>
      </w:pPr>
      <w:bookmarkEnd w:id="1354"/>
      <w:r>
        <w:rPr>
          <w:rFonts w:eastAsia="IRNazanin" w:cs="IRNazanin"/>
          <w:color w:val="111111"/>
          <w:sz w:val="28"/>
          <w:szCs w:val="28"/>
          <w:lang w:bidi="fa-IR"/>
        </w:rPr>
        <w:t>1387/2/16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فرآيند، يافتن بصيرت، يعنى گم نكردن خطى كه دشمن آنرا دنبال ميكند و در زمين او بازى نكردن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درونى، عمدتاً ميراث خُلقيات و آداب ناهنجارى است كه در فرهنگ عمومى جامعه از دوران حاكميت طاغوت به جامانده است، كم بودن ساعت كارى مفيد در ميان كارمندان، گره خوردن كارهاى ارباب رجوع در مراكز ادارى و ساير نقاط ضعف فرهنگ عمومى جامعه، آسيبهايى است كه بايد با رويكرد جهادى به رفع آن اقدام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وجود تأكيد اسلام بر اتقان كار، و ارزش محسوب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در بدنه ى جامعه كم رنگ است، درحالى كه تأثير آن در پيشرفت ابعاد مختلف جامعه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چالشهاى فرهنگى، زمينه تضعيف درونى جامعه و تحقق اهداف دشمنان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تلاش در راستاى زدودن اين نوع آسيبهاى فرهنگى و تحكيم ارزشهاى اسلامى و انقلابى، جهاد فرهنگى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تلاشهايى در علاج اين آسيبها و احياى ارزشهايى از قبيل وجدان كارى و انضباط اجتماعى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رهبرى انقلاب، آيت الله خامنه اى، شعار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كارى و انضباط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1373/1/1</w:t>
      </w:r>
      <w:r>
        <w:rPr>
          <w:rFonts w:eastAsia="IRNazanin" w:cs="IRNazanin"/>
          <w:color w:val="111111"/>
          <w:sz w:val="28"/>
          <w:szCs w:val="28"/>
          <w:rtl w:val="true"/>
          <w:lang w:bidi="fa-IR"/>
        </w:rPr>
        <w:t>)</w:t>
      </w:r>
    </w:p>
    <w:p>
      <w:pPr>
        <w:pStyle w:val="Heading3"/>
        <w:numPr>
          <w:ilvl w:val="2"/>
          <w:numId w:val="1"/>
        </w:numPr>
        <w:rPr/>
      </w:pPr>
      <w:bookmarkStart w:id="1355" w:name="__RefHeading___Toc2770241_2870459653"/>
      <w:bookmarkStart w:id="1356" w:name="_Toc530"/>
      <w:bookmarkEnd w:id="1355"/>
      <w:r>
        <w:rPr>
          <w:rtl w:val="true"/>
        </w:rPr>
        <w:t>مقايسه ى نگرش انقلاب اسلامى به جهاد با ساير نگرشها</w:t>
      </w:r>
      <w:bookmarkEnd w:id="135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همسويى متفكران معتدل اهل سنت با انقلاب اسلامى، نگاه ها نسبت به مسئله ى جهاد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دليل بحرانهايى كه در زمان حاضر در منطقه ى غرب آسيا خصوصاً، از جانب گروه هايى با عنوان اسلامى پديدار شده، مقايسه اى كوتاه ميان ديدگاه نوسلفيان و انديشه ى انقلاب اسلامى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نوسلفيه ى معاصر، خود منشعب در طيف ها و جريانات مختلفى مانند سلفيه ى جهادى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سيد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سلفيه ى افراطى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شبه قاره هند، سلفيه اعتدالى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قاره آفريقا و سلفيه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 تكفيرى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عربستان سعودى است، كه اين جريان به خاطر وجود خلأ فكرى، خصوصاً در زمينه ى سياسى و اجتماعى و </w:t>
      </w:r>
    </w:p>
    <w:p>
      <w:pPr>
        <w:pStyle w:val="BookText"/>
        <w:rPr/>
      </w:pPr>
      <w:r>
        <w:rPr>
          <w:rFonts w:ascii="IRNazanin" w:hAnsi="IRNazanin" w:eastAsia="IRNazanin"/>
          <w:color w:val="111111"/>
          <w:sz w:val="28"/>
          <w:sz w:val="28"/>
          <w:szCs w:val="28"/>
          <w:rtl w:val="true"/>
          <w:lang w:bidi="fa-IR"/>
        </w:rPr>
        <w:t>حمايتهاى ويژه مالى از آن، به سرعت در ميان جوامع اهل سنت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اختلافات از لايه هاى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شروع شده و به مسائل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حقوقى و ساير جوانب از جمله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اعتقادى اين تفكرات در نوع رويكردى است كه اين جريانها در مسائل كلامى اى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تبعيت از فهم و روش صحابه، تابعان و محدثان قرن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تأويلهاى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 در باب آيات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تام به ظواهر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معناى آنها فهميده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نقل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ى مفهوم شرك و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نژاد،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به طورى كه فهم رويكرد اين گروه ها بدون توجه به تعريف اين عناصر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بايد گفت كه پايه هاى فكرى اين گروه ها داراى صبغه ى اهل حديث بوده كه در روند تاريخى خود به بازتعريف و توسعه ى مفاهيم فوق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 فرض ها در تفسير منابع اسلامى، اين نتيجه را به دنبال داشته است كه تفكر مزبور شديداً دچار عقل گريزى؛ بلكه عقل ستيزى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اختلافات به نوعى به مواجهه با پديده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نيز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ديدگاه گذشتگان، جهاد مختص به كفار يا باغيان بوده، اما امروزه در ديدگاه اينان، جامعه اسلامى را نيز شامل شده است، زيرا هر گروهى كه با آنها نباشد، حتى اگر همكيش باشد، ولى به اردوگاهشان مهاجرت نكند، مسلمان نبوده و حكم كفار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عاملى،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ميرزايى،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اند كه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اى است كه قوانين اسلامى در آن حاكم باشد و إلا به صرف حضور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خارج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نژاد،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 حكم جهاد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ساز و كار جهاد و قتال نيز صدور حكم تكفير در نزد آنان مساوى با جواز هر گونه عمليات جهادى به هر شكل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نژاد،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طبيعى چنين تفكرى رواج اشكال مختلف خشونت و اعمال تروريستى با نام جهاد ميباشد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ديگر در انديشه ى اين گروه ها اين است كه جهاد نظامى را واجب عينى </w:t>
      </w:r>
    </w:p>
    <w:p>
      <w:pPr>
        <w:pStyle w:val="BookText"/>
        <w:rPr/>
      </w:pPr>
      <w:r>
        <w:rPr>
          <w:rFonts w:ascii="IRNazanin" w:hAnsi="IRNazanin" w:eastAsia="IRNazanin"/>
          <w:color w:val="111111"/>
          <w:sz w:val="28"/>
          <w:sz w:val="28"/>
          <w:szCs w:val="28"/>
          <w:rtl w:val="true"/>
          <w:lang w:bidi="fa-IR"/>
        </w:rPr>
        <w:t xml:space="preserve">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نژاد،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جهاد به باور آنها نيازمند مجوز از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در جهان اسلام، با مشخصه ى جهادگرايى و تكفيرگرايى به صورت آسيبى فراگير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تفكر در تقابل كامل با انديشه ى انقلاب اسلامى است و با قطع نظر از لايه هايى از اختلاف همچون تعريف مفاهيمى چون شرك، بدعت،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كيفيت تعامل با كتاب و سنت، ميتوان گفت كه خطرناك ترين شاخصه در شاكله ى فكرى اين گروه ها از منظر انقلاب اسلامى همان عقل ستيزى آنهاست كه در سايه ى آن ساير امور تحت الشعاع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بر اين باور است كه نميتوان عليه هيچ مسلمانى حكم تكفير صادر كرد؛ علاوه بر اينكه جهاد عليه كفار نيز مشروط به شرايط و زمينه هاى ويژه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اقدام خشونت بار عليه بى گناهان در امر جهاد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جهاد با وجود اهميت زياد، فرعى از مسئله ولايت بوده و در سايه ى آن تعريف ميشود؛ لذا هيچ گاه مهمتر از آن نخواهد بود؛ بنابراين قبض و بسط جهاد منوط به اذن ولايت بوده و بدون آن مشروع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451/20</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مقاله، جهاد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دفاعى و ابتدايى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تدبير و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شرايط خاص ميباشد كه سمت وسو، به نوع مبارزات مردم و تلاشهاى آنان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ولايت در زمان غيبت متبلور در ولى فقيه واجد شرايط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متولى امور عامه ى مسلمين، از جمله امر جهاد است، تخطى از او به هيچ وجه جايز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اساساً در نگاه انقلاب اسلامى، جهاد امر شخصى و فردى نيست، تا هر كس، هرگونه كه خواست با نام جهاد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گروه هاى يادشده جهاد نظامى را مانند نماز يك واجب عينى ميدانند؛ لذا هر فرد و گروهى بايد به هر روشى اقدام به آن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نژاد،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مرور اجمالى، جهاد مسلحانه از نگاه انقلاب اسلامى منوط به اذن مجتهد جامع الشرايط است كه با توجه تام به مصالح مسلمانان در مقابله با كفار حربى و بر اساس بصيرت </w:t>
      </w:r>
      <w:bookmarkStart w:id="1357" w:name="pg9101_82546"/>
    </w:p>
    <w:p>
      <w:pPr>
        <w:pStyle w:val="BookText"/>
        <w:rPr/>
      </w:pPr>
      <w:bookmarkEnd w:id="1357"/>
      <w:r>
        <w:rPr>
          <w:rFonts w:ascii="IRNazanin" w:hAnsi="IRNazanin" w:eastAsia="IRNazanin"/>
          <w:color w:val="111111"/>
          <w:sz w:val="28"/>
          <w:sz w:val="28"/>
          <w:szCs w:val="28"/>
          <w:rtl w:val="true"/>
          <w:lang w:bidi="fa-IR"/>
        </w:rPr>
        <w:t xml:space="preserve">و نفى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شكلهاى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اينكه در نگاه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عرصه هايى چون جهاد اقتصادى، علمى و سياسى نيز تعميم داده شده است</w:t>
      </w:r>
      <w:r>
        <w:rPr>
          <w:rFonts w:eastAsia="IRNazanin" w:cs="IRNazanin"/>
          <w:color w:val="111111"/>
          <w:sz w:val="28"/>
          <w:szCs w:val="28"/>
          <w:rtl w:val="true"/>
          <w:lang w:bidi="fa-IR"/>
        </w:rPr>
        <w:t>.</w:t>
      </w:r>
    </w:p>
    <w:p>
      <w:pPr>
        <w:pStyle w:val="Heading3"/>
        <w:numPr>
          <w:ilvl w:val="2"/>
          <w:numId w:val="1"/>
        </w:numPr>
        <w:rPr/>
      </w:pPr>
      <w:bookmarkStart w:id="1358" w:name="__RefHeading___Toc2770243_2870459653"/>
      <w:bookmarkStart w:id="1359" w:name="_Toc531"/>
      <w:bookmarkEnd w:id="1358"/>
      <w:r>
        <w:rPr>
          <w:rtl w:val="true"/>
        </w:rPr>
        <w:t>فرهنگ جهادى؛ ويژگيها و عناصر اساسى</w:t>
      </w:r>
      <w:bookmarkEnd w:id="1359"/>
    </w:p>
    <w:p>
      <w:pPr>
        <w:pStyle w:val="Heading4"/>
        <w:numPr>
          <w:ilvl w:val="3"/>
          <w:numId w:val="1"/>
        </w:numPr>
        <w:rPr/>
      </w:pPr>
      <w:bookmarkStart w:id="1360" w:name="__RefHeading___Toc2770245_2870459653"/>
      <w:bookmarkStart w:id="1361" w:name="_Toc532"/>
      <w:bookmarkEnd w:id="1360"/>
      <w:r>
        <w:rPr>
          <w:rtl w:val="true"/>
        </w:rPr>
        <w:t>اشاره</w:t>
      </w:r>
      <w:bookmarkEnd w:id="1361"/>
    </w:p>
    <w:p>
      <w:pPr>
        <w:pStyle w:val="BookText"/>
        <w:rPr/>
      </w:pPr>
      <w:r>
        <w:rPr>
          <w:rFonts w:ascii="IRNazanin" w:hAnsi="IRNazanin" w:eastAsia="IRNazanin"/>
          <w:color w:val="111111"/>
          <w:sz w:val="28"/>
          <w:sz w:val="28"/>
          <w:szCs w:val="28"/>
          <w:rtl w:val="true"/>
          <w:lang w:bidi="fa-IR"/>
        </w:rPr>
        <w:t xml:space="preserve">بزرگ ترين افتخار انقلاب اسلامى، احياى روحيه جهادى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فرهنگ جهادى و روحيه ى جهادى است كه اصل جهاد را زنده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ابعاد مختلف جهاد و اهميت نقش آن در اسلام، بدون تحقق فرهنگ جهادى، اهداف اين حكم اساسى اسلام قابل دستيابى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جهادى مجموعه عواملى است كه در راستاى جامعه سازى اسلامى، با ايجاد فضاى پويايى و جوشش در خدمت به خلق و رفع موانع تحقق معيارهاى اسلامى ايفاى نقش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فرهنگ در اين است كه در پرتو آن، افق پياده شدن جامعه اسلامى با تكيه بر عناصر معنوى به طور جهشى ترسيم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انقلاب اسلامى تقويت و گسترش فرهنگ جهادى در همه عرصه ها اعم از اقتصادى، سياسى و علمى و به ويژه در عرصه مديريتى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جهادى اى كه انقلاب اسلامى از آن سخن ميگويد، بر پايه ى عقلانيت، دورى از افراط و تفريط و همراه با معنويت در ذيل هدايت قرآن و اهل بيت عليهم 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صورى اين فرهنگ با عملكرد يا برخى باورهاى كسانى كه مدعى جهادند، هرگز به معنى يكسان بودن آن با ارزشها و فرهنگ جهادى محسوب نميشود؛ چرا كه اينان فاقد چنين پايه 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عقل گريزى، خشونت بى حد و حصر، تكفير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هاى اساسى ميان اين دو نگرش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پيوسته بر سه ويژگى اساسى در فرهنگ جهادى تأكيد داشته است</w:t>
      </w:r>
      <w:r>
        <w:rPr>
          <w:rFonts w:eastAsia="IRNazanin" w:cs="IRNazanin"/>
          <w:color w:val="111111"/>
          <w:sz w:val="28"/>
          <w:szCs w:val="28"/>
          <w:rtl w:val="true"/>
          <w:lang w:bidi="fa-IR"/>
        </w:rPr>
        <w:t>:</w:t>
      </w:r>
    </w:p>
    <w:p>
      <w:pPr>
        <w:pStyle w:val="Heading4"/>
        <w:numPr>
          <w:ilvl w:val="3"/>
          <w:numId w:val="1"/>
        </w:numPr>
        <w:rPr/>
      </w:pPr>
      <w:bookmarkStart w:id="1362" w:name="__RefHeading___Toc2770247_2870459653"/>
      <w:bookmarkStart w:id="1363" w:name="_Toc533"/>
      <w:bookmarkEnd w:id="1362"/>
      <w:r>
        <w:rPr>
          <w:rtl w:val="true"/>
        </w:rPr>
        <w:t xml:space="preserve">جهت گيرى اعتقادى </w:t>
      </w:r>
      <w:r>
        <w:rPr>
          <w:rtl w:val="true"/>
        </w:rPr>
        <w:t xml:space="preserve">- </w:t>
      </w:r>
      <w:r>
        <w:rPr>
          <w:rtl w:val="true"/>
        </w:rPr>
        <w:t>عملى صحيح مبتنى بر منابع اصيل اسلامى، در عرصه اعتقادى</w:t>
      </w:r>
      <w:bookmarkEnd w:id="136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جهادى بايد در مسير استوارى و ترويج و تحكيم مبانى و ارزشهاى اسلام ناب </w:t>
      </w:r>
      <w:bookmarkStart w:id="1364" w:name="pg9101_82547"/>
    </w:p>
    <w:p>
      <w:pPr>
        <w:pStyle w:val="BookText"/>
        <w:rPr/>
      </w:pPr>
      <w:bookmarkEnd w:id="1364"/>
      <w:r>
        <w:rPr>
          <w:rFonts w:ascii="IRNazanin" w:hAnsi="IRNazanin" w:eastAsia="IRNazanin"/>
          <w:color w:val="111111"/>
          <w:sz w:val="28"/>
          <w:sz w:val="28"/>
          <w:szCs w:val="28"/>
          <w:rtl w:val="true"/>
          <w:lang w:bidi="fa-IR"/>
        </w:rPr>
        <w:t>محمدى صلى الله عليه و آله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عناصر اين مبانى، ايمان به ولايت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عنصر نقش مهمى در اجرايى كردن فرهنگ جهادى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نيز ثابت شده است كه اين امر موجب شور و نشاطى در وجود مجاهدان شده و در ميدانهاى دفاع مقدس، سازندگى روستاها و بازسازى مناطق جنگ زده و محروم و دور افتاده، گامهاى مجاهدان را مستحكم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خدمت به مردم را ميتوان در ذيل اين جهت گيرى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انسان در ايمان و آرمان خدمت به ديگران ذوب شده و خود را فراموش ميكند و در پرتو چنين رويكردى جامعه با تقويت روحيه جهادى در خود، به رونق واقعى دست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همان روحيه ى بسيجِ در دوران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عناصر مهم اين مبانى، جهاد با نفس است كه جايگاهى رفيع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تلاشهاى جهادگر دچار انحراف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گرايى در جهت گيرى مورد نظر در فرهنگ جهادى نيز مهم بوده، چون آرمان گرايى سازنده ى واقعيتها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پيشرفت و توسعه در دنيا نيز بر همين پايه اتفاق افتاده است، لذا كنار نهادن آرمانها به بهانه ى واقع بينى نوعى انحراف در فرهنگ جهادى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آرمان گرايى و ايستادگى در اين راه، ايجاد واقعيتهاى شيرين و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1382/10/14</w:t>
      </w:r>
      <w:r>
        <w:rPr>
          <w:rFonts w:eastAsia="IRNazanin" w:cs="IRNazanin"/>
          <w:color w:val="111111"/>
          <w:sz w:val="28"/>
          <w:szCs w:val="28"/>
          <w:rtl w:val="true"/>
          <w:lang w:bidi="fa-IR"/>
        </w:rPr>
        <w:t>)</w:t>
      </w:r>
    </w:p>
    <w:p>
      <w:pPr>
        <w:pStyle w:val="Heading4"/>
        <w:numPr>
          <w:ilvl w:val="3"/>
          <w:numId w:val="1"/>
        </w:numPr>
        <w:rPr/>
      </w:pPr>
      <w:bookmarkStart w:id="1365" w:name="__RefHeading___Toc2770249_2870459653"/>
      <w:bookmarkStart w:id="1366" w:name="_Toc534"/>
      <w:bookmarkEnd w:id="1365"/>
      <w:r>
        <w:rPr>
          <w:rtl w:val="true"/>
        </w:rPr>
        <w:t>بصيرت در جهت گيرى ها</w:t>
      </w:r>
      <w:bookmarkEnd w:id="136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جهادى بايد در تحقق اهدافى چون قطع وابستگيها به قدرتها و رسيدن به خودكفايى حداكثرى، همواره در مسير درست گام نهاده و دچار اشتباه راهبردى نشود؛ زيرا در اين صورت گرفتار روزمرگى يا بازى در ميدان دشمن ميشود و در حقيقت اهداف دشمن را برآورده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مقاله، آسيب شناسى فرهنگ جهادى</w:t>
      </w:r>
      <w:r>
        <w:rPr>
          <w:rFonts w:eastAsia="IRNazanin" w:cs="IRNazanin"/>
          <w:color w:val="111111"/>
          <w:sz w:val="28"/>
          <w:szCs w:val="28"/>
          <w:rtl w:val="true"/>
          <w:lang w:bidi="fa-IR"/>
        </w:rPr>
        <w:t xml:space="preserve">) </w:t>
      </w:r>
      <w:bookmarkStart w:id="1367" w:name="pg9101_82548"/>
    </w:p>
    <w:p>
      <w:pPr>
        <w:pStyle w:val="Heading4"/>
        <w:numPr>
          <w:ilvl w:val="3"/>
          <w:numId w:val="1"/>
        </w:numPr>
        <w:rPr/>
      </w:pPr>
      <w:bookmarkStart w:id="1368" w:name="__RefHeading___Toc2770251_2870459653"/>
      <w:bookmarkStart w:id="1369" w:name="_Toc535"/>
      <w:bookmarkEnd w:id="1367"/>
      <w:bookmarkEnd w:id="1368"/>
      <w:r>
        <w:rPr>
          <w:rtl w:val="true"/>
        </w:rPr>
        <w:t>شناخت دشمن</w:t>
      </w:r>
      <w:bookmarkEnd w:id="1369"/>
    </w:p>
    <w:p>
      <w:pPr>
        <w:pStyle w:val="BookText"/>
        <w:rPr/>
      </w:pPr>
      <w:r>
        <w:rPr>
          <w:rFonts w:ascii="IRNazanin" w:hAnsi="IRNazanin" w:eastAsia="IRNazanin"/>
          <w:color w:val="111111"/>
          <w:sz w:val="28"/>
          <w:sz w:val="28"/>
          <w:szCs w:val="28"/>
          <w:rtl w:val="true"/>
          <w:lang w:bidi="fa-IR"/>
        </w:rPr>
        <w:t>دشمن شناسى كه ميتوان از آن به عنوان يك راهبرد كلان نام برد، بر اساس موقعيت افراد به لحاظ اهميت و حساسيت دچار شدت و ضعف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w:t>
      </w:r>
      <w:r>
        <w:rPr>
          <w:rFonts w:eastAsia="IRNazanin" w:cs="IRNazanin"/>
          <w:color w:val="111111"/>
          <w:sz w:val="28"/>
          <w:szCs w:val="28"/>
          <w:rtl w:val="true"/>
          <w:lang w:bidi="fa-IR"/>
        </w:rPr>
        <w:t>)</w:t>
      </w:r>
    </w:p>
    <w:p>
      <w:pPr>
        <w:pStyle w:val="Heading3"/>
        <w:numPr>
          <w:ilvl w:val="2"/>
          <w:numId w:val="1"/>
        </w:numPr>
        <w:rPr/>
      </w:pPr>
      <w:bookmarkStart w:id="1370" w:name="__RefHeading___Toc2770253_2870459653"/>
      <w:bookmarkStart w:id="1371" w:name="_Toc536"/>
      <w:bookmarkEnd w:id="1370"/>
      <w:r>
        <w:rPr>
          <w:rtl w:val="true"/>
        </w:rPr>
        <w:t>آسيب شناسى فرهنگ جهادى</w:t>
      </w:r>
      <w:bookmarkEnd w:id="1371"/>
    </w:p>
    <w:p>
      <w:pPr>
        <w:pStyle w:val="BookText"/>
        <w:rPr/>
      </w:pPr>
      <w:r>
        <w:rPr>
          <w:rFonts w:ascii="IRNazanin" w:hAnsi="IRNazanin" w:eastAsia="IRNazanin"/>
          <w:color w:val="111111"/>
          <w:sz w:val="28"/>
          <w:sz w:val="28"/>
          <w:szCs w:val="28"/>
          <w:rtl w:val="true"/>
          <w:lang w:bidi="fa-IR"/>
        </w:rPr>
        <w:t>جايگاه مهم جهاد در اسلام و نقش تعيين كننده ى آن، حساسيت ويژه اى به آن بخشيده است، ازاين رو ضرورى است كه آسيب شناسى دقيقى از آنچه به صورت فرهنگهاى جهادى توسط گروه هاى تكفيرى اشاعه ميشود،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كج فهمى يا سوءاستفاده ى برخى دشمنان از اين ظرفيت عظيم شريعت اسلامى، همواره آسيبهايى را متوجه آن كرده است؛ به طورى كه به نام جهاد، اقدامات مخرب و غير قابل جبرانى صورت گرفته است، چنانكه بنى اميه، با نام جهاد، برخى از مسلمانان را به جنگ با امام حسين عليه السلام كشاندند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39/17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امپراتورى عثمانى، به عنوان جهاد، عليه ايران اعلام جنگ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ربيعى،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جهالت، بارزترين عامل اينگونه آسيبها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خشونت بار با نام جهاد، علاوه بر غير مشروع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جبران ناپذير نسبت به اصل اسلام ايجاد ميكند؛ كه البته اين نتيجه ى سيطره ى تحجر و دور بودن از عقلانيت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1383/5/25</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1377/6/23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ريزى ع هايى كه با سوءاستفاده از نام جهاد انجام شده، دانسته يا ندانسته اهداف دشمنان دنياى اسلام را برآورده كرده، موجب تنها گذاشتن جبهه ى مقاومت و ويرانى زيرساختهاى كشورهاى اسلامى، منحرف ساختن شور جوانان مسلمان، ترور مسلمانان و انحراف بيدارى اسلامى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از سوى گروه ها و جريانهايى وارد ميشود كه اطاعت و خاكسارى در مقابل طاغوتهاى زنده را شرك نميدانند؛ ولى احترام به اولياى الهى و بزرگان تاريخ اسلام را شرك تلقى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1392/2/16</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آسيبهاى فرهنگ جهادى؛ بلكه خطاى استراتژيك در آن، جابجايى ضرورتها در اولويت بندى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در حركتهاى جهادى كه بحث تمركز </w:t>
      </w:r>
      <w:bookmarkStart w:id="1372" w:name="pg9101_82549"/>
    </w:p>
    <w:p>
      <w:pPr>
        <w:pStyle w:val="BookText"/>
        <w:rPr/>
      </w:pPr>
      <w:bookmarkEnd w:id="1372"/>
      <w:r>
        <w:rPr>
          <w:rFonts w:ascii="IRNazanin" w:hAnsi="IRNazanin" w:eastAsia="IRNazanin"/>
          <w:color w:val="111111"/>
          <w:sz w:val="28"/>
          <w:sz w:val="28"/>
          <w:szCs w:val="28"/>
          <w:rtl w:val="true"/>
          <w:lang w:bidi="fa-IR"/>
        </w:rPr>
        <w:t>نيروها بر يك خط مشى مطرح است؛ چنانكه تمركز بر اولويت نباشد باعث هدررفت نيرو در زمينه ى غير لازم شده و دشمن ميتواند نقصان موجود را نقطه ى قوت خود قرار داده و باعث شكست جبهه ى جهادى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اين جابجايى، تأثيرپذيرى از فضاسازى ها و جنگ روانى است، كه منجر ميشود مسئولين به تغيير مسير نيروها و برنامه هاى جهادى روى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دشمن در چنين فضاسازى هايى، اخلال در تصميم گيرى نيروهاى جهادى و اغفال آنان نسبت به ضرورت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نكردن به جوانب مختلف جهاد، به ويژه ناديده گرفتن جهاد با نفس، از ديگر عوامل اين آفات است؛ چرا كه از دو بال جهاد اسلامى، يك بالِ ثابت آن، جهاد با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جهاد اكبر مساوى با فقدان حقيقت جهاد بوده و موجب ميشود آثار و نتايجى كه از جهاد انتظار ميرود برآورده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عقلانى و اعتدالى انقلاب اسلامى به مقوله ى جهاد، در ميان جوامع اسلامى بارقه ى اميدى را ايجاد كرده است كه نتايج آن را در ميان گروه ها و چهره هاى بارزى همچون شهيد فتحى شقاقى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مؤسس گروه جهاد اسلامى در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ديد؛ چنانكه ايشان جهاد را در دوره ى حاضر از قالب زشتى كه خوارج دوران به آن شكل داده بودند خارج ميداند و بر همان برداشت صحيح انقلاب اسلامى تأكيد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غنوشى،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نبود هر يك از ويژگيهاى فرهنگ جهادى ميتواند يك آسيب در فرهنگ جهادى غلط گروه هاى تكفيرى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كه به خاطر فقدان بصيرت در قالب حركتهاى به اصطلاح جهادى، طبق خواسته دشمن عمل نموده و خواسته هاى او را بر آورده ميسازند و اينها همه از نبود قوه ى تشخيص حق از باطل و فقدان قطب نماى شناخت حقايق اسلامى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1389/2/1</w:t>
      </w:r>
      <w:r>
        <w:rPr>
          <w:rFonts w:eastAsia="IRNazanin" w:cs="IRNazanin"/>
          <w:color w:val="111111"/>
          <w:sz w:val="28"/>
          <w:szCs w:val="28"/>
          <w:rtl w:val="true"/>
          <w:lang w:bidi="fa-IR"/>
        </w:rPr>
        <w:t>)</w:t>
      </w:r>
    </w:p>
    <w:p>
      <w:pPr>
        <w:pStyle w:val="Heading3"/>
        <w:numPr>
          <w:ilvl w:val="2"/>
          <w:numId w:val="1"/>
        </w:numPr>
        <w:rPr/>
      </w:pPr>
      <w:bookmarkStart w:id="1373" w:name="__RefHeading___Toc2770255_2870459653"/>
      <w:bookmarkStart w:id="1374" w:name="_Toc537"/>
      <w:bookmarkEnd w:id="1373"/>
      <w:r>
        <w:rPr>
          <w:rtl w:val="true"/>
        </w:rPr>
        <w:t>تأثير متقابل فرهنگ جهادى و انقلاب اسلامى</w:t>
      </w:r>
      <w:bookmarkEnd w:id="1374"/>
    </w:p>
    <w:p>
      <w:pPr>
        <w:pStyle w:val="BookText"/>
        <w:rPr/>
      </w:pPr>
      <w:r>
        <w:rPr>
          <w:rFonts w:ascii="IRNazanin" w:hAnsi="IRNazanin" w:eastAsia="IRNazanin"/>
          <w:color w:val="111111"/>
          <w:sz w:val="28"/>
          <w:sz w:val="28"/>
          <w:szCs w:val="28"/>
          <w:rtl w:val="true"/>
          <w:lang w:bidi="fa-IR"/>
        </w:rPr>
        <w:t>فرهنگ جهادى قلمروى اساسى دارد به طورى كه در ميان توده مردم، نخبگان و كارگزاران، بروز داشته و به عنوان مثال در بين كارگزاران تبلور آن در مديريت جهادى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تحليل و بررسى عوامل شكل گيرى انقلاب اسلامى نشان ميدهد كه از مهمترين اين </w:t>
      </w:r>
    </w:p>
    <w:p>
      <w:pPr>
        <w:pStyle w:val="BookText"/>
        <w:rPr/>
      </w:pPr>
      <w:r>
        <w:rPr>
          <w:rFonts w:ascii="IRNazanin" w:hAnsi="IRNazanin" w:eastAsia="IRNazanin"/>
          <w:color w:val="111111"/>
          <w:sz w:val="28"/>
          <w:sz w:val="28"/>
          <w:szCs w:val="28"/>
          <w:rtl w:val="true"/>
          <w:lang w:bidi="fa-IR"/>
        </w:rPr>
        <w:t>عوامل، تأثيرپذيرى انقلاب اسلامى، از فرهنگ جهادى ناشى از قيام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جهادى يعنى ارزش جهاد و شهادت در منظر جامعه كه موجب شكل گيرى، پيروزى و استمرار انقلاب اسلامى شد؛ چنانكه رويداد انقلاب اسلامى نيز در احياء و گسترش فرهنگ جهادى در داخل ايران و سطح جهان اسلام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به عنوان رهبر اين حركت عظيم در مناسبتهاى مختلف با خاطرنشان كردن حماسه ى كربلا و يادآورى و تحليل ماه محرم به عنوان ماه پيروزى خون بر شمشير به دنبال احياى اين فرهنگ در ميان مردم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1369/11/18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به عنوان نماد برجسته ى فرهنگ جهادى در ميان عامه مردم، بسيار تأثيرگذار بود، وشاهد آن، شعارهايى است كه بر حسينى بودن نهضت و تبعيت رهبران آن از امام حسين عليه السلام تأكيد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فلاحى،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جهادى حالت تسليم و ركود را در ميان مردم نسبت به سيستم ظالم و مفاسد آن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اصلاحى از جانب نخبگان و مصلحان اسلامى از حدود صد سال قبل باعث شد فرهنگ جهادى، احيا شده و به بدنه ى جامعه اسلامى، تزريق گردد و ميوه ى اين شجره ى طيبه از بين رفتن حالت بى تفاوتى در مقابل نظامهاى ظالم و فاسد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روحيه ى تهاجم و اعتراض بر ظالم و مفاسد آن، هم راستاى تعاليم اسلامى اى چون امر به معروف و نهى از منكر بود كه زمينه ساز جهش روحى مردم و استحكام فرهنگ جهادى در ميان آنان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اين فرهنگ، احساس وظيفه ى علما است كه خداوند از ايشان تعهد گرفته است در مقابل بهره مندى ظالمانه ى ستمگران و گرسنگى جانكاه ستمديدگان سكوت ننمايند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اسلامى تأثيرات فرهنگ جهادى ابعاد ديگرى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جنگ تحميلى رژيم بعثى صدام عليه انقلاب اسلامى، همزمان با حصر اقتصادى آمريكا نسبت به ايران، به وجود آمدن گروه هاى نفاق و ترور مسئولان و نخبگان و مردم عادى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هاى جديدى از فتنه گرى ها و موانعى بود كه اوضاع داخلى و نظام نوپا را دچار مشكلات كرد؛ ولى در مقابل، فداكارى و جان فشانى و پشتيبانى مالى مردم از جبهه ها </w:t>
      </w:r>
    </w:p>
    <w:p>
      <w:pPr>
        <w:pStyle w:val="BookText"/>
        <w:rPr/>
      </w:pPr>
      <w:r>
        <w:rPr>
          <w:rFonts w:ascii="IRNazanin" w:hAnsi="IRNazanin" w:eastAsia="IRNazanin"/>
          <w:color w:val="111111"/>
          <w:sz w:val="28"/>
          <w:sz w:val="28"/>
          <w:szCs w:val="28"/>
          <w:rtl w:val="true"/>
          <w:lang w:bidi="fa-IR"/>
        </w:rPr>
        <w:t>در هشت سال دفاع مقدس، و هميارى آنان در رفع اين موانع و تحمل و ايستادگى در برابر حصر اقتصادى، و همكارى براى مقابله با فتنه گرى منافقان و ساير جلوه هاى مقاومت و هميارى، همه از بركات فرهنگ جهادى و رشد و تعميق آن در ميان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اين فرهنگ، فعليت يافتن استعدادهاى فردى و اجتماعى بود كه ابعاد مثبت آن در سطح جامعه پديدار گشت و موجب تقويت خودباورى و تحقق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عمل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اسلامى در تحول و چرخشى درونى از حالت انفعالى به غرب خارج گرديد، كه از جمله نمادهاى اين امر، نامه ى امام خمينى به گورباچف بود كه ضمن پيش بينى شكست كمونيسم و بيان عجز تفكر مادى در تأمين نيازهاى بشرى، او را به اسلام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ديگر اين امر نامه ى مقام معظم رهبرى به جوانان اروپا و آمريكاى شمالى در بهمن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تأثيرى متقابل، انقلاب اسلامى نيز خود موجب تحول و پيشرفت در فرهنگ جهادى گرديد، اين فرهنگ كه به عنوان سرمايه اى عظيم براى انقلاب محسوب ميشد، در كشاكش انقلاب اسلامى، به شكوفايى و بارورى در ديگر ابعاد رسيد مانند شكوفا شدن مديريت جهادى، كه نگاه مديران را متحول ساخت؛ به طورى كه مديران، مسئوليت را به عنوان امتياز تلقى نكرده؛ بلكه فرصتى براى خدمت مى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معروف شهيد بهشتى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شيفتگان خدمتيم، نه تشنگان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گويا بر اين مدعا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پيوسته ولى فقيه با نظارت خود بر نظام جمهورى اسلامى، نسيم اين فرهنگ را در اين سازه ى عظيم مى 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تأثيرگذارى انقلاب اسلامى بر اين تحول، تمهيدى بود كه با نوعى ساختارسازى به طور كلان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هايى چون جهاد سازندگى، بسيج مستضعفين، بدنه ى هدايتگر مقاومت هشت سال جنگ تحميلى، نهضت سوادآموزى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چنين فضايى، تفكر مبتنى بر فرهنگ جهادى را در ابعاد حيات جامعه ظاهر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10/14/1382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هر يك از اين نهادهاى نوپا كه بعد از انقلاب پديدار گشت خود مجال ديگرى ميطلبد؛ اما اشاره وار از اين ساحت عبور مى كنيم كه مديريت جبهه ى مقاومت در هشت سال دفاع مقدس، با وجود نبود تجربه و زيرساختهاى لازم و فقدان نيروى انسانى كارآزموده </w:t>
      </w:r>
    </w:p>
    <w:p>
      <w:pPr>
        <w:pStyle w:val="BookText"/>
        <w:rPr/>
      </w:pPr>
      <w:r>
        <w:rPr>
          <w:rFonts w:ascii="IRNazanin" w:hAnsi="IRNazanin" w:eastAsia="IRNazanin"/>
          <w:color w:val="111111"/>
          <w:sz w:val="28"/>
          <w:sz w:val="28"/>
          <w:szCs w:val="28"/>
          <w:rtl w:val="true"/>
          <w:lang w:bidi="fa-IR"/>
        </w:rPr>
        <w:t>در مواجهه با اين هجمه ى سنگين، كه نهايتاً با محكوميت متجاوز، بدون از دست دادن سرزمين پايان يافت، بدون مديريت جهادى امكان پذير نبود؛ بنابراين فرهنگ جهادى با متأثر شدن از انقلاب اسلامى در بعد مديريت جهادى، در قالب نهادهاى مزبور رشد كرد و در ادامه، همين نهادها به استمرار انقلاب اسلامى كمك شايانى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 ى مهم مديريت جهادى جداى از تعهد و تخصص كه لازمه ى آن است، خدمتگزارى خالصانه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حقيقت فلسفه ى اجرايى همه سياستها در فرهنگ جهادى، خدمت خالصانه به مردم به ويژه محرومان و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فرهنگ جهادى، كار كردن، اداى وظيفه ى صرف نيست؛ بلكه جهادگر آن را به مثابه رسالتى براى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ويژگيهاى مديريت جهادى آن است كه در عين پرهيز از تخريب و خوددارى از امور خلاف مصلحت اسلام و انقلاب، موجب پيشبرد امور همراه با روحيه اخوت اسلامى، فداكارى، و آرمان گرايى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درعين پرهيز از درگير شدن به سيستم بوروكراتيك، مسئوليت پذيرى و دلسوزى براى افراد جامعه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اين فرهنگ به نوبه ى خود قدرت نرمى را در حوزه نفوذ انقلاب اسلامى ايجاد كرد تا عاملى بازدارنده و پشتوانه اى عظيم در بسيج نيروها در راستاى اهداف انقلاب اسلامى 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 رويداد انقلاب اسلامى و تأثيرات آن در داخل ايران محصور نشد؛ بلكه آفاق جغرافيايى جهان اسلام را دَرنَورديد و موجب ترويج فرهنگ جهادى در ميان مسلمانان گرديد؛ لذا روحيه ى جهادى در ميان مسلمانان تقويت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برخاسته از اسلام بود؛ ولى اسلام مختص گروه خاصى نبود كه در درون ايران محصور بماند؛ ازاين رو الگو گرفتن از آن براى كشورهاى اسلامى امرى طبيعى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پيام انقلاب اسلامى مبنى بر لزوم مبارزه فراگير ملتها و دولتها با استعمار و بى عدالتى، فرهنگ جهادى را به ساير كشورها صادر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فرهنگ جهادى كه انقلاب بر آن تأكيد داشت در قالب روحيه ى استقلال طلبى، نفى تسلط ديگران بر مسلمين، تدبير امور خويش و باور نيروهاى بومى بود كه از ابتدا در قالب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جهادى به دور از افراطگرى هايى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ايسم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75" w:name="pg9101_82553"/>
    </w:p>
    <w:p>
      <w:pPr>
        <w:pStyle w:val="BookText"/>
        <w:rPr/>
      </w:pPr>
      <w:bookmarkEnd w:id="1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حركتهاى ملى گرايانه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مسيرى براى جريانهاى بزرگى در جهان اسلام شد، كه موجب شد در راستاى اين عقيده حركت كرده و به فكر رهايى از استعمار شرق و غرب به تكاپو بيفتند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منتظمى، بى 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كه پيش از انقلاب اسلامى به روزمرگى مبتلا شده بود، در اثر گسترش فرهنگ جهادى ناشى از انقلاب اسلامى، بستر خيزش عمومى آزادى خواهان را در حمايت از حقوق فلسطينيان و محكوميت اسرائيل فراهم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148/12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1359/5/17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چنين رويكردى مبارزات ملتها براى مقابله با انواع تبعيضها و ظلمها احيا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برخى محققان، حمله شوروى سابق به افغانستان براى جلوگيرى از جوانه زدن انقلابى همچون انقلاب اسلامى ايران، در افغانستان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هوبر،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نتايج گسترش اين روحيه در خارج از مرزهاى ايران، بيدارى اسلامى و خيزش امت اسلامى را در سرزمينهاى مختلف از جمله بحرين و يمن ميتوان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اجتماعى نيز نقش انقلاب اسلامى در تقويت فرهنگ جهادى به معناى عام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فداكارى و تلاش در راه خدا جهت برداشتن موانع درونى و بيرونىِ تحقق ارزشهاى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شگرف بوده است و حتى نگرش مسلمانان در اروپا و آمريكا را نسبت به اسلام و وظايف خود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قبل از انقلاب اسلامى داشتن حجاب و انجام برخى ديگر از وظايف اسلامى براى اين دسته از مسلمانان امرى متروك شمرده ميشد، امّا پس از انقلاب اسلامى، اين وظايف در بين مسلمانان احيا شد و به دليل تقويت اعتماد به نفس اسلامى، اعتقاد و گرايش به حقايق و احكام اسلامى فزونى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هوبر،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376" w:name="__RefHeading___Toc2770257_2870459653"/>
      <w:bookmarkStart w:id="1377" w:name="_Toc538"/>
      <w:bookmarkEnd w:id="1376"/>
      <w:r>
        <w:rPr>
          <w:rtl w:val="true"/>
        </w:rPr>
        <w:t>جمع بندى و نتيجه گيرى</w:t>
      </w:r>
      <w:bookmarkEnd w:id="1377"/>
    </w:p>
    <w:p>
      <w:pPr>
        <w:pStyle w:val="Heading4"/>
        <w:numPr>
          <w:ilvl w:val="3"/>
          <w:numId w:val="1"/>
        </w:numPr>
        <w:rPr/>
      </w:pPr>
      <w:bookmarkStart w:id="1378" w:name="__RefHeading___Toc2770259_2870459653"/>
      <w:bookmarkStart w:id="1379" w:name="_Toc539"/>
      <w:bookmarkEnd w:id="1378"/>
      <w:r>
        <w:rPr>
          <w:rtl w:val="true"/>
        </w:rPr>
        <w:t>اشاره</w:t>
      </w:r>
      <w:bookmarkEnd w:id="137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تلاش سخت براى حفظ و اعتلاى اسلام و برداشتن موانع در جهت كمال و سعادت بشر و به عنوان يكى از احكام مهم اسلامى، در شكل گيرى و استمرار انقلاب اسلامى نقش بسزايى داشته و با تلقى معقول و صحيح از اين ظرفيت عظيم اسلامى بهره بردارى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تلقى، جهاد در عرصه هاى نظامى و غير نظامى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سياست، فرهنگ و علم، وظيفه 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w:t>
      </w:r>
    </w:p>
    <w:p>
      <w:pPr>
        <w:pStyle w:val="BookText"/>
        <w:rPr/>
      </w:pPr>
      <w:r>
        <w:rPr>
          <w:rFonts w:ascii="IRNazanin" w:hAnsi="IRNazanin" w:eastAsia="IRNazanin"/>
          <w:color w:val="111111"/>
          <w:sz w:val="28"/>
          <w:sz w:val="28"/>
          <w:szCs w:val="28"/>
          <w:rtl w:val="true"/>
          <w:lang w:bidi="fa-IR"/>
        </w:rPr>
        <w:t>با تأكيد بر اهداف اسلام و توجه به هدف از تشريع جهاد به عنوان موضوعى متناسب با آن اهداف كلان، بر حقيقت امر جهاد بدون هر گونه افراط و تفريط تأكيد داشته است، تا زمينه ى پيشرفت جامعه اسلامى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مواجهه ى علمى و مستدل با اين تشريع و عدم درك اهداف آن و نيز برخى برداشتها و پيش فرض هاى ناصواب در اين مورد، موجب ايراد شبهات و اشكالاتى از جانب مستشرقين و روشنفكران غرب گرا و نيز موجب انحراف و افراط در آن از جانب گروه هاى ديگر به ظاهر جهادى، همچون سلفيه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كه خود نشأت گرفته از روحيه و فرهنگ جهادى بوده است در انديشه و گفتمان خود به تبعيت از مبانى و ارزشهاى اسلامى، بر وسعت مفهومى جهاد و استمرار و همه جانبه بودن آن تأكيد داشته و بر توسعه ى آن در بدنه ى امت اسلامى اصرار داشته و در دهه هاى پس از پيروزى انقلاب بر گسترش فرهنگ جهادى تأكيد كرده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فرهنگ جهادى سبب موفقيت انقلاب در مقابله با طاغوت و استكبار بوده است، پيشرفت و رشد آن نيز، منوط به استمرار همين فرهنگ خواهد بود و با استفاده از اين راهبرد ميتوان در تقويت و استمرار روحيه جهادى، از آن به عنوان روشى جهش دار در صدد هدايت قواى جامعه و سوق آن به اهداف عاليه ى پيشرفت و توسعه و قطع وابستگيها در قالب جهاد سياسى، علمى،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ازاين رو بايد بر نهادينه سازى اين مقوله در قالب نهادهايى چون جهاد سازندگى، جهاد خودكفايى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آن در عرصه ى مديريت جهادى در عرصه هايى چون مديريت دفاع در هشت سال دفاع مقدس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ساير مسلمانان با اين رويكرد نو، باعث نفوذ انقلاب اسلامى و گسترش زمينه هاى آن شد و خود به قدرت نرم جمهورى اسلامى مبدل گشت؛ ازاين رو غفلت ازاين روحيه موجبات شكست اسلام را فراهم ميكند؛ گو اينكه دشمنان نيز ستون فقرات انقلاب اسلامى را در همين روحيه ى جهادى تشخيص داده و سعى در تضعيف آن از راه هاى گوناگون داشته اند؛ هر چند ظرفيت عظيم انقلاب اسلامى همواره در مقابل دشمنان ايستادگى كرده و در راستاى حفظ و اعتلاى فرهنگ جهادى در سطح كشور، منطقه و جهان در حال پيشروى است</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0" w:name="pg9101_82556"/>
      <w:bookmarkStart w:id="1381" w:name="pg9101_82556"/>
      <w:bookmarkEnd w:id="1381"/>
    </w:p>
    <w:p>
      <w:pPr>
        <w:pStyle w:val="Heading4"/>
        <w:numPr>
          <w:ilvl w:val="3"/>
          <w:numId w:val="1"/>
        </w:numPr>
        <w:rPr/>
      </w:pPr>
      <w:bookmarkStart w:id="1382" w:name="pg9101_82556"/>
      <w:bookmarkStart w:id="1383" w:name="__RefHeading___Toc2770261_2870459653"/>
      <w:bookmarkStart w:id="1384" w:name="_Toc540"/>
      <w:bookmarkEnd w:id="1382"/>
      <w:bookmarkEnd w:id="1383"/>
      <w:r>
        <w:rPr>
          <w:rtl w:val="true"/>
        </w:rPr>
        <w:t>منابع</w:t>
      </w:r>
      <w:bookmarkEnd w:id="1384"/>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آرنولد، توماس، تاريخ گسترش اسلام، ترجمه ابوالفضل عزتى، تهران، انتشارات 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اجوبة الاستفتاءات، قم، دفتر معظم له،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مبارك بن محمد، النهاية فى غريب الحديث و الأثر، تحقيق طاهر احمد زاوى، محمود محمد طناحى، قم، انتشارات اسماعيليان،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ادريس حلى، محمد بن منصور، السرائر الحاوى لتحرير الفتاوى، قم، مؤسسه نشر اسلامى،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براج طرابلسى، عبدالعزيز، المهذب، قم، مؤسسه نشر اسلامى،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حزم اندلسى، على بن احمد، المحلى، تحقيق احمد محمد شاكر، بيروت، دار الفكر،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فارس، احمد بن فارس، معجم مقاييس اللغة، قم، تحقيق عبدالسلام محمد هارون، قم، مكتب الاعلام الاسلامى،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ابوالصلاح حلبى، تقى بن نجم، الكافى فى الفقه، تحقيق رضا استادى، اصفهان، مكتبة الامام اميرالمؤمنين عليه السلام العامة،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احمدى ميانجى، على، الاسير فى الاسلام، قم، مؤسسه نشر اسلامى،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احمدى، مهدى، تبيين سيستمى رهنمودهاى مقام معظم رهبرى در خصوص جهاد اقتصادى، </w:t>
      </w:r>
    </w:p>
    <w:p>
      <w:pPr>
        <w:pStyle w:val="BookText"/>
        <w:rPr/>
      </w:pPr>
      <w:r>
        <w:rPr>
          <w:rFonts w:ascii="IRNazanin" w:hAnsi="IRNazanin" w:eastAsia="IRNazanin"/>
          <w:color w:val="111111"/>
          <w:sz w:val="28"/>
          <w:sz w:val="28"/>
          <w:szCs w:val="28"/>
          <w:rtl w:val="true"/>
          <w:lang w:bidi="fa-IR"/>
        </w:rPr>
        <w:t xml:space="preserve">مطالعات راهبردى بسيج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پژوهشكده مطالعات و تحقيقات بسيج، 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اشعث كوفى، محمد بن محمد اشعث،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مكتبة النينوى الحديثة،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اكبرى، كمال، جهاد فرهنگى و آگاهى رسانه اى، بازتاب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مركز پژوهشهاى اسلامى صدا و سيما، ش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آداب الصلاة، تهران، مؤسسه تنظيم و نشر آثار امام خمينى،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البيع،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تهران، مؤسسه تنظيم و نشر آثار امام خمينى،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سيد روح الله موسوى، شرح چهل حديث، تهران، مؤسسه تنظيم و نشر آثار امام خمينى، 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ولايت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عاملى، سيد محسن، اعيان الشيعة، بيروت، دار التعارف،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عاملى، سيد محسن، كشف الارتياب فى أتباع محمد بن عبدالوهاب، بى جا، دار الكتب الاسلامى،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بحرالعلوم، محمدمهدى، رساله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سيد محمد حسين طهرانى، مشهد، انتشارات علامه طباطبائى،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البهى، محمد، الفكر الاسلامى الحديث و صلته بالاستعمار الغربى، بى جا، مكتبة وهبة، چاپ دهم،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ثقفى، ابراهيم بن محمد، الغارات أو الاستنفار و الغارات، تهران، انجمن آثار ملى،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جصاص، احمد بن على، احكام القرآن، بيروت، دار 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حسينى بهشتى، سيد محمد، نقش آزادى در تربيت كودكان، تهران، بنياد نشر آثار و انديشه هاى شهيد بهشتى،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حقى بروسوى، اسماعيل، تفسير روح البيان، بيروت، دار الفكر،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خوئى، سيد ابوالقاسم، منهاج الصالحين، قم، مدينة العلم، چاپ بيست وهشتم،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اصفهانى، حسين بن محمد، مفردات الفاظ القرآن، بيروت، الدار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ربيعى، منيژه، سعيدى، فريده، جهاديه، دانشنامه جهان اسلام، زير نظر غلامعلى حداد عادل، تهران، بنياد دايرة المعارف اسلامى،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رحمتى، محمد، جهاد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جهاد دانشگاهى، ش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رسى، قاسم بن ابراهيم، مجموع كتب و رسائل القاسم بن ابراهيم الرسى، صنعاء، موسسة الامام زيد بن على،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سيد احمد، النبى المسلح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لندن، رياض الريس للكتب و النشر،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روحانى، سيد محمدصادق، فقه الصادق عليه السلام، قم،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صادق عليه السلام،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زحيلى، وهبة بن مصطفى، آثار الحرب فى الفقه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جنگ در فقه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عبدالحسين بينش، قم، انتشارات زمزم هدايت،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سبحانى، جعفر، رسائل و مقالات، قم، مؤسسة الامام الصادق عليه السلام،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سبزوارى، سيد عبد الاعلى، مهذب الاحكام فى بيان الحلال و الحرام، قم، تحقيق مؤسسه المنار، دفتر آيت الله سبزوارى،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سبزوارى، محمدباقر، كفاية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انتشارات مهدوى، چاپ اول،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سقاف، حسن بن على، سلفى گرى وهابى، ترجمه حميدرضا آژير، مشهد، آستان قدس رضوى،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سيد محمدباقر، الاسلام يقود الحياة، قم، مركز الابحاث التخصصية للشهيد الصدر،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سيد محمدباقر، الفتاوى الواضحة، قم، مركز الابحاث التخصصية للشهيد الصدر،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على، كتاب من لا يحضره الفقيه، تحقيق على اكبر غفارى، قم، مؤسسه نشر اسلامى،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طباطبائى، سيد على، رياض المسائل، قم، مؤسسة آل البيت عليهم السلام لاحياء التراث،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طباطبائى، سيد محمدحسين، الميزان فى تفسير القرآن، قم، مؤسسه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طبرسى، فضل بن حسن، مجمع البيان فى تفسير القرآن، تهران، 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نژاد، سعيد، نظام الدينى، سيد حسين، سلفيان تكفيرى يا الجهاديون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و انديشه ها، تاريخ و تمدن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آزاد اسلامى،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عراقى، ضياءالدين، شرح تبصرة المتعلمين، تحقيق محمد حسون، قم، مؤسسه نشر اسلامى،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 عوض عبدالهادى، الجهاد بين عقيدة المسلمين و شبه المستشرقين، المدينة المنورة، الجامعة الاسلامية،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حلّى، حسن بن يوسف، قواعد الاحكام فى معرفة الحلال و الحرام، قم، مؤسسه نشر اسلامى،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منتهى المطلب فى تحقيق المذهب، مشهد، آستان قدس رضوى،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غنوشى، راشد، يادمان شهيد فتحى شقاقى، شاهد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بنياد شهيد و امور ايثارگران،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فراهيدى، خليل بن احمد، العين، تحقيق مهدى مخزومى، ابراهيم سامرائى، قم، مؤسسه دارالهجرة،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فلاحى، مرضيه، عاشورا؛ عقبه فكرى انقلابهاى جهانى، فرهنگ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آموزشى و پژوهشى امام خمينى،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راوندى، سعيد بن هبة الله، فقه القرآن فى شرح آيات الاحكام، تحقيق سيد احمد حسينى، قم، كتابخانه آيت الله مرعشى نجفى،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قيوم زاده، محمود، تأثير انقلاب اسلامى بر شبه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مشاهداتى از كشمير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نهاد نمايندگى مقام معظم رهبرى در دانشگاه ها، 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كاشف الغطاء، جعفر، كشف الغطاء عن مبهمات الشريعة الغراء، قم، انتشارات دفتر تبليغات اسلامى حوزه علميه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الاسلامية، چاپ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مقدس، ترجمه فاضل خان همدانى، ويليام گلن، هنرى مرتن، تهران، انتشارات اساطير،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نورى، ميرزا حسين، مستدرك الوسائل، قم،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محمدى رى شهرى، محمد و ديگران، حكمت نامه پيامبر اعظم صلى الله عليه و آله، قم، دار الحديث،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مرصفى، سعد، المستشرقون و السُنَّة، بيروت، مؤسسة الريان،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يزدى، محمدتقى، انقلاب اسلامى و ريشه هاى آن، تحقيق قاسم شبان نيا، قم، مؤسسه آموزشى و پژوهشى امام خمينى، چاپ نهم،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يزدى، محمدتقى، جنگ و جهاد در قرآن، قم، مؤسسه آموزشى و پژوهشى امام خمينى،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 و آموزش مؤسسه ى پژوهشى فرهنگى انقلاب اسلامى، شرح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اجمالى نامه حضرت آيت الله العظمى خامنه اى به عموم جوانان در اروپا و آمريكاى شمالى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نسيم انقلاب، چاپ دوم،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شيرازى، ناصر و ديگران، تفسير نمونه، تهران، دار الكتب الاسلامية،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منتظرى، حسينعلى، دراسات فى ولاية الفقيه و فقه الدولة الاسلامية، قم، انتشارات دفتر تبليغات اسلامى،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منتظمى، على، پى آوردهاى انقلاب اسلامى ايران در مصر، تهران، دفتر نشر سولماز،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پور، محمود، به سوى جهاد اقتصادى، فرهنگ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زائر، ش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ميرزايى، عليرضا، سپاه صحابه و لشكر جهنگوى نماينده افكار افراطى سلفى گرى، سراج 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دار الاعلام لمدرسة اهل البيت عليهم السلام،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عامر، فى مذاهب الاسلاميين البابية، البهائية، القاديانية، القاهرة، مكتبة الثقافة الدينية،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نجفى، محمدحسن، جواهر الكلام فى شرح شرائع الاسلام، تحقيق عباس قوچانى، على آخوندى، </w:t>
      </w:r>
    </w:p>
    <w:p>
      <w:pPr>
        <w:pStyle w:val="BookText"/>
        <w:rPr/>
      </w:pPr>
      <w:r>
        <w:rPr>
          <w:rFonts w:ascii="Amiri" w:hAnsi="Amiri" w:eastAsia="Amiri" w:cs="Amiri"/>
          <w:color w:val="111111"/>
          <w:sz w:val="28"/>
          <w:sz w:val="28"/>
          <w:szCs w:val="28"/>
          <w:rtl w:val="true"/>
          <w:lang w:bidi="ar-SA"/>
        </w:rPr>
        <w:t xml:space="preserve">تهران، دار الكتب الاسلامية،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نفيسى، شادى، عقل گرايى در تفاسير قرن چهاردهم، قم، انتشارات دفتر تبليغات اسلامى،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محى الدين بن شرف، المجموع شرح المهذب، بى جا، دار الفكر،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هوبر، احمد، بحثى پيرامون دستاوردهاى انقلاب اسلامى در دنياى امروز، رشد آموزش قرآن و معارف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آموزش و پرورش،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واحدى، على بن احمد، اسباب نزول القرآن، تحقيق كمال بسيونى زغلول، بيروت، دار الكتب العلمية،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ورعى، سيد جواد، المبادئ التشريعية لنظرية الدفاع فى الفقه الاسلامى، فقه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دائرة المعارف فقه اسلامى، 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385" w:name="pg9101_82562"/>
    </w:p>
    <w:p>
      <w:pPr>
        <w:pStyle w:val="Heading2"/>
        <w:numPr>
          <w:ilvl w:val="1"/>
          <w:numId w:val="1"/>
        </w:numPr>
        <w:rPr/>
      </w:pPr>
      <w:bookmarkStart w:id="1386" w:name="__RefHeading___Toc2770263_2870459653"/>
      <w:bookmarkStart w:id="1387" w:name="_Toc541"/>
      <w:bookmarkEnd w:id="1385"/>
      <w:bookmarkEnd w:id="1386"/>
      <w:r>
        <w:rPr>
          <w:rtl w:val="true"/>
        </w:rPr>
        <w:t>سرمايه دارى</w:t>
      </w:r>
      <w:bookmarkEnd w:id="1387"/>
    </w:p>
    <w:p>
      <w:pPr>
        <w:pStyle w:val="Heading3"/>
        <w:numPr>
          <w:ilvl w:val="2"/>
          <w:numId w:val="1"/>
        </w:numPr>
        <w:rPr/>
      </w:pPr>
      <w:bookmarkStart w:id="1388" w:name="__RefHeading___Toc2770265_2870459653"/>
      <w:bookmarkStart w:id="1389" w:name="_Toc542"/>
      <w:bookmarkEnd w:id="1388"/>
      <w:r>
        <w:rPr>
          <w:rtl w:val="true"/>
        </w:rPr>
        <w:t>اشاره</w:t>
      </w:r>
      <w:bookmarkEnd w:id="1389"/>
    </w:p>
    <w:p>
      <w:pPr>
        <w:pStyle w:val="BookText"/>
        <w:rPr/>
      </w:pPr>
      <w:r>
        <w:rPr>
          <w:rFonts w:ascii="Amiri" w:hAnsi="Amiri" w:eastAsia="Amiri" w:cs="Amiri"/>
          <w:color w:val="111111"/>
          <w:sz w:val="28"/>
          <w:sz w:val="28"/>
          <w:szCs w:val="28"/>
          <w:rtl w:val="true"/>
          <w:lang w:bidi="ar-SA"/>
        </w:rPr>
        <w:t>ناصر جهانيان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رجبعلى اسفنديار</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سرمايه دارى؛ نظام اقتصادى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ليبرال، مبتنى بر حق مطلق مالكيت خصوصى همراه با رقابت آزاد و روحيه ى استكبارى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سرمايه دارى، در لغت به معناى مال دارى و ثروتمندى،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پديده اى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نو و بى سابقه در دنياى امروز است كه مولود اواخر قرن پانزدهم و اوايل قرن شانزدهم و حاصل تحول تمدن بشرى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ماركس،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479/20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سيستم اقتصادى دوران مدرن در دست سرمايه داران و مالكيت خصوصى ابزار توليد در بخش فعاليتهاى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قدوسى زاده،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سرمايه دارى، سيستمى است كه مالكيت خصوصى سرمايه، تعيين كننده چهره اقتصادى و سياسى و نيز تعيين كننده ى نظم خاص در طبقه اجتماعى است كه طبقه حاكم با به كارگيرى قشر كارگر و نيروهاى توليدى جامعه، به سود خود بهره گيرى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عليزاده،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فرهنگهاى لغت انگليسى بر اين معنا اتفاق نظر 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مالكيت خصوصى، همراه با بازارهاى رقابت آزاد و كمترين حد دخالت دولت در اقتصاد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عليزاده،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آشورى،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نظام، جانشينى ابزارهاى توليد و ماشين به جاى نيروى انسانى، نقش مهمى را ايفا ميكند و مالكيت ابزار توليد به دست افراد و تخصصى شدن كار در اقتصاد بازار و اصل رقابت و سود، از مميزه هاى آن به شمار ميرود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مطهرى، مجموعه آثار، </w:t>
      </w:r>
      <w:r>
        <w:rPr>
          <w:rFonts w:eastAsia="Amiri" w:cs="Amiri" w:ascii="Amiri" w:hAnsi="Amiri"/>
          <w:color w:val="111111"/>
          <w:sz w:val="28"/>
          <w:szCs w:val="28"/>
          <w:lang w:bidi="ar-SA"/>
        </w:rPr>
        <w:t>480/20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آيت الله خامنه اى، </w:t>
      </w:r>
      <w:r>
        <w:rPr>
          <w:rFonts w:eastAsia="Amiri" w:cs="Amiri" w:ascii="Amiri" w:hAnsi="Amiri"/>
          <w:color w:val="111111"/>
          <w:sz w:val="28"/>
          <w:szCs w:val="28"/>
          <w:lang w:bidi="ar-SA"/>
        </w:rPr>
        <w:t>1372/5/12</w:t>
      </w:r>
      <w:r>
        <w:rPr>
          <w:rFonts w:ascii="Amiri" w:hAnsi="Amiri" w:eastAsia="Amiri" w:cs="Amiri"/>
          <w:color w:val="111111"/>
          <w:sz w:val="28"/>
          <w:sz w:val="28"/>
          <w:szCs w:val="28"/>
          <w:rtl w:val="true"/>
          <w:lang w:bidi="ar-SA"/>
        </w:rPr>
        <w:t xml:space="preserve">؛ عليزاده،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 مالكيت خصوصى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بارز در نظام سرمايه سالار است كه مالكيت هاى بى 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563/20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تصميم گيرى هاى كلان يك كشور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آن توسط سرمايه داران و كمپانى داران و ظالمان و ستمگران عالم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760/13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مبتنى بر رقابتى است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استكبارى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سرمايه سالارى، كه در آن، سرمايه دارىِ زالوصفت و يا همان سرمايه دارى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پديدآورنده قانون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محروم كننده توده هاى تحت ستم و مظلوم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نظامهاى سرمايه دارى، انباشت سرمايه و رشد پول داران و سرمايه داران مورد توجه قرار ميگيرد؛ و آنچه به فكر آن نيستند، طبقات محروم جامعه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نظامها، رسيدگى به حال محرومان، صرفاً جهت رسيدن به منافع و دريافت سود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465/20</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1371/7/15</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سرمايه دارى، حاكميت سلطه گرانه و سودجويانه جهانى است كه به استعمار، منتهى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امپرياليسم به عنوان بالاترين حدّ رشد دوره سرمايه دارى، تشكيل امپراتورى جهانى سرمايه سالارانه و استعمار نو است كه در ذات تفكر و عقلانيت مدرن نظام سرمايه دارى نهفته است و به معناى قدرت يا دولتى است كه برون از مرزهاى خود دست به تصرف سرزمينهاى ديگر و بهره بردارى از آنها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نوع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ممالك ديگر جهت بهره بردارى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استكبار به معناى خودبينى، ارتباط و قرابت تنگاتنگى مى يابد و شايد در مفهومى عام، بتوان نظام سرمايه دارى را نظام استكبارى و استعمارى تلقى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1380/9/21</w:t>
      </w:r>
      <w:r>
        <w:rPr>
          <w:rFonts w:ascii="IRNazanin" w:hAnsi="IRNazanin" w:eastAsia="IRNazanin"/>
          <w:color w:val="111111"/>
          <w:sz w:val="28"/>
          <w:sz w:val="28"/>
          <w:szCs w:val="28"/>
          <w:rtl w:val="true"/>
          <w:lang w:bidi="fa-IR"/>
        </w:rPr>
        <w:t xml:space="preserve">؛ منصورى،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آشورى،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اساس پيدايش نظام سرمايه دارى، استكبار، زياده خواهى، سلطه گرى، غارت، چپاولگرى، ظلم و ستم و خودبينى و ناديده انگاشتن حقوق محرومان و منفعت طلبى كمپانى ها و سرمايه دارها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695/15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232/24</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318/20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نفرت، اختلاف و جنگ در دنيا، به دليل همين روحيه استكبارى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563/20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سرمايه دارى را به ابزار و پايه اصلى استكبار جهانى مبدل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اين جريان، آمريكاى جهانخوار به عنوان مظهر كامل استكبار قرار دارد كه با داشتن روحيه استعمارى و استكبارى، به عنوان مدافعان و حاميان سرمايه دارى در تحقق اهداف خويش، به فقير و غنى رحم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258/12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1376/7/14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نظام ايالات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مصداق عمده ى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ى ظهور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ى ظهور انقلاب اسلامى ايران،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مدرن شهوت رانىِ بى حساب، بى مهار و بى منطق حاكميت دارد و امروز منطق شهوت رانى در دنياى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اعمال قوه ى غضب نيز جاهليّت مدرنِ امروز، جاهليّتى خشن، بى رحم، سنگدل و مجهّز به اقسام ابزارها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تعريف سرمايه دارى از ديدگاه انقلاب اسلامى، با سه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 مالكيت خصوصى، رقابت و روحيه ى استكبارى و استعمارى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ميشود و 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سرمايه دارى، نظامى مبتنى بر رقابت و حق مطلق مالكيت خصوصى با تكيه بر روحيه استعمارى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استكبارى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تقسيم بندى ادوار نظامهاى اقتصادى، نظام سرمايه دارى در كشورهاى غربى پس از اضمحلال و ضعف دوره فئوداليسم شكل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267/25</w:t>
      </w:r>
      <w:r>
        <w:rPr>
          <w:rFonts w:ascii="IRNazanin" w:hAnsi="IRNazanin" w:eastAsia="IRNazanin"/>
          <w:color w:val="111111"/>
          <w:sz w:val="28"/>
          <w:sz w:val="28"/>
          <w:szCs w:val="28"/>
          <w:rtl w:val="true"/>
          <w:lang w:bidi="fa-IR"/>
        </w:rPr>
        <w:t xml:space="preserve">؛ ماركس،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820/1</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اقتصادى و اجتماعى دنياى مدرنيته است و از آنجا كه ذات اقتصاد سرمايه دارى ميل فزاينده به زياده خواهى، گسترش گرايى و بسط سيطره خويش </w:t>
      </w:r>
    </w:p>
    <w:p>
      <w:pPr>
        <w:pStyle w:val="BookText"/>
        <w:rPr/>
      </w:pPr>
      <w:r>
        <w:rPr>
          <w:rFonts w:ascii="IRNazanin" w:hAnsi="IRNazanin" w:eastAsia="IRNazanin"/>
          <w:color w:val="111111"/>
          <w:sz w:val="28"/>
          <w:sz w:val="28"/>
          <w:szCs w:val="28"/>
          <w:rtl w:val="true"/>
          <w:lang w:bidi="fa-IR"/>
        </w:rPr>
        <w:t>است؛ انسانى سودجو و سرمايه سالار و اومانيسم را ميطلبد؛ كه نيازمند عقلانيتى است كه در عصر جديد و روزگار مدرن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اخلاق از سياست، از بين رفتن ارزشها، حاكميت بى چون و چراى نفع شخصى، عقلانيت ابزارى استيلاجو، سودخواهى بى حد و مرز، انباشت سرمايه و وانهاده شدن دين از زندگى؛ جملگى از اجزاء لاينفك مدرنيته و مؤلفه هاى سرمايه دارى محسوب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هايلبرونر،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محصولات دنياى مدرنيته، پديده ناسيوناليسم ميباشد كه ناشى از فردگرايى انسان مدرن است كه با انقلاب كبير فرانسه شكل گرفت و موجب گسترش انديشه ملى گرايى و اعتقاد به مليت خاص و برترى نژاد اروپايى در استيلا و دست اندازى بر جوامع ديگر گرديد و به اين ترتيب جامعه غرب را به سوى اومانيسم و الحاد و گرايشهاى مادى و سرمايه دارى سوق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هاشمى ركاوندى،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سرمايه دارى از آغاز تا پيدايش داراى مراحلى بوده است كه از قرن پانزدهم تا هفدهم شاهد ظهور سرمايه تجارى و رشد سريع تجارت جهانى است و از اواسط قرن هفدهم تا ميانه قرن هجدهم، سرمايه تجارى به صورت نيروى مسلط اقتصادى در آمد و در اواخر قرن هجدهم تا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شاهد ظهور و غلبه سرمايه دارى صنعتى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عيوضى،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دارى تجارى كه محصول غارت و چپاول بوميان و اقوام امريكايى، افريقايى و آسيايى توسط اروپاييان است؛ آغازگر دوره انباشت سرمايه ميباشد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به معناى ثروت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دارى اين دوره، غير انحصارى بوده و برمحور استثمار دول غير اروپايى، حس عميق سودطلبى و تلاش صرف بر امساك و انباشت سرمايه و صرفه جويى شكل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حائرى،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ژولين،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دوره و با وقوع انقلاب صنعتى، با تغيير چهره شهرها و جوامع اروپايى، سرمايه هاى انباشته شده از طريق كاپيتاليسم تجارى به حوزه صنعت وارد شد و به سرمايه دارى صنعتى غير انحصارى ليبرالى تبديل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دورانت،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دوره، كار به عنوان فعاليتى از خود بيگانه و سودجو براى دخل و تصرف در طبيعت و استثمار پديد آمده و در نسبت تنگاتنگى با سرمايه قرار گرفته است و استثمار </w:t>
      </w:r>
    </w:p>
    <w:p>
      <w:pPr>
        <w:pStyle w:val="BookText"/>
        <w:rPr/>
      </w:pPr>
      <w:r>
        <w:rPr>
          <w:rFonts w:ascii="IRNazanin" w:hAnsi="IRNazanin" w:eastAsia="IRNazanin"/>
          <w:color w:val="111111"/>
          <w:sz w:val="28"/>
          <w:sz w:val="28"/>
          <w:szCs w:val="28"/>
          <w:rtl w:val="true"/>
          <w:lang w:bidi="fa-IR"/>
        </w:rPr>
        <w:t>كارگران، منبع تغذيه ى انباشت سرمايه ى صاحبان سرمايه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به دليل غير انحصارى بودن، رقابتى بين صاحبان سرمايه وجود دارد و اقتصاد كالايى، به معناى توليد براى فروش در بازار، حاكميت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ماركس،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360/1</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گذشتن از اين مرحله،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جنگ جهانى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سرمايه دارى وارد دوره انحصارى و خصوصى و به اصطلاح دوره امپرياليسم ميگردد، كه اين واژه، نخستين بار توسط ماركسيست ها به كار برده شد و لنين، آن را مترقى ترين و نهايى ترين و انحصارى ترين مرحله نظام سرمايه دارى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عيوضى،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لنين،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منصورى،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سوداگر،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اقتصاد رقابتى، به طور تدريجى حذف شده و انحصار توليد و توزيع، توسط شركتهاى بزرگ چند مليتى صورت مى پذيرد و حاكميت كارتل ها و تراست هاى بين المللى پديدار ميگردد و صدور كالا جاى خود را به صدور سرمايه داده و سرمايه صنعتى، با سرمايه مالى مبتنى بر رباخوارى توسط بانكها، پيوند تنگانگى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گرايش طبيعى سرمايه به انباشت خود، سبب كاهش سود شده و به همين جهت براى افزايش نرخ سود، انحصارهاى اقتصادى كارتل ها و تراست ها به وجود مى آيد و سرمايه دارها براى كسب سود بيشتر به سرمايه گذارى در خارج از قلمرو خود كشيده شده و با تسلط بر دولت، آن را وادار به تشكيل امپراتورى كردند تا به بازارها و مواد خام و راه هاى سرمايه گذارى بيشترى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قدرتهاى بزرگ كاپيتاليستى در رقابت گسترده براى غارت جوامع و ملل غيرغربى و استثمار آنها، به مقابله خونين با يكديگر برخاستند، كه حاصل اين رقابتها، وقوع جنگ جهانى اول بين قطبهاى بزرگ امپرياليستى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710/15</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لنين،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 ماركسيستى درباره ى امپرياليسم، مبنى بر واپسين مرحله نظام سرمايه دارى، مورد انتقاد غير ماركسيست هاى ليبرالى،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شومپيتر و هابسون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شومپيتر، وجوه امپرياليسم را در ساحت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مورد كنكاش قرار داده كه ريشه آن در ماقبل تاريخ و از ساحت اجتماعاتى كه داراى نشانه هاى عوارض كهنه هستند </w:t>
      </w:r>
    </w:p>
    <w:p>
      <w:pPr>
        <w:pStyle w:val="BookText"/>
        <w:rPr/>
      </w:pPr>
      <w:r>
        <w:rPr>
          <w:rFonts w:ascii="IRNazanin" w:hAnsi="IRNazanin" w:eastAsia="IRNazanin"/>
          <w:color w:val="111111"/>
          <w:sz w:val="28"/>
          <w:sz w:val="28"/>
          <w:szCs w:val="28"/>
          <w:rtl w:val="true"/>
          <w:lang w:bidi="fa-IR"/>
        </w:rPr>
        <w:t>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امپرياليسم، مرحله ضرورى نظام سرمايه دارى نبوده و ادامه اين نظام وابسته به دوران امپرياليسم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سوداگر،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ساعى،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هابسون نيز توسعه طلبى امپرياليست ها و استيلاى نژاد اروپا بر ساير نژادها به منظور دسترسى به بازارها و متمدن كردن آنها را مردود دانسته و با برداشتى اقتصادى از امپرياليسم، عامل حركات امپريالست ها را در منافع مادى آن يافت نموده و با اعتقاد به توزيع برابر در ثروت و درآمدهاى اجتماعى، بازارهاى داخلى را قابل گسترش دانسته و اتحاديه كارگرى را دشمن امپرياليست ها برميشمارد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سوداگر،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عيوضى،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سوسياليسم نيز، به مثابه مهمترين مكتب رقيب، در انتقادات خود سرمايه دارى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طرفداران سوسياليسم، نوعى تضاد ميان خصلت اجتماعى توليد و شكل خصوصى مالكيت سرمايه دارى وجود دارد، به همين دليل، وظيفه عمده دولت و حزب در دوره گذار از سرمايه دارى به سوسياليسم، الغاى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ميشود و سازماندهى مديريت برنامه ريزى شده اقتصاد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آفانسيف،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سوسياليسم به عنوان جريان منتقد از نحله هاى گوناگونى برخوردار است؛ اما تمام انواع سوسياليسم يك جنبه مشترك دارند و آن الغاى مالكيت خصوصى است كه به اعتقاد آنان سرچشمه تمام نابرابرى ها و بيدادگرى هاى اجتماعى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بورژن،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سوسياليست ها و جنبش جهانى كارگرى در قرن نوزدهم، سرمايه دارى 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سيستمى ميدانند كه در آن ابزار و اسباب توليد، ساختمان ها و ذخيره ى كالا و به عبارت ديگر، سرمايه تحت تسلط مالكيت شخصى و خصوصى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بيست، دوران صعود امپرياليسم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مستعمراتى اواخر قرن نوزدهم بين دولتهاى امپرياليستى اروپا و تضعيف قدرت آنها در جنگ جهانى اول، فرصتى به آمريكا داد تا در صحنه روابط بين الملل بتواند با قدرت بيشترى حضور پيدا كند و از موقعيتها به نفع خود استفاده كند و خود را به امپراتورى قدرتمند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شكستهاى مختلف آمريكا در صحنه بين الملل، ضرباتى بر پيكرش وارد ساخت و آن را با ركود مواجه كرد؛ اما قدرتمند بودن آمريكا در برابر اين ضربات باعث شد كه در دوره جنگ سرد، آمريكا به عنوان محور كشورهاى صنعتى در مقابل خطر شوروى، مورد حمايت ساير </w:t>
      </w:r>
    </w:p>
    <w:p>
      <w:pPr>
        <w:pStyle w:val="BookText"/>
        <w:rPr/>
      </w:pPr>
      <w:r>
        <w:rPr>
          <w:rFonts w:ascii="IRNazanin" w:hAnsi="IRNazanin" w:eastAsia="IRNazanin"/>
          <w:color w:val="111111"/>
          <w:sz w:val="28"/>
          <w:sz w:val="28"/>
          <w:szCs w:val="28"/>
          <w:rtl w:val="true"/>
          <w:lang w:bidi="fa-IR"/>
        </w:rPr>
        <w:t>كشورهاى صنعتى قرار گيرد و از همين نقطه نظر، حيات امريكا، حيات كشورهاى صنعتى بود و آنها نميتوانستند از آن صرف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آمريكا در قرن بيست و آغاز قرن بيست و يك، چنين سلطه اى را بر حيات سياسى، اقتصادى و نظامى جهان اعمال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كنونى نيز، تمامى كشورهاى جهان اسلام سلطه ى نظامى استعمار قديم و نظام سرمايه دارى تجارى و صنعتى را تحمل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سرزمينهاى عربى، از قرن شانزدهم تا اوايل قرن بيستم، تا زمانى كه دولت عثمانى دولتى نيرومند بود، از تجاوز استعمار مصون ماند؛ اما زمانى كه اين دولت در سراشيبى اضمحلال افتاد و دولتهاى اروپايى دريافتند كه دولت عثمانى از مقابله با دول استعمارى عاجز است، سرزمينهاى عربى، مورد تجاوز استعمار مسيحى قرار گرفت؛ همانطور كه ساير سرزمينهاى اسلامى و غيراسلامى در قاره ى آسيا، آمريكا، آفريقا و استراليا به اين سرنوشت دچار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ياقى،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ايران نيز توسعه سرمايه دارى از اوايل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بر اساس تغييرات در سياستهاى كشورهاى سرمايه دارى بزرگ و تحولات در روابط اقتصادى كشورهاى سرمايه دارى پيشرفته و كم پيشرفته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به عنوان يك كشور سرمايه دارى در حال رشد، سرگرم پيشبرد روابط اجتماعى سرمايه دارى و گسترش نيروهاى توليد در خطوط سرمايه دارى بود كه با وقوع انقلاب سفيد در ايران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ديگرى وضع شد كه منجر به هموار كردن اين فرايند توسعه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سياسى اوايل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است كه دولت كندى سرگرم تشويق متحدان خود در جهان سوم و جلوگيرى از غليان عمومى مردم بود كه اين سياست كندى منجر به وقوع انقلاب سفيد در ايران و اتحاد براى پيشرفت با امريكاى لاتين بود و از آن به بعد روابط محسوس اقتصادى بين كشورهاى سرمايه دارى پيشرفته و كم پيشرفته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با وجود ديكتاتورى در دستگاه حكومت، ايران نيز در سيطره ى سرمايه دارى قرار گرفت و به يك نظام سياسى بيمار و دنباله رو سرمايه دارى تبديل شد؛ چرا كه دولتهاى سرمايه دارى در جهان ديكتاتورى بوده و ايران نيز، اشكال مختلف ديكتاتورى را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خود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هليدى،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كاتوزيان، </w:t>
      </w:r>
      <w:bookmarkStart w:id="1390" w:name="pg9101_82569"/>
    </w:p>
    <w:p>
      <w:pPr>
        <w:pStyle w:val="BookText"/>
        <w:rPr/>
      </w:pPr>
      <w:bookmarkEnd w:id="1390"/>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350-353</w:t>
      </w:r>
      <w:r>
        <w:rPr>
          <w:rFonts w:ascii="Amiri" w:hAnsi="Amiri" w:eastAsia="Amiri" w:cs="Amiri"/>
          <w:color w:val="111111"/>
          <w:sz w:val="28"/>
          <w:sz w:val="28"/>
          <w:szCs w:val="28"/>
          <w:rtl w:val="true"/>
          <w:lang w:bidi="ar-SA"/>
        </w:rPr>
        <w:t xml:space="preserve">؛ فوزى تويسركانى،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سو، نظام اقتصادى ايران از دهه چهل تا انقلاب اسلامى، نظام اقتصادى وابسته اى بود كه كالاهاى خارجى در كشور ترويج شده و صنايع داخلى رو به ورشكستگى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اقتصاد وابسته ايران، سيل سرمايه خارجى به ايران آغاز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شاه ايران در اوايل دهه چهل براى تثبيت مقام و موقعيت خود، مسئوليت برنامه هاى استعمارى سرمايه دارى را برعهده گرفت و از جمله سياستهاى او جهت تسلط استعمارى سرمايه دارى، انقلاب سفيد و سياست اصلاحات ارضى بود كه ورود كالاهاى خارجى به روستاها و شهرهاى ايران را فراهم كرد و تسلط نظام سرمايه دارى و وابستگى اقتصادى شدت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نظام اقتصادى اسلام و روابط اقتصادى در جوامع اسلامى، جداى از نظام و روابط نظام سرمايه 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كردن برنامه هاى اقتصادى اسلامى در برابر اقتصاد بيمار غرب جز از طريق حاكميت اسلام ميسر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انقلاب ايران در مواجهه با نظام اقتصادى حاكم بر جهان كه مبتنى بر اقتصاد غربى است، نظام اقتصادى اى را جايگزين ميكند كه منطبق بر الگوها و ارزشهاى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اقتصاد سالم و اسلامى، رشد و رفاه تحت اصولى چون عدالت و معنويت تحقق مى يابند تا از اين طريق مستضعفين و مسلمانان از فقر و تنگنا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444/21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1371/7/15</w:t>
      </w:r>
      <w:r>
        <w:rPr>
          <w:rFonts w:eastAsia="IRNazanin" w:cs="IRNazanin"/>
          <w:color w:val="111111"/>
          <w:sz w:val="28"/>
          <w:szCs w:val="28"/>
          <w:rtl w:val="true"/>
          <w:lang w:bidi="fa-IR"/>
        </w:rPr>
        <w:t>)</w:t>
      </w:r>
    </w:p>
    <w:p>
      <w:pPr>
        <w:pStyle w:val="Heading3"/>
        <w:numPr>
          <w:ilvl w:val="2"/>
          <w:numId w:val="1"/>
        </w:numPr>
        <w:rPr/>
      </w:pPr>
      <w:bookmarkStart w:id="1391" w:name="__RefHeading___Toc2770267_2870459653"/>
      <w:bookmarkStart w:id="1392" w:name="_Toc543"/>
      <w:bookmarkEnd w:id="1391"/>
      <w:r>
        <w:rPr>
          <w:rtl w:val="true"/>
        </w:rPr>
        <w:t>مبانى</w:t>
      </w:r>
      <w:bookmarkEnd w:id="1392"/>
    </w:p>
    <w:p>
      <w:pPr>
        <w:pStyle w:val="Heading4"/>
        <w:numPr>
          <w:ilvl w:val="3"/>
          <w:numId w:val="1"/>
        </w:numPr>
        <w:rPr/>
      </w:pPr>
      <w:bookmarkStart w:id="1393" w:name="__RefHeading___Toc2770269_2870459653"/>
      <w:bookmarkStart w:id="1394" w:name="_Toc544"/>
      <w:bookmarkEnd w:id="1393"/>
      <w:r>
        <w:rPr>
          <w:rtl w:val="true"/>
        </w:rPr>
        <w:t>اشاره</w:t>
      </w:r>
      <w:bookmarkEnd w:id="1394"/>
    </w:p>
    <w:p>
      <w:pPr>
        <w:pStyle w:val="BookText"/>
        <w:rPr/>
      </w:pPr>
      <w:r>
        <w:rPr>
          <w:rFonts w:ascii="IRNazanin" w:hAnsi="IRNazanin" w:eastAsia="IRNazanin"/>
          <w:color w:val="111111"/>
          <w:sz w:val="28"/>
          <w:sz w:val="28"/>
          <w:szCs w:val="28"/>
          <w:rtl w:val="true"/>
          <w:lang w:bidi="fa-IR"/>
        </w:rPr>
        <w:t>سرمايه دارى محصول دنياى مدرنيته است و با توجه به ماهيت رها و بى قيد نظام سرمايه دارى ميتوان مبانى آن را همسو با مبانى مدرنيته در مادى گرايى، انسان محورى، سكولاريسم، عقل گرايى و اصالت فرد بر جامعه تعريف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داب،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395" w:name="__RefHeading___Toc2770271_2870459653"/>
      <w:bookmarkStart w:id="1396" w:name="_Toc545"/>
      <w:bookmarkEnd w:id="1395"/>
      <w:r>
        <w:rPr>
          <w:rtl w:val="true"/>
        </w:rPr>
        <w:t>مادى گرايى و دنياخواهى</w:t>
      </w:r>
      <w:bookmarkEnd w:id="139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سرمايه دارى، نظامى بر پايه مادى گرايى و دنياخواهى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مكتب مادى، </w:t>
      </w:r>
    </w:p>
    <w:p>
      <w:pPr>
        <w:pStyle w:val="BookText"/>
        <w:rPr/>
      </w:pPr>
      <w:r>
        <w:rPr>
          <w:rFonts w:ascii="IRNazanin" w:hAnsi="IRNazanin" w:eastAsia="IRNazanin"/>
          <w:color w:val="111111"/>
          <w:sz w:val="28"/>
          <w:sz w:val="28"/>
          <w:szCs w:val="28"/>
          <w:rtl w:val="true"/>
          <w:lang w:bidi="fa-IR"/>
        </w:rPr>
        <w:t>اربابان زر و زور از هر طريقى، دست به هدم و هجم انسانيت مى زنند تا به مقصود خود كه اوج لذت و كامروايى در زندگى دنيايى و طبيعت است نائل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اين نظام، ارزشهايى به دور از انسانيت و معنويت است؛ به طورى كه پيروان اين مكتب، آخرت خويش را فداى زندگى دنياى بى دينِ مادى و لذتهاى آنى آن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183/17</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منفعت طلبانه دنيايى، در مكاتب الهى و توحيدمحور مورد نقد قرار گرفته است</w:t>
      </w:r>
      <w:r>
        <w:rPr>
          <w:rFonts w:eastAsia="IRNazanin" w:cs="IRNazanin"/>
          <w:color w:val="111111"/>
          <w:sz w:val="28"/>
          <w:szCs w:val="28"/>
          <w:rtl w:val="true"/>
          <w:lang w:bidi="fa-IR"/>
        </w:rPr>
        <w:t>.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معنويت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تشخص و شرف واقعى در نظام سرمايه دارى، در پول و ثروت و انباشت سرمايه خلاصه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خصيصه، در سوداگرى و منفعت طلبى آنها مشهود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سوداگرى و استثمار، مشخصه انسان اقتصادى و مادى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بورژوازى غرب براى تأمين نيازها و منافع خود به پهنه كارزار با جهان واپس مانده از جمله سرزمينهاى اسلامى گام نهاده و در پى سوداگرايى و سودگرايى، پا را از مرزهاى جغرافيايى فراتر نهاده و شرف انسانى را زير پا گذاشته و با متوسل شدن به زور و خشونت، به برده دارى و بهره كشى از ملل ديگر و استثمار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مالتوس از جمله اقتصاددانان غربى مدافع سوداگرى و استثمار است و در انديشه او دريوزگى و جنگ و قحطى و بيمارى از عوامل جدايى ناپذير پيشرفت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 اسميت نيز سود بردن و كاميابى در كارى را، بسته به شيوه اداره درست و منظم امور بردگان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 سرمايه و مال اندوزى به عنوان يك پديده و بلاى اجتماعى است كه در آيات قرآن نيز مذمت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تكاثر،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سيره اخلاقى امامان معصوم عليهم السلام نيز، منع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منفعت طلبى و تجمل گرايى و ثروت اندوزى، مذموم و خطرناك است و از وابستگى به دنيا و تعلقات نفسانى نشأت ميگيرد؛ به طورى كه انسان به غير از ماديت چيزى ديگرى را نخواهد ديد و هر آنچه انسان در چاه پرزرق وبرق تجمل و اشرافيت غرق شود از ارزشهاى اصيل انسانى و اسلامى دور شده و صبغه و خوى مستكبران را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470/8</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1373/10/15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1386/1/1</w:t>
      </w:r>
      <w:r>
        <w:rPr>
          <w:rFonts w:eastAsia="IRNazanin" w:cs="IRNazanin"/>
          <w:color w:val="111111"/>
          <w:sz w:val="28"/>
          <w:szCs w:val="28"/>
          <w:rtl w:val="true"/>
          <w:lang w:bidi="fa-IR"/>
        </w:rPr>
        <w:t xml:space="preserve">) </w:t>
      </w:r>
      <w:bookmarkStart w:id="1397" w:name="pg9101_82571"/>
    </w:p>
    <w:p>
      <w:pPr>
        <w:pStyle w:val="Heading4"/>
        <w:numPr>
          <w:ilvl w:val="3"/>
          <w:numId w:val="1"/>
        </w:numPr>
        <w:rPr/>
      </w:pPr>
      <w:bookmarkStart w:id="1398" w:name="__RefHeading___Toc2770273_2870459653"/>
      <w:bookmarkStart w:id="1399" w:name="_Toc546"/>
      <w:bookmarkEnd w:id="1397"/>
      <w:bookmarkEnd w:id="1398"/>
      <w:r>
        <w:rPr>
          <w:rtl w:val="true"/>
        </w:rPr>
        <w:t>انسان محورى</w:t>
      </w:r>
      <w:bookmarkEnd w:id="1399"/>
    </w:p>
    <w:p>
      <w:pPr>
        <w:pStyle w:val="BookText"/>
        <w:rPr/>
      </w:pPr>
      <w:r>
        <w:rPr>
          <w:rFonts w:ascii="IRNazanin" w:hAnsi="IRNazanin" w:eastAsia="IRNazanin"/>
          <w:color w:val="111111"/>
          <w:sz w:val="28"/>
          <w:sz w:val="28"/>
          <w:szCs w:val="28"/>
          <w:rtl w:val="true"/>
          <w:lang w:bidi="fa-IR"/>
        </w:rPr>
        <w:t>نگرش اومانيستى در نظام سرمايه دارى، اين گونه است كه انسان، مدار و معيار و محور همه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آربلاستر،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ديويس،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اومانيسم برداشتهاى گوناگونى شده است؛ در يكى از برداشتها كه نظام سرمايه دارى بر آن بنا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مؤلفه هاى آن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برداشت، اراده و خواست بشر، ارزش اصلى، بلكه منبع ارزش گذارى محسوب شده و ارزشهاى دينى كه در عالم اعلى تعيين ميشوند، تا سرحدّ اراده انسانى سقوط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اتكاى مطلق و افراطى انسان به خويش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و طغيان در مقابل خالق و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خودتنهاانگارى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است كه هر يك ميتواند محتواى اين پيام را آشكار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ديويس،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انسان را به عنوان علت فاعلى و غايى تلقى ميكند و به صورتى خواسته يا ناخواسته او را به طغيان هر چه بيشتر در مقابل خداوند ميكشاند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هادوى نيا،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بشر فطرتاً گرايش به پرستش دارد؛ هنگامى كه خدا پرستش نشود شيطان و نفس امّاره جايگزين شده، خدامحورى به عنوان مبناى حقيقى هستى شناسى از چشم و دل غربى محو گرديده و انسان محورى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گرايى و مالكيت مطلق فردى جايگزين ميگردد و دچار از خودبيگانگى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نصرتى،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مالكيت فردى در اسلام با مالكيت فردى مورد نظر در سرمايه دارى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مالكيت فردى و آزادى توليد را در صورتى مى پذيرد كه بر محور رفع احتياجات اجتماع انسانى صورت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568/20</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موجودات ملموس و محسوس جهان، اين فقط انسان است كه ميتواند هويت واقعى خود را دگرگون سازد، يا آن را تعالى بخشد يا آن را دچار ركود و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واقعى انسان در بينش قرآن، روح اوست كه از خداوند نشأت گرفته و به سوى او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انسان عين ربط به خداست و بريدن و جدا شدن انسان از خدا، هويت واقعى او را درپرده ابهام فرو ميبرد و اين حقيقتى است كه در مكتبهاى غير الهى و دنيوى مورد غفلت يا انكار قرار ميگيرد و تنها به بعد مادى انسان توجه شده است، ارزشهاى معنوى </w:t>
      </w:r>
      <w:bookmarkStart w:id="1400" w:name="pg9101_82572"/>
    </w:p>
    <w:p>
      <w:pPr>
        <w:pStyle w:val="BookText"/>
        <w:rPr/>
      </w:pPr>
      <w:bookmarkEnd w:id="1400"/>
      <w:r>
        <w:rPr>
          <w:rFonts w:ascii="IRNazanin" w:hAnsi="IRNazanin" w:eastAsia="IRNazanin"/>
          <w:color w:val="111111"/>
          <w:sz w:val="28"/>
          <w:sz w:val="28"/>
          <w:szCs w:val="28"/>
          <w:rtl w:val="true"/>
          <w:lang w:bidi="fa-IR"/>
        </w:rPr>
        <w:t>و ايده آل هاى انسانى تا حد امور مادى تقليل مى يابد و بدين ترتيب انسان از هويت واقعى خود غافل شده و دچار از خودبيگانگى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هرچند در منطق اسلام به كرامت انسانها تأكيد بسيارى شده است اما بين منطق اسلام و اومانيسم غربى، تفاوت زيادى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سرمايه دارى، ارزش انسان نه تنها به اصالت انسانيت ختم نميشود؛ بلكه اصالت انسان به جنبه هاى حيوانى و سبعيت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الگو و نگاه اسلامى موجودى دو بُعدى است كه صبغه ى طبيعى و الهى دارد؛ اما در نگاه اومانيستى، انسان يك موجود مادى محض است و هدف او لذت جويى، كامجويى و بهره مندى از لذائذ زندگى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بينى اسلامى، ثروت و قدرت و علم، وسيله اى است براى تعالى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360/4</w:t>
      </w:r>
      <w:r>
        <w:rPr>
          <w:rFonts w:ascii="IRNazanin" w:hAnsi="IRNazanin" w:eastAsia="IRNazanin"/>
          <w:color w:val="111111"/>
          <w:sz w:val="28"/>
          <w:sz w:val="28"/>
          <w:szCs w:val="28"/>
          <w:rtl w:val="true"/>
          <w:lang w:bidi="fa-IR"/>
        </w:rPr>
        <w:t xml:space="preserve">؛ 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جهان بينى اومانيستى، ثروت و قدرت و علم، هدف ميباشد و انحصار قدرت در اين نظام، به تحقير انسانها، جنگ و كشتار و از بين بردن ارزش و كرامت انسانى مى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236/16</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1389/8/4</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1371/3/13</w:t>
      </w:r>
      <w:r>
        <w:rPr>
          <w:rFonts w:eastAsia="IRNazanin" w:cs="IRNazanin"/>
          <w:color w:val="111111"/>
          <w:sz w:val="28"/>
          <w:szCs w:val="28"/>
          <w:rtl w:val="true"/>
          <w:lang w:bidi="fa-IR"/>
        </w:rPr>
        <w:t>)</w:t>
      </w:r>
    </w:p>
    <w:p>
      <w:pPr>
        <w:pStyle w:val="Heading4"/>
        <w:numPr>
          <w:ilvl w:val="3"/>
          <w:numId w:val="1"/>
        </w:numPr>
        <w:rPr/>
      </w:pPr>
      <w:bookmarkStart w:id="1401" w:name="__RefHeading___Toc2770275_2870459653"/>
      <w:bookmarkStart w:id="1402" w:name="_Toc547"/>
      <w:bookmarkEnd w:id="1401"/>
      <w:r>
        <w:rPr>
          <w:rtl w:val="true"/>
        </w:rPr>
        <w:t>سكولاريسم</w:t>
      </w:r>
      <w:bookmarkEnd w:id="140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مبانى نظام سرمايه دارى، سكولاريسم است كه ريشه در دنياگرايى دارد و گرايشى است كه مروج بى دينى و حذف دين و بى اعتنايى به آن و نيز نفى معنويت در ساحتهاى مختلف زندگى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تعبيرى، دنياى مادى منهاى دين در همه ابعاد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 در پى غيرقدسى كردن يا غير دينى كردن و به عبارتى عرفى كردن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فرايند عرفى شدن و جداانگارى دين و دنيا كه سكولاريسم دنبال ميكند، بسيارى از حوزه هاى بشرى با خارج شدن از نظارت ماوراى طبيعت، به سوى عقلانيت خودبنياد سوق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نهادها و فعاليتهاى دينى اهميت خود را از دست داده و به حاشيه رانده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الياده،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براون،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جدايى دين و سياست، حاصل اقدامات و برخوردهاى متحجرانه ارتجاعى اربابان </w:t>
      </w:r>
      <w:bookmarkStart w:id="1403" w:name="pg9101_82573"/>
    </w:p>
    <w:p>
      <w:pPr>
        <w:pStyle w:val="BookText"/>
        <w:rPr/>
      </w:pPr>
      <w:bookmarkEnd w:id="1403"/>
      <w:r>
        <w:rPr>
          <w:rFonts w:ascii="IRNazanin" w:hAnsi="IRNazanin" w:eastAsia="IRNazanin"/>
          <w:color w:val="111111"/>
          <w:sz w:val="28"/>
          <w:sz w:val="28"/>
          <w:szCs w:val="28"/>
          <w:rtl w:val="true"/>
          <w:lang w:bidi="fa-IR"/>
        </w:rPr>
        <w:t>كليسا با مردم مغرب زمين بود كه حاكمان جوامع غربى، براى رهايى از اين اقدامات كليسا با بيرون راندن آنها از صحنه سياست، سهم دين را از سياست ناديده انگاشتند و به دليل اصالت دادن به انسان و آزادى مطلق او، طرفداران نظام سرمايه دارى گام به گام به سوى سكولاريسم و بى دينى و رواج ماديگرى حركت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جعفرى،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سرمايه دارى كه دين از تمام جنبه هاى زندگى رنگ ميبازد، محاسبات مادى و منفعت طلبى هاى فردى به دور از ارزشها، كمالات و اخلاق انسانى شكل ميگيرد و جامعه از معنويت گرايى فاصله گرفته و به سمت ماديت سوق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دنياى استكبار به عنوان دنياى ظلم و تجاوز و تهى از معنويت و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نقشه ديرينه استعمار در انحراف ملتها، مورد نقد قرار گرفته است و همواره بر نقش مؤثر دين تأكيد نموده و آن را طراح و پيشواى زندگى دنيوى مردم در تمام زمينه ها قلمداد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1384/3/14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سكولاريسم</w:t>
      </w:r>
      <w:r>
        <w:rPr>
          <w:rFonts w:eastAsia="IRNazanin" w:cs="IRNazanin"/>
          <w:color w:val="111111"/>
          <w:sz w:val="28"/>
          <w:szCs w:val="28"/>
          <w:rtl w:val="true"/>
          <w:lang w:bidi="fa-IR"/>
        </w:rPr>
        <w:t>)</w:t>
      </w:r>
    </w:p>
    <w:p>
      <w:pPr>
        <w:pStyle w:val="Heading4"/>
        <w:numPr>
          <w:ilvl w:val="3"/>
          <w:numId w:val="1"/>
        </w:numPr>
        <w:rPr/>
      </w:pPr>
      <w:bookmarkStart w:id="1404" w:name="__RefHeading___Toc2770277_2870459653"/>
      <w:bookmarkStart w:id="1405" w:name="_Toc548"/>
      <w:bookmarkEnd w:id="1404"/>
      <w:r>
        <w:rPr>
          <w:rtl w:val="true"/>
        </w:rPr>
        <w:t>عقلانيت خودبنياد</w:t>
      </w:r>
      <w:bookmarkEnd w:id="140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اومانيسم و محور قرار گرفتن انسان و آزادى مطلق او در نظام سرمايه دارى و رواج انديشه هاى سكولاريستى،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 خودبنياد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شناخت براى انسان مدرنيته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طرفداران سرمايه دارى، انسان موجودى است ذاتاً عقلانى كه بالغ و عاقل و مسلط بر همه چيز است و نيازى به دخالت دين و ساير نهادها در فعاليتهاى خود ندارد و از راه عقل، ميتواند كوتاه ترين راه را براى رسيدن به اهداف خود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بشر وامدار عقلانيت و تفكر عقلى خويش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خالقى،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ميرمعزى،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تك بعدى و مادىِ سرمايه دارى، قوه ى عقل، بالاترين استعداد آدمى و يگانه منبع دانش و معيار حقيقت است كه با هر مسئله اى كه در امور ماوراء طبيعى باشد مخالفت ميكند؛ ازاين رو، چنانچه عقل بشرى از حوزه تجربه كه حوزه شناخت بشر مدرن است پا را فراتر نهاده و با امور ماوراء طبيعت مواجه شود دچار تناقضات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توماس،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فولادوند،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انديشمندان غربى، خردگرايى را بهترين راه حل و كاراترين وسيله و ابزار </w:t>
      </w:r>
      <w:bookmarkStart w:id="1406" w:name="pg9101_82574"/>
    </w:p>
    <w:p>
      <w:pPr>
        <w:pStyle w:val="BookText"/>
        <w:rPr/>
      </w:pPr>
      <w:bookmarkEnd w:id="1406"/>
      <w:r>
        <w:rPr>
          <w:rFonts w:ascii="IRNazanin" w:hAnsi="IRNazanin" w:eastAsia="IRNazanin"/>
          <w:color w:val="111111"/>
          <w:sz w:val="28"/>
          <w:sz w:val="28"/>
          <w:szCs w:val="28"/>
          <w:rtl w:val="true"/>
          <w:lang w:bidi="fa-IR"/>
        </w:rPr>
        <w:t>موجود در دستيابى به هدف ميدانند و از ديدگاه ايشان عقلانيت، عبارت از هر فعاليتى است كه بر پايه شناخت دقيق روابط ميان انسانها با ابزارها و محيطشان، براى دستيابى به كارايى بيشتر در سازمان يافتن زندگى انجام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ديدگاه اقتصاددانان غربى، از عقلانيت و حسابگرى، به روح و ماهيت نظام سرمايه دارى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زرشناس،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بشلر،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داب،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سرگردانى دنياى غرب، جدايى عقل از دين و عقل بسندگى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فردى در كشورهاى سرمايه دارى غرب، متكى بر اصل راسيوناليسم و خردگرايى است و از ديدگاه راسيونالها، انسان داراى جامعيت عقلانى است كه براى جهت دهى به فعاليتها و رسيدن به اهداف خود، نيازى به دين و مذهب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جدايى عقلانيت از دين و شريعت است كه انسانها در تأمين منافع خود از هيچ عملى فروگذار نكرده و بيشترين خشونتها و برترى طلبى ها را مرتكب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اسلامى، عقلانيت محض، تأثير چندانى در نوع بشر نداشته، در صورتى كه، تلازم دين و عقل مايه ارتقاء جوامع بشرى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166/21</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مبنا، عقلانيت جديد كه در تمدن غرب ظاهر شد، از ديدگاه اسلام مورد نقد قرار گرفته و اسلام با رويكرد دينى به عقلانيت مينگرد و عقلانيت را در ترابط دين به شمار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نوع عقلانيت جوامع مدرن را تنها، براى اداره امور جامعه و حوزه هاى مختلف زندگى لازم ميداند؛ اما از آنجا كه براى انسان ابعادى فراتر از ابعاد مادى قائل است، عقل انسان را در كشف عوالم بالا، بدون هدايت منبع وحيانى ناقص ميداند؛ ازاين رو، براى رسيدن به سعادت و رستگارى واقعى، علاوه بر ساحت عقلانى، توجه به مسائل معنوى و شهودى و همراهى وحى نيز لازم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222/21</w:t>
      </w:r>
      <w:r>
        <w:rPr>
          <w:rFonts w:eastAsia="IRNazanin" w:cs="IRNazanin"/>
          <w:color w:val="111111"/>
          <w:sz w:val="28"/>
          <w:szCs w:val="28"/>
          <w:rtl w:val="true"/>
          <w:lang w:bidi="fa-IR"/>
        </w:rPr>
        <w:t>)</w:t>
      </w:r>
    </w:p>
    <w:p>
      <w:pPr>
        <w:pStyle w:val="Heading4"/>
        <w:numPr>
          <w:ilvl w:val="3"/>
          <w:numId w:val="1"/>
        </w:numPr>
        <w:rPr/>
      </w:pPr>
      <w:bookmarkStart w:id="1407" w:name="__RefHeading___Toc2770279_2870459653"/>
      <w:bookmarkStart w:id="1408" w:name="_Toc549"/>
      <w:bookmarkEnd w:id="1407"/>
      <w:r>
        <w:rPr>
          <w:rtl w:val="true"/>
        </w:rPr>
        <w:t>فردگرايى</w:t>
      </w:r>
      <w:bookmarkEnd w:id="140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مبانى نظام سرمايه دارى، اصالت فرد يا تقدم هويت فرد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نظامى كه تنها منافع مادى افراد مورد توجه است، تضاد روشنى ميان منفعت مادى فرد </w:t>
      </w:r>
      <w:bookmarkStart w:id="1409" w:name="pg9101_82575"/>
    </w:p>
    <w:p>
      <w:pPr>
        <w:pStyle w:val="BookText"/>
        <w:rPr/>
      </w:pPr>
      <w:bookmarkEnd w:id="1409"/>
      <w:r>
        <w:rPr>
          <w:rFonts w:ascii="IRNazanin" w:hAnsi="IRNazanin" w:eastAsia="IRNazanin"/>
          <w:color w:val="111111"/>
          <w:sz w:val="28"/>
          <w:sz w:val="28"/>
          <w:szCs w:val="28"/>
          <w:rtl w:val="true"/>
          <w:lang w:bidi="fa-IR"/>
        </w:rPr>
        <w:t xml:space="preserve">با منافع اجتماعى ديده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ژيد،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تضاد منافع مادى افراد با جامعه، محدود ساختن آزادى فرد در سقف منافع شخصى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سرمايه دارى، سر لوحه سياستها، رسيدن به منفعت شخصى انسان سرمايه دار است و چيزى به نام عدالت اجتماعى و رفاه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سرمايه و تكاثر ثروت از هر طريق، راهى مهم در رسيدن به منافع استعمارى و استكبارى آنهاست و چه بسا ممكن است كه به ضرر و زيان عموم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فرمانروا بر انسانها، ايدئولوژى و زير بناى غلط و ناصحيح نظام سرمايه دارى در زيرپاگذاشتن مصلحت اجتماع ميباشد كه در نظام دينى، اين انديشه و عقيده مطرود بوده و مصالح جمع بر منفعت فرد ترجيح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760/13</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91/21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توحيدى كه برپايه ارزشهاى اسلامى است؛ اصالت جامعه در گرو اصالت فرد و خودسازى او خواهد بود و هرگونه آزادى مطلق و آنارشيست و هرج ومرج در نظام اسلام راهى ندارد و آزاديها در گرو قوانين نظام اسلامى است و چنانچه مفسده اى براى فرد و جامعه در برداشته باشد، طرد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410" w:name="__RefHeading___Toc2770281_2870459653"/>
      <w:bookmarkStart w:id="1411" w:name="_Toc550"/>
      <w:bookmarkEnd w:id="1410"/>
      <w:r>
        <w:rPr>
          <w:rtl w:val="true"/>
        </w:rPr>
        <w:t>اهداف نظام سرمايه دارى</w:t>
      </w:r>
      <w:bookmarkEnd w:id="1411"/>
    </w:p>
    <w:p>
      <w:pPr>
        <w:pStyle w:val="Heading4"/>
        <w:numPr>
          <w:ilvl w:val="3"/>
          <w:numId w:val="1"/>
        </w:numPr>
        <w:rPr/>
      </w:pPr>
      <w:bookmarkStart w:id="1412" w:name="__RefHeading___Toc2770283_2870459653"/>
      <w:bookmarkStart w:id="1413" w:name="_Toc551"/>
      <w:bookmarkEnd w:id="1412"/>
      <w:r>
        <w:rPr>
          <w:rtl w:val="true"/>
        </w:rPr>
        <w:t>اشاره</w:t>
      </w:r>
      <w:bookmarkEnd w:id="141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مكتب فكرى اهداف و خواسته هايى دارد كه بر پايه آنها تلاش ميكند تا جامعه را بدان سو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اهداف در نظامها، ناشى از نگرشهاى گوناگون به سعادت انسان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غايى در نظام سرمايه دارى، رسيدن به رفاه مادى بى حدومرز و لذت براى خود است كه با به كارگيرى اهداف ميانى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اقتصادى، رشد اقتصادى، رقابت آزاد و افزايش سود به تحقق مى 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كاپلستون،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نمازى،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بينش سرمايه دارى، سعادت انسان با رفاه مادى اش برابر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مادى يا به تعبيرى سعادت فرد، به معناى دستيابى به بيشترين لذّت مادّى با كمترين درد است و رفاه عمومى از جمع جبرى رفاهِ تك تكِ افراد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غايى نظام سرمايه دارى تأمين بيشترين لذّت مادى براى بيشترين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اين نظام، مادّىِ صرف است و به فراتر از ماده و ماديات راه ندارد</w:t>
      </w:r>
      <w:r>
        <w:rPr>
          <w:rFonts w:eastAsia="IRNazanin" w:cs="IRNazanin"/>
          <w:color w:val="111111"/>
          <w:sz w:val="28"/>
          <w:szCs w:val="28"/>
          <w:rtl w:val="true"/>
          <w:lang w:bidi="fa-IR"/>
        </w:rPr>
        <w:t xml:space="preserve">. </w:t>
      </w:r>
      <w:bookmarkStart w:id="1414" w:name="pg9101_82576"/>
    </w:p>
    <w:p>
      <w:pPr>
        <w:pStyle w:val="BookText"/>
        <w:rPr/>
      </w:pPr>
      <w:bookmarkEnd w:id="1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كاپلستون،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ميرمعزى،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نظامها، ماشين، پول و سرمايه، جاى و محلى براى عواطف انسانى و معنويات باقى نميگذارد و سياست در خدمت اقتصاد به كار مى افتد و به ظاهر، جامعه با اين سيستم، در حال رفاه شناخته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496/20</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نهايى واقعى نظام سرمايه دارى، غلبه ى مادى گرايى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183/17</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منفعت طلبى مادى و شيطنت صرف، ارزشهاى اصيل آن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مادى اين نظامها، حمايت از ديكتاتورها را در پى دارد كه گاو شيرده آنها هستند و برطبق منافع آنها عمل ميكنند و سياست آنها، مخالفت با هر نظامى است كه با معنويت و عدالت رفتار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غربى، اهداف ميانى خود را در صحنه غير متوازن اقتصادى و اجتماعى دنبال ميكند كه اين حاكى از نفع پرستى و اصالت فرد در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اسلامى اصالت رفاه مردود است؛ اسلام با توجه به رفاه و بهبود معيشت زندگى، رفاه و امكانات مادى را وسيله اى براى رسيدن به تعالى معنوى ميداند تا انسانها، بدين وسيله به مقصد نهايى و سعادت واقعى كه رسيدن به درجات عالى انسانى و معنوى است، نائل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291/7</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انسان در تعالى معنوى پيشرفت كند به بالاترين مقام ميرسد ولى اگر صرفاً به زندگى مادى و افزايش رفاه توجه داشته باشد به مرتبه حيوانيت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همواره سعادت مادى و معنوى مردم را دنبال نموده و با هر گونه فساد و تبعيض و زورمدارى و چپاولگرى مخالف است و در آن، رفاه مادى همواره در كنار معنويت به ميدان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تعديل ثروت، رفاه مادى را براى عموم مساوى دانسته و عدالت اجتماعى را برقرار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1384/2/18</w:t>
      </w:r>
      <w:r>
        <w:rPr>
          <w:rFonts w:eastAsia="IRNazanin" w:cs="IRNazanin"/>
          <w:color w:val="111111"/>
          <w:sz w:val="28"/>
          <w:szCs w:val="28"/>
          <w:rtl w:val="true"/>
          <w:lang w:bidi="fa-IR"/>
        </w:rPr>
        <w:t>)</w:t>
      </w:r>
    </w:p>
    <w:p>
      <w:pPr>
        <w:pStyle w:val="Heading4"/>
        <w:numPr>
          <w:ilvl w:val="3"/>
          <w:numId w:val="1"/>
        </w:numPr>
        <w:rPr/>
      </w:pPr>
      <w:bookmarkStart w:id="1415" w:name="__RefHeading___Toc2770285_2870459653"/>
      <w:bookmarkStart w:id="1416" w:name="_Toc552"/>
      <w:bookmarkEnd w:id="1415"/>
      <w:r>
        <w:rPr>
          <w:rtl w:val="true"/>
        </w:rPr>
        <w:t>اهداف ميانى</w:t>
      </w:r>
      <w:bookmarkEnd w:id="141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در نظام اقتصادى سرمايه دارى، آزادى بى قيدوشرط است كه هيچ محدوديتى نمى پذيرد و توليد و توزيع به نفع خواسته هاى شخصى افراد و انباشت </w:t>
      </w:r>
    </w:p>
    <w:p>
      <w:pPr>
        <w:pStyle w:val="BookText"/>
        <w:rPr/>
      </w:pPr>
      <w:r>
        <w:rPr>
          <w:rFonts w:ascii="IRNazanin" w:hAnsi="IRNazanin" w:eastAsia="IRNazanin"/>
          <w:color w:val="111111"/>
          <w:sz w:val="28"/>
          <w:sz w:val="28"/>
          <w:szCs w:val="28"/>
          <w:rtl w:val="true"/>
          <w:lang w:bidi="fa-IR"/>
        </w:rPr>
        <w:t>سرمايه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آزادى، دخالت دولت در امور اقتصادى به زيان آنها شناخته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ژيد،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هايلبرونر،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نمازى،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اين نوع آزادى در دين اسلام مورد نقد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464/15</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فعاليتهاى اقتصادى با قيودى مطرح ميشود كه اين قيود را شرع مطرح ساخته و مى بايستى بر طبق قوانين شرع و مصالح جامعه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437/5</w:t>
      </w:r>
      <w:r>
        <w:rPr>
          <w:rFonts w:ascii="IRNazanin" w:hAnsi="IRNazanin" w:eastAsia="IRNazanin"/>
          <w:color w:val="111111"/>
          <w:sz w:val="28"/>
          <w:sz w:val="28"/>
          <w:szCs w:val="28"/>
          <w:rtl w:val="true"/>
          <w:lang w:bidi="fa-IR"/>
        </w:rPr>
        <w:t xml:space="preserve">؛ فراهانى فرد،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آزادى، آزادى در چهارچوب ارزشهاى اسلامى و انسانى است كه با آزادى آدام اسميتى غرب و ديكتاتورى اقتصادى سر و كارى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اقتصادى در غرب، انحصار و تصاحب موقعيتهاى اقتصادى در دست افراد معدود به وسيله تقلب و زور و مبتنى بر اصل ثروت و رسيدن به اوج سرمايه دارى و توانگرى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حد آزادى را منافع مادى تشكيل ميدهد و چنانچه اين منافع به خطر بيفتد، آزادى هم محدود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1377/6/12</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توسعه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نظام سرمايه دارى، نابرابرى و تمركز ثروت و درآمد در دست افراد معدود و پس انداز سرمايه توسط سرمايه داران منجر به رشد توليد جوامع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رشد توليد به مفهوم افزايش سرجمع كل لذت در جامعه است؛ ازاين رو توليد بيشتر كالاها نقش مهمى در سعادت اجتماعى به معناى فايده گرايانه آنها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اقتصاددانان غربى، پيرو انديشه هاى نفع گرايى و آزادى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جانبدارى بى قيدوشرط از اقتصاد سرمايه دارى، در پى حمايت از تجارت آزاد اقتصادى، رشد اقتصادى و تداوم آن را در تقسيم كار و وسعت بازار توليد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رافائل،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هايلبرونر،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كاپلستون،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سرمايه دارى توليد بيشتر به همراه توزيع نابرابر سود، فقر و بى عدالتى را در جامعه به وجود مى آورد و از اين ديدگاه، بى عدالتى و فقر اگر منجر به لذت گرايى شود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مير معزى،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اصول اوليه اقتصاد سالم، رشد و افزايش ثروت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سرمايه دارى، رشد و شكوفايى اقتصادى در راستاى ازدياد ثروت و توليد، صورت گرفته و چه بسا اين تكثر ثروت، منجر به تبعيض و بى عدالتى ميشود كه از نظر آنان مانعى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406/2</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1006/15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نظام اقتصادى سالم </w:t>
      </w:r>
    </w:p>
    <w:p>
      <w:pPr>
        <w:pStyle w:val="BookText"/>
        <w:rPr/>
      </w:pPr>
      <w:r>
        <w:rPr>
          <w:rFonts w:ascii="IRNazanin" w:hAnsi="IRNazanin" w:eastAsia="IRNazanin"/>
          <w:color w:val="111111"/>
          <w:sz w:val="28"/>
          <w:sz w:val="28"/>
          <w:szCs w:val="28"/>
          <w:rtl w:val="true"/>
          <w:lang w:bidi="fa-IR"/>
        </w:rPr>
        <w:t>اسلامى، رشد و توسعه اقتصادى و افزايش ثروت، در گرو قطع وابستگى و نفوذ بيگانگان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سرمايه دارى، رقابت به منظور تلاشى جهت بهره ورى بيشتر و رسيدن به امتيازات اقتصادى است كه بر پايه آزادى فردى، مالكيت خصوصى و نفع شخصى شكل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رشد اقتصادى در پيشرفت و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نظام سرمايه دارى، افراد را وادار خواهد ساخت كه براى بقاى خويش، راه و روش عقلانى پيش گرفته و عمدتاً از طريق رقابت گروه كوچكى از افراد نسبتاً خردگراتر، ديگران را وادار مى سازند براى برترى جستن، رقيب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رفتار عقلايى، نيازهاى فرد را فراهم سازد، روشهاى عقلايى به تدريج شكل ميگيرد و با تقليد انتشار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جهت نوآورى، يعنى سير كردن روشهايى غير از روشهاى متداول، سيرى كه طى آن توانايى تفكر توسعه مى يابد و هر گاه در هر زمينه اى، رقابت، ضد ارزش تلقى شود و از آن ممانعت به عمل آيد، امكان نوآورى محدود و راه پيشرفت انديشه و عمل مسدود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غنى نژاد اهرى،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مير معزى،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در نظام سرمايه دارى، رقابت بين گروه ها و تمركز ثروت در دست آنها و بى اختيارى مردم در اين زمينه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172/15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رقابت در نظام اسلامى، مورد نقد واقع شده و تعاون و همكارى جايگزين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عدالت، عنصر اصلى در نظام جمهورى اسلامى ايران و محورى ترين اصل يك حركت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 به عقلانيتى است كه در مسير خود، توسط به كارگيرى عقل و خرد، دچار گمراهى و اشتباه نشود، ازاين رو، عقلانيت، شرط رسيدن به عدالت است و از ديگر سو، نيازمند به معنويت است، چون اگر براى خدا در مسير اجراى عدالت گام بردارد، ميتواند با دشمنان عدالت به مقابله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جامعه اسلامى، تمركز ثروت در دست افرادى معدود را نمى پذيرد و از اين ديدگاه، توليد ثروت نيز بايد با نگاه عدالت محور باشد و امكانات كشور، عادلانه و عاقلانه بين مردم تقسيم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255/8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1390/3/14</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افزايش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نظام سرمايه دارى، نظام كارفرمايى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 كارفرمايان، صاحبان </w:t>
      </w:r>
    </w:p>
    <w:p>
      <w:pPr>
        <w:pStyle w:val="BookText"/>
        <w:rPr/>
      </w:pPr>
      <w:r>
        <w:rPr>
          <w:rFonts w:ascii="IRNazanin" w:hAnsi="IRNazanin" w:eastAsia="IRNazanin"/>
          <w:color w:val="111111"/>
          <w:sz w:val="28"/>
          <w:sz w:val="28"/>
          <w:szCs w:val="28"/>
          <w:rtl w:val="true"/>
          <w:lang w:bidi="fa-IR"/>
        </w:rPr>
        <w:t>سود هستند و كارگران نيز در مقابل كار خود دستمزد معينى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رنج واقعى به عهده كارگران است و اربابان سرمايه به وسيله نظام بهره، اقتصاد خود را رونق داده و با توليد و تقاضاى بيشتر، سود بيشترى عايد آنها خواهد شد، درحالى كه كارگر هيچ سهمى از اين سود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اقتصادى صاحبان سرمايه در اين نظام چنان است كه هيچ مسئوليتى در برابر افراد ديگر نداشته و در زمان ركود و كاهش تقاضا، با كاهش عرضه و بيكاركردن عده اى از كارگران، حداقل سود خود را حفظ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480/20</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مير معزى،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سرمايه دارى، نظامى متكى بر سود سرمايه و درآمدهاى كلان فعاليتهاى اقتصادى و به كارگيرى نيروى كارى ارزان و استثمار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710/15</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232/24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509/4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پيشرفت آنان نيز، در گرو افزايش سود، رشد مادى و ازدياد ثروت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سرمايه و افزايش ثروت در نظام سرمايه دارى چنان است كه رشد علمى و فرهنگى و سياست مصرف گرايى آنها نيز بدين منظور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جوامع مادى گراى غربى كه همه مسائل با نگاه مادى نگريسته ميشود، پيشرفت در علم و تكنولوژى و نوآورى و بروز روشهاى توليدى، علت العلل دگرگونى ها و تحولات به حساب مى آيد و همه اين دگرگونيها ناشى از انگيزه سودجويى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خاص جوامع پول مدار غربى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جوامع ديگر كه بر مدار ايمان و عقيده و معنويات تشكيل يافته اند و پيشرفت در تكونولوژى را يكى از عوامل دگرگونى به حساب مى آورند و نه علت العلل آن، مغايرت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رشد علم و تكنولوژى و پيشرفتهاى گسترده در زمينه هاى علمى و فرهنگى و فكرى جامعه بورژوازى غرب، براى بالابردن سطح كيفى و كمى امور مادى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نياز هرچه بيشتر آنها به مواد خام و نيروى كار ارزان و گسترش بازرگانى و بازار فروش و فرآورده هاى صنعتى سبب شد كه كشورهاى پيشرفته به واسطه برخوردارى از دانش و كارشناسى فنى و صنعتى، برنامه هاى فزون خواهانه و بهره كشانه خود را در پيشبرد زندگى مادى بشر از حالت ابتدايى به سوى كمال نسبى كه همان رفاه مادى است؛ به شيوه بنيادى در چهارچوب سوداگرى و سودگرايى پى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دولتهاى غربى دانش و تكنولوژى را به نحوى در جوامع شرقى صادر ميكنند كه بيشترين نفع را براى آنان داشته باشد و باعث تداوم سلطه استعمارى آنها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470/10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1376/9/18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پيشرفتهاى تصاعدى تكنولوژى در نظام سرمايه دار غربى، كارخانه دارهاى بزرگ، براى فروش كالاهاى خود و دستيابى به سود بيشتر، نيازمند بازارهاى جديد، در كشورهاى ديگر بودند كه دسترسى به آن مشروط به دو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محذورات سياسى نداشته باشند و بتوانند كالاهاى خود را آزادانه در بازارهاى دنيا بفروشند و دوم اينكه، تقاضا وجود داشته باشد و محصولاتى كه در غرب توليد ميشود، خريدار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كارخانه دارهاى بزرگ براى تحقق شرط اول، غرب را به استعمار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تشويق نموده و از اين طريق توانستند شرايط سياسى را براى سرازير كردن كالاهاى خود و به يغما بردن مواد اوليه و منابع زيرزمينى كشورهاى جهان سوم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شرط دوم، غرب را تشويق نمودند كه با تحميل عادات و رسوم و قالبهاى فكرى و فرهنگى خود، راه را براى توليدات و محصولات كارخانه هاى خود و تقاضاى آن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سرمايه دارى براى رواج فرهنگ مصرف به دو روش زور و تزوير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روش زور، توانست بازارهاى خود را در كشورهاى جهان سوم به دست آورد و با توسل به تزوير توانست در فرهنگ مردم نفوذ كرده و به اشاعه فرهنگ مصرف گرايى بپردازد كه سرمايه دارى ماشينى نقش مهمى را در اين استحاله و تحميل عقايد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مصرف گرايى نوعى فرهنگ متناسب با نظام سرمايه دارى است كه موهبتى براى انباشت مازاد آنها تلقى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بقاى نظام سرمايه دارى در گرو فروش هر چه بيشتر كالا در بازارهاى جهانى، طبق اميال مردم است و از آنجا كه اميال، نسبت به نيازها حدى ندارند، با انحراف توليد از كالاهاى مورد نياز جامعه، تقاضاى كالاهاى لوكس و تجملاتى افزايش يافته كه به دنبال آن، قيمتها نيز افزايش پيدا كرده و اين افزايش قيمت به معناى افزايش سود حاصل از توليد اين كالاها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زارعى،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مير معزى،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فرهنگ مصرف گرايى، متناسب با نظام سرمايه دارى است كه همه فرهنگهاى </w:t>
      </w:r>
      <w:bookmarkStart w:id="1417" w:name="pg9101_82581"/>
    </w:p>
    <w:p>
      <w:pPr>
        <w:pStyle w:val="BookText"/>
        <w:rPr/>
      </w:pPr>
      <w:bookmarkEnd w:id="1417"/>
      <w:r>
        <w:rPr>
          <w:rFonts w:ascii="IRNazanin" w:hAnsi="IRNazanin" w:eastAsia="IRNazanin"/>
          <w:color w:val="111111"/>
          <w:sz w:val="28"/>
          <w:sz w:val="28"/>
          <w:szCs w:val="28"/>
          <w:rtl w:val="true"/>
          <w:lang w:bidi="fa-IR"/>
        </w:rPr>
        <w:t>نفوذناپذير بومى، منطقه اى، ملى و محلى را تهديد ميكند و فرهنگ مصرف گرايى، جهان را تسخير ميكند و فرهنگ، فرهنگ اقتصادى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فرهنگ اقتصادى شده به واسطه نمادها مبادله ميشود، ارزشها و سليقه هاى معين را از مكانهاى اجتماعى و جغرافيايى خاص رها كرده و نهادها و ساختارهاى اجتماعى سياسىِ مرزآفرين را بى اعتبار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مصرفى با تعديل و تخريب طبقه بندى فرهنگى، نوعى همگونى فرهنگى جهانى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اين پديده، نقش اصلى را در بقا و رشد سرمايه دارى ايفا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بلاى بزرگى است كه فقر و شكاف طبقاتى را عميق تر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رژيم پهلوى نيز، سياست شاه در صنعت و كشاورزى، وابسته شدن به قدرتهاى بزرگ بوده است كه با توسعه صنايع مصرفى و مونتاژ و وابسته به صنايع اجانب، ايران را به بازار فروش فراورده هاى غربى و جامعه ايران را به يك جامعه مصرفى تبديل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فساد اخلاق و تباهى جوانان، لذت جويى بيشتر و ارزشها را با پول سنجيدن، چپاول منابع و وابستگى و عقب ماندگى حاصل از آن، از اهداف استعمارى رژيم پهلوى به شمار مى آمد كه در فرايند مدرنيزه كردن براى مصرفى كردن جامعه، بدان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اين مصرف گرايى و وابستگى به غرب، در باور و عقايد انسانى نيز تأثيرگذار بوده و بسيارى را غرب زده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84/16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1385/8/18</w:t>
      </w:r>
      <w:r>
        <w:rPr>
          <w:rFonts w:eastAsia="IRNazanin" w:cs="IRNazanin"/>
          <w:color w:val="111111"/>
          <w:sz w:val="28"/>
          <w:szCs w:val="28"/>
          <w:rtl w:val="true"/>
          <w:lang w:bidi="fa-IR"/>
        </w:rPr>
        <w:t>)</w:t>
      </w:r>
    </w:p>
    <w:p>
      <w:pPr>
        <w:pStyle w:val="Heading3"/>
        <w:numPr>
          <w:ilvl w:val="2"/>
          <w:numId w:val="1"/>
        </w:numPr>
        <w:rPr/>
      </w:pPr>
      <w:bookmarkStart w:id="1418" w:name="__RefHeading___Toc2770287_2870459653"/>
      <w:bookmarkStart w:id="1419" w:name="_Toc553"/>
      <w:bookmarkEnd w:id="1418"/>
      <w:r>
        <w:rPr>
          <w:rtl w:val="true"/>
        </w:rPr>
        <w:t>عوامل و حاميان نظام سرمايه دارى</w:t>
      </w:r>
      <w:bookmarkEnd w:id="1419"/>
    </w:p>
    <w:p>
      <w:pPr>
        <w:pStyle w:val="Heading4"/>
        <w:numPr>
          <w:ilvl w:val="3"/>
          <w:numId w:val="1"/>
        </w:numPr>
        <w:rPr/>
      </w:pPr>
      <w:bookmarkStart w:id="1420" w:name="__RefHeading___Toc2770289_2870459653"/>
      <w:bookmarkStart w:id="1421" w:name="_Toc554"/>
      <w:bookmarkEnd w:id="1420"/>
      <w:r>
        <w:rPr>
          <w:rtl w:val="true"/>
        </w:rPr>
        <w:t>اشاره</w:t>
      </w:r>
      <w:bookmarkEnd w:id="142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مالكيت خصوصى و آزادى مطلق اقتصادى و با رشد روزافزون توليد و حاكميت قدرت سرمايه دارى در غرب، تفكر مسلطى در اروپا شكل گرفت كه خود را نژاد برتر و ساير ملل را برده و فرمانبردار خويش دانسته و خود را سزاوار اداره دنيا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اعتقاد به برترى نژادى و انكار واقعيتهاى جهان از سوى انسان مادى و از همه مهمتر قدرت مادى، سبب تشكيل حكومتهايى شد كه بر مبناى ماديت، نشو و نما يافته و از ارزشهاى معنوى فاصله گرفته و هدفى جز رسيدن به بالاترين سطح از رفاه مادى </w:t>
      </w:r>
      <w:bookmarkStart w:id="1422" w:name="pg9101_82582"/>
    </w:p>
    <w:p>
      <w:pPr>
        <w:pStyle w:val="BookText"/>
        <w:rPr/>
      </w:pPr>
      <w:bookmarkEnd w:id="1422"/>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سرمايه دارى كه صورت نمونه مدرنيته غربى، مبتنى بر خودبنيادى و انسان گرايى است سعى بر آن داشت كه عالم و طبيعت را كه منبع بى شمار انرژى شمرده ميشود، تحت تصرف خود در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روحيه استيلا و قصد تصرف در عالم و آدم بود كه دوران اصالت خرد انسانى در انفكاك با وحى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همواره براى رسيدن به مقاصد و منافع مادى از دو مجراى اقتصاد و فرهنگ وارد شده و به وسيله دو عامل وابستگى اقتصادى و تحميل فرهنگ غربى خود بر جوامع شرقى و بى هويت ساختن و مغفول شدن آنها از فرهنگ بومى و اصيل خود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فهم تجدد در فضايى تهى از تفكر عقلانى باعث شد كه برخى شيفته ظواهر مدرنيته و دستخوش بى هويتى قرار گيرند و به مروجان و حاميان آن تبديل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آباديان،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ميتوان حاميان سرمايه دارى را به سه دسته تقسيم نمود</w:t>
      </w:r>
      <w:r>
        <w:rPr>
          <w:rFonts w:eastAsia="IRNazanin" w:cs="IRNazanin"/>
          <w:color w:val="111111"/>
          <w:sz w:val="28"/>
          <w:szCs w:val="28"/>
          <w:rtl w:val="true"/>
          <w:lang w:bidi="fa-IR"/>
        </w:rPr>
        <w:t>:</w:t>
      </w:r>
    </w:p>
    <w:p>
      <w:pPr>
        <w:pStyle w:val="Heading4"/>
        <w:numPr>
          <w:ilvl w:val="3"/>
          <w:numId w:val="1"/>
        </w:numPr>
        <w:rPr/>
      </w:pPr>
      <w:bookmarkStart w:id="1423" w:name="__RefHeading___Toc2770291_2870459653"/>
      <w:bookmarkStart w:id="1424" w:name="_Toc555"/>
      <w:bookmarkEnd w:id="1423"/>
      <w:r>
        <w:rPr>
          <w:rtl w:val="true"/>
        </w:rPr>
        <w:t>روشنفكران غرب زده</w:t>
      </w:r>
      <w:bookmarkEnd w:id="142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و قرن بيستم، زمامداران شرق، اشراف را براى تحصيل علم به غرب فرستادند و در اين ميان، برخى از سفرا كه روشنفكر ناميده ميشدند؛ به محض آشنايى با انديشه هاى غربى، شيفته فرهنگ و تفكر غربى شدند و بدون توجه به تفاوت خاص شرايطى و فرهنگى مشرق زمين با اوضاع آن ديار، درصدد اين بودند كه اين ايده ها را در جهان اسلام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حامى بى چون وچراى غرب بودند و فرهنگ غرب را ستوده و چاره حل تمامى مسائل شرق را، در تقليد كوركورانه و اقتباس راه و روش غرب در تمام زمينه 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دورى و بيگانه شدن از سنن و مذهب ملى خود و براى اداى حق اربابان غربى خود، نواميس جامعه اسلامى را به باد تمسخر گرفته و به نوعى، دلال غرب بوده و به عنوان حامى بزرگى در گسترش فرهنگ غرب سهم بسزايى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415/21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1385/8/18</w:t>
      </w:r>
      <w:r>
        <w:rPr>
          <w:rFonts w:ascii="IRNazanin" w:hAnsi="IRNazanin" w:eastAsia="IRNazanin"/>
          <w:color w:val="111111"/>
          <w:sz w:val="28"/>
          <w:sz w:val="28"/>
          <w:szCs w:val="28"/>
          <w:rtl w:val="true"/>
          <w:lang w:bidi="fa-IR"/>
        </w:rPr>
        <w:t xml:space="preserve">؛ 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غرب زدگى روشنفكران، نشان از وابستگى فكرى و بيگانه شدن با فرهنگ بومى خويش بود و مروج سرمايه دارى است كه ميتوان، تنها راه رهايى از آن را، استقلال فكرى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79/10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w:t>
      </w:r>
      <w:r>
        <w:rPr>
          <w:rFonts w:eastAsia="IRNazanin" w:cs="IRNazanin"/>
          <w:color w:val="111111"/>
          <w:sz w:val="28"/>
          <w:szCs w:val="28"/>
          <w:rtl w:val="true"/>
          <w:lang w:bidi="fa-IR"/>
        </w:rPr>
        <w:t xml:space="preserve">) </w:t>
      </w:r>
      <w:bookmarkStart w:id="1425" w:name="pg9101_82583"/>
    </w:p>
    <w:p>
      <w:pPr>
        <w:pStyle w:val="Heading4"/>
        <w:numPr>
          <w:ilvl w:val="3"/>
          <w:numId w:val="1"/>
        </w:numPr>
        <w:rPr/>
      </w:pPr>
      <w:bookmarkStart w:id="1426" w:name="__RefHeading___Toc2770293_2870459653"/>
      <w:bookmarkStart w:id="1427" w:name="_Toc556"/>
      <w:bookmarkEnd w:id="1425"/>
      <w:bookmarkEnd w:id="1426"/>
      <w:r>
        <w:rPr>
          <w:rtl w:val="true"/>
        </w:rPr>
        <w:t>مدگرايان</w:t>
      </w:r>
      <w:bookmarkEnd w:id="1427"/>
    </w:p>
    <w:p>
      <w:pPr>
        <w:pStyle w:val="BookText"/>
        <w:rPr/>
      </w:pPr>
      <w:r>
        <w:rPr>
          <w:rFonts w:ascii="IRNazanin" w:hAnsi="IRNazanin" w:eastAsia="IRNazanin"/>
          <w:color w:val="111111"/>
          <w:sz w:val="28"/>
          <w:sz w:val="28"/>
          <w:szCs w:val="28"/>
          <w:rtl w:val="true"/>
          <w:lang w:bidi="fa-IR"/>
        </w:rPr>
        <w:t>عنصر مكانيكى و غير انسانىِ حامى سرمايه دارى در جوامع شرقى، مصرف كنندگان محصولات و فراورده هاى غربى يا همان مدگرايان هستند؛ كه در پى واردات كالاهاى غربى و ترويج فرهنگ مصرفى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تبديل جوامع اسلامى به بازار آزاد و مصرف كننده ى فرآورده هاى غربى، پديده مدگرايى را به وجود آورده كه در تمام زمينه ها از جمله خوراك، پوشاك، مسكن و حتى رفتار آدميان نيز مشهود است و چه بسا هر فرآورده اى روش و سويه به خصوصى را با خود به همراه مى آورد كه به نوبه خود، باور انسان را تغيير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به مدگرايى، تنوع طلبى و بيشينه شدن مصرف را به دنبال دارد كه اين خود، براى جامعه، بلاى بزرگى است كه منجر به اسراف و هدر رفتن پول و سرمايه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دل بسته كردن به زينتهاى ظاهرى و مُد، به عنوان دست مايه هايى براى خوش گذرانى زنان و جوانان و تحقير و مبتذل جلوه داده آنان، انگيزه استعمار در جوامع، براى رسيدن به مقاصد خويش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اسلام با تنوع و تحول در ارزشها و مدگرايى و نوگرايى در صورتى كه افراطى و ناشى از رقابتهاى كودكانه و دنباله روى اروپا نباشد،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1383/4/17</w:t>
      </w:r>
      <w:r>
        <w:rPr>
          <w:rFonts w:eastAsia="IRNazanin" w:cs="IRNazanin"/>
          <w:color w:val="111111"/>
          <w:sz w:val="28"/>
          <w:szCs w:val="28"/>
          <w:rtl w:val="true"/>
          <w:lang w:bidi="fa-IR"/>
        </w:rPr>
        <w:t>)</w:t>
      </w:r>
    </w:p>
    <w:p>
      <w:pPr>
        <w:pStyle w:val="Heading4"/>
        <w:numPr>
          <w:ilvl w:val="3"/>
          <w:numId w:val="1"/>
        </w:numPr>
        <w:rPr/>
      </w:pPr>
      <w:bookmarkStart w:id="1428" w:name="__RefHeading___Toc2770295_2870459653"/>
      <w:bookmarkStart w:id="1429" w:name="_Toc557"/>
      <w:bookmarkEnd w:id="1428"/>
      <w:r>
        <w:rPr>
          <w:rtl w:val="true"/>
        </w:rPr>
        <w:t>دولتهاى دست نشانده</w:t>
      </w:r>
      <w:bookmarkEnd w:id="142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شيوه هاى غرب براى تحت سلطه گرفتن كشورهاى مستقل، روى كار آوردن رهبران و دولتمردان دست نشانده و مزدور است كه عامل اصلى بدبختى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وابسته كسانى هستند كه با دخالت قدرتهاى بزرگ، روى كار آمده و به راحتى در امور دولتهاى ضعيف دخالت نموده و اهداف خود را دنبال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ابزارى براى عقب نگه داشتن ملتها، محروميت آنها و استمرار غارت، چپاول و سركوب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دولتهاى دست نشانده، با فراهم نمودن زمينه استمرار سلطه بيگانگان، خائن به اسلام و كشور محسوب ميشوند </w:t>
      </w:r>
      <w:bookmarkStart w:id="1430" w:name="pg9101_82584"/>
    </w:p>
    <w:p>
      <w:pPr>
        <w:pStyle w:val="BookText"/>
        <w:rPr/>
      </w:pPr>
      <w:bookmarkEnd w:id="1430"/>
      <w:r>
        <w:rPr>
          <w:rFonts w:ascii="IRNazanin" w:hAnsi="IRNazanin" w:eastAsia="IRNazanin"/>
          <w:color w:val="111111"/>
          <w:sz w:val="28"/>
          <w:sz w:val="28"/>
          <w:szCs w:val="28"/>
          <w:rtl w:val="true"/>
          <w:lang w:bidi="fa-IR"/>
        </w:rPr>
        <w:t>و مى بايستى از آنها دورى كرد و به مقاومت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حكومتهاى دست نشانده و اجيرشده استكبار، رژيم پهلوى در ايران بود كه برخلاف خواست ملت و براى حفظ منافع اجانب، از سوى ابرقدرتها بر ملت ايران تحميل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شيوه ها و مقاصد از پيش تعيين شده نظام سرمايه دارى و امپرياليست ها را بهتر از خود آنان اجرا مى ع كردند و نقش مهمى در تحقق اهداف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وابستگى، عقب ماندگى و غارت سرمايه هاى مادى و معنوى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رژيم پهلوى، ميتوان، حاكمان ملل عرب در منطقه خاورميانه را كه تماشاگر استيلاى اجانب بر كشور و ملت و منابع خود مى باشند، در زمره حاكمان وطن فروش و دست نشانده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97/20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1431" w:name="__RefHeading___Toc2770297_2870459653"/>
      <w:bookmarkStart w:id="1432" w:name="_Toc558"/>
      <w:bookmarkEnd w:id="1431"/>
      <w:r>
        <w:rPr>
          <w:rtl w:val="true"/>
        </w:rPr>
        <w:t>زمينه هاى رشد و پيامدهاى نفوذ نظام سرمايه دارى در جهان اسلام</w:t>
      </w:r>
      <w:bookmarkEnd w:id="1432"/>
    </w:p>
    <w:p>
      <w:pPr>
        <w:pStyle w:val="Heading4"/>
        <w:numPr>
          <w:ilvl w:val="3"/>
          <w:numId w:val="1"/>
        </w:numPr>
        <w:rPr/>
      </w:pPr>
      <w:bookmarkStart w:id="1433" w:name="__RefHeading___Toc2770299_2870459653"/>
      <w:bookmarkStart w:id="1434" w:name="_Toc559"/>
      <w:bookmarkEnd w:id="1433"/>
      <w:r>
        <w:rPr>
          <w:rtl w:val="true"/>
        </w:rPr>
        <w:t>زمينه ها</w:t>
      </w:r>
      <w:bookmarkEnd w:id="143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غربيان نخستين كسانى بودند كه به مطالعه اقوام و تمدنهاى ديگر و از جمله مسلمانان و دين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غربيان، دين اسلام، خطر جدى و رقيبى نيرومند به حساب مى آمد كه موجوديت آنها را به خطر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بعد از رنسانس، تمدن غرب، وارد مرحله جديدى از اسلام شناسى شد و اسلام شناسى جاى خود را به شرق شناسى داد و در واقع اسلام ستيزى به جاى اسلام شناسى در كسوت شرق شناسى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دانش و قدرت و روحيه سلطه جويى بورژواى نوپاى غرب كه خود را نژاد برتر ميدانستند و به دنبال بازاريابى و چپاول سرزمين هاى شرقى بودند؛ باعث شد كه چشم طمع به جهان اسلام باز كنند و در راه دستيابى به خواسته هاى استعمارى خود، فرهنگ و تمدن كشورهاى واپس مانده را بشناسند و با تحول در نظامات و عادات سنن اقوام شرق و رواج انديشه هاى غربى در بين آنها، آن جوامع را وابسته به غرب كنند و ازاين رو به وسيله غرب گرايى، زمينه هاى نفوذ خود را در جهان اسلام فراهم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حائرى،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موثقى،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دسيسه استعمار و سرمايه دارى در ركود و جمود فكرى و عقيدتى موجود در جهان اسلام و دور كردن مسلمانان از اسلام راستين، راه را براى گسترش غرب گرايى در سرزمينهاى اسلامى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دارى كه آشكارا ضديت اسلام را با خود، لمس نموده بود، دريافت؛ كه تا هنگامى كه اسلام به عنوان نيروى زنده در جوامع حضور داشته باشد، امپرياليسم در معرض نابودى خواهد بود؛ ازاين رو، راه نفوذ، ماندگارى و رشد خود در جوامع شرقى را در آن ديد، كه در فرهنگ مردم ريشه دوانده و آنها را از اسلام اصيل دور سازد و مردم را با تاريخ و سنتهاى خود بيگانه ساخته و آنها را به فرهنگ غرب وابسته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1370/3/26</w:t>
      </w:r>
      <w:r>
        <w:rPr>
          <w:rFonts w:ascii="IRNazanin" w:hAnsi="IRNazanin" w:eastAsia="IRNazanin"/>
          <w:color w:val="111111"/>
          <w:sz w:val="28"/>
          <w:sz w:val="28"/>
          <w:szCs w:val="28"/>
          <w:rtl w:val="true"/>
          <w:lang w:bidi="fa-IR"/>
        </w:rPr>
        <w:t xml:space="preserve">؛ 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دريافته بودند كه تا وقتى شرق اسلامى، از ايمانى زنده و عقيده اى محكم برخوردار باشد و بر مدار وحدت و تعاليم قرآن حركت كنند، هيچ جامعه و فرهنگى نميتواند بر آنها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زمانى كه جوامع دچار ركود و انحطاط و جمود فرهنگى و عقيدتى شوند، جامعه به سوى عيش گرايى و لذت جويى خواهد رفت و در پوسته يك جامعه سنتى و تقليدگرا و خالى از مذهب، زمينه ساز رشد غرب گرايى و تخليه جامعه از شخصيت و هويت واقعى خود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415/21</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غرب گرايان، ارزشهاى دينى، باورهاى اخلاقى و ساختارهاى اجتماعى جوامع غير غربى با ارزشها و رفتارهاى لازم براى پيشرفت و صنعتى شدن متضادند،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براى مدرن شدن و پيشرفت، راه حلى جز پذيرفتن الگوهاى غربى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قبول اين ديدگاه توسط جوامع اسلامى و با دورى از اسلام ناب و غريبه شدن با فرهنگ خودى و وابسته شدن به فرهنگ بيگانه، دچار شبيخون فرهنگى و بحران هويت شده و در نتيجه به خودباختگى خواهند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نژاد،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زدگان كه غرب را قبله خود قرار داده و در ظلمت فرو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خود را به يك مغز غربى تبديل نموده و به فرهنگ غنى جامعه خود توجه ندارند و زمانى كه با پيشرفت علمى و صنعتى غرب مواجه ميشوند دچار خودباختگى خواهند شد و راه پيشرفت خود را در گرو وانهادن عقايد و فرهنگ بومى خود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391/9</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رشد فرهنگ مادى و غلبه </w:t>
      </w:r>
      <w:bookmarkStart w:id="1435" w:name="pg9101_82586"/>
    </w:p>
    <w:p>
      <w:pPr>
        <w:pStyle w:val="BookText"/>
        <w:rPr/>
      </w:pPr>
      <w:bookmarkEnd w:id="1435"/>
      <w:r>
        <w:rPr>
          <w:rFonts w:ascii="IRNazanin" w:hAnsi="IRNazanin" w:eastAsia="IRNazanin"/>
          <w:color w:val="111111"/>
          <w:sz w:val="28"/>
          <w:sz w:val="28"/>
          <w:szCs w:val="28"/>
          <w:rtl w:val="true"/>
          <w:lang w:bidi="fa-IR"/>
        </w:rPr>
        <w:t xml:space="preserve">روحيه ماشينى و ماشين زدگى در تمدن غرب، عامل سلب حيثيت از آدمى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از صفات انسانى تنزل داده و به سطح حيوانيت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قطب،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علاوه بر ضعف و شكست مسلمانان و مستعمره قرار گرفتن دوَل اسلامى، غارت منابع و در پىِ آن، خودباختگى و برترى غرب نسبت به آنها و عقب ماندگى، ميتوان علت العلل نفوذ و رشد سرمايه دارى در جهان اسلام را در دور شدن مسلمانان از تعاليم دينى و آموزه هاى اسلام ناب محمدى صلى الله عليه و آله و نفوذ فرهنگ اسلام آمريكايى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120/21</w:t>
      </w:r>
      <w:r>
        <w:rPr>
          <w:rFonts w:eastAsia="IRNazanin" w:cs="IRNazanin"/>
          <w:color w:val="111111"/>
          <w:sz w:val="28"/>
          <w:szCs w:val="28"/>
          <w:rtl w:val="true"/>
          <w:lang w:bidi="fa-IR"/>
        </w:rPr>
        <w:t>)</w:t>
      </w:r>
    </w:p>
    <w:p>
      <w:pPr>
        <w:pStyle w:val="Heading4"/>
        <w:numPr>
          <w:ilvl w:val="3"/>
          <w:numId w:val="1"/>
        </w:numPr>
        <w:rPr/>
      </w:pPr>
      <w:bookmarkStart w:id="1436" w:name="__RefHeading___Toc2770301_2870459653"/>
      <w:bookmarkStart w:id="1437" w:name="_Toc560"/>
      <w:bookmarkEnd w:id="1436"/>
      <w:r>
        <w:rPr>
          <w:rtl w:val="true"/>
        </w:rPr>
        <w:t>پيامدها</w:t>
      </w:r>
      <w:bookmarkEnd w:id="1437"/>
    </w:p>
    <w:p>
      <w:pPr>
        <w:pStyle w:val="BookText"/>
        <w:rPr/>
      </w:pPr>
      <w:r>
        <w:rPr>
          <w:rFonts w:ascii="IRNazanin" w:hAnsi="IRNazanin" w:eastAsia="IRNazanin"/>
          <w:color w:val="111111"/>
          <w:sz w:val="28"/>
          <w:sz w:val="28"/>
          <w:szCs w:val="28"/>
          <w:rtl w:val="true"/>
          <w:lang w:bidi="fa-IR"/>
        </w:rPr>
        <w:t>استعمار، اساسى ترين پيامد نفوذ سرمايه دارى و جنايات ايسم هاى اقتصادى است و به اشكال مختلف فرهنگى، اقتصادى و سياسى تقسيم ميشود كه استعمار فرهنگى مهمترين آنهاست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سرمايه سالار غرب در طول حياتش به منظور حفظ و توسعه خود به روشها و ابزارهاى گوناگونى متوسل شده است و زمانى كه غرب با بحران فضاى حياتى و كمبود منابع روبه رو شد به اشغال و استعمار قاره آفريقا و آسيا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سودپرستى كلان در توليدكنندگان و كاهش درآمد كارگران سبب شد كه نظام سرمايه دارى همگام با افزايش توليد، بازار مصرفى خود را بگستراند و اين سبب شد كه به دليل عدم تكافوى بازارهاى داخلى، چشم طمع به كشورهاى ديگر باز كند و به همين جهت توانست با وابستگى اقتصادى و تك محصولى كردن جوامع و غارت مواد خام و طبيعى آنها، به جهان گشايى و گسترده سازى سرمايه دارى در جوامع ديگر دست زند و قدرت خريد را از آنها سلب نموده و آنها را دچار ضعف نمايد؛ به طورى كه انتقال مداوم سرمايه از اين كشورها به نظامهاى سرمايه دارى، جزء سياستها و انحصارات بين المللى آنها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ابزار توليد و مالكيت خصوصى صاحبان سرمايه و تمركز غرب بر بازارها و مواد خام مشرق زمين، استعمار و ظلم پديد آمد و با خروج بشريت از صفات و ارزشهاى انسانى و پيوستن به ظلم و راه و رسم حيوانى، بى عدالتى، </w:t>
      </w:r>
    </w:p>
    <w:p>
      <w:pPr>
        <w:pStyle w:val="BookText"/>
        <w:rPr/>
      </w:pPr>
      <w:r>
        <w:rPr>
          <w:rFonts w:ascii="IRNazanin" w:hAnsi="IRNazanin" w:eastAsia="IRNazanin"/>
          <w:color w:val="111111"/>
          <w:sz w:val="28"/>
          <w:sz w:val="28"/>
          <w:szCs w:val="28"/>
          <w:rtl w:val="true"/>
          <w:lang w:bidi="fa-IR"/>
        </w:rPr>
        <w:t>فقر و ظلم دنيا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318/20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استعمار در عصر حاضر، در قضيه فلسطين و صهيونيسم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مولود دوران تحول و انتقال سرمايه دارى غرب به مرحله امپرياليسم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حسنى، بى 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استعمار، مستعمره قرار گرفتن هند توسط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كمپانى هند شرقى بريتانيا، نقطه عطف مهم و پايگاه تجارى سودآورى براى بريتانيا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كه تا قبل از ظهور انگليس، پيشرفته ترين تمدن جهان بود، بى رحمانه تاراج شد و به يكى از فقيرترين و عقب مانده ترين كشورهاى جهان تبديل گشت و با غارت منابع طبيعى و انسانى آن، ثروتهاى عظيم روانه انگليس شد و انقلاب صنعتى انگلستان، از طريق سود حاصل از تجارت بردگان سياه در جزاير هند غربى تأمين مالى گشته و غارت هند منبع تأمين انقلاب آنها به شمار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سويزى،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ناردو،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والاترين عنصرى كه در موجوديت جامعه دخالت اساسى دارد، فرهنگ است كه هويت جامعه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هدف استعمار، سلطه بر فرهنگ جوامع زير سلطه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خطرناك ترين نوع استعمار، استعمار فرهنگى است كه نه به قصد منابع طبيعى، بلكه به منظور تخريب زبان و آداب و رسوم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منحرف كردن و وابسته نمودن نيروى انسانى جوامع صورت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سردمداران غربى در راه سلطه گرى سياسى و غارتگرى اقتصادى خود، رواج فرهنگ منحط و خفت بار غرب و ايجاد فساد و تخريب در كشورهاى اسلامى بدون هيچ مانع و رادعى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دريافته بودند كه بدون تجاوز نظامى و اشغالگرى سرزمينها ميتوانند از راه كم زحمت ترى به افزون خواهى و اشغالگرى خود دست يابند و آن راه، رخنه كردن در دلها و افكار و تغيير آرمانها و باورها و فرهنگ جوامع بود و با چنين يورش فرهنگى موفق شده اند كه هسته مقاوم و درونى ملتها را منهدم سازند و مردمان آن جوامع را طبق تمايلات خود 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توفيق غرب در زمينه استعمار فرهنگى، توفيقات در زمينه استعمار اقتصادى و سياسى هم حاصل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بى تا،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437/2</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پيامدهاى استعمار فرهنگى ميتوان موارد زير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ابزارى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جوهره انسان و به استضعاف كشيده شدن او در تمام زمينه ها، حاصل پيشرفت تدريجى نظام سرمايه دارى در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نگاه به انسان كه در نتيجه حاكميت اصل تحصيل سود حداكثرى به وجود آمده، سرمنشأ بسيارى از ناهنجارى هاى ديگر جوامع مدرن امروزى و مقلدانشان در كشورهاى در حال توسعه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در آن به انسان نه از بعد انسانى، بلكه به عنوان ابزار كار نگريسته ميشود و كرامت و ارزش انسان در آن به كلى پايمال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رفيعى،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انسانها در چنين حكومتهايى، به انسانيت و زيبايى هاى اخلاقى و فضائلشان منتهى نميگردد، بلكه ارزش انسان در سودى خلاصه ميشود كه از برقرارى رابطه با طرف مقابل عايدش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چنين نگرشى است كه كرامت انسانى از بين رفته و تمامى فضائل اخلاقى بى ارزش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236/16</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آموزشى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آشنايى ايرانيان با غرب جديد كاملاً مشابه عثمانى، مصر و بسيار ديگر از كشورهاى اسلامى است كه در آغاز وابستگى به غرب؛ با انگيزه مقابله با تهاجم نظامى دولتهاى غربى آغاز شد و هدف اصلى آن تقويت توان نظامى در برابر تجاوزات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شكستهاى متوالى عثمانى در برابر اروپاييان، اشغال مصر توسط فرانسه و شكست ايران در جنگ با روسيه در اوايل قرن نوزدهم باعث شد كه نخبگان و رهبران كشورهاى اسلامى بيش از پيش به اهميت تمدن غربى و قدرت اقتصادى و نظامى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دست يافتن به پيشرفتهاى علمى و فنى به منظور حفظ استقلال كشور و مقاومت در برابر بيگانگان باعث شد كه ناگزير باب مراوده علمى و فكرى بين جهان اسلام و غرب گشوده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تأسيس مدارس جديدى چون دارالفنون به سبك و سياق غربى، اعزام محصل به اروپا و دعوت از اروپاييان به تدريس و اسلام ستيزى در متون درسى از دستاوردهاى غرب زدگى و وابسته شدن نظام آموزشى بوده كه در دوره رضاخان شدت يافته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1380/6/28</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پهلوى نيز براى ايجاد فرهنگ وابسته، كار خود را از مراكز علمى آغاز نمود و با </w:t>
      </w:r>
    </w:p>
    <w:p>
      <w:pPr>
        <w:pStyle w:val="BookText"/>
        <w:rPr/>
      </w:pPr>
      <w:r>
        <w:rPr>
          <w:rFonts w:ascii="IRNazanin" w:hAnsi="IRNazanin" w:eastAsia="IRNazanin"/>
          <w:color w:val="111111"/>
          <w:sz w:val="28"/>
          <w:sz w:val="28"/>
          <w:szCs w:val="28"/>
          <w:rtl w:val="true"/>
          <w:lang w:bidi="fa-IR"/>
        </w:rPr>
        <w:t>راه اندازى مؤسسات و مراكز علمى وابسته، سعى در ترويج فرهنگ غرب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269/4</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عنوان يكى از دست نشاندگان استعمار در ايران، مأموريت داشت تا فرهنگ جامعه اسلامى را از طريق نظام آموزش و پرورش از جامعه بزدايد و فرهنگ استعمارى را جايگزين آن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1390/2/14</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وابسته شدن نظام آموزشى و اخذ فرهنگ غربى، ركود فرهنگ خودى و جلوگيرى از رشد انسان حاصل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مراكزى، جوانانى تربيت ميشوند كه ضمن تقبيح فرهنگ خود، دچار خودكم بينى و ضعف نفس شده و ازاين رو حامى و مروج نفوذ فرهنگ غرب به حساب مى ع آيند و رسيدن به اين نقطه مطلوب، هدف بزرگ استعمار است كه به وسيله وابسته كردن مراكز تعليم و تربيت، بتواند مقدرات يك كشور را به دست گيرد؛ چون دانش آموختگان در اين مراكز وابسته، بعدها تمامى ارگان ها و نهادهاى سياسى، اقتصادى، حقوقى و فرهنگى را به دست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رهاورد محصولات اين مراكز، تربيت عده اى از افراد ناصالح و نامهذب است كه امور جامعه را به دست گرفته و تهاجم همه جانبه عليه فرهنگ سنتى خود را آغاز نموده ع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306/3</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بى بندوبارى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موجود در تمدن غربى به حدى است كه خود غربى ها از آن نالان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508/4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فساد، فرهنگ برنامه ريزى شده غرب براى رسيدن به منافع و ترويج فرهنگ برهنگى و خروج انسان از مقام انسانيت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با فساد جوانان مسلمان سعى دارد نيرو و قدرت جوانى را از آنها سلب كرده و جوانان را مشغول به لهو و لعب و تبديل به موجوداتى بى فايده و بى تفاوت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536/19</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471/3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شرايط مساعدى را براى چپاول و استثمار ملتها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فرهنگى زمان حكومت پهلوى مصداق اين توطئه غرب ميباشد كه با ايجاد مراكز فحشا و قمار و وارد كردن كالاهاى تجملاتى توانستند، ذخاير ارزشمند ايران مانند نفت را خارج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اسلام استفاده از تمام مظاهر تمدن و تجدد مجاز است؛ مگر اينكه فساد اخلاق و عفت، </w:t>
      </w:r>
    </w:p>
    <w:p>
      <w:pPr>
        <w:pStyle w:val="BookText"/>
        <w:rPr/>
      </w:pPr>
      <w:r>
        <w:rPr>
          <w:rFonts w:ascii="IRNazanin" w:hAnsi="IRNazanin" w:eastAsia="IRNazanin"/>
          <w:color w:val="111111"/>
          <w:sz w:val="28"/>
          <w:sz w:val="28"/>
          <w:szCs w:val="28"/>
          <w:rtl w:val="true"/>
          <w:lang w:bidi="fa-IR"/>
        </w:rPr>
        <w:t>بار بياورند و مخالف با مصالح ملت باشند، بنابراين فساد موجود در تمدن غربى كه در اثر نياز به ذخاير موجود در كشورهاى اسلامى ايجاد شده از پيامدهاى استعمار فرهنگى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1369/3/10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گروهى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مجلات و رسانه هاى گروهى وابسته، به عنوان ابزارهاى فرهنگى براى رشد سرمايه دارى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ورود چاپخانه و نخستين آشنايى مسلمانان با غرب، كم كم روزنامه ها و مجلات در كشورهاى اسلامى ظهور كردند و نخستين روزنامه ها را كسانى تأسيس كردند كه يا تحصيل كرده غرب بودند و يا با منابع و شيوه هاى غربى آشنايى داشتند، دولتهاى استعمارى به طور غير مستقيم عوامل دست نشانده ى خود را به انتشار روزنامه و مجلات تشويق نموده و انديشه ها و ارزشهاى غربى را ترويج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راديو و تلويزيون، سينما و تئاتر نقش مهمى در جهت ساختن افكار عمومى در تربيت جامعه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كشورهاى اسلامى، رسانه هاى گروهى به طوركلى در انحصار دولتها قرار دارند و اگر دولتها به وسيله عمال غرب زده و سرمايه دارى اداره شوند، با ارائه فيلمها و محصولات غربى در رشد فرهنگ غربى تأثير فراوانى داشته و افراد را نسبت به شخصيت فرهنگى و تاريخى و سنتى خود بيگانه ميسازند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205/9</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1369/9/28</w:t>
      </w:r>
      <w:r>
        <w:rPr>
          <w:rFonts w:ascii="IRNazanin" w:hAnsi="IRNazanin" w:eastAsia="IRNazanin"/>
          <w:color w:val="111111"/>
          <w:sz w:val="28"/>
          <w:sz w:val="28"/>
          <w:szCs w:val="28"/>
          <w:rtl w:val="true"/>
          <w:lang w:bidi="fa-IR"/>
        </w:rPr>
        <w:t xml:space="preserve">؛ 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پهلوى نيز به عنوان نظام دست نشانده استعمارى در ايران، جهت وابسته ساختن فرهنگ ايرانى به تمدن غربى، به وسيله نشر مطبوعات، روزنامه ها، مجلات و كتابها به ترويج انواع مفاسد اخلاقى و جنسى در سطح جامعه و بين جوانان پرداخت تا بدين وسيله اخلاق عمومى مردم را متزلزل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299/1</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فرهنگ فساد و به ابتذال كشاندن نسل جوان، تخدير افكار و وابستگى فكرى مردم را در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395/8</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حريم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نتايج خطرناكى كه سيطره سرمايه سالارى به دنبال دارد، مسئله تجاوز به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محيط زيست در نظام حقوقى اسلام از اهميت ويژه اى برخوردار است كه بهره مندى آزمندانه نظام مسلط جهانى از طبيعت، سبب تخريب كره زمين و زيست گاه بشريت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p>
    <w:p>
      <w:pPr>
        <w:pStyle w:val="BookText"/>
        <w:rPr/>
      </w:pPr>
      <w:r>
        <w:rPr>
          <w:rFonts w:ascii="IRNazanin" w:hAnsi="IRNazanin" w:eastAsia="IRNazanin"/>
          <w:color w:val="111111"/>
          <w:sz w:val="28"/>
          <w:sz w:val="28"/>
          <w:szCs w:val="28"/>
          <w:rtl w:val="true"/>
          <w:lang w:bidi="fa-IR"/>
        </w:rPr>
        <w:t>گسترش توليد و رشد صعنت و كارخانه هاى صنعتى، آلودگى هاى زيست محيطى، همه بخشهاى طبيعت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آبها در سراسر جهان، آلودگى زمين و هوا، افزايش روزافزون گازهاى گلخانه اى و نيز آلودگى صوتى از جمله مواردى است كه در اثر توسعه صنايع و افزايش مصرف در سطح جهانى، طبيعت و حيات را سخت محصور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كشورهاى صنعتى با آسيب به محيط زيست به حقوق بشريت تجاوز نموده و به واسطه اين سياستها، فقر و ويرانى و بيمارى را بر انسانها تحميل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459/22</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151/21</w:t>
      </w:r>
      <w:r>
        <w:rPr>
          <w:rFonts w:ascii="IRNazanin" w:hAnsi="IRNazanin" w:eastAsia="IRNazanin"/>
          <w:color w:val="111111"/>
          <w:sz w:val="28"/>
          <w:sz w:val="28"/>
          <w:szCs w:val="28"/>
          <w:rtl w:val="true"/>
          <w:lang w:bidi="fa-IR"/>
        </w:rPr>
        <w:t xml:space="preserve">؛ رفيعى،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فراهانى فرد،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1382/3/20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گرايى و تك محصولى نمودن كشورهاى جهان سوم و غارت ذخاير خام و طبيعى آنها، سياست استعمارى در تداوم حيات تجارى و اقتصادى خويش است و رشد اقتصادى آنان وامدار واردات كشورهاى جهان سوم ميباشد و بدين منظور تشكيل تراست ها و كارتل ها جهت به وجود آوردن بازار سياه و تجارت نامشروع يارى دهنده آنها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نظام سرمايه دارى استعمارى جهت رونق كارخانه هاى بزرگ تسليحاتى و حفظ منافع مادى خود و از طرفى به منظور تسلط خود بر كشورهاى ديگر و جلوگيرى از رشد و توسعه آنها و به منظور سركوبى و ارعاب حركتهاى مردمى عليه استعمار، تجارت شيطانى اسلحه و ابزار شكنجه را در صدر توليدات و صادرات خود قرار داده و با كنار گذاشتن همه اصول اخلاقى و انسانى بازار فروش و رقابت در خريد تسليحات كشتار جمعى را در جهان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امروز به اصطلاح متمدن ترين و پيشرفته ترين جوامع غربى سازنده و فروشنده مخرب ترين سلاح هاى جهان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1380/11/11</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1383/10/29</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پيشرفته كه سيستم هاى سرمايه سالار بر اقتصادشان حكم فرماست به وضوح توزيع نابرابر ثروت مشاهده ميشود و اختلاف طبقاتى، حاصل ميزان سهم افراد در استفاده از كالاهاى مصرفى، ابزار توليد و داشتن سرمايه و سرمايه گذارى است و اين اختلاف افراد در دستيابى به ثروت و سرمايه، منجر به پديد آمدن دو قشر غنى و </w:t>
      </w:r>
    </w:p>
    <w:p>
      <w:pPr>
        <w:pStyle w:val="BookText"/>
        <w:rPr/>
      </w:pPr>
      <w:r>
        <w:rPr>
          <w:rFonts w:ascii="IRNazanin" w:hAnsi="IRNazanin" w:eastAsia="IRNazanin"/>
          <w:color w:val="111111"/>
          <w:sz w:val="28"/>
          <w:sz w:val="28"/>
          <w:szCs w:val="28"/>
          <w:rtl w:val="true"/>
          <w:lang w:bidi="fa-IR"/>
        </w:rPr>
        <w:t>فقير در جامعه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گيدنز،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تنها راه چاره، جهت پر كردن شكاف تبعيض، برقرارى عدالت اجتماعى و تعديل سرمايه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470/8</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جلوى سرمايه را ميگيرد و نه تمركز ثروت در دست افرادى معدود را ميپذيرد، بلكه با تعديل ثروت از اختلاف طبقاتى جلوگيرى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470/8</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طبقاتىِ حاصلِ تبعيض، بين طبقه فقير و غنى را، توزيع نابرابر ثروت و فقدان عدالت اجتماعى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518/20</w:t>
      </w:r>
      <w:r>
        <w:rPr>
          <w:rFonts w:eastAsia="IRNazanin" w:cs="IRNazanin"/>
          <w:color w:val="111111"/>
          <w:sz w:val="28"/>
          <w:szCs w:val="28"/>
          <w:rtl w:val="true"/>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عدالت در نظام اسلام، به منظور رفاه عمومى و ايجاد تعادل و توازن در ثروتها و درآمدها صورت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بى تا، </w:t>
      </w:r>
      <w:r>
        <w:rPr>
          <w:rFonts w:eastAsia="IRNazanin" w:cs="IRNazanin"/>
          <w:color w:val="111111"/>
          <w:sz w:val="28"/>
          <w:szCs w:val="28"/>
          <w:lang w:bidi="fa-IR"/>
        </w:rPr>
        <w:t>332/1</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حفظ جامعه از شكاف طبقاتى و ريشه كن كردن فقر و نجات محرومين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1382/5/15</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نظام استبداد داخلى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پيامدهاى غيرمستقيم نفوذ استعمار در جهان اسلام، استبداد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خودكامه و مستبد و فاسد به عنوان نوكران غربى در جهان اسلام، با وادار كردن مردم به رهايى از ارزشهاى اصيل و بومى خويش، آنها را به پيروى از موازين و عادات غرب دعوت مى نمودند؛ اين تحميل و زورگويى، به جهت حفظ تاج و تخت و درعين حال افزون طلبى و قدرت خواهى و سوداى كشورگشايى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مستبد در كشورهاى اسلامى كه معمولاً از يك خاندان سلطنتى، خانواده يا گروهى از نظاميان بودند؛ در اثر فقدان پايگاه و جايگاه مردمى، مجبور بودند كه با اتكا به قدرتهاى خارجى و متوسل شدن به زور، جلوى طغيان مردم را بگيرند و به همين دليل، در اعمال خود از غربيان تبعيت مى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522/6</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حكام مستبد، حكومت رضاخان و محمدرضا شاه در ايران بود كه اولى با كودتا و دومى، با حمايت دوَل غربى روى كار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 هاى خودكامه در پى ترويج فساد، همواره كوشيده اند يا مذهب را سوء تعبير كنند و در يك قالب جامد و </w:t>
      </w:r>
    </w:p>
    <w:p>
      <w:pPr>
        <w:pStyle w:val="BookText"/>
        <w:rPr/>
      </w:pPr>
      <w:r>
        <w:rPr>
          <w:rFonts w:ascii="IRNazanin" w:hAnsi="IRNazanin" w:eastAsia="IRNazanin"/>
          <w:color w:val="111111"/>
          <w:sz w:val="28"/>
          <w:sz w:val="28"/>
          <w:szCs w:val="28"/>
          <w:rtl w:val="true"/>
          <w:lang w:bidi="fa-IR"/>
        </w:rPr>
        <w:t xml:space="preserve">راكد و تخديرى مطرح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اعتقادات مذهبى را در جامعه سست و متزلزل و يا ريشه كن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پهلوى، همه منابع حياتى، مادى، انسانى و معنوى رو به نابودى و غارت بيگانگان رفته و به خارجيان چپاولگر و سوداگر فروخته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1374/9/26</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وابسته درصدد اين بودند كه با تهى نمودن معنويت انسانى مردم را به سمت فساد و بى بندوبارى سوق دهند تا به خودباختگى رسيده و استقلال در ابعاد مختلف براى آنها مفهومى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1377/7/15</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سازى 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صلى الله عليه و آله، همواره سد محكمى در مقابل اجانب بوده است كه دشمنان براى شكستن اين سد از راه هاى مختلفى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كردن عمال خبيث بر دولتهاى اسلامى و ايجاد مذاهب باطله چون بهائيت و وهابيت و فرق انحرافى استفاده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اديان و مذاهب ساختگى با هدف شكاف و تفرقه در دنياى اسلام پديد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در رأس آنها انگليس و آمريكا، هميشه براى مقابله با اسلام به حمايت از فرق الحادى و ضد اسلامى پرداخته اند تا بدين طريق به مقاصد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تجزيه نيروهاى اسلامى با طرح مسئله وهابيت و حمايت از سران آنها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 حمايت انگليس بر سراسر عربستان مستولى شده و تحت امكانات گسترده به نام اسلام و تحت پرچم اسلام و با توليت حرمين شريفين، در پى اجراى توطئه هاى نظام كفر جهانى عليه اسلام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396/21</w:t>
      </w:r>
      <w:r>
        <w:rPr>
          <w:rFonts w:ascii="IRNazanin" w:hAnsi="IRNazanin" w:eastAsia="IRNazanin"/>
          <w:color w:val="111111"/>
          <w:sz w:val="28"/>
          <w:sz w:val="28"/>
          <w:szCs w:val="28"/>
          <w:rtl w:val="true"/>
          <w:lang w:bidi="fa-IR"/>
        </w:rPr>
        <w:t xml:space="preserve">؛ اسدعلى زاده،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منصورى،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تفرقه گرايانه ديگرى چون سپاه صحابه در پاكستان و طالبان در افغانستان و فعال شدن وهابيان در كشورهاى تازه استقلال يافته مسلمانان در آسياى ميانه در ابعاد مختلف سياسى، اقتصادى و فرهنگى گوياى اين واقعيت است كه وهابيت براى تأمين منافع استكبار جهانى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وهابيت به عنوان بهترين ساز و كار ايستادگى استعمار در برابر اسلام ناب و انقلاب اسلامى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جهانى با اهداف و برنامه ريزى هاى سلطه جويانه به عنوان عامل سياسى، و وهابيت به خاطر روح ضد شيعى و ضد اسلامى به عنوان عامل مذهبى، در بدنام كردن اسلام و انقلاب اسلامى </w:t>
      </w:r>
    </w:p>
    <w:p>
      <w:pPr>
        <w:pStyle w:val="BookText"/>
        <w:rPr/>
      </w:pPr>
      <w:r>
        <w:rPr>
          <w:rFonts w:ascii="Amiri" w:hAnsi="Amiri" w:eastAsia="Amiri" w:cs="Amiri"/>
          <w:color w:val="111111"/>
          <w:sz w:val="28"/>
          <w:sz w:val="28"/>
          <w:szCs w:val="28"/>
          <w:rtl w:val="true"/>
          <w:lang w:bidi="ar-SA"/>
        </w:rPr>
        <w:t>ايران كوشيده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اسدعلى زاده،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ايران نيز، رژيم پهلوى در راستاى اسلام زدايى كوشيد تا با فرقه گرايى و ترويج انواع فرق مذهبى منحرف، مردم را از اسلام ناب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 محمدرضا شاه كه با هرگونه تبليغ اسلام و برپايى جلسات مذهبى مخالف بودند درعين حال فضا را براى آخوندهاى دربارى وابستگان خود فراهم مى آوردند تا دين مردم را به تحريف بكشانند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32/13</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1374/8/10</w:t>
      </w:r>
      <w:r>
        <w:rPr>
          <w:rFonts w:ascii="IRNazanin" w:hAnsi="IRNazanin" w:eastAsia="IRNazanin"/>
          <w:color w:val="111111"/>
          <w:sz w:val="28"/>
          <w:sz w:val="28"/>
          <w:szCs w:val="28"/>
          <w:rtl w:val="true"/>
          <w:lang w:bidi="fa-IR"/>
        </w:rPr>
        <w:t xml:space="preserve">؛ نصرى،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پهلوى براى مقابله با اسلام حقيقى، به ترويج گرايش منحرفى چون تصوف پرداخت و تلاش كرد كه خانقاه را به جاى مسجد مطرح كند و پايگاه حقيقى عبادى اسلام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فرق انحراقى، بهائيت و بابيت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مقابله با فرهنگ اسلامى و اختلافات دينى و انحرافات فكرى و اعتقادى و گمراه كردن مردم و دور كردن آنها از تعاليم اسلامى به وجود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مولود مظاهر نظام سرمايه دارى و نياز جوامع غربى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اختلافات قومى و منطقه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كشورهاى شرقى و اسلامى و صف آرايى آنها در مقابل يكديگر، دسيسه استعمار غربى است كه با ايجاد تفرقه بين كشورهاى شرقى و اسلامى، سلطه ى قدرتهاى بزرگ بر آنها به راحتى صورت ميگيرد و وابستگى جوامع شرقى و دخالتهاى قدرتهاى بزرگ در امور داخلى آنها تداوم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غربى ها، وحدت و همبستگى جوامع شرقى، مانع دستيابى به ذخاير 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ها، براى ايجاد اختلاف و تفرقه در سطح ملى از ابزارى چون دامن زدن به اختلافات مذهبى، زبانى و قومىِ اتباع داخلى كشورها استفاده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399/11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فراملى نيز به منظور تحقق اهداف استعمارى خود، با طرح دعاوى مرزها و ايجاد تعصبات غير منطقى و احساسى و بروز اختلافات، كشورهاى اسلامى را به جان يكديگر انداخته و به جنگ عليه يكديگر تشويق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1385/5/17</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عقب ماندگى، برآيند پيامدهاى استعمار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پيامدهاى </w:t>
      </w:r>
      <w:bookmarkStart w:id="1438" w:name="pg9101_82595"/>
    </w:p>
    <w:p>
      <w:pPr>
        <w:pStyle w:val="BookText"/>
        <w:rPr/>
      </w:pPr>
      <w:bookmarkEnd w:id="1438"/>
      <w:r>
        <w:rPr>
          <w:rFonts w:ascii="IRNazanin" w:hAnsi="IRNazanin" w:eastAsia="IRNazanin"/>
          <w:color w:val="111111"/>
          <w:sz w:val="28"/>
          <w:sz w:val="28"/>
          <w:szCs w:val="28"/>
          <w:rtl w:val="true"/>
          <w:lang w:bidi="fa-IR"/>
        </w:rPr>
        <w:t xml:space="preserve">استعمار، عقب ماندگى جوامع ملموس و محسوس خواهد شد و در واقع عقب ماندگى، برآيند و نتيجه نفوذ سرمايه دارى در جوامع است، بدين ترتيب، توسعه ى هر ملتى، نسبت معكوس با نفوذ بيگانگان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ى آزاد، ركود و سكون و توقف، عامل جمود و تحجر و كهنگى است و اين شاخصه ها، مخالف با اصول توسعه و ترقى است و اساس پيشرفت، در رشد، نوآورى و حركت رو به جلو بر پايه ى ارزشهاى اسلامى و انقلابى و رهايى از خودباختگى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زورگويى و تحميل حكام مستبد داخلى و رواج فرهنگ غربى از سوى آنها، قدرت ابتكار و خلاقيت و توليد را از ملتها سلب نموده و جوهره جامعه را زبون و خوار و راه تسلط بيگانگان و وابستگى را به سوى جوامع باز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كوركورانه از غرب و غافل ماندن از هويت و فرهنگ و خلاقيت خودى، به عنوان عامل وابستگى و منشأ همه بدبختى هاى مسلمين، نتيجه اى چون عقب ماندگى، در بر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415/21</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سالهاى پيش از انقلاب، جامعه ايران در فضاى تيره و تار تقليد غرب قرار گرفته بود و در تصميم ها و امور مملكت آزادى نداشت و وابسته اوامر و نواهى بيگانگان بود، كه همين امر، سد راه پيشرفت كشور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ايران، سراسر وابستگى و عقب ماندگى بود كه در اين ميان، وابستگى اقتصادى شدت بيشترى داشت و اين رژيم مانع پيشرفت و رشد در اقتصاد كشور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پهلوى به عنوان دست نشانده دوَل استعمارى در ايران، به بهانه صنعتى و مدرنيزه كردن كشور، سرمايه هاى داخلى كشور را بر باد داده و با وارد كردن كالاهاى لوكس و تجملى، ايران را در مسير توليد اندك و مصرف انبوه كالاهاى وارداتى قرار داده و آن را به بازار مصرفى فرآورده هاى غربى تبديل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439" w:name="__RefHeading___Toc2770303_2870459653"/>
      <w:bookmarkStart w:id="1440" w:name="_Toc561"/>
      <w:bookmarkEnd w:id="1439"/>
      <w:r>
        <w:rPr>
          <w:rtl w:val="true"/>
        </w:rPr>
        <w:t>مقايسه ى الگوى سرمايه و سرمايه دارى در غرب و اسلام</w:t>
      </w:r>
      <w:bookmarkEnd w:id="1440"/>
    </w:p>
    <w:p>
      <w:pPr>
        <w:pStyle w:val="Heading4"/>
        <w:numPr>
          <w:ilvl w:val="3"/>
          <w:numId w:val="1"/>
        </w:numPr>
        <w:rPr/>
      </w:pPr>
      <w:bookmarkStart w:id="1441" w:name="__RefHeading___Toc2770305_2870459653"/>
      <w:bookmarkStart w:id="1442" w:name="_Toc562"/>
      <w:bookmarkEnd w:id="1441"/>
      <w:r>
        <w:rPr>
          <w:rtl w:val="true"/>
        </w:rPr>
        <w:t>اشاره</w:t>
      </w:r>
      <w:bookmarkEnd w:id="144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اسلامى اصول و ارزشهايى وجود دارد كه توجه به آنها موجب محدوديت و هدايت سرمايه ميشود؛ ازاين رو، اختلاف مكتبها، ناشى از اختلاف آراى مكاتب در </w:t>
      </w:r>
      <w:bookmarkStart w:id="1443" w:name="pg9101_82596"/>
    </w:p>
    <w:p>
      <w:pPr>
        <w:pStyle w:val="BookText"/>
        <w:rPr/>
      </w:pPr>
      <w:bookmarkEnd w:id="1443"/>
      <w:r>
        <w:rPr>
          <w:rFonts w:ascii="IRNazanin" w:hAnsi="IRNazanin" w:eastAsia="IRNazanin"/>
          <w:color w:val="111111"/>
          <w:sz w:val="28"/>
          <w:sz w:val="28"/>
          <w:szCs w:val="28"/>
          <w:rtl w:val="true"/>
          <w:lang w:bidi="fa-IR"/>
        </w:rPr>
        <w:t>جهان بينى و مبانى فكرى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اسلام و سرمايه دارى در اين است كه مكتب توحيدى اسلام، مكتب انسان سازى و نظام سرمايه دارى، مكتبى مادى گرا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مبانى؛ سرمايه دارى، با اصالت دادن به سرمايه، اقتصاد را زير بناى اساسى قرار ميدهد و سرمايه عنصر كليدى در سرمايه دارى است كه تحت مالكيت خصوصى است و اقتصاد سرمايه دارى تحت سلطه و گرايش بى حد و حصر انباشت سرمايه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والرشتاين،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اصالت دادن به سود و سرمايه و غفلت از ارزشهاى الهى است كه موجب ميشود انسان از مرتبه قدسى و الهى خويش فاصله گرفته و به پايين ترين درجه حيوانيت منحط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289/13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ديدگاه در انديشه انقلاب اسلامى نفى شده و اقتصاد، وسيله اى براى اهداف متعالى و دينى و توحيدى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ثروت و سرمايه، به عنوان نعمتى الهى و معنوى است كه در خدمت رفاه عمومى مردم جامعه و به دور از منفعت شخصى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1389/9/10</w:t>
      </w:r>
      <w:r>
        <w:rPr>
          <w:rFonts w:eastAsia="IRNazanin" w:cs="IRNazanin"/>
          <w:color w:val="111111"/>
          <w:sz w:val="28"/>
          <w:szCs w:val="28"/>
          <w:rtl w:val="true"/>
          <w:lang w:bidi="fa-IR"/>
        </w:rPr>
        <w:t>)</w:t>
      </w:r>
    </w:p>
    <w:p>
      <w:pPr>
        <w:pStyle w:val="Heading4"/>
        <w:numPr>
          <w:ilvl w:val="3"/>
          <w:numId w:val="1"/>
        </w:numPr>
        <w:rPr/>
      </w:pPr>
      <w:bookmarkStart w:id="1444" w:name="__RefHeading___Toc2770307_2870459653"/>
      <w:bookmarkStart w:id="1445" w:name="_Toc563"/>
      <w:bookmarkEnd w:id="1444"/>
      <w:r>
        <w:rPr>
          <w:rtl w:val="true"/>
        </w:rPr>
        <w:t>مادى گرايى</w:t>
      </w:r>
      <w:bookmarkEnd w:id="144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مادّى سرمايه دارى غربى، آكنده از ماديت است و به دليل محصور بودن انسان در چهارچوب منافع مادى و دنيايى، از مبدأ و معاد فاصله گرفته و مبتنى بر مادى گرايى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مادى گرايى و دنياگرايى به مفهوم اصل قرار گرفتن دنيا و فراموش كردن آخرت مذموم است، اما توجه به امور دنيايى در حد رفع نيازهاى اقتصادى و اجتماعى و ايجاد يك زندگى مادى مناسب و آباد كردن جامعه و استقلال آن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توجه به امور مادى تأكيد شده، اما نه آنكه موجب غفلت از خدا و تعالى معنوى شود و از اين ديدگاه، در جامعه اى كه ماديات در اختيار معنويات نباشند و تمام توجه به سوى ماده و ماديات باشد، اختناق و خونريزى حكمفرما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1374/7/22</w:t>
      </w:r>
      <w:r>
        <w:rPr>
          <w:rFonts w:eastAsia="IRNazanin" w:cs="IRNazanin"/>
          <w:color w:val="111111"/>
          <w:sz w:val="28"/>
          <w:szCs w:val="28"/>
          <w:rtl w:val="true"/>
          <w:lang w:bidi="fa-IR"/>
        </w:rPr>
        <w:t xml:space="preserve">) </w:t>
      </w:r>
      <w:bookmarkStart w:id="1446" w:name="pg9101_82597"/>
    </w:p>
    <w:p>
      <w:pPr>
        <w:pStyle w:val="Heading4"/>
        <w:numPr>
          <w:ilvl w:val="3"/>
          <w:numId w:val="1"/>
        </w:numPr>
        <w:rPr/>
      </w:pPr>
      <w:bookmarkStart w:id="1447" w:name="__RefHeading___Toc2770309_2870459653"/>
      <w:bookmarkStart w:id="1448" w:name="_Toc564"/>
      <w:bookmarkEnd w:id="1446"/>
      <w:bookmarkEnd w:id="1447"/>
      <w:r>
        <w:rPr>
          <w:rtl w:val="true"/>
        </w:rPr>
        <w:t>انسان گرايى</w:t>
      </w:r>
      <w:bookmarkEnd w:id="1448"/>
    </w:p>
    <w:p>
      <w:pPr>
        <w:pStyle w:val="BookText"/>
        <w:rPr/>
      </w:pPr>
      <w:r>
        <w:rPr>
          <w:rFonts w:ascii="IRNazanin" w:hAnsi="IRNazanin" w:eastAsia="IRNazanin"/>
          <w:color w:val="111111"/>
          <w:sz w:val="28"/>
          <w:sz w:val="28"/>
          <w:szCs w:val="28"/>
          <w:rtl w:val="true"/>
          <w:lang w:bidi="fa-IR"/>
        </w:rPr>
        <w:t>انسان مادى غربى، خود را محور و مركز جهان طبيعت ميداند و همه چيز را از انسان شروع و به انسان ختم ميكند و هدف او تسلط بر طبيعت و دنيايى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ديويس،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آربلاستر،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اسلام، هدف از خلقت انسان، رسيدن او از بُعد مادى و طبيعى به عالم فراماده و شهود است كه امكانات مادى ابزارى براى رسيدن او به اين مقصد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موجودى راكد و آرام نيست و همواره تلاش و كوششى پيگير، او را به حركت وادار و به سرمايه دار شدنش ترغيب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سرمايه دارى كوثرى و درونى و نه تكاثرى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تكاثرى در اين بينش مردود است چون، اين سرمايه از بيرون شكل ميگيرد و در جايى انباشته ميشود و مادى است، بنابراين سرمايه دارى بايد از درون شكل گيرد و در واقع كوثرى باشد تا در بيرون ثروت شگفت انگيزى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جوادى آملى،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449" w:name="__RefHeading___Toc2770311_2870459653"/>
      <w:bookmarkStart w:id="1450" w:name="_Toc565"/>
      <w:bookmarkEnd w:id="1449"/>
      <w:r>
        <w:rPr>
          <w:rtl w:val="true"/>
        </w:rPr>
        <w:t>سكولاريسم</w:t>
      </w:r>
      <w:bookmarkEnd w:id="145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پديده سكولاريسم يا وانهاده شدن دين از زندگى و حكومت و در واقع غير قدسى شدن، غير روحانى شدن، عرفى شدن دين و جدايى دين از سياست از مبانى نظام سرمايه دارى است كه بشر مدرن با رهايى از معنويت و اخلاق بدان دچار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الياده،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طرح جدايى دين و سياست، زاييده تمدن غرب بود كه به جوامع غير غربى نيز راه يافت و از جمله توطئه هاى دشمنان در تحريف اسلام به شمار مى آيد به طورى كه در زعم آنها، اسلام تنها دربردارنده احكام عبادى اخلاقى است و در سياست، جامع احكام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قبل از اينكه دين معنويات باشد، دين سياست است و احكام سياسى آن بيشتر از احكام عبادى آن ميباشد و در واقع، دين، همان سياستى است كه مردم را به پيش ميبرد و جامع احكامى است كه به صلاح ملت است و صلاح مردم هم، رسيدن به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433/13</w:t>
      </w:r>
      <w:r>
        <w:rPr>
          <w:rFonts w:eastAsia="IRNazanin" w:cs="IRNazanin"/>
          <w:color w:val="111111"/>
          <w:sz w:val="28"/>
          <w:szCs w:val="28"/>
          <w:rtl w:val="true"/>
          <w:lang w:bidi="fa-IR"/>
        </w:rPr>
        <w:t xml:space="preserve">) </w:t>
      </w:r>
      <w:bookmarkStart w:id="1451" w:name="pg9101_82598"/>
    </w:p>
    <w:p>
      <w:pPr>
        <w:pStyle w:val="Heading4"/>
        <w:numPr>
          <w:ilvl w:val="3"/>
          <w:numId w:val="1"/>
        </w:numPr>
        <w:rPr/>
      </w:pPr>
      <w:bookmarkStart w:id="1452" w:name="__RefHeading___Toc2770313_2870459653"/>
      <w:bookmarkStart w:id="1453" w:name="_Toc566"/>
      <w:bookmarkEnd w:id="1451"/>
      <w:bookmarkEnd w:id="1452"/>
      <w:r>
        <w:rPr>
          <w:rtl w:val="true"/>
        </w:rPr>
        <w:t>عقل گرايى</w:t>
      </w:r>
      <w:bookmarkEnd w:id="1453"/>
    </w:p>
    <w:p>
      <w:pPr>
        <w:pStyle w:val="BookText"/>
        <w:rPr/>
      </w:pPr>
      <w:r>
        <w:rPr>
          <w:rFonts w:ascii="IRNazanin" w:hAnsi="IRNazanin" w:eastAsia="IRNazanin"/>
          <w:color w:val="111111"/>
          <w:sz w:val="28"/>
          <w:sz w:val="28"/>
          <w:szCs w:val="28"/>
          <w:rtl w:val="true"/>
          <w:lang w:bidi="fa-IR"/>
        </w:rPr>
        <w:t>انسان مدرن، عقل را براى اداره و رسيدن به تمام نيازهاى خود كافى ميداند و به زعم آنها هركس بتواند بيشتر از عقل خود استفاده ابزارى كند، انسانى عاقل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عقل، عامل برترى انسان نسبت به حيوان معرفى شده است و براى اداره امور جامعه و روزمره ى انسانها كفايت ميكند، اما براى رسيدن به رستگارى و سعادت واقعى كه همان تعالى معنوى است كافى نبوده و انسان به شهود معنوى نيازمند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در نظام سرمايه دارى، فردى است كه فقط براى رسيدن به نفع شخصى به فعاليتهاى اقتصادى مى پردازد و از اين باب فرد گرا بودن انسان مدرن نيز نمود پيدا ميكند و منفعت فردى خود را در تقدم مصالح جمع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ژيد،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آربلاستر،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مصالح جمع بر منفعت فرد تقدم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1372/5/12</w:t>
      </w:r>
      <w:r>
        <w:rPr>
          <w:rFonts w:eastAsia="IRNazanin" w:cs="IRNazanin"/>
          <w:color w:val="111111"/>
          <w:sz w:val="28"/>
          <w:szCs w:val="28"/>
          <w:rtl w:val="true"/>
          <w:lang w:bidi="fa-IR"/>
        </w:rPr>
        <w:t>)</w:t>
      </w:r>
    </w:p>
    <w:p>
      <w:pPr>
        <w:pStyle w:val="Heading4"/>
        <w:numPr>
          <w:ilvl w:val="3"/>
          <w:numId w:val="1"/>
        </w:numPr>
        <w:rPr/>
      </w:pPr>
      <w:bookmarkStart w:id="1454" w:name="__RefHeading___Toc2770315_2870459653"/>
      <w:bookmarkStart w:id="1455" w:name="_Toc567"/>
      <w:bookmarkEnd w:id="1454"/>
      <w:r>
        <w:rPr>
          <w:rtl w:val="true"/>
        </w:rPr>
        <w:t>آزادى اقتصادى</w:t>
      </w:r>
      <w:bookmarkEnd w:id="1455"/>
    </w:p>
    <w:p>
      <w:pPr>
        <w:pStyle w:val="BookText"/>
        <w:rPr/>
      </w:pPr>
      <w:r>
        <w:rPr>
          <w:rFonts w:ascii="IRNazanin" w:hAnsi="IRNazanin" w:eastAsia="IRNazanin"/>
          <w:color w:val="111111"/>
          <w:sz w:val="28"/>
          <w:sz w:val="28"/>
          <w:szCs w:val="28"/>
          <w:rtl w:val="true"/>
          <w:lang w:bidi="fa-IR"/>
        </w:rPr>
        <w:t>آزادى مطلق اقتصادى و تسلط به سياست و حاكميت ملى و ابزار توليد، خصيصه نظام سرمايه 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هايلبرونر،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نمازى،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امور اقتصادى منحصر به افراد معدود است و افراد به منفعت شخصى خود فكر نموده و آن را بر مصلحت عموم ترجيح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ممكن است به توليدات مخرب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اين نوع فعاليتها، به مكاسب محرمه تعبير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562/20</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Heading4"/>
        <w:numPr>
          <w:ilvl w:val="3"/>
          <w:numId w:val="1"/>
        </w:numPr>
        <w:rPr/>
      </w:pPr>
      <w:bookmarkStart w:id="1456" w:name="__RefHeading___Toc2770317_2870459653"/>
      <w:bookmarkStart w:id="1457" w:name="_Toc568"/>
      <w:bookmarkEnd w:id="1456"/>
      <w:r>
        <w:rPr>
          <w:rtl w:val="true"/>
        </w:rPr>
        <w:t>رقابت آزاد</w:t>
      </w:r>
      <w:bookmarkEnd w:id="145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سرمايه سالار غرب، انگيزه اقتصادى براى رقابت آزاد در فعاليتهاى اقتصادى و توليد، به نفع سود شخصى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آزاد در اين نظام به منظور پيشرفت و رسيدن به قله هاى ماديت و آزادى فردى و مالكيت خصوصى است و به رقابت سالم معنا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رقابت، جدال براى بقاى گروهى معدود است كه به دليل عقلانى </w:t>
      </w:r>
      <w:bookmarkStart w:id="1458" w:name="pg9101_82599"/>
    </w:p>
    <w:p>
      <w:pPr>
        <w:pStyle w:val="BookText"/>
        <w:rPr/>
      </w:pPr>
      <w:bookmarkEnd w:id="1458"/>
      <w:r>
        <w:rPr>
          <w:rFonts w:ascii="IRNazanin" w:hAnsi="IRNazanin" w:eastAsia="IRNazanin"/>
          <w:color w:val="111111"/>
          <w:sz w:val="28"/>
          <w:sz w:val="28"/>
          <w:szCs w:val="28"/>
          <w:rtl w:val="true"/>
          <w:lang w:bidi="fa-IR"/>
        </w:rPr>
        <w:t>رفتارنمودن صاحبان سرمايه و مسلط شدن بر گروه ديگر، راه رقابت مسدود و تقليدگرايى جايگزين آن خواهد شد و با رواج تقليدگرايى، ابتكار و خلاقيت و نوآورى در توليد را از ديگران سلب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غنى نژاد اهرى،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اقتصاد تعاونى برخلاف اقتصاد انحصارى در نظام غرب، و مشاركت اقشار جامعه با سرمايه داران و به كارگيرى سرمايه و ابتكار و كارآفرينى در بخش توليد از ملزومات پيشرفت و رشد اقتصادى و ايجاد توليد و ثروت بيشتر در جامعه،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1389/6/16</w:t>
      </w:r>
      <w:r>
        <w:rPr>
          <w:rFonts w:eastAsia="IRNazanin" w:cs="IRNazanin"/>
          <w:color w:val="111111"/>
          <w:sz w:val="28"/>
          <w:szCs w:val="28"/>
          <w:rtl w:val="true"/>
          <w:lang w:bidi="fa-IR"/>
        </w:rPr>
        <w:t>)</w:t>
      </w:r>
    </w:p>
    <w:p>
      <w:pPr>
        <w:pStyle w:val="Heading4"/>
        <w:numPr>
          <w:ilvl w:val="3"/>
          <w:numId w:val="1"/>
        </w:numPr>
        <w:rPr/>
      </w:pPr>
      <w:bookmarkStart w:id="1459" w:name="__RefHeading___Toc2770319_2870459653"/>
      <w:bookmarkStart w:id="1460" w:name="_Toc569"/>
      <w:bookmarkEnd w:id="1459"/>
      <w:r>
        <w:rPr>
          <w:rtl w:val="true"/>
        </w:rPr>
        <w:t>ابزار توليد و كار</w:t>
      </w:r>
      <w:bookmarkEnd w:id="1460"/>
    </w:p>
    <w:p>
      <w:pPr>
        <w:pStyle w:val="BookText"/>
        <w:rPr/>
      </w:pPr>
      <w:r>
        <w:rPr>
          <w:rFonts w:ascii="IRNazanin" w:hAnsi="IRNazanin" w:eastAsia="IRNazanin"/>
          <w:color w:val="111111"/>
          <w:sz w:val="28"/>
          <w:sz w:val="28"/>
          <w:szCs w:val="28"/>
          <w:rtl w:val="true"/>
          <w:lang w:bidi="fa-IR"/>
        </w:rPr>
        <w:t>در نظام سرمايه دارى تمام ابزار توليد، تحت مالكيت فردى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نير مالكيت فردى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مسائل مهم در توليد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نظام سرمايه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امتياز انحصارى استفاده از منابع خدادادى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اصل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مبنى بر محترم بودن مالكيت مشروع و مبتنى بر ضابطه قانون و نيز در اصل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مبنى بر عدم سلب امتياز مالك از ديگرى در كسب و كار مشروع، آمده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منفعت طلبى شخصى، تكثر توليد، استثمار و بهره كشى اقتصادى و نگاه ابزارى به كارگران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برقرارى نظام كارفرما و كارگرى و مالكيت ثروت به وسيله استخدام نيروى كارگر و تعيين مزد كارگر توسط كارفرما، خاص نظام سرمايه 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اصل استخدام و مزد دادن در كارهاى غير توليدى را مجاز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567/20</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مشخصه،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با عنوان تأمين شرايط و وسايل مورد نياز به شكل تعاونى و عدم تداول و تمركز ثروت در دست افراد معدود و جلوگيرى از نظام كارفرما و كارگرى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ابزار توليد كه نتيجه پيشرفت علم و نبوغ بشرى است؛ مى بايستى در خدمت اجتماع باشد، ولى در نظام سرمايه دارى غرب، با خريد اين ابزار و به كارگرفتن نيروى كارگر، سود توليد عايد سرمايه داران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480/20</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bookmarkStart w:id="1461" w:name="pg9101_82600"/>
    </w:p>
    <w:p>
      <w:pPr>
        <w:pStyle w:val="BookText"/>
        <w:rPr/>
      </w:pPr>
      <w:bookmarkEnd w:id="1461"/>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متمركز شدن كار و توليد و ابزار توليد و سرمايه در دولت و انحصار پيشرفت و رونق اقتصادى و ثروت و درآمد ملى به هر شيوه و روش و ناديده انگاشتن قشر ضعيف، در نظام اسلامى مورد مخالفت و نقد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نظام اقتصاد اسلامى، نظام رفاه عمومى و عدالت اجتماعى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1372/5/12</w:t>
      </w:r>
      <w:r>
        <w:rPr>
          <w:rFonts w:eastAsia="IRNazanin" w:cs="IRNazanin"/>
          <w:color w:val="111111"/>
          <w:sz w:val="28"/>
          <w:szCs w:val="28"/>
          <w:rtl w:val="true"/>
          <w:lang w:bidi="fa-IR"/>
        </w:rPr>
        <w:t>)</w:t>
      </w:r>
    </w:p>
    <w:p>
      <w:pPr>
        <w:pStyle w:val="Heading4"/>
        <w:numPr>
          <w:ilvl w:val="3"/>
          <w:numId w:val="1"/>
        </w:numPr>
        <w:rPr/>
      </w:pPr>
      <w:bookmarkStart w:id="1462" w:name="__RefHeading___Toc2770321_2870459653"/>
      <w:bookmarkStart w:id="1463" w:name="_Toc570"/>
      <w:bookmarkEnd w:id="1462"/>
      <w:r>
        <w:rPr>
          <w:rtl w:val="true"/>
        </w:rPr>
        <w:t>افزايش سود</w:t>
      </w:r>
      <w:bookmarkEnd w:id="1463"/>
    </w:p>
    <w:p>
      <w:pPr>
        <w:pStyle w:val="BookText"/>
        <w:rPr/>
      </w:pPr>
      <w:r>
        <w:rPr>
          <w:rFonts w:ascii="IRNazanin" w:hAnsi="IRNazanin" w:eastAsia="IRNazanin"/>
          <w:color w:val="111111"/>
          <w:sz w:val="28"/>
          <w:sz w:val="28"/>
          <w:szCs w:val="28"/>
          <w:rtl w:val="true"/>
          <w:lang w:bidi="fa-IR"/>
        </w:rPr>
        <w:t xml:space="preserve">در اسلام سود تجارى بر حسب چهارچوب و ضوابط شرعى تجويز شده است كه خود، عامل افزايش ثروت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بى تا،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سرمايه از آن جهت كه سرمايه است نميتواند سود داشته باشد؛ يعنى سود و ارزش فقط مربوط به كار ميباشد و سرمايه به هيچ شكل نميتواند توليد سود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ربا، به عنوان سود سرمايه، غير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سود، متعلق به كار است و حقيقت تجارت، كارى است كه متصدى توزيع باشد؛ زيرا توليدكننده هميشه نميتواند خودش توزيع كننده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مورد قبول اسلام، در واقع نوعى فعاليت مفيد اقتصادى است كه شارع آن را مجاز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ديدگاه، اساس كار سرمايه در نظام سرمايه دارى، در انحصار و احتكار و رباخوارى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نكته يكى از مفروضات نظام اسلامى است و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اسلامى ايران، انحصار، احتكار، ربا و معاملات حرام در امور اقتصادى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روابط غير اسلامى اقتصادى، عامل پيدايش نيروهاى سرمايه دارى و تفاوت طبقاتى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292/5</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زد و بندهاى فساد انگيز و استفاده از راه هاى نامشروع، عامل ركود نظام سرمايه و بازماندن فعاليتهاى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1380/10/19</w:t>
      </w:r>
      <w:r>
        <w:rPr>
          <w:rFonts w:eastAsia="IRNazanin" w:cs="IRNazanin"/>
          <w:color w:val="111111"/>
          <w:sz w:val="28"/>
          <w:szCs w:val="28"/>
          <w:rtl w:val="true"/>
          <w:lang w:bidi="fa-IR"/>
        </w:rPr>
        <w:t>)</w:t>
      </w:r>
    </w:p>
    <w:p>
      <w:pPr>
        <w:pStyle w:val="Heading4"/>
        <w:numPr>
          <w:ilvl w:val="3"/>
          <w:numId w:val="1"/>
        </w:numPr>
        <w:rPr/>
      </w:pPr>
      <w:bookmarkStart w:id="1464" w:name="__RefHeading___Toc2770323_2870459653"/>
      <w:bookmarkStart w:id="1465" w:name="_Toc571"/>
      <w:bookmarkEnd w:id="1464"/>
      <w:r>
        <w:rPr>
          <w:rtl w:val="true"/>
        </w:rPr>
        <w:t>توزيع</w:t>
      </w:r>
      <w:bookmarkEnd w:id="146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دستگاه توزيع جامعه را به صورتى در مى آورد كه حقوق فرد و اجتماع را در آن محقق ميسازد و مانعى براى فرد و حقوق و تمايلات طبيعى او به وجود نمى آورد؛ علاوه بر اينكه عزت جامعه را سلب نكرده و حيات آن را به مخاطره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سازمان </w:t>
      </w:r>
    </w:p>
    <w:p>
      <w:pPr>
        <w:pStyle w:val="BookText"/>
        <w:rPr/>
      </w:pPr>
      <w:r>
        <w:rPr>
          <w:rFonts w:ascii="IRNazanin" w:hAnsi="IRNazanin" w:eastAsia="IRNazanin"/>
          <w:color w:val="111111"/>
          <w:sz w:val="28"/>
          <w:sz w:val="28"/>
          <w:szCs w:val="28"/>
          <w:rtl w:val="true"/>
          <w:lang w:bidi="fa-IR"/>
        </w:rPr>
        <w:t>توزيع در اسلام از دو عنصر اصلى كار و احتياج تشكيل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بى تا،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 نظر اسلام، پايگاه مالكيت كارگر است؛ زيرا هر كارگر به وسيله كار از ثروتهاى طبيعى كه به دست مى آورد بهره مند ميشود و حاصل كار خويش را به تملك درمى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بى تا،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در نظام سرمايه دارى، مزد، نصيب عامل انسانى يعنى كارگر ميشود و سود و بهره به صاحب سرمايه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صدر، بى تا،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كار در كنار احتياج، وسيله اى براى توزيع است و نقش مثبتى را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حق ثابت انسانى است و وسيله اصلى توزيع است و در جامعه اسلامى برآورده شدن نيازها،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وسيله اى براى توزيع باشد رقابت و انديشه ترقى خواهى، افراد نابغه را بر مى انگيزد تا با همه خلاقيتهاى خود در پيشرفت تمدن بكوشند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بى تا، </w:t>
      </w: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سرمايه دارى، احتياج به معناى رانده شدن فرد از صحنه توزيع است نه آنكه وسيله اى براى توزيع ثروت باشد؛ در جامعه سرمايه دارى هر چه احتياج فرد افزايش يابد به همان نسبت، سهم آنان از توزيع كاهش مى يابد تا اينكه به خروج تعداد بسيارى، از صحنه كار و توزيع منجر ميشود و اين به دليل افزايش نيروهاى كارگرى است كه به عنوان يك كالا به آن نگريسته شده و دستمزد كار با افزايش عرضه بر تقاضا، كاهش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صدر، بى تا، </w:t>
      </w:r>
      <w:r>
        <w:rPr>
          <w:rFonts w:eastAsia="IRNazanin" w:cs="IRNazanin"/>
          <w:color w:val="111111"/>
          <w:sz w:val="28"/>
          <w:szCs w:val="28"/>
          <w:lang w:bidi="fa-IR"/>
        </w:rPr>
        <w:t>398/1</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و توزيع در نظام اسلامى و حاكميت مصالح فرد، برگرفته از حاكميت احكام اسلامى و دستورهاى شرعى است و چه بسا توليد و توزيع در جامعه بسته به نيازهاى عموم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فراهانى فرد،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اسلامى، رشد اقتصادى به منظور عدالت اجتماعى و رفاه عمومى مردم جامعه صورت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نظام سرمايه دارى، عدالت و رفاه معنى ندارد و هرچه هست ازدياد ثروت و رفاه مادى فردى است و رشد و توسعه اقتصادى بدون در نظر گرفتن توزيع آن انجام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همين توزيع نابرابر و اختلاف در ثروت است كه نظام ارباب رعيتى به وجود آمده و عده اى در معيشت خود وابسته به ديگرى هستند و همواره مورد استثمار و ظلم قرار گرفته و تفاوت طبقاتى را احساس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اختلاف در فقر و غناى طبقات كه حاصل كمى دستمزد يا به واسطه بيكارى است را مردود </w:t>
      </w:r>
      <w:bookmarkStart w:id="1466" w:name="pg9101_82602"/>
    </w:p>
    <w:p>
      <w:pPr>
        <w:pStyle w:val="BookText"/>
        <w:rPr/>
      </w:pPr>
      <w:bookmarkEnd w:id="1466"/>
      <w:r>
        <w:rPr>
          <w:rFonts w:ascii="IRNazanin" w:hAnsi="IRNazanin" w:eastAsia="IRNazanin"/>
          <w:color w:val="111111"/>
          <w:sz w:val="28"/>
          <w:sz w:val="28"/>
          <w:szCs w:val="28"/>
          <w:rtl w:val="true"/>
          <w:lang w:bidi="fa-IR"/>
        </w:rPr>
        <w:t>و نتيجه ظلم و استثمار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دولت، با منافع مالى سرشارى همچون انفال موظف به رفع فقر در جامعه ميباشد و از سويى ديگر مردم با پرداخت خمس و زكات و كفارات، تكليف خود را در برابر فقراى جامعه انجام ميدهند و با اميد تقرب به خداوند و رسيدن به ثواب اخروى، به اعمالى چون صدقه، وقف، قرض و عاريه دست مى يازند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مير معزى،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467" w:name="__RefHeading___Toc2770325_2870459653"/>
      <w:bookmarkStart w:id="1468" w:name="_Toc572"/>
      <w:bookmarkEnd w:id="1467"/>
      <w:r>
        <w:rPr>
          <w:rtl w:val="true"/>
        </w:rPr>
        <w:t>مصرف</w:t>
      </w:r>
      <w:bookmarkEnd w:id="1468"/>
    </w:p>
    <w:p>
      <w:pPr>
        <w:pStyle w:val="BookText"/>
        <w:rPr/>
      </w:pPr>
      <w:r>
        <w:rPr>
          <w:rFonts w:ascii="IRNazanin" w:hAnsi="IRNazanin" w:eastAsia="IRNazanin"/>
          <w:color w:val="111111"/>
          <w:sz w:val="28"/>
          <w:sz w:val="28"/>
          <w:szCs w:val="28"/>
          <w:rtl w:val="true"/>
          <w:lang w:bidi="fa-IR"/>
        </w:rPr>
        <w:t xml:space="preserve">مصرف گرايى، پيامد نظام سرمايه 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منظور استثمار توليد كننده و مصرف كننده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564/20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مصرف گرايى در اين نظام چنان است كه به منظور افزايش سود با اسراف در مصرف منابع اوليه، به بحران جوامع در آينده فكر نميكند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توليد ثروت و ايجاد ثروت مخالف نيست؛ بلكه با مصرف گرايى و اسراف مخالف است و از اين ديدگاه، هر آنچه از توليد ثروت به دست مى آيد اگر مجدداً خرج توليد ثروت شود، از راكد ماندن مال و اسراف جلوگيرى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اعتدال در مصرف گرايى و قناعت، در رشد جامعه و مرتفع ساختن بسيارى از مشكلات از جمله فقر و تبعيض طبقاتى مؤثر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1381/9/15</w:t>
      </w:r>
      <w:r>
        <w:rPr>
          <w:rFonts w:eastAsia="IRNazanin" w:cs="IRNazanin"/>
          <w:color w:val="111111"/>
          <w:sz w:val="28"/>
          <w:szCs w:val="28"/>
          <w:rtl w:val="true"/>
          <w:lang w:bidi="fa-IR"/>
        </w:rPr>
        <w:t>)</w:t>
      </w:r>
    </w:p>
    <w:p>
      <w:pPr>
        <w:pStyle w:val="Heading3"/>
        <w:numPr>
          <w:ilvl w:val="2"/>
          <w:numId w:val="1"/>
        </w:numPr>
        <w:rPr/>
      </w:pPr>
      <w:bookmarkStart w:id="1469" w:name="__RefHeading___Toc2770327_2870459653"/>
      <w:bookmarkStart w:id="1470" w:name="_Toc573"/>
      <w:bookmarkEnd w:id="1469"/>
      <w:r>
        <w:rPr>
          <w:rtl w:val="true"/>
        </w:rPr>
        <w:t>راهبردها و راهكارهاى مقابله با نظام سرمايه دارى</w:t>
      </w:r>
      <w:bookmarkEnd w:id="1470"/>
    </w:p>
    <w:p>
      <w:pPr>
        <w:pStyle w:val="Heading4"/>
        <w:numPr>
          <w:ilvl w:val="3"/>
          <w:numId w:val="1"/>
        </w:numPr>
        <w:rPr/>
      </w:pPr>
      <w:bookmarkStart w:id="1471" w:name="__RefHeading___Toc2770329_2870459653"/>
      <w:bookmarkStart w:id="1472" w:name="_Toc574"/>
      <w:bookmarkEnd w:id="1471"/>
      <w:r>
        <w:rPr>
          <w:rtl w:val="true"/>
        </w:rPr>
        <w:t>اشاره</w:t>
      </w:r>
      <w:bookmarkEnd w:id="147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سرمايه دارى با فرمانروا ساختن سرمايه، سعى نموده تا پول و ثروت را بر همه ابعاد زندگى بشرى و اركان تمدن و جوامع بشرى مسلط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با ادعاى جهان شمولى در پى در هم شكستن مرزها مطابق اهداف و منافع خويش و ايجاد مرزهاى ساختگى تحت سيطره خود ميباشد تا زمينه را براى سلطه كامل امپرياليسم هموار سازد، ازاين رو، استعمار و استكبار، بزرگترين بلا در صحنه بين الملل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همچون سرطان و اختاپوسى خطرناك گريبانگير دنيا </w:t>
      </w:r>
      <w:bookmarkStart w:id="1473" w:name="pg9101_82603"/>
    </w:p>
    <w:p>
      <w:pPr>
        <w:pStyle w:val="BookText"/>
        <w:rPr/>
      </w:pPr>
      <w:bookmarkEnd w:id="1473"/>
      <w:r>
        <w:rPr>
          <w:rFonts w:ascii="IRNazanin" w:hAnsi="IRNazanin" w:eastAsia="IRNazanin"/>
          <w:color w:val="111111"/>
          <w:sz w:val="28"/>
          <w:sz w:val="28"/>
          <w:szCs w:val="28"/>
          <w:rtl w:val="true"/>
          <w:lang w:bidi="fa-IR"/>
        </w:rPr>
        <w:t>شده است و از يكى دو قرن پيش، دنيا را به سوى ماديگرى سوق داده و معنويت را از آنها سلب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سرمايه دارى در چهره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خود كه ناشى از تكاثر ثروت و افزون طلبى و فساد در صنعت ماشينى بود به صورت اشغال سرزمينهاى ملل مستضعف و در چهره استعمار اقتصادى با تبديل كشورهاى شرقى به بازارهاى كالاهاى غربى و در چهره عقيدتى و فرهنگى و اجتماعى، به صورت استحاله فرهنگ آنها به صورت موجودات مصرف كننده پديدار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نقوى،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تعاليم آسمانى، يك راهبرد اساسى براى مقابله با نظام سرمايه دارى است كه براى رسيدن به آن ميتوان از راهكارهاى مقابله با سرمايه دارى در سطح ملى و فراملى بهره گرفت</w:t>
      </w:r>
      <w:r>
        <w:rPr>
          <w:rFonts w:eastAsia="IRNazanin" w:cs="IRNazanin"/>
          <w:color w:val="111111"/>
          <w:sz w:val="28"/>
          <w:szCs w:val="28"/>
          <w:rtl w:val="true"/>
          <w:lang w:bidi="fa-IR"/>
        </w:rPr>
        <w:t>:</w:t>
      </w:r>
    </w:p>
    <w:p>
      <w:pPr>
        <w:pStyle w:val="Heading4"/>
        <w:numPr>
          <w:ilvl w:val="3"/>
          <w:numId w:val="1"/>
        </w:numPr>
        <w:rPr/>
      </w:pPr>
      <w:bookmarkStart w:id="1474" w:name="__RefHeading___Toc2770331_2870459653"/>
      <w:bookmarkStart w:id="1475" w:name="_Toc575"/>
      <w:bookmarkEnd w:id="1474"/>
      <w:r>
        <w:rPr>
          <w:rtl w:val="true"/>
        </w:rPr>
        <w:t>راهبردها</w:t>
      </w:r>
      <w:bookmarkEnd w:id="1475"/>
    </w:p>
    <w:p>
      <w:pPr>
        <w:pStyle w:val="BookText"/>
        <w:rPr/>
      </w:pPr>
      <w:r>
        <w:rPr>
          <w:rFonts w:ascii="IRNazanin" w:hAnsi="IRNazanin" w:eastAsia="IRNazanin"/>
          <w:color w:val="111111"/>
          <w:sz w:val="28"/>
          <w:sz w:val="28"/>
          <w:szCs w:val="28"/>
          <w:rtl w:val="true"/>
          <w:lang w:bidi="fa-IR"/>
        </w:rPr>
        <w:t>ساختن جامعه اى مترقى با تكيه بر تعاليم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نفى اصول و مبانى سرمايه دارى، زمينه رشد جامعه اى متعالى را فراهم ميكند و ضمن پذيرش اصل سرمايه، با هر گونه مال اندوزى مقابله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470/8</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اسلامى، اگر امتها به واسطه سازماندهى اصولى و دقيق، روابط اقتصادى خود را بر پايه قوانين اسلامى، در جهت گيرى كلى به نفع محرومان و فقرزدايى قرار دهند، ميتوانند در پرورش استعدادها، رشد ثروت ملى و افزايش درآمدها و توان اقتصادى به موفقيتهاى چشمگيرى دست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339/20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اين جهت براى احياى مبارزه با نظام سرمايه دارى در جهان در ميان جوامع اسلامى و ايران، طرح رويارويى هميشگى با سرمايه دارى را مطرح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464/2</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نسبت به پيامدهاى سرمايه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راهبردهاى اساسى در مقابله با نظام سرمايه دارى، آگاهى مردم از پيامدهاى اين رژيم در ديگر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 ترين پيامد سرمايه دارى، استعمار است كه در فضاهاى فرهنگى، سياسى، اقتصادى جوامع، رسوخ و نتايج آن در عقب ماندگى، وابستگى و خودباختگى جوامع نمود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مردم، با درك و آگاهى درست از اين پيامدها دريافتند تا زمانى كه وابستگى در ميان مردم </w:t>
      </w:r>
      <w:bookmarkStart w:id="1476" w:name="pg9101_82604"/>
    </w:p>
    <w:p>
      <w:pPr>
        <w:pStyle w:val="BookText"/>
        <w:rPr/>
      </w:pPr>
      <w:bookmarkEnd w:id="1476"/>
      <w:r>
        <w:rPr>
          <w:rFonts w:ascii="IRNazanin" w:hAnsi="IRNazanin" w:eastAsia="IRNazanin"/>
          <w:color w:val="111111"/>
          <w:sz w:val="28"/>
          <w:sz w:val="28"/>
          <w:szCs w:val="28"/>
          <w:rtl w:val="true"/>
          <w:lang w:bidi="fa-IR"/>
        </w:rPr>
        <w:t>باشد راه پيشرفت بر جامعه بسته خواهد شد و همواره تحت سلطه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جهت گيرى اقتصادى سالم در راستاى حفظ منافع محرومين،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روحيه مشاركت مردمى و رسيدن به خودكفايى و استقلال به منظور برآيند درك صحيح و درست مردم از پيامدهاى سرمايه دارى و مقابله با اين نظام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344/18</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1390/7/24</w:t>
      </w:r>
      <w:r>
        <w:rPr>
          <w:rFonts w:eastAsia="IRNazanin" w:cs="IRNazanin"/>
          <w:color w:val="111111"/>
          <w:sz w:val="28"/>
          <w:szCs w:val="28"/>
          <w:rtl w:val="true"/>
          <w:lang w:bidi="fa-IR"/>
        </w:rPr>
        <w:t>)</w:t>
      </w:r>
    </w:p>
    <w:p>
      <w:pPr>
        <w:pStyle w:val="Heading4"/>
        <w:numPr>
          <w:ilvl w:val="3"/>
          <w:numId w:val="1"/>
        </w:numPr>
        <w:rPr/>
      </w:pPr>
      <w:bookmarkStart w:id="1477" w:name="__RefHeading___Toc2770333_2870459653"/>
      <w:bookmarkStart w:id="1478" w:name="_Toc576"/>
      <w:bookmarkEnd w:id="1477"/>
      <w:r>
        <w:rPr>
          <w:rtl w:val="true"/>
        </w:rPr>
        <w:t>راهكارها</w:t>
      </w:r>
      <w:bookmarkEnd w:id="1478"/>
    </w:p>
    <w:p>
      <w:pPr>
        <w:pStyle w:val="BookText"/>
        <w:rPr/>
      </w:pPr>
      <w:r>
        <w:rPr>
          <w:rFonts w:ascii="IRNazanin" w:hAnsi="IRNazanin" w:eastAsia="IRNazanin"/>
          <w:color w:val="111111"/>
          <w:sz w:val="28"/>
          <w:sz w:val="28"/>
          <w:szCs w:val="28"/>
          <w:rtl w:val="true"/>
          <w:lang w:bidi="fa-IR"/>
        </w:rPr>
        <w:t>بيدارگرى، هشيارى و ايستادگى در برابر ترفندهاى سرمايه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دروغين غرب به شيوه روانشناسى و علمى در تخدير افكار عمومى، شيوه معمول سرمايه دارى 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جدايى دين از سياست، فتنه، حيله گرى، توطئه، تحريم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دسيسه هاى نظام استعمارى است كه به قصد تخدير جوامع، اختلاف افكنى بين آنها و واگذارى سرمايه ملت به ابرقدرتها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546/9</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از آنها، نابودى مسلمانان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آگاهى و هشيارى ملتهاى مسلمان بزرگترين خطر براى سرمايه داران غربى به شمار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1379/12/12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روشنگرى دينى و بصيرت و هشيارى و ايستادگى با قدرت و استقامت، در خنثى نمودن اين فتن و توطئه ها از راهكارهاى اساسى است كه جز با وحدت مسلمانان و بيدارگرى آنها صورت نميگيرد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1384/2/11</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 مسلمانان پس از يك دوره فروريختگى و از هم پاشيدگى ذهنى، بار ديگر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برابر غرب سرمايه دارى و شرق كمونيستى برآمده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بيدارى و روشنگرى ملل مسلمان، خط بطلانى بر محاسبات مادى و اقتصادى و نظامى كلان سرمايه داران و در هم شكسته شدن اقتدار تحميلى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325/20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1383/10/29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مخالفت اسلام ناب محمدى صلى الله عليه و آله با اسلام سرمايه دارى و سلطنتى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240/21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انديشه انقلاب اسلامى، روشنگرى، درايت و تدبير اقشار مختلف جامعه، نفش مهمى را در بارورى اقتصاد شكوفا و جلوگيرى از نفوذ سرمايه دارى ايفا ميكند، از اين جهت، موضع گيرى و بيدارى در برابر نظام سرمايه دارى، منجر به دگرگونى اين سيستم، سيلى زدن بر ابرقدرتها و بطلان سياستهاى استعمارى آنها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325/20</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برقرارى عدالت اقتصادى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قيام انبيا در برقرارى حكومت الهى در جهت تحقق عدالت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361/20</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عدالت اجتماعى و توزيع ناعادلانه ثروت، خصيصه نظام سرمايه 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اقامه و بسط عدالت، پايه حكومت اسلامى در تعديل ثروت و جلوگيرى از تفاوت طبقاتى است و با اجراى قوانين اسلامى، اشرافى گرى و سرمايه دارى از سطح جامعه زدوده خواهد شد و جايى در اقتصاد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311/15</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عدالت اقتصادى و اجتماعى، رفع بيدادگريها و ظلمها،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فراگير و عام در برقرارى روحيه مساوات و تعادل همه ارزشها در انسانها و جلوگيرى از فقر و هرگونه تبعيض و برقرارى رفاه عمومى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1378/10/4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رسيدگى به سرمايه هاى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دقيق به سرمايه هاى نامشروع و استرداد آن به صاحبان حق از وظايف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اموال، متعلق به مردم و يا گروه معينى از افراد باشد به آنها مسترد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راستاى تحقق عدالت اجتماعى و تعديل سرمايه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نظام اسلامى در برابر سرمايه هاى مشروع مانند حقوق شرعى افراد وظايفى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ذكر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از محرومان در برابر سرمايه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اجحاف به ملل مظلوم، مشخصه بارز سرمايه دارى است و اين امر مورد مخالفت اسلام است و در كتاب و سنت، محكوم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444/21</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مردم مستضعف و محروم در تمام تعاليم دينى و آسمانى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مستضعفين، به عنوان مهمترين سرمايه بشرى و پشتوانه ملت </w:t>
      </w:r>
    </w:p>
    <w:p>
      <w:pPr>
        <w:pStyle w:val="BookText"/>
        <w:rPr/>
      </w:pPr>
      <w:r>
        <w:rPr>
          <w:rFonts w:ascii="IRNazanin" w:hAnsi="IRNazanin" w:eastAsia="IRNazanin"/>
          <w:color w:val="111111"/>
          <w:sz w:val="28"/>
          <w:sz w:val="28"/>
          <w:szCs w:val="28"/>
          <w:rtl w:val="true"/>
          <w:lang w:bidi="fa-IR"/>
        </w:rPr>
        <w:t>محسوب شده و كاخ نشينى و سرمايه دارى، عاملِ به استضعفاف كشيده شدن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 از قشر محروم جامعه بوده و همواره براى يارى به محرومين در برابر سلاطين و اشرافيت قيام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قيام حضرت موسى عليه السلام در برابر فرعون و بعثت پيامبر اكرم صلى الله عليه و آله در مقابله ى با اشرافيت متعصب عرب جاهلى، متجلى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464/2</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397/9</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215/15</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سپردن پستهاى كليدى به سرمايه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دارى، حمايت بى چون وچرا از اشرافيت و طبقه مرفه جامعه است كه حاكميت قدرت به دست آنهاست اما اين مسئله در نظام اسلامى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سرمايه داران نبايد بر اريكه قدرت تكيه زنند؛ چرا كه ممكن است به دليل زياده خواهى و طمع و افزايش قدرت سياسى و اقتصادى خويش، تشكيلات حكومتى را به سوى ديگرى سوق دهند كه تصميمات آنها مخرب نظام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حكومت مردمى، وجود عناصر و مسئولان مردمى و به دور از سرمايه دارى در دستگاهاى دولتى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20/16</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1371/11/18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مسئولان جامعه مى بايستى از قشر متوسط و ضعيف جامعه باشند؛ همانطور كه ائمه و پيامبران، به عنوان رسولان و هاديان بشر از قشر مستضعف جامعه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براى آن است كه مشكلات مردم محروم را لمس نموده و به رفاه آنها رسيدگى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تعديل سرمايه، در برابر كمونيسم و سرمايه دارى غرب به مقابله و جهاد برخيزند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339/21</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مقاومتى، الگوى پيشرفت بومى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ضعيف، نقطه ضعفى است كه دشمن ميتواند با تكيه بر آن، مقاصد خود را پيش ببرد، ازاين رو، راه مقابله با سرمايه دارى و وابستگى اقتصادى، رسيدن به خودكفايى و استقلال، ايستادگى در برابر چپاول گرى ها و زورگويى ابرقدرتها، و مبارزه با فرهنگ مصرفى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158/21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واگذارى سرمايه به دست انسانهاى امين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آزاد و شكوفا، مرهون كشورى آزاد و استقلال يافته و به </w:t>
      </w:r>
    </w:p>
    <w:p>
      <w:pPr>
        <w:pStyle w:val="BookText"/>
        <w:rPr/>
      </w:pPr>
      <w:r>
        <w:rPr>
          <w:rFonts w:ascii="IRNazanin" w:hAnsi="IRNazanin" w:eastAsia="IRNazanin"/>
          <w:color w:val="111111"/>
          <w:sz w:val="28"/>
          <w:sz w:val="28"/>
          <w:szCs w:val="28"/>
          <w:rtl w:val="true"/>
          <w:lang w:bidi="fa-IR"/>
        </w:rPr>
        <w:t xml:space="preserve">دور از وابستگى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گرو ميدان دادن خلاقيتها و ابتكارهاى افراد جامعه و در نتيجه تعادل عرضه و تقاضاست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طرح اقتصاد مقاومتى، اقتصادى است كه از درون جوشيده و در برابر تهديدات و تكانه هاى خارجى مستحكم است و احتياج به غير ندارد و خودكفا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سياست بزرگ و اساسى در بخش اقتصادى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استقلال اقتصادى و فعال كردن ظرفيتهاى درونى و توليد داخلى و حل بحران ركود، بيكارى و گرانى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158/21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1393/2/10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1395/3/16</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تمدن غرب كه تنها پيشرفت مادى، مدّنظر انسان سودمحور است و معنويت رنگى ندارد و اسباب سه گانه علم، قدرت و ثروت، هدف آنها به شمار آمده كه نتيجه اى جز فقر، جنگ، بى عدالتى و انحطاط اخلاقى را در برنخواهد داشت؛ در تمدن اسلامى اين اسباب سه گانه، وسيله اى است براى رسيدن به هدف كه همان تعالى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پيشرفت مادى براى رسيدن به سعادت و رفاه مردم استفاده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پيشرفت مادى را، پيشرفت معنوى و تكيه بر اخلاق اسلامى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الگوى پيشرفت ما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از آن نظر كه برمبناى نظرى و فلسفى و انسان شناختى اسلام است و اهداف و ارزشها و كارها از اسلام مايه خواهد گرفت و ايرانى، از آن نظر كه حاصل فكر و ابتكار ايرانى است؛ كه ملت ايران توانسته به اين الگو دست پيدا كند تا كشورهاى ديگر هم از آن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مدل مطلوب توسعه كشور، يك مدل كاملاً بومى است كه مدلهاى غربى در آن منسوخ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اقتصاد مقاومتى است كه يك الگوى بومى و علمى برآمده از فرهنگ انقلابى و اسلامى است كه ميتواند اهداف نظام را در زمينه اقتصادى برآورده كند و مشكلات آن را بر 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1392/12/20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bookmarkStart w:id="1479" w:name="pg9101_82608"/>
    </w:p>
    <w:p>
      <w:pPr>
        <w:pStyle w:val="Heading3"/>
        <w:numPr>
          <w:ilvl w:val="2"/>
          <w:numId w:val="1"/>
        </w:numPr>
        <w:rPr/>
      </w:pPr>
      <w:bookmarkStart w:id="1480" w:name="__RefHeading___Toc2770335_2870459653"/>
      <w:bookmarkStart w:id="1481" w:name="_Toc577"/>
      <w:bookmarkEnd w:id="1479"/>
      <w:bookmarkEnd w:id="1480"/>
      <w:r>
        <w:rPr>
          <w:rtl w:val="true"/>
        </w:rPr>
        <w:t>آينده نظام سرمايه دارى</w:t>
      </w:r>
      <w:bookmarkEnd w:id="1481"/>
    </w:p>
    <w:p>
      <w:pPr>
        <w:pStyle w:val="BookText"/>
        <w:rPr/>
      </w:pPr>
      <w:r>
        <w:rPr>
          <w:rFonts w:ascii="IRNazanin" w:hAnsi="IRNazanin" w:eastAsia="IRNazanin"/>
          <w:color w:val="111111"/>
          <w:sz w:val="28"/>
          <w:sz w:val="28"/>
          <w:szCs w:val="28"/>
          <w:rtl w:val="true"/>
          <w:lang w:bidi="fa-IR"/>
        </w:rPr>
        <w:t xml:space="preserve">خداوند، هنگامى كه بخواهد ديارى را نابود كند، نخست اوامر خود را براى مترفين و ثروتمندان بازگو ميكند و در صورتى كه به مخالفت برخاستند و فسق و فجور نمودند، وارد عذاب الهى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ى فسق و فجور، وارد شدن به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جامعه اى از لحاظ عناصر نگه دارنده، همچون علم، ثروت، سياست مداران مجرب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باز هم عنصر نابودكننده عذاب الهى بر آنها اثر خواهد كرد، چرا كه فسق و فجور صاحبان قدرت و ثروت و فقدان روحيه معنوى آنها، عذاب الهى را براى جوامع در برخواهد داشت كه همان اضمحلال و ركود و ورشكستگى اقتصادى و سياسى و بى هويتى است كه اين مورد، در نظام سرمايه دارى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دو دهه گذشته در جهان سرمايه دارى، نقاب از چهره واقعى آنها برداشته و سقوط آنها را پيش 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سرخوردگى اقتصادى در آمريكا چنان عميق است كه در دو دهه گذشته با افزايش بحرانها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بحرانهاى مالى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شرقى آسيا تا بحران بيكارى در قلب اروپا تا بحران عظيم بدهكارى مالى آمريكا، همگى نشان دهنده نوعى بحران عميق اقتصادى در جهان 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تارو،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بحرانهاى مالى در آمريكا، جنگهاى دراز مدت در خاورميانه است كه هزينه هاى سرسام آورى را بر اقتصاد آمريكا تحميل كرد و در صورتى كه اين جنگ ها ادامه يابد به موازات آن، به نظم بازار در سطح بين الملل نيز خدشه وارد خواهد ساخت و سرمايه دارى به پايان خود نزديك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بحرانهاى مالى و پولى و بدهى هاى ناشى از جنگ افروزى ها و عدم نظارت درست بر سياست پولى و مالى و شكست آموزه هاى اقتصادى نئوكلاسيك و عدم موفقيت نظام سرمايه دارى مبتنى براقتصاد بازار از موارد بحران در لايه هاى اجتماعى آمريكا ميباشد كه زوال 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آمريكا معتقدند كه مكانيسم رقابت بازار آزاد بايد تا حدى توسط دولت كنترل شود تا نابرابرى اجتماعى را به حداقل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تارو،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سرمايه دارى حول دو محور سرمايه در توليد و توجه به رشد اقتصادى و در نتيجه </w:t>
      </w:r>
    </w:p>
    <w:p>
      <w:pPr>
        <w:pStyle w:val="BookText"/>
        <w:rPr/>
      </w:pPr>
      <w:r>
        <w:rPr>
          <w:rFonts w:ascii="IRNazanin" w:hAnsi="IRNazanin" w:eastAsia="IRNazanin"/>
          <w:color w:val="111111"/>
          <w:sz w:val="28"/>
          <w:sz w:val="28"/>
          <w:szCs w:val="28"/>
          <w:rtl w:val="true"/>
          <w:lang w:bidi="fa-IR"/>
        </w:rPr>
        <w:t>كم توجهى به نابرابرى در درآمد و ثروت افراد جامعه مى چرخد و افزايش توليد كل، سبب ركود اقتصادى و بيكارى و در نتيجه نبود امكانات و تداركات كافى براى تأمين بيكاران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منشيكوف،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شومپيتر،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با ادعاى تك الگو بودن تلاش كرده كه حاكميت خود را بر جهان اجرايى كند اما پس از دو دهه، مردم غرب دريافتند كه اين ادعا نه تنها كارايى نداشته بلكه صرفاً براى اعمال ديكتاتورى آنها بوده است و با حاكميت ديكتاتورها حقوق اوليه مردم به جهت تأمين و حفظ منافع سرمايه داران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موجب شد تا مردم آمريكا و اروپا خود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بنامند كه حقوقشان توسط يك درصد سرمايه دار مصادره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نقى زاده،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آربلاستر،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گيرى اعتراضات مردمى در جوامع اروپايى به ويژه در آمريكا بيانگر واقعيتهايى است كه در استمرار تحولات خاورميانه و شكست سياستهاى غرب در منطقه از ناكامى و بن بست در سياستهاى نظام سرمايه دارى در دنيا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اخير مردم آمريكا به ويژه جنبش وال استريت ماجرايى است كه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سرمايه دارى را همچون فروپاشى شوروى سابق در اذهان جهانى به تصوير كشانده است و همواره اين اعتراض مردمى با سركوبى سران سرمايه دارى مواجه شده است كه نه تنها موفق به اين كار نشده بلكه اين اعتراض به شهرهاى ديگر اروپا نيز راه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1390/7/20</w:t>
      </w:r>
      <w:r>
        <w:rPr>
          <w:rFonts w:ascii="IRNazanin" w:hAnsi="IRNazanin" w:eastAsia="IRNazanin"/>
          <w:color w:val="111111"/>
          <w:sz w:val="28"/>
          <w:sz w:val="28"/>
          <w:szCs w:val="28"/>
          <w:rtl w:val="true"/>
          <w:lang w:bidi="fa-IR"/>
        </w:rPr>
        <w:t xml:space="preserve">؛ 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استريت نماد نظام جهان سرمايه دارى است كه مهمترين بورسهاى جهان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اعتراض به وال استريت، نتيجه ركود اقتصادى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بيكارى در جامعه، كاهش دستمزدها و مشكلات فراوان اقتصادى و ناتوانى دولتمردان در تحقق به وعده ها و سياستهاى جنگ طلبانه آمريكا از سوى ديگر، جامعه آمريكا را به نقطه اى از شكست رساند كه قابل برگشت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غرب در تلاشند كه اين جنبش را يك جنبش اجتماعى عليه بيكارى و بحث اقتصادى مالى در غرب نشان دهند، اما حقيقت اين است كه علاوه بر سرمايه هاى مرئى غرب، شبيه بازارهاى مالى كه با شكست و ناكامى روبه رو است، سرمايه هاى نامرئى سياسى و فرهنگى و اجتماعى آنها هم رو به زوال و نيستى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w:t>
      </w:r>
    </w:p>
    <w:p>
      <w:pPr>
        <w:pStyle w:val="BookText"/>
        <w:rPr/>
      </w:pPr>
      <w:r>
        <w:rPr>
          <w:rFonts w:ascii="IRNazanin" w:hAnsi="IRNazanin" w:eastAsia="IRNazanin"/>
          <w:color w:val="111111"/>
          <w:sz w:val="28"/>
          <w:sz w:val="28"/>
          <w:szCs w:val="28"/>
          <w:rtl w:val="true"/>
          <w:lang w:bidi="fa-IR"/>
        </w:rPr>
        <w:t>استريت كه سرمايه دارى در سطح جوامع اروپايى را به چالش كشيده، حاكى از شكستهاى كنونى غرب است كه صداى فروپاشى آن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جنگهاى زياد، تعرض به محيط زيست، تبعيض و نابرابرى اجتماعى و بى عدالتى خارجى و داخلى، علل اعتراض وال استريت به نظام سرمايه 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نظام سرمايه دارى همچنان خود را محور اقتصاد جهان ميداند، اما تشديد بحران و اوج گيرى اعتراضات مردمى، اين ادعا را با ابهامات گسترده متوجه ساخته و موج بيدارى اسلامى و جهانى شدن اعتراضها ميتواند پايان سلطه غرب بر اقتصاد جهانى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كه با بصيرت و آگاهى از مشكلات غرب، زوال و سقوط كمونيسم و شوروى سابق را خبر داده بود، نداى به بن بست رسيدن و فروپاشى نظام سرمايه دارى را نيز سر داده است و بيدارى اسلامى، ماديت و ماديگرى، مالكيت و اقتصاد محض را عامل بر ملا شدن بحران غرب، انحطاط و زوال نظام سرمايه دارى و ماركسيستى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كمونيسم به عنوان مكتبى كاملاً مادى گرايانه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مشكلات و بحرانهاى زيادى سر در گريبان بود كه در چاره انديشى اين بحرانها ناتوان و عاجز گشته و همين مشكلات ريشه اى و عميق، شوروى را به كام مرگ فرو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فزونى ثروت و رفاه طلبى محض در اين نظامها، زندگى را آسان نموده ولى به سبب فقدان معنويت و خلأ اعتقادى و دورى از خدا، ناراحتيهاى روحى و روانى، ناامنى و افول ارزشهاى انسانى و اخلاقى گريبانگير آنها شده و از حل مشكلات و بحرانهاى اجتماعى خويش عاجز و در پاسخگويى به بسيارى از مسائل معنوى و اخلاقى ناتوانند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1388/2/26</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با نگاهى واقع بينانه در خصوص تحولات منطقه، موج بيدارى اسلامى را كه به بركت قيام ملت ايران و تشكيل نظام جمهورى اسلامى ايران در كشورهاى عربى و اروپايى شكل گرفته بود، نشانه انزجار مردم از نظام سرمايه دارى و ناكارآمدى و به بن بست رسيدن آن ميداند، و اين يك پيچ تاريخى است كه منطقه در حال عبور از آن است و حوادث آسيا و آفريقاى شمالى و بيدار شدن ملتها در مقابل آمريكا و عمال آنها، نشان دهنده آن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بيدارگرى به دليل آموزه هاى اسلام </w:t>
      </w:r>
      <w:bookmarkStart w:id="1482" w:name="pg9101_82611"/>
    </w:p>
    <w:p>
      <w:pPr>
        <w:pStyle w:val="BookText"/>
        <w:rPr/>
      </w:pPr>
      <w:bookmarkEnd w:id="1482"/>
      <w:r>
        <w:rPr>
          <w:rFonts w:ascii="IRNazanin" w:hAnsi="IRNazanin" w:eastAsia="IRNazanin"/>
          <w:color w:val="111111"/>
          <w:sz w:val="28"/>
          <w:sz w:val="28"/>
          <w:szCs w:val="28"/>
          <w:rtl w:val="true"/>
          <w:lang w:bidi="fa-IR"/>
        </w:rPr>
        <w:t>ناب است كه مانع افزون طلبى و سيطره جويى آنها بوده است و امروز كه نظام سرمايه دارى به بن بست رسيده است و مكاتب مادى در دنيا جايگاهى ندارند و دنيا در حال يك پيچ تاريخى و حركت به سمت جلو است، ملتهاى مسلمان ميتوانند نقش خود را ايفا كنند و ازاين رو، تعاليم اسلام مورد نياز شده و به كار آمده و جمهورى اسلامى ميتواند الگو بودنش را به تمام دنيا ثابت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كردن موج بيدارى اسلامى از كشورهاى عربى و تسرى يافتن آن در قلب اروپا، حاكى از بصيرت منشى انقلاب ايران است كه اين جنبش، نه تنها مخصوص به كشورهاى شمال آفريقا و جنوب غرب آسيا نيست؛ بلكه اين بيدارى تا قلب اروپا خواهد رفت و روزى خواهد آمد كه ملتهاى اروپايى عليه سياست مدارانى كه آنها را مجبور به تسليم در برابر آمريكا و صهيونيسم كردند، قيام خواهند كرد و اين بيدارى حتمى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وال استريت كه موج بيدارى و تغيير حتمى نظام سرمايه داراى است، با سرايت نمودن به شهرهاى ديگر آمريكا، آينده نگرى انقلاب ايران را در اين زمينه، محقق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1390/7/23</w:t>
      </w:r>
      <w:r>
        <w:rPr>
          <w:rFonts w:eastAsia="IRNazanin" w:cs="IRNazanin"/>
          <w:color w:val="111111"/>
          <w:sz w:val="28"/>
          <w:szCs w:val="28"/>
          <w:rtl w:val="true"/>
          <w:lang w:bidi="fa-IR"/>
        </w:rPr>
        <w:t>)</w:t>
      </w:r>
    </w:p>
    <w:p>
      <w:pPr>
        <w:pStyle w:val="Heading3"/>
        <w:numPr>
          <w:ilvl w:val="2"/>
          <w:numId w:val="1"/>
        </w:numPr>
        <w:rPr/>
      </w:pPr>
      <w:bookmarkStart w:id="1483" w:name="__RefHeading___Toc2770337_2870459653"/>
      <w:bookmarkStart w:id="1484" w:name="_Toc578"/>
      <w:bookmarkEnd w:id="1483"/>
      <w:r>
        <w:rPr>
          <w:rtl w:val="true"/>
        </w:rPr>
        <w:t>جمع بندى و نتيجه گيرى</w:t>
      </w:r>
      <w:bookmarkEnd w:id="1484"/>
    </w:p>
    <w:p>
      <w:pPr>
        <w:pStyle w:val="Heading4"/>
        <w:numPr>
          <w:ilvl w:val="3"/>
          <w:numId w:val="1"/>
        </w:numPr>
        <w:rPr/>
      </w:pPr>
      <w:bookmarkStart w:id="1485" w:name="__RefHeading___Toc2770339_2870459653"/>
      <w:bookmarkStart w:id="1486" w:name="_Toc579"/>
      <w:bookmarkEnd w:id="1485"/>
      <w:r>
        <w:rPr>
          <w:rtl w:val="true"/>
        </w:rPr>
        <w:t>اشاره</w:t>
      </w:r>
      <w:bookmarkEnd w:id="148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دارى به معناى مال اندوزى و ثروت طلبى و بر پايه مالكيت خصوصى و منفعت طلبى، صورت اقتصادى و اجتماعى دنياى مدرنيته است كه پس از اضمحلال دوره فئوداليسم شكل گرفته است و از آغاز پيدايش، مراحل تجارى، صنعتى و انحصارى را طى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ماركسيست ها، امپرياليسم واپسين مرحله اين نظام است كه در خارج از سيطره خود با در برداشتن انحصارها، به دست اندازى سرزمينهاى ديگر ميپردازد و در اين مفهوم با استعمار و استكبار قرابت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سرمايه دارى، محصول دنياى متجدد و مدرنيته غربى است كه ماهيت آن بر دو عنصر غضب و شهوت شكل گرفته كه غضب آن در اعمال خشونت و ظلم و استعمار و شهوت آن در مادى پرستى و لذت گرايى ملاحظه ميشود و مبانى آن نيز در مبانى مدرنيته غربى، كه همان اومانيسم، مادى گرايى، عقل گرايى، سكولاريسم و اصالت فرد ميباشد، خلاصه شده است</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گر شدن مادى پرستى و نفع طلبى فردى در نظام سرمايه دارى، موجب شده است كه رفاه مادى به عنوان هدف غايى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تحقق اهداف ميانى چون آزادى اقتصادى و رشد اقتصادى و رقابت و سود نقش بسزايى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برترى نژادىِ نشأت گرفته از نفع فردى و مادى طلبى باعث شد كه عده اى شيفته تمدن غرب شوند و مروج فرهنگ آنها به حساب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غرب زده، دوَل دست نشانده و مدگرايان از سرآمدترين حاميان اين نظام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جوامع شرقى به سوى غرب و دورى از اسلام، عقب ماندگى و خودباختگى را براى آنها به ارمغان آورد و زمينه ساز رشد سرمايه 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پيامدهاى نفوذ سرمايه دارى، استعمار جوامع بود كه در قالب استعمار فرهنگى، اقتصادى و سياسى در استيلاى جوامع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توحيدى اسلام و مادى گرايى سرمايه دارى غرب، سرآغاز تفاوتهاى مبنايى و اركان و اصول و اقتصاد اين دو نظام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معنويت و وابستگى مادى، بحران و ركود مالى و بيدارى اسلامى، مشكل اساسى نظام سرمايه دارى است كه عاقبتى چون انحطاط و سقوط را براى آن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اساسى مقابله با سرمايه دارى تكيه بر تعاليم آسمانى است و برقرارى عدالت اقتصادى و اجتماعى به وسيله رسيدگى به اموال غير مشروع، رسيدگى به حال محرومان و عدم تكيه سرمايه داران بر مناصب حكومتى و اقتصاد مقاومتى به عنوان الگوى پيشرفت مطلوب در برابر اشاعه افكار سكولار، از مهمترين راهكارهاى جلوگيرى از نفوذ سرمايه دارى ميباشد</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7" w:name="pg9101_82614"/>
      <w:bookmarkStart w:id="1488" w:name="pg9101_82614"/>
      <w:bookmarkEnd w:id="1488"/>
    </w:p>
    <w:p>
      <w:pPr>
        <w:pStyle w:val="Heading4"/>
        <w:numPr>
          <w:ilvl w:val="3"/>
          <w:numId w:val="1"/>
        </w:numPr>
        <w:rPr/>
      </w:pPr>
      <w:bookmarkStart w:id="1489" w:name="pg9101_82614"/>
      <w:bookmarkStart w:id="1490" w:name="__RefHeading___Toc2770341_2870459653"/>
      <w:bookmarkStart w:id="1491" w:name="_Toc580"/>
      <w:bookmarkEnd w:id="1489"/>
      <w:bookmarkEnd w:id="1490"/>
      <w:r>
        <w:rPr>
          <w:rtl w:val="true"/>
        </w:rPr>
        <w:t>منابع</w:t>
      </w:r>
      <w:bookmarkEnd w:id="149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آباديان، حسين، رويارويى فرهنگى ايران و غرب در 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سروش،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آربلاستر، آنتونى، ظهور و سقوط ليبراليسم غرب، ترجمه عباس مخبر، تهران، نشر مركز،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آشورى، داريوش، دانشنامه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و مكتبهاى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مرواريد، چاپ نهم،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آفانسيف،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ماكارووا،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مينايف، ل، مبانى سوسياليسم علمى، تهران، سازمان جوانان توده ايران، چاپ سوم،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احمد، جلال، در خدمت و خيانت روشنفكران، تهران، انتشارات فردوسى، 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احمد، جلال، غرب زدگى، تهران، نشر جامه داران،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آوى، آلبرت، سير فلسفه در اروپا، ترجمه على اصغر حلبى، تهران، انتشارات زوار،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عن آل الرسول صلى الله عليه و آله، قم، نشر اسلامى،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اسدعلى زاده، اكبر، چالشهاى فكرى سياسى وهابيت، قم، مركز پژوهشهاى اسلامى صدا و سيما،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اسعدى، مرتضى، ايران، اسلام، تجدد، تهران، انتشارات طرح نو،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اسميت، آدام، ثروت ملل، ترجمه سيروس ابراهيم زاده، تهران، انتشارات پيام، چاپ اول،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اسدالله، جنبش وال استريت و روزهاى ناآرام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كالبدشكافى ابعاد قيام مردم غرب عليه نظام سرمايه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سفير اردهال،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همايون، امپرياليسم و عقب ماندگى، تهران، نشر قومس،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همايون، شناخت ماهيت و عملكرد امپرياليسم، تهران، نشر قومس،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الياده، ميرچا، فرهنگ و دين، تهران، انتشارات طرح نو،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تحرير الوسيلة،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كتاب البيع، تهران، مؤسسه تنظيم و نشر آثار امام خمينى،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ولايت فقيه،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پل، اقتصاد سياسى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عقب ماندگى، ترجمه مهدى قراچه داغى، انتشارات پاليال،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براون، كالين، فلسفه و ايمان مسيحى، ترجمه كاووس ميكائيليان، تهران،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بشلر، ژان، خاستگاه هاى سرمايه دارى، ترجمه رامين كامران فر، تهران، نشر البرز،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بورژن، ژرژ، رمبر، پير، سوسياليسم، ترجمه منصور مصلحى، تهران، شركت سهامى كتابهاى جيبى، چاپ چهارم،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بيات، عبدالرسول و جمعى از نويسندگان، فرهنگ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مكاتب و انديشه هاى معاصر، تهران، انتشارات سمت،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تارو، لستر، آينده نظام سرمايه دارى، ترجمه عزيز كياوند، تهران، نشر ديدار،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هنرى، بزرگان فلسفه، ترجمه فريدون بدره اى، تهران، انتشارات علمى و فرهنگى، چاپ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محمدتقى، سكولاريسم يا حذف دين از زندگى دنيوى، تهران، نشر فرهنگ اسلامى،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جوادى آملى، عبدالله، صورت و سيرت انسان در قرآن، قم، نشر اسراء،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عبدالهادى، نخستين رويارويى هاى انديشه گران ايران با دو رويه تمدن بورژوازى غرب، تهران، انتشارات اميركبير، چاپ چهارم،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حسنى، مهدى، فلسطين و صهيونيزم، تهران، نمايندگى ولى فقيه در سپاه، چاپ اول،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بهشتى، سيد محمد، آزادى، هرج ومرج، زورمدارى، تهران، نشر بقعه،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حسينى بهشتى، سيد محمد، بانكدارى، ربا و قوانين مالى اسلام، تهران، نشر بقعه،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محمدعارف، رويارويى تمدن اسلامى و مدرنيته، قم، انتشارات مركز جهانى علوم اسلامى،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خالقى، على، امام خمينى قدس سره وگفتمان غرب، تهران، انجمن معارف اسلامى ايران،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داب، موريس، سرمايه دارى، ديروز و امروز، ترجمه مهدى دوست كام، تهران، شركت سهامى كتابهاى جيبى، چاپ اول،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 موريس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لانگه، اسكار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سرمايه دارى چيست؟، ترجمه فرهاد نعمانى، تهران، كتاب نمونه، چاپ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دورانت، ويليام جيمز، لذات فلسفه، ترجمه دكتر عباس زرياب، تهران، انتشارات علمى و فرهنگى،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على اكبر و ديگران، لغت نامه، تهران، مؤسسه لغت نامه دهخدا و انتشارات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ديويس، تونى، اومانيسم، ترجمه عباس مخبر، تهران، نشر مركز،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راسل، برتراند، تاريخ فلسفه غرب، ترجمه نجف دريابندرى، تهران، نشر پرواز، چاپ پنجم،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رافائل،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ادام اسميت، ترجمه عبدالله كوثرى، تهران، انتشارات طرح نو،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رجبى، محمود، انسان شناسى، قم، مؤسسه آموزشى و پژوهشى امام خمينى قدس سره،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رفيعى، محمدحسين، توسعه ايران، نقدى بر گذشته، راهى به سوى آينده، تهران، نشر صمديه،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زارعى، آرمان، تأثير جهانى شدن بر فرهنگ سياسى ايران، تهران، انتشارات باز،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زرشناس، شهريار، سرمايه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كتاب صبح،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ژولين، كلود، رؤيا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در دو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مرتضى كلانتريان، تهران، انتشارات آگاه، چاپ اول،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ژيد، شارل، ريست، شارل، تاريخ عقايد اقتصادى، ترجمه كريم سنجابى، تهران، انتشارات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ساعى، احمد، نظريه هاى امپرياليسم، تهران، نشر قومس، 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سوداگر، محمد، بررسى نظريه هاى مربوط به امپرياليسم، تهران، انتشارات ما، چاپ اول،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سويزى، پل، باتالوو، ادوارد، نقدى بر پاره اى از نظريه هاى رايج در سرمايه دارى غرب، ترجمه فرهاد نعمانى، منوچهر سناجيان، تهران، سازمان انتشارات جاويدان، چاپ اول،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قطب، قطب بن ابراهيم، ادعانامه اى عليه تمدن غرب و دورنمائى از رسالت اسلام، ترجمه سيد على خامنه اى، سيد هادى خامنه اى، مشهد، انتشارات طوس، چاپ دوم،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 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 نگاهى موشكافانه بر پديده جهانى شدن، ترجمه مسعود كرباسيان، تهران، انتشارات علمى و فرهنگى،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شومپيتر، جوزف، كاپيتاليسم، سوسياليسم، دموكراسى، ترجمه حسن منصور، تهران، نشر مركز،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سيد محمدباقر، اقتصاد ما، ترجمه محمدكاظم موسوى، ع اسپهبدى، قم، انتشارات اسلامى،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عبدالرحمن، تاريخ فلسفه سياسى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جديد و سده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وزارت امور خارجه، چاپ يازدهم،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عليزاده، حسن، فرهنگ خاص علوم سياسى، تهران، انتشارات روزنه،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عيوضى، محمدرحيم، شناخت ماهيت استعمار فرانو، تهران، پژوهشگاه فرهنگ و انديشه اسلامى،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غنى نژاد اهرى، موسى، مقدمه اى بر معرفت شناسى علم اقتصاد، تهران، مؤسسه عالى پژوهش در برنامه ريزى و توسعه،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فرد، سعيد، سياستهاى اقتصادى در اسلام، تهران، پژوهشگاه فرهنگ و انديشه اسلامى،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فوزى تويسركانى، يحيى، مذهب و مدرنيزاسيون در ايران، تهران، انتشارات مركز اسناد انقلاب اسلامى،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فولادوند، عزت الله، خرد در سياست، تهران، انتشارات طرح نو،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قاسمى، صديقه، اسلام و مقتضيات زمان از ديدگاه آيت الله سيد محمد حسينى بهشتى، تهران، نشر بقعه،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قدوسى زاده، حسن، اصطلاحات سياسى فرهنگى، قم، دفتر نشر معارف،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كاپلستون، فردريك، تاريخ فلسفه،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ترجمه امير جلال الدين اعلم، تهران، انتشارات علمى و فرهنگى،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كاپلستون، فردريك، تاريخ فلسفه،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ترجمه بهاءالدين خرمشاهى، تهران، انتشارات علمى و فرهنگى،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كاتوزيان، محمدعلى همايون، نظام سياسى ايران از مشروطيت تا پايان سلسله پهلوى، ترجمه محمدرضا نفيسى، كامبيز عزيزى، تهران، نشر مركز، چاپ ششم،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گيدنز، آنتونى، جامعه شناسى، تهران، نشر نى، چاپ هشتم،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لنين، ولاديمير ايليچ، امپرياليسم به مثابه بالاترين مرحله سرمايه دارى، ترجمه محمد پورهرمزان، تهران، انتشارات حزب توده ايران، چاپ دوم،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ماركس، كارل، سرمايه، ترجمه جمشيد هاديان، بى جا، انتشارت نسيم،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مطهرى، مرتضى، كتابسوزى ايران و مصر، قم، انتشارات صدرا،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يادداشت ها، تهران، انتشارات صدرا،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منشيكوف، اس، بحران در سرمايه دارى معاصر، ترجمه نظم نوين، تهران، انتشارات نظم، چاپ اول،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منصورنژاد، محمد، دين و توسعه فرهنگى، سياسى و اقتصادى، تهران، مؤسسه نشر علوم نوين،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منصورى، جواد، جنگ فرهنگى عليه انقلاب اسلامى، مشهد، آستان قدس رضوى، چاپ چهارم،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منصورى، جواد، شناخت استكبار جهانى، مشهد، آستان قدس رضوى، چاپ سيزدهم،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موثقى، احمد، جنبشهاى اسلامى معاصر، تهران، انتشارات سمت،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ميرمعزى، سيدحسين، اصلاح الگوى مصرف، تهران، پژوهشگاه فرهنگ و انديشه اسلامى،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ميرمعزى، سيد حسين، نظام اقتصادى اسلام، تهران، پژوهشگاه فرهنگ و انديشه اسلامى،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ميرمعزى، سيد حسين، نظام اقتصادى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مكتبى، تهران، مؤسسه فرهنگى دانش و انديشه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ناردو، دان، عصر استعمارگرى، ترجمه مهدى حقيقت خواه، تهران، نشر ققنوس،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نصرتى، على اصغر، نظام سياسى اسلام، قم، مركز نشر هاجر، چاپ سيزدهم،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نصرى، محسن، ايران؛ ديروز، امروز،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انقلاب اسلامى ايران، قم، دفتر نشر معارف،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نقوى، على محمد، جامعه شناسى غرب گرايى، تهران، انتشارات اميركبير،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نقى زاده، محمدعلى، بحران سرمايه دارى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وال استريت، تهران، شركت سهامى انتشار،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حميد، باقى نصرآبادى، على، حديث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موفقيت امام خمينى قدس سره، تهران، انتشارات لوح محفوظ،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نمازى، حسين، نظامهاى اقتصادى، تهران، انتشارات دانشگاه شهيد بهشتى،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والرشتاين، ايمانوئل، سرمايه دارى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مقاله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يوسف نراقى، تهران، نشر قطره،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 ماكس، اقتصاد و جامعه، تهران، ترجمه عباس منوچهرى و ديگران، انتشارات مولى،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هادوى نيا، على اصغر، فلسفه اقتصاد در پرتو جهان بينى قرآن كريم، تهران، پژوهشگاه فرهنگ و انديشه اسلامى،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هاشمى ركاوندى، سيد مجتبى، فلسفه انقلاب و امپرياليسم جهانى معاصر، قم، انتشارات دفتر تبليغات اسلامى حوزه علميه قم،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هايلبرونر، رابرت، بزرگان اقتصاد، ترجمه احمد شهسا، تهران، انتشارات آموزش انقلاب اسلامى،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هليدى، فرد، ديكتاتورى و توسعه سرمايه دارى در ايران، ترجمه فضل الله نيك آيين، تهران، انتشارات اميركبير، چاپ اول،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ياقى، اسماعيل احمد، دولت عثمانى از اقتدار تا انحلال، ترجمه رسول جعفريان، قم، پژوهشكده حوزه و دانشگاه،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2" w:name="pg9101_82622"/>
      <w:bookmarkStart w:id="1493" w:name="pg9101_82622"/>
      <w:bookmarkEnd w:id="1493"/>
    </w:p>
    <w:p>
      <w:pPr>
        <w:pStyle w:val="Heading2"/>
        <w:numPr>
          <w:ilvl w:val="1"/>
          <w:numId w:val="1"/>
        </w:numPr>
        <w:rPr/>
      </w:pPr>
      <w:bookmarkStart w:id="1494" w:name="pg9101_82622"/>
      <w:bookmarkStart w:id="1495" w:name="__RefHeading___Toc2770343_2870459653"/>
      <w:bookmarkStart w:id="1496" w:name="_Toc581"/>
      <w:bookmarkEnd w:id="1494"/>
      <w:bookmarkEnd w:id="1495"/>
      <w:r>
        <w:rPr>
          <w:rtl w:val="true"/>
        </w:rPr>
        <w:t>شهادت</w:t>
      </w:r>
      <w:bookmarkEnd w:id="1496"/>
    </w:p>
    <w:p>
      <w:pPr>
        <w:pStyle w:val="Heading3"/>
        <w:numPr>
          <w:ilvl w:val="2"/>
          <w:numId w:val="1"/>
        </w:numPr>
        <w:rPr/>
      </w:pPr>
      <w:bookmarkStart w:id="1497" w:name="__RefHeading___Toc2770345_2870459653"/>
      <w:bookmarkStart w:id="1498" w:name="_Toc582"/>
      <w:bookmarkEnd w:id="1497"/>
      <w:r>
        <w:rPr>
          <w:rtl w:val="true"/>
        </w:rPr>
        <w:t>اشاره</w:t>
      </w:r>
      <w:bookmarkEnd w:id="1498"/>
    </w:p>
    <w:p>
      <w:pPr>
        <w:pStyle w:val="BookText"/>
        <w:rPr/>
      </w:pPr>
      <w:r>
        <w:rPr>
          <w:rFonts w:ascii="IRNazanin" w:hAnsi="IRNazanin" w:eastAsia="IRNazanin"/>
          <w:color w:val="111111"/>
          <w:sz w:val="28"/>
          <w:sz w:val="28"/>
          <w:szCs w:val="28"/>
          <w:rtl w:val="true"/>
          <w:lang w:bidi="fa-IR"/>
        </w:rPr>
        <w:t>محمدباقر نادم</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 زراعتيان</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كشته شدن در راه خدا و در مسير تحقق آرمانهاى معنوى</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با تحقق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كشته شدن در راه خدا و مجاهدت براى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كشته شده در راه خدا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387/2</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كسى است كه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نايب عام و يا نايب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جنگيده و در ميدان نبرد كشته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زمان غيبت به جهادى مأمور شده و به قتل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شهيد ثانى،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نيز شهيد را كسى ميداند كه در جهاد همراه با امام عليه السلام يا نايب خاص او و يا به خاطر حفظ كيان و اساس اسلام كشته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در راه آرمانهاى معنوى كشته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بينش عرفانى جهاد و شهادت از مختصات انسان كامل به شمار آمده؛ مقامى كه حتى ملكوتيان با آن فاصله ها دارند و با ديدگاه بشرى نميتوان به آن پى برد و يافتن ارزش آن نيازمند ديدى ربوبى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نظرگاه جوهره اصلى شهادت چيزى جز عشق به خدا و شوق به لقاء الله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محبوب حقيقى كه همه دلبستگى ها در پرتو آن محو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وقتى محقق ميشود كه انسان آگاهانه جان خود را در راه خدا و براى هدفى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مجاهدت، براى ملت، كشور و بالاتر از همه براى دين خدا و سرافرازى پرچم آزادگى اسلامى در دنيا فدا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عمل كسانى كه در مسير غير الهى و در راه هدفهاى ملى يا خواسته هاى شخصى و مالى مانند غنيمت كشته شوند، شهادت صادق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از آن جهت شهيد ناميده ميشود كه در جنگها و غزوات حاضر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زبيدى،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نيز بر بالين او حاضر ميشوند و روح شهيد به محضر پروردگار تشرف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فرشتگان به وارد شدن او به بهشت گواهى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طريحى،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شهيد بر امتهاى گذشته گواهى ميدهد و پس از شهادت از جمله شاهدان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طريحى،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شهيد را زنده معرفى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خبر ميدهد كه شهيدان داراى حيات ابدى هستند و در پيشگاه الهى روزى دريافت ميكنند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يك آيه به معناى اصطلاحى خود به كار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معمولاً در معناى اصطلاحى خود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864/2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نظر برخى از مفسران، تنها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كشته در راه خدا، شهيد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در مورد اعطاى پاداش بزرگ و رزق نيكو از جانب خداوند و در آيه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ورود به بهشت و </w:t>
      </w:r>
    </w:p>
    <w:p>
      <w:pPr>
        <w:pStyle w:val="BookText"/>
        <w:rPr/>
      </w:pPr>
      <w:r>
        <w:rPr>
          <w:rFonts w:ascii="IRNazanin" w:hAnsi="IRNazanin" w:eastAsia="IRNazanin"/>
          <w:color w:val="111111"/>
          <w:sz w:val="28"/>
          <w:sz w:val="28"/>
          <w:szCs w:val="28"/>
          <w:rtl w:val="true"/>
          <w:lang w:bidi="fa-IR"/>
        </w:rPr>
        <w:t>بخشش گناهان به شهدا مژده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شيخ حر عاملى به نقل از پيامبر اكرم صلى الله عليه و آله روايتى را آورده است كه براى شهيد نزد خداوند هفت امتياز ويژه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ريخته شدن اولين قطره ى خون شهيد، تمام گناهانش بخشيده ميشود،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زمين مى افتد، سرش در آغوش دو حوريه ى بهشتى قرار ميگيرد و آن دو غبار از چهره اش پاك ميكنند و به او خوشامد ميگويند و او نيز به آنها خوشامد ميگويد،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از لباسهاى بهشتى بر تن او پوشانده ميشود،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بهشت براى شهيد گنجينه هايى از عطرهاى پاك مى آورند كه هر كدام از آنها را كه بخواهد، برميدارد،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جايگاهش را در بهشت به او نشان ميدهند،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ميشود در بهشت هر طور كه ميخواهى گردش كن،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 وجه الله نظر ميكند كه اين كار براى هر نبى و شهيد نوعى آرامش و استراحت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نيز آمده است كه درى مخصوص شهيدان در بهشت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شفيعان روز قيامت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ايشان سؤال قبر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نخستين وارد شوندگان به بهشت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272/71</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شهادت فرهنگى است كه در آن ايثار و از خودگذشتگى در تار و پود زندگى نمايان ميگردد و در جامعه اثراتى بوجود مى آورد كه آن را متحول ميسازد و همواره به عنوان يكى از كارآمدترين و مؤثرترين عناصر در پيشبرد اهداف و حفظ ارزشهاى اسلام و انقلاب و عامل مقابله با دشمنان داخلى و خارجى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جمله منسوب به امام خمينى قدس سره ملتى كه شهادت دارد، اسارت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از نظر فقهى نيز احكام خاصى دارد؛ چنانكه غسل از شهيدى كه در ميدان نبرد جان داده باشد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 او موجب غسل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خط مقدم جبهه با لباس خودش دفن ميشود و نياز به كفن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داراى مراتبى است و شهيدان هر كدام به تناسب اهدافى كه دارند مقام و درجه اى متفاوت مى يابند؛ ازاين رو شهادت پيامبران و امامان معصوم عليهم السلام، شيعيان و مؤمنين واقعى در مراتب عالى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مراتب شهادت ميتوان به حديثى از پيامبر خدا صلى الله عليه و آله اشاره كرد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دُونَ أهلِهِ ظُلْماً فهُو شَهيدٌ، و مَن </w:t>
      </w:r>
    </w:p>
    <w:p>
      <w:pPr>
        <w:pStyle w:val="BookText"/>
        <w:rPr/>
      </w:pPr>
      <w:r>
        <w:rPr>
          <w:rFonts w:ascii="Amiri" w:hAnsi="Amiri" w:eastAsia="Amiri" w:cs="Amiri"/>
          <w:color w:val="111111"/>
          <w:sz w:val="28"/>
          <w:sz w:val="28"/>
          <w:szCs w:val="28"/>
          <w:rtl w:val="true"/>
          <w:lang w:bidi="ar-SA"/>
        </w:rPr>
        <w:t>قُتِلَ دُونَ مالِهِ ظُلْماً فهُو شَهيدٌ، و مَن قُتِلَ دُونَ جارِهِ ظُلْماً فهُو شَهيدٌ، و مَن قُتِلَ فى ذاتِ اللّه عَزَّوجلَّ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هركه در راه دفاع از خانواده خود به ستم كشته شود، شهيد است و هركه در راه دفاع از مال خود مظلومانه كشته شود، شهيد است، و هركه در راه دفاع از همسايه خود به ستم كشته شود، شهيد است، و هركه به خاطر خداوند عزّوجلّ كشته شود، شهيد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متقى هندى،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پيشينه ى شهيد و شهادت بر اساس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نَبِيٍّ قٰاتَلَ مَعَهُ رِبِّيُّونَ كَثِيرٌ فَمٰا وَهَنُوا لِمٰا أَصٰابَهُمْ فِي سَبِيلِ اَللّٰهِ وَ مٰا ضَعُفُوا وَ مَا اِسْتَكٰانُوا وَ اَللّٰهُ يُحِبُّ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دوران جهاد انبيا با مخالفانشان بازميگردد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انبيا همچون يحيى و زكريا در راه اعتلاى توحيد به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كٰانُوا يَكْفُرُونَ بِآيٰاتِ اَللّٰهِ وَ يَقْتُلُونَ اَلنَّبِيِّينَ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قوم بنى اسرائيل اشاره ميكند كه به آيات الهى كافر بوده و انبياى الهى را به ناحق مى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ذيل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شهادت در عصر انبياى الهى تا عصر ظهور اسلام اشاره كرده است؛ از ويژگى مجاهدان اين دوره ميتوان به مواردى چون كثرت مجاهدان و عالم و عارف بودن آنها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گزارش شده است كه بنى اسرائيل در فاصله طلوع صبح تا طلوع آفتاب هفتاد نفر از پيامبران خود را به شهادت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صدها نبى، توسط بنى اسرائيل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پس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از شهادت و مجاهدت نيز از زمان پيامبر اكرم صلى الله عليه و آله آغاز ميشود و تا واقعه عاشورا و شهادت امام حسين عليه السلام كه نقطه عطف شهادت در تمام تاريخ بشريت است، ادامه مى يابد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اولين شهداى صدر اسلام ياسر و همسر او سميه است كه بر اثر شكنجه هاى كفار جان باختند و اولين شهيد مرد و زن در اسلام محسوب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ابن اثير جزرى،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ابن حجر عسقلانى،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تاريخ اسلام سرشار از شهيدانى است كه در راه خدا جان خويش را اهدا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از برخى به طور برجسته در تاريخ ياد شده است؛ همچون حنظله غسيل الملائكه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جعفر طيار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ابويعلى موصلى، بى تا، </w:t>
      </w:r>
      <w:r>
        <w:rPr>
          <w:rFonts w:eastAsia="IRNazanin" w:cs="IRNazanin"/>
          <w:color w:val="111111"/>
          <w:sz w:val="28"/>
          <w:szCs w:val="28"/>
          <w:lang w:bidi="fa-IR"/>
        </w:rPr>
        <w:t>350/11</w:t>
      </w:r>
      <w:r>
        <w:rPr>
          <w:rFonts w:ascii="IRNazanin" w:hAnsi="IRNazanin" w:eastAsia="IRNazanin"/>
          <w:color w:val="111111"/>
          <w:sz w:val="28"/>
          <w:sz w:val="28"/>
          <w:szCs w:val="28"/>
          <w:rtl w:val="true"/>
          <w:lang w:bidi="fa-IR"/>
        </w:rPr>
        <w:t xml:space="preserve">؛ ابن حبان بستى،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521/15</w:t>
      </w:r>
      <w:r>
        <w:rPr>
          <w:rFonts w:ascii="IRNazanin" w:hAnsi="IRNazanin" w:eastAsia="IRNazanin"/>
          <w:color w:val="111111"/>
          <w:sz w:val="28"/>
          <w:sz w:val="28"/>
          <w:szCs w:val="28"/>
          <w:rtl w:val="true"/>
          <w:lang w:bidi="fa-IR"/>
        </w:rPr>
        <w:t xml:space="preserve">؛ امين عاملى،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سيدالشهدا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اوصاف را از پيامبر صلى الله عليه و آله دريافت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نيز از جمله شهيدان برجسته است كه در جنگ صفين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مذهب شيعه همزمان با بعثت پيامبر شكل گرفت و ابوذر، سلمان، مقداد و عمار ياسر نخستين شيعيان على عليه السلام در دوران زندگى پيامبر بودند، ولى واقعه كربلا نقطه عطفى در تاريخ تشيع است؛ چراكه يادآورى فداكارى و شهادت امام حسين عليه السلام و ياران وفادار ايشان براى دفاع از حق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مصائب و رنجهايى كه در اين راه متحمل شدند، عامل اصلى گسترش تشيع در طول تاريخ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دوره حاوى مهمترين و مؤثرترين شهادتها در تاريخ اسلام بوده است؛ در اين دوره، شهادت شهدا به برپايى و تحكيم پايه هاى اسلام منجر شد؛ شهادتهاى اين دوره اغلب در صحنه ى جنگ و درگيرى واقع شده و شهداى اين دوره، الگوى هميشگى تاريخ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52/17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شهادت امام حسين عليه السلام معيارى براى مبارزه حق با باطل شد، بلافاصله بعد از حماسه كربلا قيامهايى شكل گرفت كه تا ميانه سده سوم هجرى ادامه يافت و موجب تثبيت و گسترش انديشه اسلام ناب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الحسين عليه السلام يكى از كسانى است كه با الگوگيرى از واقعه كربلا قيام خود را پايه ريزى كرد، او هنگام بازگشت از سفر شام، عازم عراق شد، مردم كوفه او را به قيام فراخوانده، اعلام وفادارى كردند و سوگند ياد نمودند كه تا آخرين قطره خون در راه او جهاد كنند و حمايتشان را دريغ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پى اصرار زياد كوفيان، سرانجام زيد دعوت آنان را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اقامت او در كوفه پانزده هزار نفر از كوفيان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غير از مردمى بودند كه در مدائن و بصره و واسط و موصل و رى و گرگان با او بيعت كرده بودند، چرا كه زيد علاوه بر كوفه به ديگر شهرهاى مهم عراق و حتى مراكز دوردست فرستادگانى را گسيل داشته بود تا براى او از مردم بيعت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بسيارى از علماى شيعه قيام زيد به اذن امام صادق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عليه السلام درباره </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كسى كه نداى او را بشنود و به يارى اش نشتابد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زيد در روز جمعه، سوم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آنكه مجروح شده و تيرى به پيشانى او اصابت كرده بود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تا پيش از انقلاب اسلامى ايران قيامهايى رخ داد و عده اى در اين قيامها به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معتقد بود كه صحنه ى كربلا حركتى هدفدار و اصولى بود كه بايد مسلمانان عصر حاضر، با تبيين ابعاد آن، اهدافش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شهادت حضرت سيدالشهدا عليه السلام از همه ى خسارتها بالاتر بود، ولى چون او ميدانست كه چه ميكند و كجا ميرود و هدفش چيست، فداكارى كرد و شهيد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44/17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عصر پيروزى انقلاب اسلامى نيز در اثر جنگهايى كه تحميل شد بسيارى به شهادت رسيدند و برخى از علما و مجتهدان عصر فتواى جهاد صادر كردند؛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فتحعلى شاه، به منظور پيروزى در جنگ ده ساله با روس ها، دو نفر از علما را به قم و عتبات فرستاد تا از ميرزاى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جعفر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سيد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جهاد بر ضد روس ها را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فتواهايى صادر كردند؛ از جمله كاشف الغطاء در فتوايى كه صادر نمود وجوب جهاد با روس ها را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مجاهد فرزند سيد على طباطبايى معروف به صاحب رياض، نيز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رساله اى درباره ى وجوب جهاد با روس ها منتشر كرد كه در آن، شركت در جنگ ايران و روس را مصداق جهادى دانست كه براى حفظ اسلام و استقلال كشور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363/1</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عبدالحسين موسوى لارى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مراجع تقليد شيعه در منطقه فارس بود كه وقتى انگليسى ها در بوشهر نيرو پياده كردند، اعلام جهاد داد و مردم را مسلح كرد و خودش نيز مسلح شد و پيشاپيش مردم حركت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مجاهدتها شهادت عده اى را در پى داشت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در عصر پيروزى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نهضت روحانيت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آغاز و تا به امروز ادامه يافته است؛ اولين پيشتاز و مدافع اين دوره </w:t>
      </w:r>
      <w:bookmarkStart w:id="1499" w:name="pg9101_82628"/>
    </w:p>
    <w:p>
      <w:pPr>
        <w:pStyle w:val="BookText"/>
        <w:rPr/>
      </w:pPr>
      <w:bookmarkEnd w:id="1499"/>
      <w:r>
        <w:rPr>
          <w:rFonts w:ascii="IRNazanin" w:hAnsi="IRNazanin" w:eastAsia="IRNazanin"/>
          <w:color w:val="111111"/>
          <w:sz w:val="28"/>
          <w:sz w:val="28"/>
          <w:szCs w:val="28"/>
          <w:rtl w:val="true"/>
          <w:lang w:bidi="fa-IR"/>
        </w:rPr>
        <w:t xml:space="preserve">طلبه 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سيديونس رودبارى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اثر هجوم عمال رژيم پهلوى به مدرسه فيضيه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اين دوران، شهادت با الهام از شهداى صدر اسلام و واقعه كربلا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108/13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اشتراك شهادت در اين دوره با شهداى صدر اسلام و واقعه كربلا، هدفگذارى و اثربخشى آن ميباشد كه موجب شد مردم و جوانان از شهادت در اين راه استقبال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203/20</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شهيدان با ايثار جان خود، پرچم اسلام را كه به دست امام خمينى برافراشته گرديده بود، پايدار و استوار نگه داشتند و اسلام و معنويت را در همه ى اقطار عالم عزيز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بانگ مسلمانى از عالم به گوش ميرسد و اگر جهاد اسلامى پس از سالها فراموشى، دوباره به جايگاه ارزشىِ رفيع خود بازگشته، به بركت استقرار و استمرار انقلاب اسلامى است كه خود، مرهون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وعده قرآن كريم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آخرين دوره ى تاريخى شهادت و مجاهدت مربوط به عصر ظهور آخرين حجت الهى حضرت امام زمان ميباشد كه خداوند جمعيتى را براى حمايت از آيين او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اين دوره ويژگيهايى دارند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عشق مى ورزند و جز به خشنودى او نمى انديشند؛ در برابر مؤمنان خاضع و مهربان و در برابر دشمنان و ستمكاران، سرسخت و خشن و پرقدرتند؛ جهاد در راه خدا به طور مستمر از برنامه هاى آنها است و در راه انجام فرمان خدا و دفاع از حق، از ملامت هيچ ملامت كننده اى نمى 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525/1</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3"/>
        <w:numPr>
          <w:ilvl w:val="2"/>
          <w:numId w:val="1"/>
        </w:numPr>
        <w:rPr/>
      </w:pPr>
      <w:bookmarkStart w:id="1500" w:name="__RefHeading___Toc2770347_2870459653"/>
      <w:bookmarkStart w:id="1501" w:name="_Toc583"/>
      <w:bookmarkEnd w:id="1500"/>
      <w:r>
        <w:rPr>
          <w:rtl w:val="true"/>
        </w:rPr>
        <w:t>جايگاه و ارزش شهادت</w:t>
      </w:r>
      <w:bookmarkEnd w:id="150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آيات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كه شهيد را زنده و داراى حيات جاودان و داراى رزق معنوى در نزد خدا ميداند، شهادت در اسلام از چنان جايگاه والايى برخوردار است، كه دستيابى به اين مقام الهى از مهمترين آرزوهاى اهل بيت عليهم السلام و اولياى الهى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شيعيان همگى به گونه اى شهيد شده و هيچ يك با مرگ طبيعى از دنيا نرفته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خزاز قمى،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اميرمؤمنان عليه السلام در پايان عهدنامه مالك اشتر از خداوند ميخواهد كه سرانجامِ او و مالك را به شهادت پايان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اَسْئَلُ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يخْتِمَ لِى وَ لَكَ بِالسَّعَادَةِ وَ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دعاى حضرت كه از خداوند منزلتهاى شهيدان را طلب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مَنازلَ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وقتى كه در محراب مسجد كوفه شميم شهادت به مشامش رسيد، آن را عامل رستگارى خود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1125/3</w:t>
      </w:r>
      <w:r>
        <w:rPr>
          <w:rFonts w:ascii="IRNazanin" w:hAnsi="IRNazanin" w:eastAsia="IRNazanin"/>
          <w:color w:val="111111"/>
          <w:sz w:val="28"/>
          <w:sz w:val="28"/>
          <w:szCs w:val="28"/>
          <w:rtl w:val="true"/>
          <w:lang w:bidi="fa-IR"/>
        </w:rPr>
        <w:t xml:space="preserve">؛ ابن عساكر،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561/42</w:t>
      </w:r>
      <w:r>
        <w:rPr>
          <w:rFonts w:ascii="IRNazanin" w:hAnsi="IRNazanin" w:eastAsia="IRNazanin"/>
          <w:color w:val="111111"/>
          <w:sz w:val="28"/>
          <w:sz w:val="28"/>
          <w:szCs w:val="28"/>
          <w:rtl w:val="true"/>
          <w:lang w:bidi="fa-IR"/>
        </w:rPr>
        <w:t xml:space="preserve">؛ ابن ابى الحديد،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برترين القاب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قولويه قمى،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ارجى است كه اسلام بر شهادت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شيعه، شهيدان در آن جهان مقامى بس والا دارند و همان دَم كه جان مى بازند، از همه گناهان پاك ميگردند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حويزى،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چنين اوصاف والا و رفيعى ميتوان گفت كه، شهادت و جهاد سكوى پرش انسان به سمت قله ى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انقلاب اسلامى شهادت جايگاه مهمى دارد و هيچ چيزى بالاتر از اين نيست كه انسانى با اراده و اختيار خود، جان و هستى خود را فداى يك آرمان والا و بزرگ الهى كند؛ چنان كه قرآن كشته شدن در راه خدا را با مرگهاى معمولى، يكسان به حساب نمى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را كسانى معرفى ميكند كه نزد پروردگارشان به سر ميبرند و روزى دريافت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حقّ شفاعت بعد از پيامبران و عالمان به شهيدان ميرسد و آنان ميتوانند از ديگران نزد خداوند شفاعت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شهادت از ابعاد مختلفى قابل بررسى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74/18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در بيان فضيلت آن دچار تحير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آن، قابل درك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شهيد به يكى از عالى ترين و راقى ترين درجات و مراتبى ميرسد كه يك انسان ممكن است در سير صعودى خود بدان نائل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بلندى و رفعت مقام شهادت، اين است كه شهيد در واقع همه زندگى خود را، براى هدف و مقصودى كه خداى متعال، آفرينش انسان را براى آن انجام داده است تقديم ميكند؛ يعنى اقامه عدل و زندگى سعادتمندانه براى انسانها، نزديك شدن انسانها به خدا و اقامه احكام الهى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شهادت، مرگ تاجرانه و مرگ انسانهاى زرنگ است و خداوند اين هديه را ارزان به كسى نميدهد؛ بلكه توفيق شهادت شامل حال كسى ميشود كه در راه خدا مجاهدت و تلاش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اين راه، جان خويش را فدا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مسير مجاهدت، مردن به مرگ طبيعى هم داراى ارزش زيادى است، ولى كشته شدن در اين راه ارزش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و جايگاه شهيد به خاطر اين است كه همه زندگى را يكجا در راه خدا نثار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حسين عليه السلام بشر فهميد كه براى ايجاد جامعه اسلامى و حكومتى كه در آن پستى، جهالت، اسارت و تبعيض نباشد، بايد مبارزه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چنان ارزشمند است كه خداوند اين مرگ و سرنوشت حتمى را كه همه انسانها بايد طى كنند، در مسيرى قرار ميدهد كه داراى لذت و فضيلت بسيار باشد؛ بنابراين لحظه ى شهادت، جزو شيرين ترين لحظات زندگى هر شهيدى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شهيد از آن واهمه 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پيامبر شهادت از بهترين مرگ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القَتلِ قَتلُ الشُهداء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مرگ و سفر به وادى آخرت از سخت ترين مقاطع زندگى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شهدا از آن دسته بندگان صالحى هستند كه عبورشان از اين دنيا به آسانى انجام ميپذيرد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از شهادت به عنوان بالاترين نيكى ياد كردند و فرمودند بالاتر از هر نيكى، نيكى ديگرى است تا آنگاه كه مرد در راه خدا كشته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از همه چيزها افضل است؛ هيچ نيكى و فضيلتى بالاتر از آن متصور نميباشد كه كسى حيات خود يعنى بالاترين سرمايه اش در اين عالم را نثار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درى از درهاى بهشت است كه خداوند آن را فقط براى اولياى خاص خود ميگشايد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بزرگ در بين فضايل بيشمارى كه براى مجاهدين در راه خدا برشمرده اند، بيشتر از همه جلب توجه ميكند و اين مدال الهى بر بازوان مجاهدان، چون خورشيد در نزد صاحبان اسرار غيبى و ملكوتى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كرامت بزرگى تنها براى مجاهدان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 xml:space="preserve">خمينى، صحيفه امام، </w:t>
      </w:r>
      <w:r>
        <w:rPr>
          <w:rFonts w:eastAsia="Amiri" w:cs="Amiri" w:ascii="Amiri" w:hAnsi="Amiri"/>
          <w:color w:val="111111"/>
          <w:sz w:val="28"/>
          <w:szCs w:val="28"/>
          <w:lang w:bidi="ar-SA"/>
        </w:rPr>
        <w:t>179/17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از بُعد ديگر نيز پديده اى فوق العاده است؛ زيرا بسيارى از خيرات و كارهاى نيك، عملى فردى بوده؛ ولى شهادت محصول گذشت و مجاهده پدر، مادر، فرزندان، همسر و هر كسى است كه به اين شهيد علاقه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 تداوم و جاودانگى ارزش و اثر شهادت است؛ شهادت، كار ارزشمند و بزرگى است با تركيب پيچيده اى از مجاهدتهاى گوناگون كه اثر آن براى مدّتهاى طولانى باقى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 ارزشمندى شهادت، مبتنى بر شرايط زمانى و مكانى متغير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برخى از موقعيتهاى تاريخى، شهادت مقوله اى حياتى براى جامعه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فداكارى و شهادت در صدر اسلام به خاطر نوپا بودن اسلام، بسيار با ارزش بود؛ ولى در زمان سيدالشهدا عليه السلام ارزش مضاعفى پيدا كرد؛ زيرا در آن هنگام محصول تلاش پيامبر صلى الله عليه و آله در حال از بين رفتن بود و فداكارى امام حسين عليه السلام مانع از اين امر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نيز دشمنان اسلام، از هر زمان ديگرى مجهزترند؛ در اين شرايط، اگر ملتى بى واهمه در راه دفاع و اعتلاى اسلام مجاهدت نمايد و در اين راه به شهادت برسد، اين قيام و مجاهدت و شهادت او، از هميشه ى تاريخ با ارزش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1368/8/24</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بردن به ارزش شهادت آثار ارزشمندى در پى دارد به گونه اى كه جوانان با اعتقاد به اين ارزشها چنان تربيت ميشوند كه در ميدانهاى نبرد و مبارزه چه بكشند و چه كشته شوند، پيروز باشند و به برترى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1359/7/4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 و مفهوم شهادت، هم به زندگى مادّى و هم به زندگى معنوى انسان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اگر معناى شهادت را فهميد و دانست كه چگونه جان خود را براى آرمانها فدا كند، آنگاه ميتواند بى دغدغه و با استقلال زندگى كند؛ زيرا مرگ ديگر مانعى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از مرگ مى هراسد و دشمن او را از مرگ خواهد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1375/2/26</w:t>
      </w:r>
      <w:r>
        <w:rPr>
          <w:rFonts w:eastAsia="IRNazanin" w:cs="IRNazanin"/>
          <w:color w:val="111111"/>
          <w:sz w:val="28"/>
          <w:szCs w:val="28"/>
          <w:rtl w:val="true"/>
          <w:lang w:bidi="fa-IR"/>
        </w:rPr>
        <w:t xml:space="preserve">) </w:t>
      </w:r>
      <w:bookmarkStart w:id="1502" w:name="pg9101_82632"/>
    </w:p>
    <w:p>
      <w:pPr>
        <w:pStyle w:val="Heading3"/>
        <w:numPr>
          <w:ilvl w:val="2"/>
          <w:numId w:val="1"/>
        </w:numPr>
        <w:rPr/>
      </w:pPr>
      <w:bookmarkStart w:id="1503" w:name="__RefHeading___Toc2770349_2870459653"/>
      <w:bookmarkStart w:id="1504" w:name="_Toc584"/>
      <w:bookmarkEnd w:id="1502"/>
      <w:bookmarkEnd w:id="1503"/>
      <w:r>
        <w:rPr>
          <w:rtl w:val="true"/>
        </w:rPr>
        <w:t>مبانى و معيارهاى دينى جهاد و شهادت در راه خدا</w:t>
      </w:r>
      <w:bookmarkEnd w:id="1504"/>
    </w:p>
    <w:p>
      <w:pPr>
        <w:pStyle w:val="Heading4"/>
        <w:numPr>
          <w:ilvl w:val="3"/>
          <w:numId w:val="1"/>
        </w:numPr>
        <w:rPr/>
      </w:pPr>
      <w:bookmarkStart w:id="1505" w:name="__RefHeading___Toc2770351_2870459653"/>
      <w:bookmarkStart w:id="1506" w:name="_Toc585"/>
      <w:bookmarkEnd w:id="1505"/>
      <w:r>
        <w:rPr>
          <w:rtl w:val="true"/>
        </w:rPr>
        <w:t>مبانى</w:t>
      </w:r>
      <w:bookmarkEnd w:id="1506"/>
    </w:p>
    <w:p>
      <w:pPr>
        <w:pStyle w:val="BookText"/>
        <w:rPr/>
      </w:pPr>
      <w:r>
        <w:rPr>
          <w:rFonts w:ascii="Amiri" w:hAnsi="Amiri" w:eastAsia="Amiri" w:cs="Amiri"/>
          <w:color w:val="111111"/>
          <w:sz w:val="28"/>
          <w:sz w:val="28"/>
          <w:szCs w:val="28"/>
          <w:rtl w:val="true"/>
          <w:lang w:bidi="ar-SA"/>
        </w:rPr>
        <w:t>شهادت و مجاهدت در راه خدا از مفاهيمى است كه بر مبانى خاصى استوار است كه مهمترين آنها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شهادت عقايد و باورهاى عميق و صحيح نسبت به مبدأ عالم هستى است و اولين و كليدى ترين بينشى كه به شهادت ارزش ميدهد و شهادت مبتنى بر آن است، نگاه توحيدى به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زندگى يك حركت معنادار است كه منجر به قرب الهى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هَب لِى كَمَالَ الانْقِطَاعِ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687/2</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و امركننده حقيقى است و وظيفه هر موجودى تحقق بخشيدن به اوامر الهى در عالم است و بندگان خدا بايد در راه او حركت كنند و به پيش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پيامبر اسلام صلى الله عليه و آله نيز قلب مؤمنان را مملو از اعتقاد به توحيد كرده و تكوين و تربيت امت را بر اين اساس بنيان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خداوند و توحيدباورى موجب ميشود كه افراد مؤمن ترسى از شهادت نداشته باشند بلكه پيشقدم و طالب شهادت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شخصى كه به وجود خداوند اعتقاد ندارد نميتواند به مكتب شهادت پايبند باشد، ازاين رو اعتقاد به خدا و توحيد زيربناى 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حركت در مسير جهاد و شهادت اگر با اهداف الهى و ارتباط با خدا نباشد، به امرى كم ارزش و گاه ضد ارزش، تبديل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باعث ايستادگى رزمندگان در جبهه ها تا مرز شهادت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جان خود را تنها با خدا معامله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 تلاش هدف دار براى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داشتن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مبانى شهادت، اعتقاد به اين است كه مرگ فنا و نابودى نيست، بلكه پايان يكى از مراحل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قيامت نباشد، هيچ معادلى براى جان آدمى يافت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ميشود مجاهد تا سرحد جان بايستد و از زندگى، تحصيل و دانشگاه و آسايش خود دست بكشد و جان خود را </w:t>
      </w:r>
    </w:p>
    <w:p>
      <w:pPr>
        <w:pStyle w:val="BookText"/>
        <w:rPr/>
      </w:pPr>
      <w:r>
        <w:rPr>
          <w:rFonts w:ascii="IRNazanin" w:hAnsi="IRNazanin" w:eastAsia="IRNazanin"/>
          <w:color w:val="111111"/>
          <w:sz w:val="28"/>
          <w:sz w:val="28"/>
          <w:szCs w:val="28"/>
          <w:rtl w:val="true"/>
          <w:lang w:bidi="fa-IR"/>
        </w:rPr>
        <w:t xml:space="preserve">به خطر بيندازد، اعتقاد به قيامت و ديگر باورهاى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نگاه شهيد، مرگ عروج به ملكوت الهى و پيوستن به ارواح اولياست؛ ازاين رو زمان فرارسيدن مرگ برايش اهميت ندارد چون مرگ براى او عبور از يك مرحله و در يك لحظه است، بعد از آن تنعم بى بديل و بى مثال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وعده الهى را مشاهده ميكند و از مرگ نميترسد و شتابان به سوى مرگ گام برميدارد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در هر صورت پيروز است هرچند كشته شود؛ زيرا در اين صورت نيز شهيد بوده و راهى بهشت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انقلاب اسلامى شهادت طلبى ناشى از آگاهى به معاد و اعتقاد به جهان باقى است؛ ازاين رو شهيد به زندگى برتر از اين دنيا نائل ميگردد و زندگى پس از مرگ نابودى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موت نيست؛ بلكه حيات جاويد است و براى نيل به حيات جاويد است كه انسان تقاضاى شهادت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خدمت مستكبران ميجنگد، مرگ برايش گودال وحشت انگيز و تاريكى است كه از آن بايد بگريزد؛ به همين دليل اگر با رزمنده اى آرمان گرا بجنگد پيروزى با كسى است كه شهادت و جان دادن در راه خدا را براى خود افتخار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1382/10/4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باورمندى به وجوب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ايمان خالى از عمل، امرى حداقلى است و ايمان كامل و حقيقى ايمانى است كه با جهاد در ميدان عمل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هٰاجَرُوا وَ جٰاهَدُوا فِي سَبِيلِ اَللّٰهِ وَ اَلَّذِينَ آوَوْا وَ نَصَرُوا أُولٰئِكَ هُمُ اَلْمُؤْمِنُونَ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آيات متعدد قرآن كريم، اين فكر كه ايمان بدون عمل و جهاد، براى تقرب به سوى خدا كافى باشد، فكرى غلط است؛ چراكه عمل مجاهدانه به معنى توأم كردن ايمان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1389/8/2</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عزت و ايمان حقيقى را در تلاش و جهاد براى رسيدن به اهداف خويش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براى برخى تنها صحنه جنگ و جبهه است و براى برخى ديگر هر لحظه زندگى عرصه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غيرجهادى براى مؤمن، ذلت بار و مرگ از زندگى ذلت بار،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ميكوشد به سوى ايمان حقيقى گام بردارد حتى اگر به قيمت تلاش سخت و يا هزينه كردن 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جهاد علاوه بر </w:t>
      </w:r>
      <w:bookmarkStart w:id="1507" w:name="pg9101_82634"/>
    </w:p>
    <w:p>
      <w:pPr>
        <w:pStyle w:val="BookText"/>
        <w:rPr/>
      </w:pPr>
      <w:bookmarkEnd w:id="1507"/>
      <w:r>
        <w:rPr>
          <w:rFonts w:ascii="IRNazanin" w:hAnsi="IRNazanin" w:eastAsia="IRNazanin"/>
          <w:color w:val="111111"/>
          <w:sz w:val="28"/>
          <w:sz w:val="28"/>
          <w:szCs w:val="28"/>
          <w:rtl w:val="true"/>
          <w:lang w:bidi="fa-IR"/>
        </w:rPr>
        <w:t>نبردهاى دفاعى و تهاجمى، مبارزات علمى، اقتصادى، فرهنگى، سياسى و مانند آنرا در برميگيرد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نيز در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تصريح ميكند خداوند مجاهدانى را كه در راه او و اعلاى كلمه حق با مال و جان خود جهاد ميكنند بر كسانى كه از حضور در ميدان جهاد خوددارى ميكنند برترى عظيمى بخشيده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كامل و ايمان حقيقى ايمانى است كه با جهاد در ميدان عمل همراه باشد و انسان مؤمن، عزت و ايمان حقيقى را در تلاش و جهاد براى رسيدن به اهداف خويش ميداند و به وسيله جهاد موانع را از سر راه خود برميدارد تا بتواند به كمال مطلوب برسد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8592</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2770353_2870459653"/>
      <w:bookmarkStart w:id="1509" w:name="_Toc586"/>
      <w:bookmarkEnd w:id="1508"/>
      <w:r>
        <w:rPr>
          <w:rtl w:val="true"/>
        </w:rPr>
        <w:t>معيارها</w:t>
      </w:r>
      <w:bookmarkEnd w:id="1509"/>
    </w:p>
    <w:p>
      <w:pPr>
        <w:pStyle w:val="BookText"/>
        <w:rPr/>
      </w:pPr>
      <w:r>
        <w:rPr>
          <w:rFonts w:ascii="Amiri" w:hAnsi="Amiri" w:eastAsia="Amiri" w:cs="Amiri"/>
          <w:color w:val="111111"/>
          <w:sz w:val="28"/>
          <w:sz w:val="28"/>
          <w:szCs w:val="28"/>
          <w:rtl w:val="true"/>
          <w:lang w:bidi="ar-SA"/>
        </w:rPr>
        <w:t>شهادت و مجاهدت در راه خدا از معيارهايى تبعيت ميكند كه مهمترين آنها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كج فهمى يا سوءاستفاده برخى دشمنان از ظرفيت عظيم شريعت اسلامى، همواره آسيبهايى را متوجه آن كرده است؛ به طورى كه به نام جهاد و شهادت اقدامات مخرب و غير قابل جبرانى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بنى اميه، با نام جهاد، برخى از مسلمانان را به جنگ با امام حسين عليه السلام واداشتند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39/17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امپراتورى عثمانى، به همين عنوان، عليه ايران، اعلام جنگ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ربيعى،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ريختن خون انسانهاى بى گناه با نام جهاد در راه خدا، علاوه بر اينكه معارض احكام اسلام ناب و فاقد مشروعيت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آسيبى جبران ناپذير نسبت به اصل اسلام ايجاد ميكند كه البته اين، نتيجه سيطره تحجر و دور بودن از عقلانيت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1383/5/25</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1377/6/23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جهالت بارزترين عامل اينگونه آسيبها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1385/10/25</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خونريزى هايى كه تاكنون با سوءاستفاده از نام جهاد و شهادت انجام شده است، دانسته يا ندانسته اهداف دشمنان را برآورده كرده، موجب تنها گذاشتن جبهه مقاومت </w:t>
      </w:r>
      <w:bookmarkStart w:id="1510" w:name="pg9101_82635"/>
    </w:p>
    <w:p>
      <w:pPr>
        <w:pStyle w:val="BookText"/>
        <w:rPr/>
      </w:pPr>
      <w:bookmarkEnd w:id="1510"/>
      <w:r>
        <w:rPr>
          <w:rFonts w:ascii="IRNazanin" w:hAnsi="IRNazanin" w:eastAsia="IRNazanin"/>
          <w:color w:val="111111"/>
          <w:sz w:val="28"/>
          <w:sz w:val="28"/>
          <w:szCs w:val="28"/>
          <w:rtl w:val="true"/>
          <w:lang w:bidi="fa-IR"/>
        </w:rPr>
        <w:t xml:space="preserve">و ويرانى زيرساختهاى كشورهاى اسلامى، منحرف ساختن شور جوانان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بيدارى اسلامى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آسيبها از سوى گروه ها و جريانهايى وارد ميشود كه اطاعت و خاكسارى در مقابل طاغوتهاى زنده را شرك نميدانند، ولى احترام به اولياى الهى و بزرگان تاريخ اسلام را شرك تلقى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1392/2/16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مشروعيت و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جهاد و به تبع آن شهادت و حجيت ناشى از امر به جهاد در گرو شرايط مختلفى است كه مهمترين آنها اذن امام است؛ البته اين نكته وجود دارد كه آيا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منحصر در شخص امام و نائب خاص اوست يا فقيه جامع الشرايط نيز در زمان غيبت ميتواند عهده دار اين امر شود؟ بر اساس فتواى مشهور كه برخى آن را اجماعى دانسته اند؛ دعوت امام موضوعيت دارد و در صورت نبود امام، جهاد مشروع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امام خمينى، بى تا، </w:t>
      </w: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شرط در سده هاى اخير مورد ترديد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 xml:space="preserve">؛ 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مشروعيت جهاد، اذن فقيه جامع الشرايط تقويت شده و قائلان به نظريه اخير رو به افزايش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365/1</w:t>
      </w:r>
      <w:r>
        <w:rPr>
          <w:rFonts w:ascii="IRNazanin" w:hAnsi="IRNazanin" w:eastAsia="IRNazanin"/>
          <w:color w:val="111111"/>
          <w:sz w:val="28"/>
          <w:sz w:val="28"/>
          <w:szCs w:val="28"/>
          <w:rtl w:val="true"/>
          <w:lang w:bidi="fa-IR"/>
        </w:rPr>
        <w:t xml:space="preserve">؛ روحانى،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مقام معظم رهبرى به جواز جهاد ابتدايى با حكم ولىّ امر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1511" w:name="__RefHeading___Toc2770355_2870459653"/>
      <w:bookmarkStart w:id="1512" w:name="_Toc587"/>
      <w:bookmarkEnd w:id="1511"/>
      <w:r>
        <w:rPr>
          <w:rtl w:val="true"/>
        </w:rPr>
        <w:t>پاداش شهادت و مقامات شهيدان</w:t>
      </w:r>
      <w:bookmarkEnd w:id="1512"/>
    </w:p>
    <w:p>
      <w:pPr>
        <w:pStyle w:val="Heading4"/>
        <w:numPr>
          <w:ilvl w:val="3"/>
          <w:numId w:val="1"/>
        </w:numPr>
        <w:rPr/>
      </w:pPr>
      <w:bookmarkStart w:id="1513" w:name="__RefHeading___Toc2770357_2870459653"/>
      <w:bookmarkStart w:id="1514" w:name="_Toc588"/>
      <w:bookmarkEnd w:id="1513"/>
      <w:r>
        <w:rPr>
          <w:rtl w:val="true"/>
        </w:rPr>
        <w:t>اشاره</w:t>
      </w:r>
      <w:bookmarkEnd w:id="151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همانند شمع است كه خدمتش از نوع سوختن و فانى شدن و پرتو افكندن است، تا ديگران در اين پرتو كه به بهاى نيستى او تمام شده بنشينند و آسايش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شمع محفل بشريت اند؛ سوختند و محفل بشريت را روشن كردند تا ديگران در پرتو آن ادامه حيات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شهيد بسيار والاتر از آن است كه ذهن و دل آدمى به ادراك آن نائل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بلندمرتبگى مقام شهادت اين است كه شهيد در واقع همه زندگى خود را ميدهد؛ براى آن هدف و مقصودى كه خداى متعال، انسان را بدان جهت آفريده است؛ يعنى اقامه عدل، اقامه زندگى سعادتمندانه براى انسانها، نزديك شدن انسانها به خدا و اقامه احكام الهى در جامعه، كه اين به معناى </w:t>
      </w:r>
      <w:bookmarkStart w:id="1515" w:name="pg9101_82636"/>
    </w:p>
    <w:p>
      <w:pPr>
        <w:pStyle w:val="BookText"/>
        <w:rPr/>
      </w:pPr>
      <w:bookmarkEnd w:id="1515"/>
      <w:r>
        <w:rPr>
          <w:rFonts w:ascii="IRNazanin" w:hAnsi="IRNazanin" w:eastAsia="IRNazanin"/>
          <w:color w:val="111111"/>
          <w:sz w:val="28"/>
          <w:sz w:val="28"/>
          <w:szCs w:val="28"/>
          <w:rtl w:val="true"/>
          <w:lang w:bidi="fa-IR"/>
        </w:rPr>
        <w:t xml:space="preserve">نيل به هدف متعالى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خدا شهيد ميشود، به اين معناست كه در اين راه، مجاهدت و تلاش كرده و سرانجام در اين راه، جان خودش را از دست داده است و چون همه زندگى را يك جا تقديم اين راه كرده است، مقامش بسيار بالاست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اخروى و دنيوى شهيدان در قرآن كريم و روايات اهل بيت عليهم السلام بيان شده است، كه برخى از آنها عبارت اند از</w:t>
      </w:r>
      <w:r>
        <w:rPr>
          <w:rFonts w:eastAsia="IRNazanin" w:cs="IRNazanin"/>
          <w:color w:val="111111"/>
          <w:sz w:val="28"/>
          <w:szCs w:val="28"/>
          <w:rtl w:val="true"/>
          <w:lang w:bidi="fa-IR"/>
        </w:rPr>
        <w:t>:</w:t>
      </w:r>
    </w:p>
    <w:p>
      <w:pPr>
        <w:pStyle w:val="Heading4"/>
        <w:numPr>
          <w:ilvl w:val="3"/>
          <w:numId w:val="1"/>
        </w:numPr>
        <w:rPr/>
      </w:pPr>
      <w:bookmarkStart w:id="1516" w:name="__RefHeading___Toc2770359_2870459653"/>
      <w:bookmarkStart w:id="1517" w:name="_Toc589"/>
      <w:bookmarkEnd w:id="1516"/>
      <w:r>
        <w:rPr>
          <w:rtl w:val="true"/>
        </w:rPr>
        <w:t>برخوردارى از حيات ابدى</w:t>
      </w:r>
      <w:bookmarkEnd w:id="151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شهيد را زنده معرفى ميكند؛ چرا كه خاصيت طبيعى شهادت، ايجاد بركت و تداوم و گشايش در حركت به سمت تعالى و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مورد زندگى پس از مرگ و حيات ابدى شهيد ميفرمايد شهيدان پس از مرگشان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حقيقت نمرده اند و حواس ما قدرت ادراك حيات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جز آيه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ديگرى براى اثبات مقام شهداى راه خدا نبود، همين آيه در معرفى مقام بلندپايه شهدا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كريمه بحث در زندگى پس از حيات دنيا نيست زيرا در آن عالم همه انسانها به اختلاف مراتب از زندگى حيوانى و مادون حيوانى تا زندگى انسانى و ما فوق آن زنده هستند؛ ولى فضيلت بزرگِ شهدا، حيات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عند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در مهمانى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پاداش زحمات و مجاهدات خود را، با ورود بر جرگه شهيدان راه خدا دريافت ميكند و به خواست خدا به بهشت الطاف ويژه ى الهى كه خاص مجاهدان و صديقين و شهدا است راه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ضيافتى كه نصيب شهيد ميشود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مژده اى براى شهيدان از اين بالاتر كه در ضيافتهاى بهشتى اى كه امام حسين عليه السلام و اهل بيت عليهم السلام وارد ميشوند به اين شهيدان اجازه ورود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خدا كشته ميشوند، جسم آنها زنده نيست؛ اما وجود حقيقى آنها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حريم خلوت الهى و مهمان شدن بر سر سفره ى ضيافت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1370/10/11</w:t>
      </w:r>
      <w:r>
        <w:rPr>
          <w:rFonts w:eastAsia="IRNazanin" w:cs="IRNazanin"/>
          <w:color w:val="111111"/>
          <w:sz w:val="28"/>
          <w:szCs w:val="28"/>
          <w:rtl w:val="true"/>
          <w:lang w:bidi="fa-IR"/>
        </w:rPr>
        <w:t xml:space="preserve">) </w:t>
      </w:r>
      <w:bookmarkStart w:id="1518" w:name="pg9101_82637"/>
    </w:p>
    <w:p>
      <w:pPr>
        <w:pStyle w:val="Heading4"/>
        <w:numPr>
          <w:ilvl w:val="3"/>
          <w:numId w:val="1"/>
        </w:numPr>
        <w:rPr/>
      </w:pPr>
      <w:bookmarkStart w:id="1519" w:name="__RefHeading___Toc2770361_2870459653"/>
      <w:bookmarkStart w:id="1520" w:name="_Toc590"/>
      <w:bookmarkEnd w:id="1518"/>
      <w:bookmarkEnd w:id="1519"/>
      <w:r>
        <w:rPr>
          <w:rtl w:val="true"/>
        </w:rPr>
        <w:t>رسيدن به كمال</w:t>
      </w:r>
      <w:bookmarkEnd w:id="1520"/>
    </w:p>
    <w:p>
      <w:pPr>
        <w:pStyle w:val="BookText"/>
        <w:rPr/>
      </w:pPr>
      <w:r>
        <w:rPr>
          <w:rFonts w:ascii="IRNazanin" w:hAnsi="IRNazanin" w:eastAsia="IRNazanin"/>
          <w:color w:val="111111"/>
          <w:sz w:val="28"/>
          <w:sz w:val="28"/>
          <w:szCs w:val="28"/>
          <w:rtl w:val="true"/>
          <w:lang w:bidi="fa-IR"/>
        </w:rPr>
        <w:t>شهيد به وجه الله نظر ميكند، كه نهايت كمال هر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513/13</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196/20</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و اولياى الهى در زمان حيات، حجابهاى ميان خود و خدا را شكسته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مرگ اختيارى براى آنها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تجلى ميكند و به حسب ظرفيت عقلى، باطنى، روحى و عرفانى، او را ادراك كرده و جلوه حق را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نيز همانند انبيا چون هر چه داشته است در طَبَق اخلاص گذاشته و در راه جهاد براى خدا و دفاع از كشور و آئين الهى تقديم كرده است اين امر موجب ميشود حجابها شكسته شود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الى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 مژده داده اند كه به حسب حدود وجودى خود به آن منزل آخرى كه براى انبيا قرار داده اند خواهند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513/13</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همين مبناى دينى است كه مرگ و شهادت براى شهدا شيرين ميشود و با اشتياق به سوى آن مى شتابند</w:t>
      </w:r>
      <w:r>
        <w:rPr>
          <w:rFonts w:eastAsia="IRNazanin" w:cs="IRNazanin"/>
          <w:color w:val="111111"/>
          <w:sz w:val="28"/>
          <w:szCs w:val="28"/>
          <w:rtl w:val="true"/>
          <w:lang w:bidi="fa-IR"/>
        </w:rPr>
        <w:t>.</w:t>
      </w:r>
    </w:p>
    <w:p>
      <w:pPr>
        <w:pStyle w:val="Heading4"/>
        <w:numPr>
          <w:ilvl w:val="3"/>
          <w:numId w:val="1"/>
        </w:numPr>
        <w:rPr/>
      </w:pPr>
      <w:bookmarkStart w:id="1521" w:name="__RefHeading___Toc2770363_2870459653"/>
      <w:bookmarkStart w:id="1522" w:name="_Toc591"/>
      <w:bookmarkEnd w:id="1521"/>
      <w:r>
        <w:rPr>
          <w:rtl w:val="true"/>
        </w:rPr>
        <w:t>برجاى ماندن نام نيك از آنان</w:t>
      </w:r>
      <w:bookmarkEnd w:id="1522"/>
    </w:p>
    <w:p>
      <w:pPr>
        <w:pStyle w:val="BookText"/>
        <w:rPr/>
      </w:pPr>
      <w:r>
        <w:rPr>
          <w:rFonts w:ascii="IRNazanin" w:hAnsi="IRNazanin" w:eastAsia="IRNazanin"/>
          <w:color w:val="111111"/>
          <w:sz w:val="28"/>
          <w:sz w:val="28"/>
          <w:szCs w:val="28"/>
          <w:rtl w:val="true"/>
          <w:lang w:bidi="fa-IR"/>
        </w:rPr>
        <w:t xml:space="preserve">امام خمينى قدس سره با نثار درود و رحمت بر شهيدان خاطره آنان را جاودانه دانسته و ايشان را فخرآفرين براى كشور و ملت و الگو براى مجاهدان تاريخ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تجليل از ايشان بر اين باور است كه راه و رسم شهادت كور شدنى نيست؛ و اين ملتها و آيندگان هستند كه به راه شهيدان اقتدا خواهند كرد و تربت پاك شهيدان تا قيامت مزار عاشقان و عارفان و دلسوختگان و دار الشفاى آزادگان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92/21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523" w:name="__RefHeading___Toc2770365_2870459653"/>
      <w:bookmarkStart w:id="1524" w:name="_Toc592"/>
      <w:bookmarkEnd w:id="1523"/>
      <w:r>
        <w:rPr>
          <w:rtl w:val="true"/>
        </w:rPr>
        <w:t>تجليل از خانواده شهدا</w:t>
      </w:r>
      <w:bookmarkEnd w:id="152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پاداشهاى دنيوى شهيدان تجليل از خانواده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در تجليل از 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مادران و پدران متعهدى كه چنين فرزندان سلحشور و عاشقى را در دامن پر بركت خود تربيت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آنها مشعل داران راه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سنگرداران شهادت و مرزداران فضيلت در </w:t>
      </w:r>
      <w:bookmarkStart w:id="1525" w:name="pg9101_82638"/>
    </w:p>
    <w:p>
      <w:pPr>
        <w:pStyle w:val="BookText"/>
        <w:rPr/>
      </w:pPr>
      <w:bookmarkEnd w:id="1525"/>
      <w:r>
        <w:rPr>
          <w:rFonts w:ascii="Amiri" w:hAnsi="Amiri" w:eastAsia="Amiri" w:cs="Amiri"/>
          <w:color w:val="111111"/>
          <w:sz w:val="28"/>
          <w:sz w:val="28"/>
          <w:szCs w:val="28"/>
          <w:rtl w:val="true"/>
          <w:lang w:bidi="ar-SA"/>
        </w:rPr>
        <w:t xml:space="preserve">طول دوران دفاع مقدّس بوده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ازاين رو ملت ايران بايد با قدردانى از شهيدان و خانواده معظم آنان رضاى الهى را جلب نمايند و تكليف خود را نسبت به آنها ادا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مكتوبات، </w:t>
      </w:r>
      <w:r>
        <w:rPr>
          <w:rFonts w:eastAsia="Amiri" w:cs="Amiri" w:ascii="Amiri" w:hAnsi="Amiri"/>
          <w:color w:val="111111"/>
          <w:sz w:val="28"/>
          <w:szCs w:val="28"/>
          <w:lang w:bidi="ar-SA"/>
        </w:rPr>
        <w:t>1372/11/14</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2770367_2870459653"/>
      <w:bookmarkStart w:id="1527" w:name="_Toc593"/>
      <w:bookmarkEnd w:id="1526"/>
      <w:r>
        <w:rPr>
          <w:rtl w:val="true"/>
        </w:rPr>
        <w:t>آثار و بركات شهادت و شهيدان</w:t>
      </w:r>
      <w:bookmarkEnd w:id="1527"/>
    </w:p>
    <w:p>
      <w:pPr>
        <w:pStyle w:val="Heading4"/>
        <w:numPr>
          <w:ilvl w:val="3"/>
          <w:numId w:val="1"/>
        </w:numPr>
        <w:rPr/>
      </w:pPr>
      <w:bookmarkStart w:id="1528" w:name="__RefHeading___Toc2770369_2870459653"/>
      <w:bookmarkStart w:id="1529" w:name="_Toc594"/>
      <w:bookmarkEnd w:id="1528"/>
      <w:r>
        <w:rPr>
          <w:rtl w:val="true"/>
        </w:rPr>
        <w:t>اشاره</w:t>
      </w:r>
      <w:bookmarkEnd w:id="1529"/>
    </w:p>
    <w:p>
      <w:pPr>
        <w:pStyle w:val="BookText"/>
        <w:rPr/>
      </w:pPr>
      <w:r>
        <w:rPr>
          <w:rFonts w:ascii="IRNazanin" w:hAnsi="IRNazanin" w:eastAsia="IRNazanin"/>
          <w:color w:val="111111"/>
          <w:sz w:val="28"/>
          <w:sz w:val="28"/>
          <w:szCs w:val="28"/>
          <w:rtl w:val="true"/>
          <w:lang w:bidi="fa-IR"/>
        </w:rPr>
        <w:t>با توجه به جايگاه والا و تأثيرگذار شهادت، نهادينه شدن فرهنگ شهادت و شهادت طلبى در افراد و جامعه ميتواند آثار و بركات فراوانى در زندگى فردى و اجتماعى آنها داشته باشد؛ همان گونه كه بر بيگانگان و دشمنان نيز مؤثر بوده و موجب ترس آنان از اقتدار سپاه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آثار عبارت اند از</w:t>
      </w:r>
      <w:r>
        <w:rPr>
          <w:rFonts w:eastAsia="IRNazanin" w:cs="IRNazanin"/>
          <w:color w:val="111111"/>
          <w:sz w:val="28"/>
          <w:szCs w:val="28"/>
          <w:rtl w:val="true"/>
          <w:lang w:bidi="fa-IR"/>
        </w:rPr>
        <w:t>:</w:t>
      </w:r>
    </w:p>
    <w:p>
      <w:pPr>
        <w:pStyle w:val="Heading4"/>
        <w:numPr>
          <w:ilvl w:val="3"/>
          <w:numId w:val="1"/>
        </w:numPr>
        <w:rPr/>
      </w:pPr>
      <w:bookmarkStart w:id="1530" w:name="__RefHeading___Toc2770371_2870459653"/>
      <w:bookmarkStart w:id="1531" w:name="_Toc595"/>
      <w:bookmarkEnd w:id="1530"/>
      <w:r>
        <w:rPr>
          <w:rtl w:val="true"/>
        </w:rPr>
        <w:t xml:space="preserve">آثار معرفتى </w:t>
      </w:r>
      <w:r>
        <w:rPr>
          <w:rtl w:val="true"/>
        </w:rPr>
        <w:t>(</w:t>
      </w:r>
      <w:r>
        <w:rPr>
          <w:rtl w:val="true"/>
        </w:rPr>
        <w:t>اثر در حوزه بينش</w:t>
      </w:r>
      <w:r>
        <w:rPr>
          <w:rtl w:val="true"/>
        </w:rPr>
        <w:t>)</w:t>
      </w:r>
      <w:bookmarkEnd w:id="1531"/>
    </w:p>
    <w:p>
      <w:pPr>
        <w:pStyle w:val="BookText"/>
        <w:rPr/>
      </w:pPr>
      <w:r>
        <w:rPr>
          <w:rFonts w:ascii="IRNazanin" w:hAnsi="IRNazanin" w:eastAsia="IRNazanin"/>
          <w:color w:val="111111"/>
          <w:sz w:val="28"/>
          <w:sz w:val="28"/>
          <w:szCs w:val="28"/>
          <w:rtl w:val="true"/>
          <w:lang w:bidi="fa-IR"/>
        </w:rPr>
        <w:t>بصيرت افزايى، هدايت و عبرت آموزى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در طول تاريخ اسلام تا سرحد جان، جهت هدايت خود و جامعه به سوى عقايد راستين دين، جانفشانى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شهادت عمار در جنگ صفين كه باطل بودن معاويه را آشكار ساخت و يا امام حسين عليه السلام كه با شهادت خود تمايز حق و باطل را در همه اعصار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همواره مانند خورشيدى منور در طول اعصار مختلف موجب روشنگرى و بيدارى جامعه و در نتيجه ازاله ى حكومتهاى ظالم، مستكبر و نژادپرست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عصر حاضر اتّفاق افتاد، از همه بالاتر بود؛ يعنى در عصر تسلّط ظلم، كفر و الحاد بر سرتاسر عالم؛ در عصرى كه عدالت، خلاف قانون و ظلم، قانون و مقرّراتِ بين المللى شده است، ناگهان به بركت عاشورا، حجاب ظلمت شكافته و خورشيد حقيقت آشكار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بهترين انسانهاى روزگار موجب درس گرفتن و عبرت تاريخ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معركه بزرگِ جنگ و شهادت امتحان عظيم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93/21</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معادگرايى و قطع تعلق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بر سر دوراهى بين آخرت و دنيا، آخرت را انتخاب ميكند و استمرار ياد قيامت در جامعه، مردم را از حركت به سمت پليديها دور ميگرداند</w:t>
      </w:r>
      <w:r>
        <w:rPr>
          <w:rFonts w:eastAsia="IRNazanin" w:cs="IRNazanin"/>
          <w:color w:val="111111"/>
          <w:sz w:val="28"/>
          <w:szCs w:val="28"/>
          <w:rtl w:val="true"/>
          <w:lang w:bidi="fa-IR"/>
        </w:rPr>
        <w:t xml:space="preserve">. </w:t>
      </w:r>
      <w:bookmarkStart w:id="1532" w:name="pg9101_82639"/>
    </w:p>
    <w:p>
      <w:pPr>
        <w:pStyle w:val="BookText"/>
        <w:rPr/>
      </w:pPr>
      <w:bookmarkEnd w:id="1532"/>
      <w:r>
        <w:rPr>
          <w:rFonts w:ascii="IRNazanin" w:hAnsi="IRNazanin" w:eastAsia="IRNazanin"/>
          <w:color w:val="111111"/>
          <w:sz w:val="28"/>
          <w:sz w:val="28"/>
          <w:szCs w:val="28"/>
          <w:rtl w:val="true"/>
          <w:lang w:bidi="fa-IR"/>
        </w:rPr>
        <w:t>جهان بينى هر انسانى، در تشكيل شخصيت او تأثير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خدا، قيامت، حضور در برابر پروردگار، زندگى پس از مرگ، شهادت و توكل معتقد است، در دنيا به گونه اى عمل ميكند كه سعادت آخرت خود را تضمين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521/13</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دنياگريزى امرى است كه گرچه به حوزه عمل مربوط است اما تحت تأثير باورها و اعتقاد شخص قرار دارد</w:t>
      </w:r>
      <w:r>
        <w:rPr>
          <w:rFonts w:eastAsia="IRNazanin" w:cs="IRNazanin"/>
          <w:color w:val="111111"/>
          <w:sz w:val="28"/>
          <w:szCs w:val="28"/>
          <w:rtl w:val="true"/>
          <w:lang w:bidi="fa-IR"/>
        </w:rPr>
        <w:t>.</w:t>
      </w:r>
    </w:p>
    <w:p>
      <w:pPr>
        <w:pStyle w:val="Heading4"/>
        <w:numPr>
          <w:ilvl w:val="3"/>
          <w:numId w:val="1"/>
        </w:numPr>
        <w:rPr/>
      </w:pPr>
      <w:bookmarkStart w:id="1533" w:name="__RefHeading___Toc2770373_2870459653"/>
      <w:bookmarkStart w:id="1534" w:name="_Toc596"/>
      <w:bookmarkEnd w:id="1533"/>
      <w:r>
        <w:rPr>
          <w:rtl w:val="true"/>
        </w:rPr>
        <w:t xml:space="preserve">آثار روحى </w:t>
      </w:r>
      <w:r>
        <w:rPr>
          <w:rtl w:val="true"/>
        </w:rPr>
        <w:t>(</w:t>
      </w:r>
      <w:r>
        <w:rPr>
          <w:rtl w:val="true"/>
        </w:rPr>
        <w:t>اثر در حوزه گرايش</w:t>
      </w:r>
      <w:r>
        <w:rPr>
          <w:rtl w:val="true"/>
        </w:rPr>
        <w:t>)</w:t>
      </w:r>
      <w:bookmarkEnd w:id="1534"/>
    </w:p>
    <w:p>
      <w:pPr>
        <w:pStyle w:val="BookText"/>
        <w:rPr/>
      </w:pPr>
      <w:r>
        <w:rPr>
          <w:rFonts w:ascii="IRNazanin" w:hAnsi="IRNazanin" w:eastAsia="IRNazanin"/>
          <w:color w:val="111111"/>
          <w:sz w:val="28"/>
          <w:sz w:val="28"/>
          <w:szCs w:val="28"/>
          <w:rtl w:val="true"/>
          <w:lang w:bidi="fa-IR"/>
        </w:rPr>
        <w:t>ايجاد روحيه شهامت و شهيدپرورى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تأثيرات والاى شهادت ايجاد روحيه شهامت و شهيدپرورى در آحاد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ملتى چون بيدار است، با عزم و اراده ى خود خواهد توانست همه مشكلات را از سر راه بردارد و همه ى دشمنى ها، كينه ورزى ها و كمين گرفتن هاى دشمنان را از بين ببرد؛ شهادت موجب سيادت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پيروزى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12/10</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آفرينى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تحليل منصفانه پديده عظيمى همچون انقلاب اسلامى ايران، معلوم ميشود كه همه ى اين بركات، از بركت خون شهداست كه در مدت سالهاى بعد از پيروزى انقلاب، در جبهه هاى مختلف حضور پيدا كردند و بدون توجه به جان خود، هدفهاى الهى را مورد توجه قرار دادند و با شهادت خود عزت و عظمت را براى اسلام به ارمغان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482/3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با شهادت خود ستونهاى اين نظام را محكم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شهيدان با پيروى از راه شهيد بزرگ اسلام حضرت سيدالشهدا عليه السلام جمهورى اسلامى را بيمه كردند و پيروزى بر دشمنان اسلام را براى ملت ايران و ساير ملتهاى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مستضعفان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هر ملتى كه متّكى به شهادت شد و هنر شهادت را آموخت، هميشه سربلند است و هيچ قدرتى بر آن پيروز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bookmarkStart w:id="1535" w:name="pg9101_82640"/>
    </w:p>
    <w:p>
      <w:pPr>
        <w:pStyle w:val="Heading4"/>
        <w:numPr>
          <w:ilvl w:val="3"/>
          <w:numId w:val="1"/>
        </w:numPr>
        <w:rPr/>
      </w:pPr>
      <w:bookmarkStart w:id="1536" w:name="__RefHeading___Toc2770375_2870459653"/>
      <w:bookmarkStart w:id="1537" w:name="_Toc597"/>
      <w:bookmarkEnd w:id="1535"/>
      <w:bookmarkEnd w:id="1536"/>
      <w:r>
        <w:rPr>
          <w:rtl w:val="true"/>
        </w:rPr>
        <w:t xml:space="preserve">آثار عملى </w:t>
      </w:r>
      <w:r>
        <w:rPr>
          <w:rtl w:val="true"/>
        </w:rPr>
        <w:t>(</w:t>
      </w:r>
      <w:r>
        <w:rPr>
          <w:rtl w:val="true"/>
        </w:rPr>
        <w:t>اثر در حوزه منش</w:t>
      </w:r>
      <w:r>
        <w:rPr>
          <w:rtl w:val="true"/>
        </w:rPr>
        <w:t>)</w:t>
      </w:r>
      <w:bookmarkEnd w:id="1537"/>
    </w:p>
    <w:p>
      <w:pPr>
        <w:pStyle w:val="BookText"/>
        <w:rPr/>
      </w:pPr>
      <w:r>
        <w:rPr>
          <w:rFonts w:ascii="IRNazanin" w:hAnsi="IRNazanin" w:eastAsia="IRNazanin"/>
          <w:color w:val="111111"/>
          <w:sz w:val="28"/>
          <w:sz w:val="28"/>
          <w:szCs w:val="28"/>
          <w:rtl w:val="true"/>
          <w:lang w:bidi="fa-IR"/>
        </w:rPr>
        <w:t>ايجاد همبستگى ملى و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حفظ و سربلندى جامعه اسلامى، موجب تقويت روحيه همبستگى، وحدت و حركت به سمت هدف مشترك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 همان چيزى است كه ابرقدرتها را مرعوب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وحدت و همبستگى اى كه در پرتو عشق به شهادت در جوانان و جامعه انقلابى ايجاد شده است حفظ شود و از تفرقه پرهيز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محكوميت مستكبران و جنايتكاران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به ناحق و از روى ظلم و قساوت بر زمين ريخته شود، پيوسته و در همه زمانها پيام رسان و افشاگر دستى خواهد بود كه ظالمانه و به ناحق اين خونها را بر زمين ريخته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عده اى به خود حق ميدهند انسانهاى باارزش، دانشمند و انقلابى را كه از حقوق و مرزهاى خود دفاع ميكنند و دم از استقلال ميزنند تا بر سرنوشت خود مسلط گردند، به شهادت برسانند يقيناً خود را در تاريخ و در چشم انسانهاى منصف و آگاه محكوم كرده اند و لكه ننگى براى خويش باقى خواهند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بقاى اسلام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با قيام و شهادت خود، معارف اسلامى را بر دلهاى آحاد بشر تابانيدند و همچون هزاران مشعل هدايت در دنيا موجب بقاى معنوى مكتب حقّ تشيع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شهيد با ايثار قطرات خونش در پيكر جامعه، خون گرم و زنده اى را به جريان مى اندازد و راه خدا را باز ميكند و سدها و موانع را برميدارد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461/24</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3"/>
        <w:numPr>
          <w:ilvl w:val="2"/>
          <w:numId w:val="1"/>
        </w:numPr>
        <w:rPr/>
      </w:pPr>
      <w:bookmarkStart w:id="1538" w:name="__RefHeading___Toc2770377_2870459653"/>
      <w:bookmarkStart w:id="1539" w:name="_Toc598"/>
      <w:bookmarkEnd w:id="1538"/>
      <w:r>
        <w:rPr>
          <w:rtl w:val="true"/>
        </w:rPr>
        <w:t>آثار و بركات احياى نام و ياد شهدا و فرهنگ شهادت</w:t>
      </w:r>
      <w:bookmarkEnd w:id="1539"/>
    </w:p>
    <w:p>
      <w:pPr>
        <w:pStyle w:val="Heading4"/>
        <w:numPr>
          <w:ilvl w:val="3"/>
          <w:numId w:val="1"/>
        </w:numPr>
        <w:rPr/>
      </w:pPr>
      <w:bookmarkStart w:id="1540" w:name="__RefHeading___Toc2770379_2870459653"/>
      <w:bookmarkStart w:id="1541" w:name="_Toc599"/>
      <w:bookmarkEnd w:id="1540"/>
      <w:r>
        <w:rPr>
          <w:rtl w:val="true"/>
        </w:rPr>
        <w:t>اشاره</w:t>
      </w:r>
      <w:bookmarkEnd w:id="1541"/>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نام و ياد شهدا زنده شود، بخش عظيمى از آثار شهادت احيا ميگردد؛ ازاين رو زنده نگه داشتن ياد شهدا كمتر از شهادت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زنده كردن ياد و اظهار نام اين بزرگواران وظيفه اى عمومى بوده و براى دلبستگان به حركت اسلامى و نظام اسلامى، يك راهنما و شاخص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1378/6/10</w:t>
      </w:r>
      <w:r>
        <w:rPr>
          <w:rFonts w:eastAsia="IRNazanin" w:cs="IRNazanin"/>
          <w:color w:val="111111"/>
          <w:sz w:val="28"/>
          <w:szCs w:val="28"/>
          <w:rtl w:val="true"/>
          <w:lang w:bidi="fa-IR"/>
        </w:rPr>
        <w:t xml:space="preserve">) </w:t>
      </w:r>
      <w:bookmarkStart w:id="1542" w:name="pg9101_82641"/>
    </w:p>
    <w:p>
      <w:pPr>
        <w:pStyle w:val="Heading4"/>
        <w:numPr>
          <w:ilvl w:val="3"/>
          <w:numId w:val="1"/>
        </w:numPr>
        <w:rPr/>
      </w:pPr>
      <w:bookmarkStart w:id="1543" w:name="__RefHeading___Toc2770381_2870459653"/>
      <w:bookmarkStart w:id="1544" w:name="_Toc600"/>
      <w:bookmarkEnd w:id="1542"/>
      <w:bookmarkEnd w:id="1543"/>
      <w:r>
        <w:rPr>
          <w:rtl w:val="true"/>
        </w:rPr>
        <w:t>حفظ ارزشها</w:t>
      </w:r>
      <w:bookmarkEnd w:id="1544"/>
    </w:p>
    <w:p>
      <w:pPr>
        <w:pStyle w:val="BookText"/>
        <w:rPr/>
      </w:pPr>
      <w:r>
        <w:rPr>
          <w:rFonts w:ascii="IRNazanin" w:hAnsi="IRNazanin" w:eastAsia="IRNazanin"/>
          <w:color w:val="111111"/>
          <w:sz w:val="28"/>
          <w:sz w:val="28"/>
          <w:szCs w:val="28"/>
          <w:rtl w:val="true"/>
          <w:lang w:bidi="fa-IR"/>
        </w:rPr>
        <w:t>پيوسته لازم است ارزشها و دستاوردهاى شهادت حفظ شود تا نسلهاى بعد بتوانند، از دستاوردهاى شهادت به خوبى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دست كشيدن از احياى نام شهيدان موجب محروم شدن جامعه از بركات و آثار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شهيد به طور قهرى در تاريخ و ياد مردم ماندگار است و خداى متعال، شهدا را در همين دنيا نيز زنده نگه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حكم آيه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قومى را تغيير نميدهد، مگر اينكه خود آنها تغيير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جانبازان و خانواده هاى شهدا و ايثارگران حافظ و نگهبان ارزش شهادت و ايثار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نيز، بايد با تصميم درست و بجا، ياد شهدا و خاطره و فلسفه ى شهادت احيا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بازماندگان شهدا و صاحبان اصلى، در مناسبتهاى مختلف به حفظ ياد و آثار شهادت نپردازند، نسلهاى بعد، از دستاورد شهادت بهره زيادى نخواهند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1368/6/29</w:t>
      </w:r>
      <w:r>
        <w:rPr>
          <w:rFonts w:eastAsia="IRNazanin" w:cs="IRNazanin"/>
          <w:color w:val="111111"/>
          <w:sz w:val="28"/>
          <w:szCs w:val="28"/>
          <w:rtl w:val="true"/>
          <w:lang w:bidi="fa-IR"/>
        </w:rPr>
        <w:t>)</w:t>
      </w:r>
    </w:p>
    <w:p>
      <w:pPr>
        <w:pStyle w:val="Heading4"/>
        <w:numPr>
          <w:ilvl w:val="3"/>
          <w:numId w:val="1"/>
        </w:numPr>
        <w:rPr/>
      </w:pPr>
      <w:bookmarkStart w:id="1545" w:name="__RefHeading___Toc2770383_2870459653"/>
      <w:bookmarkStart w:id="1546" w:name="_Toc601"/>
      <w:bookmarkEnd w:id="1545"/>
      <w:r>
        <w:rPr>
          <w:rtl w:val="true"/>
        </w:rPr>
        <w:t>تقويت روحيه مقابله با دشمنان</w:t>
      </w:r>
      <w:bookmarkEnd w:id="154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ياد شهدا فراموش بشود، آثار آنها از دست ميرود و دشمن فرصت را غنيمت شمرده و وارد عمل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افشاگرى حضرت زينب كبرى عليها السلام و امام سجّاد عليه السلام در طول روزهاى اسارت و بيان حقيقت فلسفه ى عاشورا و هدف حسين بن على عليه السلام و بيان ظلم دشمن توسط آنان موجب شد واقعه ى عاشورا تا امروز، زنده و مشتعل باقى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مشعل شهادت در جامعه اسلامى فروزان است صاحبان سلطه و ظالمان و مخالفان عدالت احساس خطر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اول پيدايش با خون شهيدان و مجاهدان آبيارى شد و به ثمر رسيد؛ همچنان كه انقلاب اسلامى با خون شهيدان بيدارى و حيات خود را بازيافت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137/11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1374/3/14</w:t>
      </w:r>
      <w:r>
        <w:rPr>
          <w:rFonts w:eastAsia="IRNazanin" w:cs="IRNazanin"/>
          <w:color w:val="111111"/>
          <w:sz w:val="28"/>
          <w:szCs w:val="28"/>
          <w:rtl w:val="true"/>
          <w:lang w:bidi="fa-IR"/>
        </w:rPr>
        <w:t xml:space="preserve">) </w:t>
      </w:r>
      <w:bookmarkStart w:id="1547" w:name="pg9101_82642"/>
    </w:p>
    <w:p>
      <w:pPr>
        <w:pStyle w:val="Heading4"/>
        <w:numPr>
          <w:ilvl w:val="3"/>
          <w:numId w:val="1"/>
        </w:numPr>
        <w:rPr/>
      </w:pPr>
      <w:bookmarkStart w:id="1548" w:name="__RefHeading___Toc2770385_2870459653"/>
      <w:bookmarkStart w:id="1549" w:name="_Toc602"/>
      <w:bookmarkEnd w:id="1547"/>
      <w:bookmarkEnd w:id="1548"/>
      <w:r>
        <w:rPr>
          <w:rtl w:val="true"/>
        </w:rPr>
        <w:t>ارتقاى خودباورى و عزت بخشيدن به جامعه</w:t>
      </w:r>
      <w:bookmarkEnd w:id="1549"/>
    </w:p>
    <w:p>
      <w:pPr>
        <w:pStyle w:val="BookText"/>
        <w:rPr/>
      </w:pPr>
      <w:r>
        <w:rPr>
          <w:rFonts w:ascii="IRNazanin" w:hAnsi="IRNazanin" w:eastAsia="IRNazanin"/>
          <w:color w:val="111111"/>
          <w:sz w:val="28"/>
          <w:sz w:val="28"/>
          <w:szCs w:val="28"/>
          <w:rtl w:val="true"/>
          <w:lang w:bidi="fa-IR"/>
        </w:rPr>
        <w:t xml:space="preserve">شهادت فرزندان سرزمين اسلامى موجب عزت دين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و حيات در سايه مبارزه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عزت و عظمت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حيثيت و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خون شهيدان ميباشد؛ بلكه بيدارى و سربلندى مسلمانان در سراسر جهان مرهون فداكارى شهدا و خانواده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ايران اسلامى در راه رسيدن به قله عزت و شوكت، شهداى گرانقدرى را تقديم خداوند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ما مرهون شهادت و حس شهادت طلبى رزمندگان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1550" w:name="__RefHeading___Toc2770387_2870459653"/>
      <w:bookmarkStart w:id="1551" w:name="_Toc603"/>
      <w:bookmarkEnd w:id="1550"/>
      <w:r>
        <w:rPr>
          <w:rtl w:val="true"/>
        </w:rPr>
        <w:t>تحكيم همبستگى اجتماعى</w:t>
      </w:r>
      <w:bookmarkEnd w:id="1551"/>
    </w:p>
    <w:p>
      <w:pPr>
        <w:pStyle w:val="BookText"/>
        <w:rPr/>
      </w:pPr>
      <w:r>
        <w:rPr>
          <w:rFonts w:ascii="IRNazanin" w:hAnsi="IRNazanin" w:eastAsia="IRNazanin"/>
          <w:color w:val="111111"/>
          <w:sz w:val="28"/>
          <w:sz w:val="28"/>
          <w:szCs w:val="28"/>
          <w:rtl w:val="true"/>
          <w:lang w:bidi="fa-IR"/>
        </w:rPr>
        <w:t>عاشورا، عزادارى، نوحه خوانى براى امام حسين 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سايه شهادت آن حضرت تحقق يافته اند، مفاهيمى هستند كه موجب همبستگى جامعه اسلامى در طول تاريخ بوده اند و انگيزه اى قوى جهت همدلى، اتحاد و اتفاق در تاريخ مبارزات شيعه شده است، ازاين رو فرهنگ شهادت يكى از عوامل مهم همبستگى اجتماعى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198/20</w:t>
      </w:r>
      <w:r>
        <w:rPr>
          <w:rFonts w:ascii="IRNazanin" w:hAnsi="IRNazanin" w:eastAsia="IRNazanin"/>
          <w:color w:val="111111"/>
          <w:sz w:val="28"/>
          <w:sz w:val="28"/>
          <w:szCs w:val="28"/>
          <w:rtl w:val="true"/>
          <w:lang w:bidi="fa-IR"/>
        </w:rPr>
        <w:t xml:space="preserve">؛ معدنى،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552" w:name="__RefHeading___Toc2770389_2870459653"/>
      <w:bookmarkStart w:id="1553" w:name="_Toc604"/>
      <w:bookmarkEnd w:id="1552"/>
      <w:r>
        <w:rPr>
          <w:rtl w:val="true"/>
        </w:rPr>
        <w:t xml:space="preserve">شهيدان انقلاب اسلامى </w:t>
      </w:r>
      <w:r>
        <w:rPr>
          <w:rtl w:val="true"/>
        </w:rPr>
        <w:t>(</w:t>
      </w:r>
      <w:r>
        <w:rPr>
          <w:rtl w:val="true"/>
        </w:rPr>
        <w:t>تعداد</w:t>
      </w:r>
      <w:r>
        <w:rPr>
          <w:rtl w:val="true"/>
        </w:rPr>
        <w:t>/</w:t>
      </w:r>
      <w:r>
        <w:rPr>
          <w:rtl w:val="true"/>
        </w:rPr>
        <w:t>قشربندى</w:t>
      </w:r>
      <w:r>
        <w:rPr>
          <w:rtl w:val="true"/>
        </w:rPr>
        <w:t>)</w:t>
      </w:r>
      <w:bookmarkEnd w:id="1553"/>
    </w:p>
    <w:p>
      <w:pPr>
        <w:pStyle w:val="Heading4"/>
        <w:numPr>
          <w:ilvl w:val="3"/>
          <w:numId w:val="1"/>
        </w:numPr>
        <w:rPr/>
      </w:pPr>
      <w:bookmarkStart w:id="1554" w:name="__RefHeading___Toc2770391_2870459653"/>
      <w:bookmarkStart w:id="1555" w:name="_Toc605"/>
      <w:bookmarkEnd w:id="1554"/>
      <w:r>
        <w:rPr>
          <w:rtl w:val="true"/>
        </w:rPr>
        <w:t>اشاره</w:t>
      </w:r>
      <w:bookmarkEnd w:id="155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تاريخ گذشته روشن ميشود كه تا به امروز پديده اى باعظمت تر، عميق تر و ماندگارتر از تشكيل نظام جمهورى اسلامى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و پيروزى نتيجه مجاهدتها و هزينه 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جانانه، خون شهدا و عواطف و احساسات ملتى پشت سر اين حركت بوده است كه اين كار بزرگ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شهدا نقش ويژه اى داشتند و در ميان شهدا برخى از ايشان شناخته شده تر هستند؛ مانند شهيد مصطفى خمينى، كه امام خمينى شهادت او را از الطاف خفيه الهى 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234/3</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شهيد مرتضى مطهرى كه امام او را پاره تن خود خطاب كرد و او را داراى طهارت روح و قوّت ايمان و قدرت بيان </w:t>
      </w:r>
    </w:p>
    <w:p>
      <w:pPr>
        <w:pStyle w:val="BookText"/>
        <w:rPr/>
      </w:pPr>
      <w:r>
        <w:rPr>
          <w:rFonts w:ascii="IRNazanin" w:hAnsi="IRNazanin" w:eastAsia="IRNazanin"/>
          <w:color w:val="111111"/>
          <w:sz w:val="28"/>
          <w:sz w:val="28"/>
          <w:szCs w:val="28"/>
          <w:rtl w:val="true"/>
          <w:lang w:bidi="fa-IR"/>
        </w:rPr>
        <w:t xml:space="preserve">كم نظير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178/7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بهشتى را همانند يك ملت معرفى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مظلوم زيست و مظلوم مُرد و خار چشم دشمنان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رجايى نيز به عنوان فردى متعهد و خدمتگزار و معلم اخلاق و از شهيد باهنر با عنوان معلم و دانشمندى متعهد 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عراقى را مردى مينامد كه عمرش را صرف اسلام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درباره شهيد چمران او را كسى ميداند كه با عزت و عظمت و با تعهد به اسلام جان خودش را فدا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او با سرافرازى زيست و با سرافرازى شهيد شد و به حق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478/14</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با اشاره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فضل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او كسى بود كه به خاطر دفاع از مشروطه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دار آويختند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شهيد نواب صفوى را از شخصيتهايى معرفى ميكند كه به شدت مجذوبش بوده است و نواب را فردى پُرشور و بااخلاص، پر از صدق و صفا و ضمناً شجاع و صريح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شهادت فداييان اسلام را يادآور يكى از روزهاى تلخ ملت در سالهاى دهه 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همچنين در اجتماع مردم پاوه بر شهيدانِ شجاعى چون شهيد چمران، شهيد كشورى، شهيد شيرودى و شهيد كاظمى درود ميفرستد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تشييع جنازه شهيد آوينى شخصاً شركت نموده و در صفحه ى اول قرآنى كه آن را به خانواده ى شهيد آوينى هديه كردند، او را سيد شهيدان اهل قلم ناميدند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از طلاب،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بيانات خود از شهيدانى چون كاوه، صياد شيرازى، متوسليان، ناصر كاظمى، احمد كاظمى و شهيد بروجردى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ميكند كه ما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صيّاد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اميرِ وفادار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روز اوّلِ انقلاب تا لحظه ى وفاتش، در هر ميدانى كه توانست، تلاش كرد، فراموش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اشاره به شهداى هسته اى مانند شهيد على محمدى، شهيد شهريارى، شهيد رضايى نژاد و شهيد احمدى روشن تأكيد ميكنند كه ياد اين شهيدان هرگز از خاطره ى ملت و حافظه ى تاريخ ما بيرون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1391/5/22</w:t>
      </w:r>
      <w:r>
        <w:rPr>
          <w:rFonts w:eastAsia="IRNazanin" w:cs="IRNazanin"/>
          <w:color w:val="111111"/>
          <w:sz w:val="28"/>
          <w:szCs w:val="28"/>
          <w:rtl w:val="true"/>
          <w:lang w:bidi="fa-IR"/>
        </w:rPr>
        <w:t xml:space="preserve">) </w:t>
      </w:r>
      <w:bookmarkStart w:id="1556" w:name="pg9101_82644"/>
    </w:p>
    <w:p>
      <w:pPr>
        <w:pStyle w:val="BookText"/>
        <w:rPr/>
      </w:pPr>
      <w:bookmarkEnd w:id="1556"/>
      <w:r>
        <w:rPr>
          <w:rFonts w:ascii="IRNazanin" w:hAnsi="IRNazanin" w:eastAsia="IRNazanin"/>
          <w:color w:val="111111"/>
          <w:sz w:val="28"/>
          <w:sz w:val="28"/>
          <w:szCs w:val="28"/>
          <w:rtl w:val="true"/>
          <w:lang w:bidi="fa-IR"/>
        </w:rPr>
        <w:t>علاوه بر شهيدان يادشده شهداى بسيارى در بيانات امام و رهبرى مورد تقدير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انقلابى كه براى نجات يك ملت انجام ميگيرد و نيز هشت سال جهاد براى دفاع از استقلال يك ملت و ايستادگى در مقابل زورگويان عالَم براى اثبات حقانيت و حقوق خود، داراى 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با اعتماد عمومى به مردم اين هزينه را پرداخت وآن را در راه اهداف انقلاب به كار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جنگ تحميلى بهاى بزرگى پرداخت شد و شهدا و جانبازان بسيارى تقديم انقلاب گرديد و خانواده هاى زيادى داغ دار شدند؛ اما در عوض، استقلال كشور، پرچم اسلام و هويت ايران اسلامى در مقابل آن طوفان عظيم حفظ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آمار شهداى انقلاب و دفاع مقدس، روشن ميكند كه براى پيروزى انقلاب اسلامى چه ميزان هزينه شده است</w:t>
      </w:r>
      <w:r>
        <w:rPr>
          <w:rFonts w:eastAsia="IRNazanin" w:cs="IRNazanin"/>
          <w:color w:val="111111"/>
          <w:sz w:val="28"/>
          <w:szCs w:val="28"/>
          <w:rtl w:val="true"/>
          <w:lang w:bidi="fa-IR"/>
        </w:rPr>
        <w:t>:</w:t>
      </w:r>
    </w:p>
    <w:p>
      <w:pPr>
        <w:pStyle w:val="Heading4"/>
        <w:numPr>
          <w:ilvl w:val="3"/>
          <w:numId w:val="1"/>
        </w:numPr>
        <w:rPr/>
      </w:pPr>
      <w:bookmarkStart w:id="1557" w:name="__RefHeading___Toc2770393_2870459653"/>
      <w:bookmarkStart w:id="1558" w:name="_Toc606"/>
      <w:bookmarkEnd w:id="1557"/>
      <w:r>
        <w:rPr>
          <w:rtl w:val="true"/>
        </w:rPr>
        <w:t>شهداى انقلاب و جنگ تحميلى</w:t>
      </w:r>
      <w:bookmarkEnd w:id="155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آمارهاى رسمى، در جريان مبارزات پيش از انقلاب تعداد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رسيدند كه داراى پرونده در بنياد شهيد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كريمى پور،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شهيدان جنگ تحميلى نيز از طرف رسانه هاى مختلف و منابع بيگانه شايعات زيادى منتشر شده است، اما آمارى كه بنياد شهيد انقلاب اسلامى راجع به تعداد شهيدان و مفقودان جنگ تحميلى منتشر كرده است، حكايت ميكند كه در جنگ تحميلى عراق عليه ايران </w:t>
      </w:r>
      <w:r>
        <w:rPr>
          <w:rFonts w:eastAsia="IRNazanin" w:cs="IRNazanin"/>
          <w:color w:val="111111"/>
          <w:sz w:val="28"/>
          <w:szCs w:val="28"/>
          <w:lang w:bidi="fa-IR"/>
        </w:rPr>
        <w:t>218,867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و يا مفقود شده اند كه از اين تعداد </w:t>
      </w:r>
      <w:r>
        <w:rPr>
          <w:rFonts w:eastAsia="IRNazanin" w:cs="IRNazanin"/>
          <w:color w:val="111111"/>
          <w:sz w:val="28"/>
          <w:szCs w:val="28"/>
          <w:lang w:bidi="fa-IR"/>
        </w:rPr>
        <w:t>208,758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و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مفقود ميباشند، كه آمار آن به تفكيك سازمان مربوطه از اين قرار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126,372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بسيجى </w:t>
      </w:r>
      <w:r>
        <w:rPr>
          <w:rFonts w:eastAsia="IRNazanin" w:cs="IRNazanin"/>
          <w:color w:val="111111"/>
          <w:sz w:val="28"/>
          <w:szCs w:val="28"/>
          <w:lang w:bidi="fa-IR"/>
        </w:rPr>
        <w:t>85,332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w:t>
      </w:r>
      <w:r>
        <w:rPr>
          <w:rFonts w:eastAsia="IRNazanin" w:cs="IRNazanin"/>
          <w:color w:val="111111"/>
          <w:sz w:val="28"/>
          <w:szCs w:val="28"/>
          <w:lang w:bidi="fa-IR"/>
        </w:rPr>
        <w:t>41,040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ارتش،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47,259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نيروى انتظامى،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9,316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ستاد پشتيبانى جنگ جهاد سازندگى،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ساير،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جانبازان جنگ تحميلى نيز طبق آمارى كه بنياد مستضعفان و جانبازان انقلاب اسلامى منتشر كرده است به </w:t>
      </w:r>
      <w:r>
        <w:rPr>
          <w:rFonts w:eastAsia="IRNazanin" w:cs="IRNazanin"/>
          <w:color w:val="111111"/>
          <w:sz w:val="28"/>
          <w:szCs w:val="28"/>
          <w:lang w:bidi="fa-IR"/>
        </w:rPr>
        <w:t>399,174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درويشى،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1559" w:name="pg9101_82645"/>
    </w:p>
    <w:p>
      <w:pPr>
        <w:pStyle w:val="Heading4"/>
        <w:numPr>
          <w:ilvl w:val="3"/>
          <w:numId w:val="1"/>
        </w:numPr>
        <w:rPr/>
      </w:pPr>
      <w:bookmarkStart w:id="1560" w:name="__RefHeading___Toc2770395_2870459653"/>
      <w:bookmarkStart w:id="1561" w:name="_Toc607"/>
      <w:bookmarkEnd w:id="1559"/>
      <w:bookmarkEnd w:id="1560"/>
      <w:r>
        <w:rPr>
          <w:rtl w:val="true"/>
        </w:rPr>
        <w:t>شهداى ترور</w:t>
      </w:r>
      <w:bookmarkEnd w:id="1561"/>
    </w:p>
    <w:p>
      <w:pPr>
        <w:pStyle w:val="BookText"/>
        <w:rPr/>
      </w:pPr>
      <w:r>
        <w:rPr>
          <w:rFonts w:ascii="IRNazanin" w:hAnsi="IRNazanin" w:eastAsia="IRNazanin"/>
          <w:color w:val="111111"/>
          <w:sz w:val="28"/>
          <w:sz w:val="28"/>
          <w:szCs w:val="28"/>
          <w:rtl w:val="true"/>
          <w:lang w:bidi="fa-IR"/>
        </w:rPr>
        <w:t xml:space="preserve">در ابتداى انقلاب اسلامى، برخى از افراد كه از ايدئولوژى هاى چپ گرا متأثر شده و در واقع از مخالفان اسلام و انقلاب اسلامى بوده اند، ابتدا انقلاب اسلامى را پذيرفتند؛ اما پس از آنكه نتوانستند در آن انحرافى ايجاد كنند، مقابل انقلاب اسلامى ايستادند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اعظم از ترورهاى گسترده و خشونتهاى سازمان يافته توسط اين افراد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فدائيان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دمكرات كردستان از اين جريانها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سازمان مجاهدين خلق، حادثه عظيم انفجار حزب جمهورى و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انقلاب به ويژه آيت الله بهشتى و انفجار دفتر نخست وزيرى و ترور مردم عادى را رقم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فرقان نيز گروهى بود كه ترور استاد مطهرى و همچنين ترور نافرجام آيت الله خامنه اى و هاشمى رفسنجانى از مهمترين اقدامات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نيز كه دشمنان از تحولات و پيشرفتهاى موجود در حوزه هاى انرژى و فناورى هسته اى و صنايع مرتبط با آن به هراس آمدند، اقدام به حذف و ترور دانشمندان هسته اى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مجموع آمار بيان شده حدود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در طول انقلاب و دفاع مقدس در اثر ترور به شهادت رسيده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ياقوتى،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562" w:name="__RefHeading___Toc2770397_2870459653"/>
      <w:bookmarkStart w:id="1563" w:name="_Toc608"/>
      <w:bookmarkEnd w:id="1562"/>
      <w:r>
        <w:rPr>
          <w:rtl w:val="true"/>
        </w:rPr>
        <w:t>جايگاه و نقش خانواده شهيدان</w:t>
      </w:r>
      <w:bookmarkEnd w:id="1563"/>
    </w:p>
    <w:p>
      <w:pPr>
        <w:pStyle w:val="Heading4"/>
        <w:numPr>
          <w:ilvl w:val="3"/>
          <w:numId w:val="1"/>
        </w:numPr>
        <w:rPr/>
      </w:pPr>
      <w:bookmarkStart w:id="1564" w:name="__RefHeading___Toc2770399_2870459653"/>
      <w:bookmarkStart w:id="1565" w:name="_Toc609"/>
      <w:bookmarkEnd w:id="1564"/>
      <w:r>
        <w:rPr>
          <w:rtl w:val="true"/>
        </w:rPr>
        <w:t>اشاره</w:t>
      </w:r>
      <w:bookmarkEnd w:id="156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شهدا، خانواده هاى مكرّمشان از لحاظ عظمت، بيشترين فضيلت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مرهون زحمتها و ايثار آنها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آنها مشعل داران راه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سنگرداران شهادت و مرزداران فضيلت در طول دوران دفاع مقدّس بوده اند و روحيه آنها و فرزندان شهدا در طول دوران دفاع مقدّس و بعد از آن توانسته است عظمت نظام اسلامى و روحيه والاى ملت بزرگ </w:t>
      </w:r>
      <w:bookmarkStart w:id="1566" w:name="pg9101_82646"/>
    </w:p>
    <w:p>
      <w:pPr>
        <w:pStyle w:val="BookText"/>
        <w:rPr/>
      </w:pPr>
      <w:bookmarkEnd w:id="1566"/>
      <w:r>
        <w:rPr>
          <w:rFonts w:ascii="Amiri" w:hAnsi="Amiri" w:eastAsia="Amiri" w:cs="Amiri"/>
          <w:color w:val="111111"/>
          <w:sz w:val="28"/>
          <w:sz w:val="28"/>
          <w:szCs w:val="28"/>
          <w:rtl w:val="true"/>
          <w:lang w:bidi="ar-SA"/>
        </w:rPr>
        <w:t>ايران را حفظ كرده و روحيه دشمنان را تضعيف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ازاين رو همه ملت ايران بايد با قدردانى از شهيدان و خانواده معظم آنان رضاى الهى و حمايت حضرت بقية اللّه الاعظم را جلب نمايند و تكليف خود را نسبت به آنها ادا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مكتوبات، </w:t>
      </w:r>
      <w:r>
        <w:rPr>
          <w:rFonts w:eastAsia="Amiri" w:cs="Amiri" w:ascii="Amiri" w:hAnsi="Amiri"/>
          <w:color w:val="111111"/>
          <w:sz w:val="28"/>
          <w:szCs w:val="28"/>
          <w:lang w:bidi="ar-SA"/>
        </w:rPr>
        <w:t>1372/11/14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خانواده شهدا در امورى تبلور مى يابد كه مهمترين آنها عبارت اند از</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2770401_2870459653"/>
      <w:bookmarkStart w:id="1568" w:name="_Toc610"/>
      <w:bookmarkEnd w:id="1567"/>
      <w:r>
        <w:rPr>
          <w:rtl w:val="true"/>
        </w:rPr>
        <w:t>تداوم راه شهدا</w:t>
      </w:r>
      <w:bookmarkEnd w:id="1568"/>
    </w:p>
    <w:p>
      <w:pPr>
        <w:pStyle w:val="BookText"/>
        <w:rPr/>
      </w:pPr>
      <w:r>
        <w:rPr>
          <w:rFonts w:ascii="IRNazanin" w:hAnsi="IRNazanin" w:eastAsia="IRNazanin"/>
          <w:color w:val="111111"/>
          <w:sz w:val="28"/>
          <w:sz w:val="28"/>
          <w:szCs w:val="28"/>
          <w:rtl w:val="true"/>
          <w:lang w:bidi="fa-IR"/>
        </w:rPr>
        <w:t>بازماندگان شهدا ضمن افتخار به ايشان، بايد راه آنها را كه راه دين و فداكارى براى اسلام و سربازى براى انقلاب و تقويت نظام اسلامى بود، دنبال كنند و گمان نكنند كه با دادن شهيد، از آنها سلب وظيفه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خانواده شهدا با دادن عزيزانشان، سرمايه گذارى بيشترى براى بقاى نظام كرده اند، ازاين رو بايد بيش از همه براى حفظ نظام اسلامى و حيثيت آن حساس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1368/5/25</w:t>
      </w:r>
      <w:r>
        <w:rPr>
          <w:rFonts w:eastAsia="IRNazanin" w:cs="IRNazanin"/>
          <w:color w:val="111111"/>
          <w:sz w:val="28"/>
          <w:szCs w:val="28"/>
          <w:rtl w:val="true"/>
          <w:lang w:bidi="fa-IR"/>
        </w:rPr>
        <w:t>)</w:t>
      </w:r>
    </w:p>
    <w:p>
      <w:pPr>
        <w:pStyle w:val="Heading4"/>
        <w:numPr>
          <w:ilvl w:val="3"/>
          <w:numId w:val="1"/>
        </w:numPr>
        <w:rPr/>
      </w:pPr>
      <w:bookmarkStart w:id="1569" w:name="__RefHeading___Toc2770403_2870459653"/>
      <w:bookmarkStart w:id="1570" w:name="_Toc611"/>
      <w:bookmarkEnd w:id="1569"/>
      <w:r>
        <w:rPr>
          <w:rtl w:val="true"/>
        </w:rPr>
        <w:t>صبر و مقاومت</w:t>
      </w:r>
      <w:bookmarkEnd w:id="157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و مادران، همسران، فرزندان و بازماندگان شهدا در امر دفاع از دين خدا، آنچنان صبر و مقاومت نشان دادند، كه رشادت و استقامت ياران حضرت سيدالشهدا عليه السلام را در خاطره جهانيان تجديد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صبر و استقامت و قبول مصيبت در راه خدا، داراى پاداشى بزرگ در پيشگاه الهى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پيشگاه مردم نيز بايد از جايگاه ويژه اى برخوردار باشند و مورد تجليل و تكريم قرار گيرند تا اين پرچم براى نسل جوان و آينده كشور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 و خانواده آنها بودند كه با صبر و پايدارى توانستند راه طولانى انقلاب را از اين گردنه هاى دشوار عبور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كه با حرفها و منش و رفتار خود و افتخار به شهادت فرزندان خود، موجب كسب آبرو و نورانيت براى نظام و مردم شدند و ملت و كشور، به صورت يك الگو در عالم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bookmarkStart w:id="1571" w:name="pg9101_82647"/>
    </w:p>
    <w:p>
      <w:pPr>
        <w:pStyle w:val="Heading4"/>
        <w:numPr>
          <w:ilvl w:val="3"/>
          <w:numId w:val="1"/>
        </w:numPr>
        <w:rPr/>
      </w:pPr>
      <w:bookmarkStart w:id="1572" w:name="__RefHeading___Toc2770405_2870459653"/>
      <w:bookmarkStart w:id="1573" w:name="_Toc612"/>
      <w:bookmarkEnd w:id="1571"/>
      <w:bookmarkEnd w:id="1572"/>
      <w:r>
        <w:rPr>
          <w:rtl w:val="true"/>
        </w:rPr>
        <w:t>الگو بودن و الهام بخشى</w:t>
      </w:r>
      <w:bookmarkEnd w:id="1573"/>
    </w:p>
    <w:p>
      <w:pPr>
        <w:pStyle w:val="BookText"/>
        <w:rPr/>
      </w:pPr>
      <w:r>
        <w:rPr>
          <w:rFonts w:ascii="IRNazanin" w:hAnsi="IRNazanin" w:eastAsia="IRNazanin"/>
          <w:color w:val="111111"/>
          <w:sz w:val="28"/>
          <w:sz w:val="28"/>
          <w:szCs w:val="28"/>
          <w:rtl w:val="true"/>
          <w:lang w:bidi="fa-IR"/>
        </w:rPr>
        <w:t xml:space="preserve">رفتار پدران و مادران شهدا در استقبال از فرزندان خود، ياد شهداى كربلا و بازماندگان ايشان را در خاطره ها تجديد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صبرشان موجب تشويق ديگران به جهاد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الگويى الهام بخش براى ديگران خواهد بود؛ صبر آنان مجاهدت است؛ چراكه صبر كرده و شكايت نميكنند و آن را در راه خدا محاسبه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 صبرشان بالاتر از صبر شهيد است؛ چراكه مجاهدت شهيد پس از شهادت به پايان ميرسد؛ اما مجاهدت پدر، مادر، فرزندان و همسر او همچنان تا پايان عمرشان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كه مصيبتهاى سنگين از دست دادن شهدا را آسان ميكند، درك اين مطلب است كه همه انسانها با دنيا وداع خواهند كرد و چه بهتر كه همانند شهدا در راه خدا فدا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إِذٰا أَصٰابَتْهُمْ مُصِيبَةٌ قٰالُوا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هاى شهدا را دعوت به صبر مينمايد</w:t>
      </w:r>
      <w:r>
        <w:rPr>
          <w:rFonts w:eastAsia="IRNazanin" w:cs="IRNazanin"/>
          <w:color w:val="111111"/>
          <w:sz w:val="28"/>
          <w:szCs w:val="28"/>
          <w:rtl w:val="true"/>
          <w:lang w:bidi="fa-IR"/>
        </w:rPr>
        <w:t>.</w:t>
      </w:r>
    </w:p>
    <w:p>
      <w:pPr>
        <w:pStyle w:val="Heading3"/>
        <w:numPr>
          <w:ilvl w:val="2"/>
          <w:numId w:val="1"/>
        </w:numPr>
        <w:rPr/>
      </w:pPr>
      <w:bookmarkStart w:id="1574" w:name="__RefHeading___Toc2770407_2870459653"/>
      <w:bookmarkStart w:id="1575" w:name="_Toc613"/>
      <w:bookmarkEnd w:id="1574"/>
      <w:r>
        <w:rPr>
          <w:rtl w:val="true"/>
        </w:rPr>
        <w:t>مسئوليت و رسالت جامعه در قبال شهيدان</w:t>
      </w:r>
      <w:bookmarkEnd w:id="1575"/>
    </w:p>
    <w:p>
      <w:pPr>
        <w:pStyle w:val="Heading4"/>
        <w:numPr>
          <w:ilvl w:val="3"/>
          <w:numId w:val="1"/>
        </w:numPr>
        <w:rPr/>
      </w:pPr>
      <w:bookmarkStart w:id="1576" w:name="__RefHeading___Toc2770409_2870459653"/>
      <w:bookmarkStart w:id="1577" w:name="_Toc614"/>
      <w:bookmarkEnd w:id="1576"/>
      <w:r>
        <w:rPr>
          <w:rtl w:val="true"/>
        </w:rPr>
        <w:t>اشاره</w:t>
      </w:r>
      <w:bookmarkEnd w:id="1577"/>
    </w:p>
    <w:p>
      <w:pPr>
        <w:pStyle w:val="BookText"/>
        <w:rPr/>
      </w:pPr>
      <w:r>
        <w:rPr>
          <w:rFonts w:ascii="IRNazanin" w:hAnsi="IRNazanin" w:eastAsia="IRNazanin"/>
          <w:color w:val="111111"/>
          <w:sz w:val="28"/>
          <w:sz w:val="28"/>
          <w:szCs w:val="28"/>
          <w:rtl w:val="true"/>
          <w:lang w:bidi="fa-IR"/>
        </w:rPr>
        <w:t>استقلال و عزت ايران اسلامى رهين مجاهدتهاى شهيدانى است كه رضاى خدا و دفاع از ميهن اسلامى و كيان حكومت قرآنى را بر زندگى و لذّت دو روزه دنيا ترجيح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تكريم ياد و نام آنان نشانه اداى احترام به ارزشهاى والاى انقلاب اسلامى ايران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ويژه جوانان مديون شهدا بوده و در قبال آنان وظايفى دارند از جمله</w:t>
      </w:r>
      <w:r>
        <w:rPr>
          <w:rFonts w:eastAsia="IRNazanin" w:cs="IRNazanin"/>
          <w:color w:val="111111"/>
          <w:sz w:val="28"/>
          <w:szCs w:val="28"/>
          <w:rtl w:val="true"/>
          <w:lang w:bidi="fa-IR"/>
        </w:rPr>
        <w:t>:</w:t>
      </w:r>
    </w:p>
    <w:p>
      <w:pPr>
        <w:pStyle w:val="Heading4"/>
        <w:numPr>
          <w:ilvl w:val="3"/>
          <w:numId w:val="1"/>
        </w:numPr>
        <w:rPr/>
      </w:pPr>
      <w:bookmarkStart w:id="1578" w:name="__RefHeading___Toc2770411_2870459653"/>
      <w:bookmarkStart w:id="1579" w:name="_Toc615"/>
      <w:bookmarkEnd w:id="1578"/>
      <w:r>
        <w:rPr>
          <w:rtl w:val="true"/>
        </w:rPr>
        <w:t>احيا و حفظ راه شهيدان</w:t>
      </w:r>
      <w:bookmarkEnd w:id="157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قبال شهيدان مسئوليت دارند، بايد اين حقيقت را زنده نگاه دارند تا در آينده، تاريخ براى هميشه از اين ايثار بزرگ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بشريّت، هنوز از خون به ناحق ريخته ابى عبداللّه الحسين عليه السلام بهره ميبرد؛ به اين خاطر است كه كسانى كه وارث آن خون بودند، مدبّرانه ترين و شيواترين روشها را براى زنده نگه داشتن ياد ايشان به كار بردند</w:t>
      </w:r>
      <w:r>
        <w:rPr>
          <w:rFonts w:eastAsia="IRNazanin" w:cs="IRNazanin"/>
          <w:color w:val="111111"/>
          <w:sz w:val="28"/>
          <w:szCs w:val="28"/>
          <w:rtl w:val="true"/>
          <w:lang w:bidi="fa-IR"/>
        </w:rPr>
        <w:t xml:space="preserve">. </w:t>
      </w:r>
      <w:bookmarkStart w:id="1580" w:name="pg9101_82648"/>
    </w:p>
    <w:p>
      <w:pPr>
        <w:pStyle w:val="BookText"/>
        <w:rPr/>
      </w:pPr>
      <w:bookmarkEnd w:id="1580"/>
      <w:r>
        <w:rPr>
          <w:rFonts w:ascii="IRNazanin" w:hAnsi="IRNazanin" w:eastAsia="IRNazanin"/>
          <w:color w:val="111111"/>
          <w:sz w:val="28"/>
          <w:sz w:val="28"/>
          <w:szCs w:val="28"/>
          <w:rtl w:val="true"/>
          <w:lang w:bidi="fa-IR"/>
        </w:rPr>
        <w:t>رنج سى ساله امام سجّاد عليه السلام، رنج چندين ساله زينب كبرى عليها السلام و بعد از آن نيز رنج همه ائمّه عليهم السلام تا دوران غيبت، در همين راستا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استمرار راه شهدا بايد ارزشهاى اسلامى و اهداف جمهورى اسلامى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وصول به اهداف و آرمانهاى بلند انقلاب اسلامى بايد حقيقت انقلاب و فرايند تحقق اهداف آن تا ايجاد تمدن نوين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تمام سنگرهاى كليدى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اهتزاز پرچم لااله الا الله در همه 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عميقاً شناخته شود و مؤمنين با آمادگى خود و صدور انقلاب و ابلاغ پيام خون شهيدان، زمينه را براى قيام منجى عالم حضرت بقية اللَّه الاعظم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اولين وظيفه و رسالت در برابر شهيدان، حفظ راه آنان؛ يعنى پاسدارى از خون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سازمانها و دستگاه هاى دولتى، بايد ياد شهيدان را زنده بدارند و مفهوم باعظمت و پرارزش و مؤثّر شهادت را در ميان ملت مبارز ايران اسلامى احيا و حفظ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خون شهدا؛ يعنى مجاهدت و شهادت در راه خدا، تحمّل سختيها براى حاكميت دين خدا در كشور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دادن راه شهدا و دنبال كردن اهداف و راه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1376/2/17</w:t>
      </w:r>
      <w:r>
        <w:rPr>
          <w:rFonts w:eastAsia="IRNazanin" w:cs="IRNazanin"/>
          <w:color w:val="111111"/>
          <w:sz w:val="28"/>
          <w:szCs w:val="28"/>
          <w:rtl w:val="true"/>
          <w:lang w:bidi="fa-IR"/>
        </w:rPr>
        <w:t>)</w:t>
      </w:r>
    </w:p>
    <w:p>
      <w:pPr>
        <w:pStyle w:val="Heading4"/>
        <w:numPr>
          <w:ilvl w:val="3"/>
          <w:numId w:val="1"/>
        </w:numPr>
        <w:rPr/>
      </w:pPr>
      <w:bookmarkStart w:id="1581" w:name="__RefHeading___Toc2770413_2870459653"/>
      <w:bookmarkStart w:id="1582" w:name="_Toc616"/>
      <w:bookmarkEnd w:id="1581"/>
      <w:r>
        <w:rPr>
          <w:rtl w:val="true"/>
        </w:rPr>
        <w:t>الگو قراردادن شهدا</w:t>
      </w:r>
      <w:bookmarkEnd w:id="158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ديگر جامعه نسبت به شهدا الگوپذيرى آحاد جامعه از شهيدان است؛ بدين معنى كه صرف زنده نگه داشتن ياد شهدا كافى نيست؛ بلكه نيازمند قدم گذاشتن در راه ايشان است تا خون ايشان پايمال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شهدا، نمونه اى ممتاز و عالى هستند كه جا دارد هر ملتى يك نفر از اين شهدا را داشته باشد و او را تجليل كند و الگو قرار دهد؛ چنان كه امام خمينى قدس سره درباره شهيد فهميده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آن طفل دوازده ساله اى است كه با نارنجك خود را زير تانك دشمن انداخت و آن را منهدم نمود و خود نيز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بزرگ ديگرى نيز چون شهداى محراب ميتوانند الگوى جامعه روحانيت و عالمان دينى باشند و شهيدانى </w:t>
      </w:r>
      <w:bookmarkStart w:id="1583" w:name="pg9101_82649"/>
    </w:p>
    <w:p>
      <w:pPr>
        <w:pStyle w:val="BookText"/>
        <w:rPr/>
      </w:pPr>
      <w:bookmarkEnd w:id="1583"/>
      <w:r>
        <w:rPr>
          <w:rFonts w:ascii="IRNazanin" w:hAnsi="IRNazanin" w:eastAsia="IRNazanin"/>
          <w:color w:val="111111"/>
          <w:sz w:val="28"/>
          <w:sz w:val="28"/>
          <w:szCs w:val="28"/>
          <w:rtl w:val="true"/>
          <w:lang w:bidi="fa-IR"/>
        </w:rPr>
        <w:t>چون بهشتى و رجايى الگوى معلمان، و شهيدانى چون چمران و شهداى هسته اى الگوى دانشمندان و دانشگاهيان قرار گيرند و سيره و روش زندگى ايشان و وصيت نامه هاى سراسر درس آنان مورد توجه اقشار مختلف قرار گيرد</w:t>
      </w:r>
      <w:r>
        <w:rPr>
          <w:rFonts w:eastAsia="IRNazanin" w:cs="IRNazanin"/>
          <w:color w:val="111111"/>
          <w:sz w:val="28"/>
          <w:szCs w:val="28"/>
          <w:rtl w:val="true"/>
          <w:lang w:bidi="fa-IR"/>
        </w:rPr>
        <w:t>.</w:t>
      </w:r>
    </w:p>
    <w:p>
      <w:pPr>
        <w:pStyle w:val="Heading4"/>
        <w:numPr>
          <w:ilvl w:val="3"/>
          <w:numId w:val="1"/>
        </w:numPr>
        <w:rPr/>
      </w:pPr>
      <w:bookmarkStart w:id="1584" w:name="__RefHeading___Toc2770415_2870459653"/>
      <w:bookmarkStart w:id="1585" w:name="_Toc617"/>
      <w:bookmarkEnd w:id="1584"/>
      <w:r>
        <w:rPr>
          <w:rtl w:val="true"/>
        </w:rPr>
        <w:t>تكريم بازماندگان شهدا</w:t>
      </w:r>
      <w:bookmarkEnd w:id="1585"/>
    </w:p>
    <w:p>
      <w:pPr>
        <w:pStyle w:val="BookText"/>
        <w:rPr/>
      </w:pPr>
      <w:r>
        <w:rPr>
          <w:rFonts w:ascii="IRNazanin" w:hAnsi="IRNazanin" w:eastAsia="IRNazanin"/>
          <w:color w:val="111111"/>
          <w:sz w:val="28"/>
          <w:sz w:val="28"/>
          <w:szCs w:val="28"/>
          <w:rtl w:val="true"/>
          <w:lang w:bidi="fa-IR"/>
        </w:rPr>
        <w:t>شأن و ارزش الهى بازماندگان شهدا و بيش از همه، پدر، مادر، همسر و فرزندان آنها، بلافاصله بعد از شهيدان عالى قدر قرار دارد و فداكارى و صبر آنان، داراى ارج و قدر والايى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1369/11/18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شهدا به قدرى در پيشگاه الهى، عزيز و ارزشمند هستند كه پيامبر اكرم صلى الله عليه و آله در حديث قدسى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يقُولُ اللهُ عزّوجلّ اَنَا خَليفتُه فِى اَهلِه وَ مَنْ أَرْضَاهُم فَقَد أَرْضَانِى وَ مَنْ أَسْخَطَهُم فَقَد أَسْخَطَنِى ؛ خداوند ميفرمايد من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او هستم، هركس رضايت آنها را جلب كند، رضايت مرا جلب كرده و هركس آنها را به خشم آورد مرا به خشم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خداوند در قرآن با بيان وضعيت شهدا و موقعيت آنان در بهشت و آخرت به تسليت و دلدارى خانواده شهدا مى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دلدارى مجاهدان، گاه با استفاده از ميزان خسارت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بيان برترى مجاهدان 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راه ديگر به دلدارى و تسليت آنان مى پردازد و دل هاى آنان را محكم ميگرداند؛ بنابراين بايد با تبيين آيات و رواياتى كه درباره جايگاه شهيدان است، ضمن دلدارى و تسلاى بازماندگان شهدا، بايد زمينه اى ايجاد شود كه خانواده شهدا اين شهادت را براى خود افتخار و سربلندى بدانند و خود نيز آرزومند چنين سرنوشتى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احترام و خدمتگزارى به شهدا، مجاهدين و بازماندگان آنها معادل مجاهده در راه خداست و همه ى خادمان اين عرصه با مجاهدين در راه خدا شريك و سهيم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اشخاصى كه براى اعتلاى كلمه اسلام خدمت ميكنند، نزد خداوند ارزش دارند؛ ولى ارزش خدمت به شهيد و بازماندگان شهيد كه در راه اسلام فداكارى كرده اند،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شأن و جايگاهى كه براى شهيد بيان شده، جايگاهى قرين منزلت انبيا است و خدمت به شهدا </w:t>
      </w:r>
      <w:bookmarkStart w:id="1586" w:name="pg9101_82650"/>
    </w:p>
    <w:p>
      <w:pPr>
        <w:pStyle w:val="BookText"/>
        <w:rPr/>
      </w:pPr>
      <w:bookmarkEnd w:id="1586"/>
      <w:r>
        <w:rPr>
          <w:rFonts w:ascii="Amiri" w:hAnsi="Amiri" w:eastAsia="Amiri" w:cs="Amiri"/>
          <w:color w:val="111111"/>
          <w:sz w:val="28"/>
          <w:sz w:val="28"/>
          <w:szCs w:val="28"/>
          <w:rtl w:val="true"/>
          <w:lang w:bidi="ar-SA"/>
        </w:rPr>
        <w:t xml:space="preserve">معادل خدمت به نبى اكرم صلى الله عليه و آله، انبياى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516/13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خدمت به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517/13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 اين امر و اهميت و جايگاه خانواده شهدا، در راستاى تكريم ايشان، بنياد شهيد با فرمان امام خمينى قدس سره تأسيس شد، و با فرمان ايشان رئيس بنياد شهيد تعيين گرديد و مدارسى توسط بنياد شهيد جهت تحصيل فرزندان شهدا تأسيس گرديد و در راستاى جذب آنها در دانشگاه ها تمهيداتى انديشيده شد و برخى خدمات اقتصادى به خانواده هاى شهدا ارائه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185/12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در اولين حكمى كه براى تأسيس بنياد شهيد صادر شد امام خمينى قدس سره بر امورى چون خدمات بيشتر به خانواده شهدا و بسترسازى براى آموزش و تربيت بهتر فرزندان آنان و احياى ياد و نام شهيدان تأكيد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587" w:name="__RefHeading___Toc2770417_2870459653"/>
      <w:bookmarkStart w:id="1588" w:name="_Toc618"/>
      <w:bookmarkEnd w:id="1587"/>
      <w:r>
        <w:rPr>
          <w:rtl w:val="true"/>
        </w:rPr>
        <w:t>نقش فرهنگ شهادت در پيروزى و استمرار انقلاب اسلامى</w:t>
      </w:r>
      <w:bookmarkEnd w:id="1588"/>
    </w:p>
    <w:p>
      <w:pPr>
        <w:pStyle w:val="Heading4"/>
        <w:numPr>
          <w:ilvl w:val="3"/>
          <w:numId w:val="1"/>
        </w:numPr>
        <w:rPr/>
      </w:pPr>
      <w:bookmarkStart w:id="1589" w:name="__RefHeading___Toc2770419_2870459653"/>
      <w:bookmarkStart w:id="1590" w:name="_Toc619"/>
      <w:bookmarkEnd w:id="1589"/>
      <w:r>
        <w:rPr>
          <w:rtl w:val="true"/>
        </w:rPr>
        <w:t>اشاره</w:t>
      </w:r>
      <w:bookmarkEnd w:id="1590"/>
    </w:p>
    <w:p>
      <w:pPr>
        <w:pStyle w:val="BookText"/>
        <w:rPr/>
      </w:pPr>
      <w:r>
        <w:rPr>
          <w:rFonts w:ascii="IRNazanin" w:hAnsi="IRNazanin" w:eastAsia="IRNazanin"/>
          <w:color w:val="111111"/>
          <w:sz w:val="28"/>
          <w:sz w:val="28"/>
          <w:szCs w:val="28"/>
          <w:rtl w:val="true"/>
          <w:lang w:bidi="fa-IR"/>
        </w:rPr>
        <w:t xml:space="preserve">فرهنگ شهادت مجموعه آگاهى ها، باورها، آداب، اعتقادات و رفتارهايى است كه زمينه ساز رسيدن انسان به عالى ترين و والاترين درجه كمال، يعنى مرگ آگاهانه در راه خدا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فرهنگ در پيروزى و استمرار انقلاب نقش انكارناپذيرى داشته است</w:t>
      </w:r>
      <w:r>
        <w:rPr>
          <w:rFonts w:eastAsia="IRNazanin" w:cs="IRNazanin"/>
          <w:color w:val="111111"/>
          <w:sz w:val="28"/>
          <w:szCs w:val="28"/>
          <w:rtl w:val="true"/>
          <w:lang w:bidi="fa-IR"/>
        </w:rPr>
        <w:t>.</w:t>
      </w:r>
    </w:p>
    <w:p>
      <w:pPr>
        <w:pStyle w:val="Heading4"/>
        <w:numPr>
          <w:ilvl w:val="3"/>
          <w:numId w:val="1"/>
        </w:numPr>
        <w:rPr/>
      </w:pPr>
      <w:bookmarkStart w:id="1591" w:name="__RefHeading___Toc2770421_2870459653"/>
      <w:bookmarkStart w:id="1592" w:name="_Toc620"/>
      <w:bookmarkEnd w:id="1591"/>
      <w:r>
        <w:rPr>
          <w:rtl w:val="true"/>
        </w:rPr>
        <w:t>نقش فرهنگ شهادت در پيروزى انقلاب</w:t>
      </w:r>
      <w:bookmarkEnd w:id="1592"/>
    </w:p>
    <w:p>
      <w:pPr>
        <w:pStyle w:val="BookText"/>
        <w:rPr/>
      </w:pPr>
      <w:r>
        <w:rPr>
          <w:rFonts w:ascii="IRNazanin" w:hAnsi="IRNazanin" w:eastAsia="IRNazanin"/>
          <w:color w:val="111111"/>
          <w:sz w:val="28"/>
          <w:sz w:val="28"/>
          <w:szCs w:val="28"/>
          <w:rtl w:val="true"/>
          <w:lang w:bidi="fa-IR"/>
        </w:rPr>
        <w:t>پيروزى بزرگ انقلاب اسلامى كه در اثر آن مسير تاريخ عوض گرديد، جز با زنده شدن روح جهاد و شهادت به دست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هرچه تا به امروز مبارزه، دفاع از آزادى و استقلال، مقاومت در برابر دشمنان ستيزه گر و جهاد فى سبيل الله بوده است، همه به بركت جان فشانيها، فداكاريها و روحيه ى شهادت طلبانه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در قاموس و فرهنگ و منطق ما، شهادت بر همين سطح از اعتبار وجود داشته باشد، هيچ قدرتى نميتواند بر جمهورى اسلامى و ملت ايران فائق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1389/4/7</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هم در خطدهى و تعيين مسير و هم در پيروزى انقلاب مؤثر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w:t>
      </w:r>
      <w:bookmarkStart w:id="1593" w:name="pg9101_82651"/>
    </w:p>
    <w:p>
      <w:pPr>
        <w:pStyle w:val="BookText"/>
        <w:rPr/>
      </w:pPr>
      <w:bookmarkEnd w:id="1593"/>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شهدا سند افتخار و نعمتهاى عطا شده به انقلاب ميباشند و انقلاب مديون خون شهيدان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بركت خونهاى پاك آنان انقلاب اسلامى ايران به ثمر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امروز انقلاب دارد از بركت مجاهدت شهداست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157/21</w:t>
      </w:r>
      <w:r>
        <w:rPr>
          <w:rFonts w:eastAsia="IRNazanin" w:cs="IRNazanin"/>
          <w:color w:val="111111"/>
          <w:sz w:val="28"/>
          <w:szCs w:val="28"/>
          <w:rtl w:val="true"/>
          <w:lang w:bidi="fa-IR"/>
        </w:rPr>
        <w:t>)</w:t>
      </w:r>
    </w:p>
    <w:p>
      <w:pPr>
        <w:pStyle w:val="Heading4"/>
        <w:numPr>
          <w:ilvl w:val="3"/>
          <w:numId w:val="1"/>
        </w:numPr>
        <w:rPr/>
      </w:pPr>
      <w:bookmarkStart w:id="1594" w:name="__RefHeading___Toc2770423_2870459653"/>
      <w:bookmarkStart w:id="1595" w:name="_Toc621"/>
      <w:bookmarkEnd w:id="1594"/>
      <w:r>
        <w:rPr>
          <w:rtl w:val="true"/>
        </w:rPr>
        <w:t>نقش فرهنگ شهادت در استمرار انقلاب</w:t>
      </w:r>
      <w:bookmarkEnd w:id="1595"/>
    </w:p>
    <w:p>
      <w:pPr>
        <w:pStyle w:val="BookText"/>
        <w:rPr/>
      </w:pPr>
      <w:r>
        <w:rPr>
          <w:rFonts w:ascii="IRNazanin" w:hAnsi="IRNazanin" w:eastAsia="IRNazanin"/>
          <w:color w:val="111111"/>
          <w:sz w:val="28"/>
          <w:sz w:val="28"/>
          <w:szCs w:val="28"/>
          <w:rtl w:val="true"/>
          <w:lang w:bidi="fa-IR"/>
        </w:rPr>
        <w:t>فرهنگ شهادت فرهنگى است كه در آن ايثار و از خودگذشتگى در تاروپود زندگى نمايان ميگردد و در جامعه اثراتى بوجود مى آورد كه آن را متحول ميسازد و فقدان آن جامعه را به جمود، بى تحركى و ذلت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طلبى همواره به عنوان يكى از كارآمدترين و مؤثرترين عناصر در پيشبرد اهداف و حفظ ارزشهاى اسلام و انقلاب و عامل مقابله با دشمنان داخلى و خارجى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روح شور و حماسه ى انقلابى، در دوران جنگ موجب پيروزى در جنگ شد، در دوران سازندگى پس از جنگ نيز موجب پيروزى در مبارزه با دشمنان اسلام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پيروزى انقلاب اسلامى، تأسى از فرهنگ ايثار و شهادت و گفتمان اسلام 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مسلح كردن پيروان خود به قدرت ايمان و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چنان تربيت ميكند كه در ميدانهاى نبرد و مبارزه چه بكشند و چه كشته شوند، پيروز باشند و به برترى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طور تبليغ كند كه آن حماسه ها و ايمان جوشان و فداكاريها و صلابت در مقابل دشمن، مخصوص دوران جنگ بوده و در دوره بازسازى پس از جنگ زمان آن سپرى شده است، اما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اسلامى و انقلابى، روح انقلاب و ايمان هميشه زنده و كارساز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1371/7/29</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معنا و مفهوم شهادت، هم به زندگى مادّى و هم به زندگى معنوى انسان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اگر معناى شهادت را فهميد و دانست كه چگونه جان خود را براى آرمانها فدا كند، آنگاه ميتواند بى دغدغه و با استقلال زندگى كند؛ زيرا مرگ ديگر مانعى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درغير اين صورت از مرگ ميهراسد و دشمن او را از مرگ خواهد ترساند</w:t>
      </w:r>
      <w:r>
        <w:rPr>
          <w:rFonts w:eastAsia="IRNazanin" w:cs="IRNazanin"/>
          <w:color w:val="111111"/>
          <w:sz w:val="28"/>
          <w:szCs w:val="28"/>
          <w:rtl w:val="true"/>
          <w:lang w:bidi="fa-IR"/>
        </w:rPr>
        <w:t xml:space="preserve">. </w:t>
      </w:r>
      <w:bookmarkStart w:id="1596" w:name="pg9101_82652"/>
    </w:p>
    <w:p>
      <w:pPr>
        <w:pStyle w:val="BookText"/>
        <w:rPr/>
      </w:pPr>
      <w:bookmarkEnd w:id="1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1375/2/26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ايستادگى ها و مجاهدت ملّت بزرگ ايران و دفاع غيورانه از اسلام و جمهورى اسلامى، از ايمان نسبت به ارزش شهادت و منزلت شهيد، مايه گرفت و معرفت به اين ارزش و منزلت بود كه شوق فداكارى را در دلهاى رزمندگان و خانواده هايشان، پديدار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ملّى، صيانت از حريم مرزهاى جغرافيايى و امنيّت موجود، مرهون فداكارى شهدا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 و كشورى بدون مجاهدت نتوانسته است از شرّ خفّت و خوارى سلطه ى بيگانگان نجات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حضور رزمندگان اسلام در عراق و سوريه و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همان فرهنگ شهادت و در راستاى تحقق آرمانهاى انقلاب اسلامى شكل گرفته است و به فرموده مقام معظم رهبرى رزمندگانى كه از اينجا ميروند و در عراق و سوريه براى دفاع از حريم اهل بيت عليهم السلام در مقابل تكفيريها مى ايستند، در واقع دارند از شهرهاى خود دفاع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اينها مبارزه نميكردند، دشمن به داخل كشور نفوذ ميكرد و ما بايد در كرمانشاه، همدان و بقيه ى استانها با آنها ميجنگيديم و جلوى اينها را ميگرفتيم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1394/11/5</w:t>
      </w:r>
      <w:r>
        <w:rPr>
          <w:rFonts w:eastAsia="IRNazanin" w:cs="IRNazanin"/>
          <w:color w:val="111111"/>
          <w:sz w:val="28"/>
          <w:szCs w:val="28"/>
          <w:rtl w:val="true"/>
          <w:lang w:bidi="fa-IR"/>
        </w:rPr>
        <w:t>)</w:t>
      </w:r>
    </w:p>
    <w:p>
      <w:pPr>
        <w:pStyle w:val="Heading3"/>
        <w:numPr>
          <w:ilvl w:val="2"/>
          <w:numId w:val="1"/>
        </w:numPr>
        <w:rPr/>
      </w:pPr>
      <w:bookmarkStart w:id="1597" w:name="__RefHeading___Toc2770425_2870459653"/>
      <w:bookmarkStart w:id="1598" w:name="_Toc622"/>
      <w:bookmarkEnd w:id="1597"/>
      <w:r>
        <w:rPr>
          <w:rtl w:val="true"/>
        </w:rPr>
        <w:t>نقش انقلاب اسلامى در احيا و ارتقاى فرهنگ شهادت</w:t>
      </w:r>
      <w:bookmarkEnd w:id="159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انقلاب و شهادت را ميتوان رابطه اى متقابل دانست؛ يعنى از طرفى شهدا با مجاهدت و ايثار خود، موجب حفظ انقلاب شدند و از طرفى امام با هدايت و رهبرى خود و با اعتماد عمومى به مردم و جوانان، اين سرمايه عظيم را در راه اهداف انقلاب به كار بست به نحوى كه در طول سالهاى پس از انقلاب تا به امروز همواره جوانان، دل باخته ى نام امام و شيفته ى جمهورى اسلامى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و رهبرى حضرت امام قدس سره بسترى را به وجود آورد تا عزيزترين انسانهاى طول تاريخ فرصتى داشته باشند تا به شهادت نائل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با اشاره به اين امر كه كشته شدگان در جريان انقلاب اسلامى و جنگ تحميلى شهيد هستند و با شهيد ناميدن آنها و تطبيق آن با شهادت در صدر اسلام و واقعه عاشورا، زمينه ترويج فرهنگ شهادت را </w:t>
      </w:r>
      <w:bookmarkStart w:id="1599" w:name="pg9101_82653"/>
    </w:p>
    <w:p>
      <w:pPr>
        <w:pStyle w:val="BookText"/>
        <w:rPr/>
      </w:pPr>
      <w:bookmarkEnd w:id="1599"/>
      <w:r>
        <w:rPr>
          <w:rFonts w:ascii="Amiri" w:hAnsi="Amiri" w:eastAsia="Amiri" w:cs="Amiri"/>
          <w:color w:val="111111"/>
          <w:sz w:val="28"/>
          <w:sz w:val="28"/>
          <w:szCs w:val="28"/>
          <w:rtl w:val="true"/>
          <w:lang w:bidi="ar-SA"/>
        </w:rPr>
        <w:t>در ميان مردم مؤمن به وجود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صحيفه امام، </w:t>
      </w:r>
      <w:r>
        <w:rPr>
          <w:rFonts w:eastAsia="Amiri" w:cs="Amiri" w:ascii="Amiri" w:hAnsi="Amiri"/>
          <w:color w:val="111111"/>
          <w:sz w:val="28"/>
          <w:szCs w:val="28"/>
          <w:lang w:bidi="ar-SA"/>
        </w:rPr>
        <w:t>445/9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قدس سره باعظمت شخصيت خود، توانست به مسلمانها هويت و اميد داده و چشم انداز روشنى در مقابل آنها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جمهورى اسلامى، دو پديده ى بسيار بزرگ عصر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سايه رهبرى امام خمينى قدس سره تغييرى بزرگ را تجربه كرد و نسبت به وضعيت گذشته، كه ملتى ضعيف و ستم پذير بود، به ملتى مقاوم و شجاع و متعرض متحول شد و اميد را در دل ملتهاى ديگر ايجاد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 امر امروزه در جهان اسلام به ويژه در سوريه، لبنان، عراق، فلسطين و يمن فرهنگ شهادت و روحيه شهادت طلبى، احيا شده و گسترش يافته است</w:t>
      </w:r>
      <w:r>
        <w:rPr>
          <w:rFonts w:eastAsia="IRNazanin" w:cs="IRNazanin"/>
          <w:color w:val="111111"/>
          <w:sz w:val="28"/>
          <w:szCs w:val="28"/>
          <w:rtl w:val="true"/>
          <w:lang w:bidi="fa-IR"/>
        </w:rPr>
        <w:t>.</w:t>
      </w:r>
    </w:p>
    <w:p>
      <w:pPr>
        <w:pStyle w:val="Heading3"/>
        <w:numPr>
          <w:ilvl w:val="2"/>
          <w:numId w:val="1"/>
        </w:numPr>
        <w:rPr/>
      </w:pPr>
      <w:bookmarkStart w:id="1600" w:name="__RefHeading___Toc2770427_2870459653"/>
      <w:bookmarkStart w:id="1601" w:name="_Toc623"/>
      <w:bookmarkEnd w:id="1600"/>
      <w:r>
        <w:rPr>
          <w:rtl w:val="true"/>
        </w:rPr>
        <w:t>مقايسه ى نگرش انقلاب اسلامى به شهادت با ساير نگرشها</w:t>
      </w:r>
      <w:bookmarkEnd w:id="1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ناب اسلامى كشته شدن در راه خدا و مجاهدت براى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كسى است كه با اجازه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نايب عام و يا نايب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جنگيده و در ميدان نبرد كشته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حفظ كيان و اساس اسلام جان خود را تقديم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اسلامى بر اساس آموزه هاى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را زنده و داراى حيات جاودان و داراى رزق معنوى در نزد خدا ميداند، شهادت در اسلام از چنان جايگاه والايى برخوردار است، كه همه انبيا و اولياى الهى همواره به دنبال دست يافتن به آن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فخر اوليا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انديشه انقلاب اسلامى برخلاف ديدگاه هاى متحجرانه، شهادت اختصاص به صدر اسلام و دوستان ائمه عليهم السلام نداشته و هركس در راه رضاى خدا و در مبارزه با ظلم و تعدى به سرزمين اسلامى، تحت لواى ولايت فقيه كشته شود، شهيد محسوب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بزرگِ شهدا، حيات الهى و ورود در ضيافت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p>
    <w:p>
      <w:pPr>
        <w:pStyle w:val="BookText"/>
        <w:rPr/>
      </w:pPr>
      <w:r>
        <w:rPr>
          <w:rFonts w:eastAsia="IRNazanin" w:cs="IRNazanin"/>
          <w:color w:val="111111"/>
          <w:sz w:val="28"/>
          <w:szCs w:val="28"/>
          <w:lang w:bidi="fa-IR"/>
        </w:rPr>
        <w:t>325/18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با شهادت خود به بهشت الطاف ويژه ى الهى كه خاص مجاهدان و صديقين و شهدا است راه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شهيد در نگرش انقلاب اسلامى داراى چنين جايگاهى است اما در عالم، انقلابهاى زيادى واقع شده است، كه غالباً نهضتهايى بوده اند كه در آنها رژيم ظالمى رژيم ظالم ديگر را از بين برده است تا خود جايگزين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ماهوى انقلاب اسلامى با ديگر انقلابها را ميتوان در مواردى چون نقش رهبرى دينى؛ مرجعيت و رهبرى علماى دين؛ اسلامى بودن انقلاب و مردمى بودن آن جستجو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تفاوتها در نگرش به شهيد و شهادت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سكولار و نگاه مادى گرايان غربى مرگ، فنا به حساب مى آيد و از دست دادن فرصت زندگى در اين دنيا برايشان تلخ است و آن را ناكامى ميشمارند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جيمز،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كشته شدن، تنها فداكارى در راه كشور نيست؛ بلكه حركت به سمت كمال و حيات جاودانه است و يك نهضت فكرى اسلامى عقبه آن است، درحالى كه در فرهنگ مادى گراى غربى كشته شدن در راه ميهن چيزى جز كشته شدن در راه مرزهاى كشور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325/18</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شهادت در تفكر انقلابى، به گونه اى است كه اگر مادى گرايان كه ديدگاهى كاملاً متفاوت دارند، سرگذشت شهداى انقلاب را بخوانند آن را باور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هاى متفرقى از زندگى مجاهدان فداكار را در كتابى جمع آورى و به زبانهاى ديگر ترجمه كنند، كسانى كه در حال وهواى مسائل ايران و هشت سال جنگ تحميلى و حجله هاى شهادت و خانواده هاى شهدا نبوده اند، آن را افسانه و مبالغه خواهند پنداشت، چراكه اين واقعيت آن قدر از سطح عادى زندگى مادّى برتر است كه براى بشرِ امروز به آسانى قابل باور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1370/11/18</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اسلامى به شهادت آنچنان عميق و تأثيرگذار بوده است كه گاه حتى برخى رهبران غير مسلمان با پيروى از اين نگرش توانسته اند انقلابهايى را بنيان گذارى كرده و به پيروزى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هاشمى نژاد،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602" w:name="pg9101_82655"/>
    </w:p>
    <w:p>
      <w:pPr>
        <w:pStyle w:val="Heading3"/>
        <w:numPr>
          <w:ilvl w:val="2"/>
          <w:numId w:val="1"/>
        </w:numPr>
        <w:rPr/>
      </w:pPr>
      <w:bookmarkStart w:id="1603" w:name="__RefHeading___Toc2770429_2870459653"/>
      <w:bookmarkStart w:id="1604" w:name="_Toc624"/>
      <w:bookmarkEnd w:id="1602"/>
      <w:bookmarkEnd w:id="1603"/>
      <w:r>
        <w:rPr>
          <w:rtl w:val="true"/>
        </w:rPr>
        <w:t>جمع بندى و نتيجه گيرى</w:t>
      </w:r>
      <w:bookmarkEnd w:id="1604"/>
    </w:p>
    <w:p>
      <w:pPr>
        <w:pStyle w:val="Heading4"/>
        <w:numPr>
          <w:ilvl w:val="3"/>
          <w:numId w:val="1"/>
        </w:numPr>
        <w:rPr/>
      </w:pPr>
      <w:bookmarkStart w:id="1605" w:name="__RefHeading___Toc2770431_2870459653"/>
      <w:bookmarkStart w:id="1606" w:name="_Toc625"/>
      <w:bookmarkEnd w:id="1605"/>
      <w:r>
        <w:rPr>
          <w:rtl w:val="true"/>
        </w:rPr>
        <w:t>اشاره</w:t>
      </w:r>
      <w:bookmarkEnd w:id="1606"/>
    </w:p>
    <w:p>
      <w:pPr>
        <w:pStyle w:val="BookText"/>
        <w:rPr/>
      </w:pPr>
      <w:r>
        <w:rPr>
          <w:rFonts w:ascii="IRNazanin" w:hAnsi="IRNazanin" w:eastAsia="IRNazanin"/>
          <w:color w:val="111111"/>
          <w:sz w:val="28"/>
          <w:sz w:val="28"/>
          <w:szCs w:val="28"/>
          <w:rtl w:val="true"/>
          <w:lang w:bidi="fa-IR"/>
        </w:rPr>
        <w:t>شهيد كسى است كه در راه آرمانهاى معنوى كشته ميشود و جان خود را آگاهانه در راه مجاهدت، براى ملت و كشور و بالاتر از همه براى دين خدا فدا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مبانى خاصى چون؛ انگيزه الهى، باور داشتن به آخرت و معادمحورى و باورمندى به جهاد استوار بوده و از معيارهايى چون؛ عقلانيت، مشروعيت و حجيت تبعيت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شهيدان مشتمل بر دو بعد اخروى و دنيوى است كه امورى چون برخوردارى از حيات ابدى، نيل به كمال، برجاى ماندن نام نيك از آنان و تجليل از خانواده هاى ايشان را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داراى جايگاه والايى در قرآن و روايات است و شهادت او موجب بصيرت افزايى، معادگرايى و قطع تعلق به دنيا، ايجاد روحيه شهامت و عزت آفرينى، و داراى آثار عملىِ ايجاد همبستگى ملى، محكوميت مستكبران و جنايتكاران و بقاى اسلام راستين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ياد شهدا وظيفه اى عمومى است؛ شهادت تنها براى خود شهيد داراى دستاورد نيست، بلكه براى جامعه نيز دستاوردهاى زيادى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در پيروزى، خطدهى و حفظ انقلاب اسلامى تأثير بسزايى داشته اند؛ ازاين رو همه آحاد جامعه مديون شهدا هستند و احيا و حفظ راه شهيدان، الگوپذيرى جامعه از آنان و تكريم بازماندگان شهدا، امرى است كه همه در قبال آن وظيفه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ايران كه مسير تاريخ را عوض كرد، جز با زنده شدن روح جهاد و شهادت در ملت قهرمان ايران به دست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حق بزرگى بر كشور و ملّت و تاريخ ايران دارند و شهادت آنها موجب استقلال ملّى، صيانت از حريم مرزهاى جغرافيايى، امنيّت امروز كشور، دفاع از آزادى و استقلال، مقاومت در برابر دشمنان ستيزه گر و ترويج جهاد فى سبيل الله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نيز آنچه سلامت انقلاب و آينده كشور را تضمين ميكند، فرهنگ شهادت طلبى و روحيه جهاد و مجاهدت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گيرى در نهضت انقلاب اسلامى الهام گرفته از نهضت امام حسين عليه السلام است و اين از تفاوتهاى انقلاب اسلامى ايران و ديگر مكاتب مادى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تفكر انقلابى، رهبرى قرار دارد كه همه جريانات مردمى را تا نيل به پيروزى و نجات نهايى، </w:t>
      </w:r>
    </w:p>
    <w:p>
      <w:pPr>
        <w:pStyle w:val="BookText"/>
        <w:rPr/>
      </w:pPr>
      <w:r>
        <w:rPr>
          <w:rFonts w:ascii="Amiri" w:hAnsi="Amiri" w:eastAsia="Amiri" w:cs="Amiri"/>
          <w:color w:val="111111"/>
          <w:sz w:val="28"/>
          <w:sz w:val="28"/>
          <w:szCs w:val="28"/>
          <w:rtl w:val="true"/>
          <w:lang w:bidi="ar-SA"/>
        </w:rPr>
        <w:t>هدايت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شهدا، در خطدهى و تعيين مسير و در پيروزى و بقاء و حفظ انقلاب مؤثر بودند؛ بنابراين شهدا سند افتخار و نعمتهاى عطا شده به انقلاب ميباشند و به بركت خونهاى پاك آنان انقلاب و جمهورى اسلامى ايران بارور گرديد و از سوى ديگر امام خمينى قدس سره با هدايت و رهبرى خود و با اعتماد عمومى به جوانان و مردم، اين سرمايه عظيم معنوى را در راه اهداف انقلاب احيا كرد و با انقلاب اسلامى بسترى را به وجود آورد تا در آن بستر، انسانهاى پاك باخته بتوانند به اين رزق خاص الهى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ماهوى انقلاب اسلامى با ديگر انقلابها، در نگرش به شهيد و شهادت تأثير مستقيم دارد و برخلاف انديشه مادى كه مرگ را فنا ميداند، در انديشه انقلابى شهادت حركت به سمت كمال و خداوند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گنجينه معنوى و ذخيره اى معرفتى است كه امت اسلامى همچنان براى تعالى مادى و معنوى و مقابله با نفوذ و سلطه ى مستكبران بدان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ذخيره فرهنگى و معنوى سرمايه امت اسلامى براى رسيدن به قله هاى پيشرفت همه جانبه و شكل دهى به تمدن نوين اسلامى است</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7" w:name="pg9101_82658"/>
      <w:bookmarkStart w:id="1608" w:name="pg9101_82658"/>
      <w:bookmarkEnd w:id="1608"/>
    </w:p>
    <w:p>
      <w:pPr>
        <w:pStyle w:val="Heading4"/>
        <w:numPr>
          <w:ilvl w:val="3"/>
          <w:numId w:val="1"/>
        </w:numPr>
        <w:rPr/>
      </w:pPr>
      <w:bookmarkStart w:id="1609" w:name="pg9101_82658"/>
      <w:bookmarkStart w:id="1610" w:name="__RefHeading___Toc2770433_2870459653"/>
      <w:bookmarkStart w:id="1611" w:name="_Toc626"/>
      <w:bookmarkEnd w:id="1609"/>
      <w:bookmarkEnd w:id="1610"/>
      <w:r>
        <w:rPr>
          <w:rtl w:val="true"/>
        </w:rPr>
        <w:t>منابع</w:t>
      </w:r>
      <w:bookmarkEnd w:id="161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اجوبة الاستفتائات، قم، دفتر معظم له،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عزالدين، شرح نهج البلاغه، تحقيق محمد ابوالفضل ابراهيم، بى جا،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جزرى، على بن محمد، الكامل فى التاريخ، بيروت، دار الصادر،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بستى، محمد، صحيح ابن حبان بترتيب ابن بلبان، تحقيق شعيب الارنؤوط، بى جا،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احمد بن على، الإصابة فى تمييز الصحابة، تحقيق عادل احمد عبد الموجود، على محمد معوض، بيروت، دار الكتب العلمية،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سعد، محمد بن سعد، الطبقات الكبرى، تحقيق عبدالقادر عطا، بيروت، 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طاووس، سيد على بن موسى، اقبال الاعمال، تهران، دار الكتب الاسلامية،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عبدالبر، يوسف بن عبدالله قرطبى، الاستيعاب فى معرفة الاصحاب، تحقيق على محمد بجاوى، بيروت، دار الجيل،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على بن حسن، تاريخ مدينة دمشق،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 احمد بن فارس، معجم مقاييس اللغة، تحقيق عبدالسلام محمد هارون، قم، مكتب </w:t>
      </w:r>
    </w:p>
    <w:p>
      <w:pPr>
        <w:pStyle w:val="BookText"/>
        <w:rPr/>
      </w:pPr>
      <w:r>
        <w:rPr>
          <w:rFonts w:ascii="IRNazanin" w:hAnsi="IRNazanin" w:eastAsia="IRNazanin"/>
          <w:color w:val="111111"/>
          <w:sz w:val="28"/>
          <w:sz w:val="28"/>
          <w:szCs w:val="28"/>
          <w:rtl w:val="true"/>
          <w:lang w:bidi="fa-IR"/>
        </w:rPr>
        <w:t xml:space="preserve">الاعلام الاسلامى،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قولويه قمى، جعفر بن محمد، كامل الزيارات، تحقيق جواد قيومى، قم،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هشام، عبدالملك حميرى، السيرة النبوية، تحقيق محمد محى الدين عبدالحميد، القاهرة، مكتبة محمد على صبيح و اولاده،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ابوالفرج اصفهانى، على بن حسين، مقاتل الطالبيين، تحقيق كاظم مظفر، قم، دار الكتاب،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ابويعلى موصلى، احمد بن على، مسند ابويعلى الموصلى، تحقيق حسين سليم اسد، بى جا، دارالمأمون للتراث،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سيد روح الله موسوى، تحرير الوسيلة، قم، مؤسسه مطبوعات دار العلم، چاپ اول، بى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استفتائات، قم، نشر اسلامى، چاپ پنجم،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 عاملى، سيد محسن، اعيان الشيعة، تحقيق سيد حسن امين،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جعفريان، رسول، جريانها و سازمانهاى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كار آمدن محمدرضاشاه تا پيروزى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تهران، خانه كتاب،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طلاب حوزه علميه قم، راز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سيد شهيدان اهل قلم سيد مرتضى آوينى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بنياد فرهنگى فاطمة الزهرا عليها السلام،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جوهرى، اسماعيل بن حماد، الصحاح؛ تاج اللغة و صحاح العربية، بيروت، دار العلم للملايين،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جيمز، ويليام، دين و روان، ترجمه مهدى قائنى، تهران، سازمان انتشارات و آموزش انقلاب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عاملى، محمد بن حسن، وسائل الشيعة،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حويزى، عبد على بن جمعه، تفسير نور الثقلين، تحقيق سيد هاشم رسولى محلاتى، قم، انتشارات اسماعيليان،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خزاز قمى، على بن محمد، كفاية الاثر فى النص على الائمة الاثنى عشر عليهم السلام، تحقيق سيد عبداللطيف حسينى كوهكمرى،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خوئى، سيد ابوالقاسم موسوى، منهاج الصالحين، قم، نشر مدينة العلم، چاپ بيست وهشتم،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درويشى، فرهاد، جنگ ايران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مركز مطالعات و تحقيقات جنگ،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اصفهانى، حسين بن محمد، مفردات الفاظ القرآن، تحقيق صفوان عدنان داوودى، بيروت، الدار الشاميه،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ربيعى، منيژه، سعيدى، فريده، جهاديه، دانشنامه جهان اسلام، زير نظر غلامعلى حداد عادل، تهران، بنياد دايرة المعارف اسلامى،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رجبى، محمدحسن، علماى مجاهد، تهران، مركز اسناد انقلاب اسلامى،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سيد محمدصادق، فقه الصادق عليه السلام، قم، دار الكتاب،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زبيدى، سيد محمد مرتضى حسينى، تاج العروس من جواهر القاموس، تحقيق على شيرى،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محمود بن عمر، الكشاف، بيروت، دار الكتاب العربى،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محمدباقر بن محمد، كفاية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مرتضى واعظى اراكى، قم، نشر اسلامى،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سپهر، محمدتقى لسان الملك، 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جمشيد كيان فر، تهران، انتشارات اساطير،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على بن حسين، رسائل الشريف المرتضى، تحقيق سيد احمد حسينى، سيد مهدى رجائى، قم، دار القرآن الكريم،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ثانى، زين الدين بن على عاملى، الروضة البهية فى شرح اللمعة الدمشقية، تحقيق سيدمحمد كلانتر، قم، انتشارات داورى،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عيون اخبار الرضا عليه السلام، تحقيق حسين اعلمى،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محمد بن على، الخصال، تحقيق على اكبر غفارى، قم، نشر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طباطبائى، سيد على، رياض المسائل فى تحقيق الاحكام بالدلائل، قم، مؤسسة آل البيت عليهم السلام لاحياء التراث،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طباطبائى، سيد محمدحسين، الميزان فى تفسير القرآن، قم،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طبرسى، فضل بن حسن، مجمع البيان فى تفسير القرآن، تهران، 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محمد بن جرير، تاريخ الامم و الملوك، تحقيق محمد ابوالفضل ابراهيم، بيروت، دارالتراث،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طريحى، فخر الدين، مجمع البحرين، تحقيق سيد احمد حسينى، تهران، المكتبة المرتضوية،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قرائتى، محسن، تفسير نور، تهران، مركز فرهنگى درس هايى از قرآن،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على بن ابراهيم، تفسير القمى، تحقيق سيد طيب موسوى جزائرى،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قنبرى، بخشعلى، ميمنه، حيدر على، امام حسين عليه السلام در نظر اهل سنت و ساير اديان؛ بر شطّى از حماسه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 نظر مجتبى سلطانى، تهران، سازمان تبليغات اسلامى،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كريمى پور، يدالله، كامران، حسن، تحليلى آمارى از شهيدان جنگ، تحقيقات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دانشگاه اصفهان، ش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محمد بن يعقوب، الكافى، تحقيق على اكبر غفارى، تهران، دار 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متقى هندى، على، كنز العمال فى سنن الاقوال و الافعال، تحقيق بكرى حيانى، صفوة السقا،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نورى، ميرزا حسين، مستدرك الوسائل،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حلى، جعفر بن حسن، شرائع الاسلام فى مسائل الحلال و الحرام، تهران، انتشارات 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حسن، التحقيق فى كلمات القرآن الكريم، تهران،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معدنى، سعيد، مقدمه اى بر مفهوم فرهنگ شهادت و شيوه هاى ترويج آن، تهران، بنياد شهيد انقلاب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شيرازى، ناصر و ديگران، برگزيده تفسير نمونه، به كوشش احمد على بابايى، تهران، دارالكتب الاسلامية،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شيرازى، ناصر و ديگران، تفسير نمونه، تهران، دار الكتب الاسلامية،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نجفى، محمدحسن، جواهر الكلام فى شرح شرائع الاسلام، تحقيق عباس قوچانى، بيروت، دار </w:t>
      </w:r>
    </w:p>
    <w:p>
      <w:pPr>
        <w:pStyle w:val="BookText"/>
        <w:rPr/>
      </w:pPr>
      <w:r>
        <w:rPr>
          <w:rFonts w:ascii="IRNazanin" w:hAnsi="IRNazanin" w:eastAsia="IRNazanin"/>
          <w:color w:val="111111"/>
          <w:sz w:val="28"/>
          <w:sz w:val="28"/>
          <w:szCs w:val="28"/>
          <w:rtl w:val="true"/>
          <w:lang w:bidi="fa-IR"/>
        </w:rPr>
        <w:t xml:space="preserve">احياء التراث العربى،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الامام على بن ابى طالب عليه السلام، الشريف الرضى، تحقيق صبحى صالح، قم، انتشارات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هاشمى نژاد، سيد عبدالكريم، درسى كه حسين عليه السلام به انسانها آموخت، تهران، مؤسسه انتشارات فراهانى،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ياقوتى، عليرضا، هاشمى نژاد، سيد محمدجواد، فيروزه، حسين، شهداى ترور، تهران، شاملو،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2" w:name="pg9101_82664"/>
      <w:bookmarkStart w:id="1613" w:name="pg9101_82664"/>
      <w:bookmarkEnd w:id="1613"/>
    </w:p>
    <w:p>
      <w:pPr>
        <w:pStyle w:val="Heading2"/>
        <w:numPr>
          <w:ilvl w:val="1"/>
          <w:numId w:val="1"/>
        </w:numPr>
        <w:rPr/>
      </w:pPr>
      <w:bookmarkStart w:id="1614" w:name="pg9101_82664"/>
      <w:bookmarkStart w:id="1615" w:name="__RefHeading___Toc2770435_2870459653"/>
      <w:bookmarkStart w:id="1616" w:name="_Toc627"/>
      <w:bookmarkEnd w:id="1614"/>
      <w:bookmarkEnd w:id="1615"/>
      <w:r>
        <w:rPr>
          <w:rtl w:val="true"/>
        </w:rPr>
        <w:t>فقه</w:t>
      </w:r>
      <w:bookmarkEnd w:id="1616"/>
    </w:p>
    <w:p>
      <w:pPr>
        <w:pStyle w:val="Heading3"/>
        <w:numPr>
          <w:ilvl w:val="2"/>
          <w:numId w:val="1"/>
        </w:numPr>
        <w:rPr/>
      </w:pPr>
      <w:bookmarkStart w:id="1617" w:name="__RefHeading___Toc2770437_2870459653"/>
      <w:bookmarkStart w:id="1618" w:name="_Toc628"/>
      <w:bookmarkEnd w:id="1617"/>
      <w:r>
        <w:rPr>
          <w:rtl w:val="true"/>
        </w:rPr>
        <w:t>اشاره</w:t>
      </w:r>
      <w:bookmarkEnd w:id="1618"/>
    </w:p>
    <w:p>
      <w:pPr>
        <w:pStyle w:val="BookText"/>
        <w:rPr/>
      </w:pPr>
      <w:r>
        <w:rPr>
          <w:rFonts w:ascii="Amiri" w:hAnsi="Amiri" w:eastAsia="Amiri" w:cs="Amiri"/>
          <w:color w:val="111111"/>
          <w:sz w:val="28"/>
          <w:sz w:val="28"/>
          <w:szCs w:val="28"/>
          <w:rtl w:val="true"/>
          <w:lang w:bidi="ar-SA"/>
        </w:rPr>
        <w:t>ابوالقاسم عليدوست</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دانش ناظر به احكام شرعى در همه عرصه ها و مبناى نظم اجتماعى در گفتمان انقلاب اسلامى</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شناسان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مطلق فهم، علم و ادراك معنا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2243/6</w:t>
      </w:r>
      <w:r>
        <w:rPr>
          <w:rFonts w:ascii="IRNazanin" w:hAnsi="IRNazanin" w:eastAsia="IRNazanin"/>
          <w:color w:val="111111"/>
          <w:sz w:val="28"/>
          <w:sz w:val="28"/>
          <w:szCs w:val="28"/>
          <w:rtl w:val="true"/>
          <w:lang w:bidi="fa-IR"/>
        </w:rPr>
        <w:t xml:space="preserve">؛ فيومى،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از آنها نوعى محدوديت در مورد اين واژه قائل شده، آن را علمى كه با تأمل و انديشيدن به دست آيد،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مصطفوى،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واژه در بستر فرهنگ اسلامى، چندين بار تضييق گرديد؛ ابتدا از عمومى كه داشت، خارج شد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شريعت و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اصول اعتقادات، مقررات اعتبارى و ارزشهاى اخلاقى اسلام بوده، مورد استفاده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كاربرد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آشنا به مجموعه اين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حلال و حرام و احكام عملى و قراردادى 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علم به حلال و حرام، علم به شريعت اطلاق شود، شريعت در اين كلام، مرادف با احكام و نسبت به كاربست </w:t>
      </w:r>
    </w:p>
    <w:p>
      <w:pPr>
        <w:pStyle w:val="BookText"/>
        <w:rPr/>
      </w:pPr>
      <w:r>
        <w:rPr>
          <w:rFonts w:ascii="IRNazanin" w:hAnsi="IRNazanin" w:eastAsia="IRNazanin"/>
          <w:color w:val="111111"/>
          <w:sz w:val="28"/>
          <w:sz w:val="28"/>
          <w:szCs w:val="28"/>
          <w:rtl w:val="true"/>
          <w:lang w:bidi="fa-IR"/>
        </w:rPr>
        <w:t>قبل،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در منابع علمى فقه، گوياى آن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در سه معنى بكار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نخست، فقه دانشى است كه بيان كننده حلال و حرام و ساير اعتبارات الاهى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تكليفى، وضعى، واقعى و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علم به مستندات و ادله تفصيلى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دوم، اين واژه بر مجموعه مسائلى اطلاق مى گردد كه مسائل دانش فقه را تشكيل ميدهد ازاين رو به شريعت الاهى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بالمعنى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سوم، اين كلمه بر عمليات اجتهاد و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كاشف الغطاء، بى تا،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معناى اول از اين سه معنى است كه دانشى برخوردار از روش، موضوع، مسائل و مبادى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واژه فقه، اصطلاح فقاهت، نيز كاربرد دارد كه مقصود از آن شيوه ى استنباط است و مبتنى بر رد فروع به اصول، و استنباط از كتاب و سنت و عقل و اجماع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شيوه ميتوان تمام نيازهاى بشر را در زمينه قواعد و احكام فردى و اجتماعى استخراج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گفتمان انقلاب اسلامى فقه تئورى واقعى و كامل اداره انسان از گهواره تا 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گستره احكام فرعى همه حالات انسان را؛ اعم از احوال فردى، اجتماعى، سياسى، اقتصادى و بقيه ى شئون را شامل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اجتهاد و تكوّن تدريجى دانش فقه از طلوع اسلام امرى غير قابل انكار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710/2</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معصومين عليهم السلام به تدريج رشد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پيامبر اسلام صلى الله عليه و آله و امامان معصوم عليهم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ارجاع شيعيان به ياران و شاگردان خاص خود توسط امامان معصوم عليهم السلام و دعوت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ادلّه اى است كه بر وجود فقه و اجتهاد در زمان ائمه عليهم السلام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خوئى،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برخى از امامان معصوم عليهم السلام خود احكامى را از آيات قرآن استنباط كرده و ديگران را نيز به اين امر دعوت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 فقه از آغاز پيدايش تا به امروز، شاهد دگرگونى هايى بوده و روزبه روز گسترده تر و شكوفاتر شده و به تدريج از اسلوب و روش استنباطى متقن و استوار، برخوردار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ادوار فقه به گونه هاى مختلفى طبقه بندى و گزارش شده است؛ لكن ميتوان قدر مشترك آن را در شش دوره تبيين و ارائه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شهابى،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هاشمى شاهرودى،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تكوّن اجتهاد و دانش فقه با غلبه نقل و تفسير و تبيين كلمات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كه شروع تقريبى آن از روزهاى آغازين اسلام بوده و به دوره غيبت صغرى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راويان آنچه را از نصوص مبيّن شريعت از معصوم عليهم السلام مى شنيدند، براى ديگران نقل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اجتهاد و استقرار دانش فقه و ارتقاى تلاش اجتهادى فقيهان از صِرف نقل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كه تا نيمه دوم قرن پنجم امتداد مى يابد، هرچند جمع زيادى از فقيهان، عموم مسائل مورد نظر را با توجه به روايات موجود، سامان ميدادند و در ابراز نظر فقهى خويش، متن روايات را نقل ميكردند، درعين حال عمل آنها از صرف نقل حديث كاملاً متمايز بوده و حركتى فقيهانه به شمار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فقاهت با اين كيفيت، ابتدايى و عارى از اسلوب فنى و پيچيده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1372/1/28</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دوره عده اى كه متكى به استدلال و ظن غالب بودند، نيز حضور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ابى عقيل 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جنيد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جريانى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يافته و بعد از او فراگير شده، در كنار برخوردارى از مزاياى اين جريان، از عيوب و نواقص آن مبرا بوده و با تكيه بر روشهاى معتبر و استفاده از اجتهاد مصطلح و دخالت دادن عنصر استدلال و استنباط نظرى در فقه، قالب علمى مقبول و معتبر نزد شيعه را به دست آورد و مواد مأثور و اصول برگرفته از روايات را نظم علمى بخشيد و آن را در حوزه ى فقاهت شيعه باقى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شيخ مفيد از روش اجتهادى متمايزى نسبت به گذشتگان خود از قبيل شيخ صدوق و پدرش،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ايشان، از جانب سيد مرتضى دنبال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كمال و اطلاق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اين دوره ريشه در تلاشهاى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برخى به حق از آن با عنوان عصر كمال و اطلاق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گرجى،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فقاهت شيخ طوسى از دوره قبل آن هرچند به طور كامل، ميسر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ايشان به منظور نشان دادن قدرت فقه تفريعى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متكى به قياس و اجتهاد مورد نظر اهل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تأليف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و اشكال مخالفان به كمى فروع در فقه شيعه را دفع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موضوع فقه مقارن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عملاً استقلال بلكه برترى فقه و فقاهت اماميه را بر مذاهب فقهى اهل سنّت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 او قرنها ادامه يافت و صدها فقيه نامدار در خدمت اين جريان فقهى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دوره علامه حلى را دوره اى جديد دانسته اند كه از نظر روش حل مسئله و بسط استدلال تحولى را در فقه شيعه به دنبال داشته است كه اين روش در پيش از اين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مانند آثار محقق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تا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 زمان محقق كركى ادامه يافت، وى نيز نسبت به ديگر فقهاى زمان خود، كيفيت استدلالهاى فقهى را غنا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عصر پيدايش اخباريان در طليعه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مسلك فقهى، عقل، اجماع، ظواهر قرآن، دانش اصول فقه و قواعد آن ناكارآمد تلقّى شد و در مقابل بر اعتبار و صدور قطعى عموم اخبار تأكيد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ترين مدافع اين مسلك، ملا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فقيهان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معتدلان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ريشه يابى اين مسلك عوامل مختلفى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589/4</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عصر جديد استنباط و رشد دوباره جريان اجتهادى ناميده شده است كه از فقيه اصولى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با تلاشهاى علمى و عميق وى، به جريان غالب فقاهت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مقطع فقه به شكوفايى فقاهت اصولى خود رسيده و اين امر از سوى فقهاى برجسته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همين جريان ميتوان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كه با نگارش يك دوره كامل فقه، كار سترگى انجام داده و نيز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شيوه ى فقاهت تحولى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1371/11/25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عصر حاضر وارد مرحله ديگرى شده است و آن فقه اجتماعى و نظامات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حركتى است كه به انگيزه كشف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و مقرّرات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منصه ظهور رسيده است و از آن جا كه از سويى، شريعت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همه شئون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جهانى و جاودان است و از ديگر سو، حوادث واقعه پايان ناپذير است، فقه و استنباط نيز بايد به گونه اى رشد كند كه بتواند رسالت خود را كه همان كشف شريعت گسترده است،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فقه شيعه را به سمتِ فقه اجتماعى و فقه حكومتى كه بتواند پاسخگوى ملتها بوده و نظام زندگى آنها را اداره كند،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فقهى كه بخواهد مجموعه ى عظيمى از انسانها و ملتها و يك نظام را اداره كند، بايستى شرايط زمان را بشناسد و پاسخگوى نيازهاى جامعه در زمينه هاى سياسى، اقتصادى، فرهنگى و همه ى مسائل زندگى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رو فقها و انديشمندان معاصر بر اين نكته تأكيد دارند كه لازم است بدون خروج از انضباط و هنجارهاى شناخته شده فقهى و البته با ملاحظه اقتضائات عصر، زمان، مكان، مصالح و مفاسد، احكام حوادث واقعه را از اسناد معتبر، استنباط كرده و در معرض دانش و عمل مكلّفان حاكميت و نظام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صورت لزوم با روش و منهج جديدى وارد صحنه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اجتهاد در اجتهاد صورت دهد و از درون هزاران مسائل شرعى استنباط شده، با استنباطى ديگر به خرده نظامها و از تجميع خرده نظامها به كلان نظام در ساحتهاى كلى مورد نياز برسد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عصر استفاده از شيوه هاى جديد تحقيق در علوم غيرتجربى و ابزار روزآمد كه موجب تسريع در كار ميشود نيز ميتواند در پيشرفت فقه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w:t>
      </w:r>
      <w:r>
        <w:rPr>
          <w:rFonts w:eastAsia="IRNazanin" w:cs="IRNazanin"/>
          <w:color w:val="111111"/>
          <w:sz w:val="28"/>
          <w:szCs w:val="28"/>
          <w:rtl w:val="true"/>
          <w:lang w:bidi="fa-IR"/>
        </w:rPr>
        <w:t xml:space="preserve">) </w:t>
      </w:r>
      <w:bookmarkStart w:id="1619" w:name="pg9101_82669"/>
    </w:p>
    <w:p>
      <w:pPr>
        <w:pStyle w:val="Heading3"/>
        <w:numPr>
          <w:ilvl w:val="2"/>
          <w:numId w:val="1"/>
        </w:numPr>
        <w:rPr/>
      </w:pPr>
      <w:bookmarkStart w:id="1620" w:name="__RefHeading___Toc2770439_2870459653"/>
      <w:bookmarkStart w:id="1621" w:name="_Toc629"/>
      <w:bookmarkEnd w:id="1619"/>
      <w:bookmarkEnd w:id="1620"/>
      <w:r>
        <w:rPr>
          <w:rtl w:val="true"/>
        </w:rPr>
        <w:t>جايگاه فقه در مجموعه ى معارف اسلامى</w:t>
      </w:r>
      <w:bookmarkEnd w:id="1621"/>
    </w:p>
    <w:p>
      <w:pPr>
        <w:pStyle w:val="BookText"/>
        <w:rPr/>
      </w:pPr>
      <w:r>
        <w:rPr>
          <w:rFonts w:ascii="IRNazanin" w:hAnsi="IRNazanin" w:eastAsia="IRNazanin"/>
          <w:color w:val="111111"/>
          <w:sz w:val="28"/>
          <w:sz w:val="28"/>
          <w:szCs w:val="28"/>
          <w:rtl w:val="true"/>
          <w:lang w:bidi="fa-IR"/>
        </w:rPr>
        <w:t>معارف اسلامى مشتمل بر سه دسته از موضوعات و مسائل است كه عبارت اند از اعتقادات، اخلاق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جايگاه رفيع دانش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علوم و معارف اسلامى امرى بديهى بوده و فقه از برترين علوم مرتبط با تأمين سعادت اخروى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از گسترده ترين علوم اسلامى است و تاريخش از همه علوم اسلامى ديگر قديمى تر بوده و در همه زمانها در سطح بسيار گسترده اى تحصيل و تدريس مى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اجتهاد در راستاى جاودانگى اسلام قرار دارد؛ اهميت فقه تا بدان جاست كه اگر همه چيز از دست اسلام برود؛ ولى فقه با همان روش فقهاى گذشته باقى بماند، دين اسلام ميتواند به راه خود ادامه دهد ولى اگر همه چيز به دست اسلام برسد؛ اما جريان فقاهت از روش مزبور منحرف شود، نميتواند راه حق را ادامه دهد و به مقصد بلند خويش نايل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325/17</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تئورى واقعى و كامل اداره انسان از گهواره تا 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او را در ابعاد گوناگون سياسى، اقتصادى و اجتماعى سامان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فقه و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همواره از مسائل اساسى حوزه ها تلقى شده و بر لزوم پيشرفت آن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با آن كه تعليم و تعلم فقه و اصول را به تنهايى كافى نمى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لزوم حفظ فقه تأكيد داشت و حوزه ها را مكلف ميكرد كه به فقه و فقاهت عنايت بيشترى داشته باشند و از كسانى كه مخالف فقه با طول و تفصيل موجود بودند، ابراز نگرانى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218/15</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1622" w:name="__RefHeading___Toc2770441_2870459653"/>
      <w:bookmarkStart w:id="1623" w:name="_Toc630"/>
      <w:bookmarkEnd w:id="1622"/>
      <w:r>
        <w:rPr>
          <w:rtl w:val="true"/>
        </w:rPr>
        <w:t>ترابط فقه با ساير علوم اسلامى و انسانى</w:t>
      </w:r>
      <w:bookmarkEnd w:id="162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ترابط فقه با ساير علوم اسلامى و انسانى را در دو عرصه ميتوان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علومى كه مقدمه علم فقه است و دوم علومى است كه كليت آن با كليت علم فقه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 ضمن بيان مقدمات نه گانه اجتهاد از برخى از دانشها نام ميبرد كه احاطه بر آنها براى اجتهاد فقهى لازم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ادبيات و لغت عرب، به </w:t>
      </w:r>
    </w:p>
    <w:p>
      <w:pPr>
        <w:pStyle w:val="BookText"/>
        <w:rPr/>
      </w:pPr>
      <w:r>
        <w:rPr>
          <w:rFonts w:ascii="IRNazanin" w:hAnsi="IRNazanin" w:eastAsia="IRNazanin"/>
          <w:color w:val="111111"/>
          <w:sz w:val="28"/>
          <w:sz w:val="28"/>
          <w:szCs w:val="28"/>
          <w:rtl w:val="true"/>
          <w:lang w:bidi="fa-IR"/>
        </w:rPr>
        <w:t xml:space="preserve">مقدارى كه فهم قرآن و روايات متوقف بر آن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محاورات و موضوعات عرفى، به گونه اى كه در دقّتهاى عقلى واقع نشود؛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برخى مسائل منطق؛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مسائل اصول فقه، به قدرى كه در استنباط احكام شرعى دخيل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رجال به گونه اى كه بتواند وضعيت راويان را تشخيص 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كافى به قرآن، سنّت و معانى اراده شده در آنها، همچنين شناخت جامع به تعارضها و قرائنى كه در اطراف نصوص مربوط،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27/20</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سخن فوق به عنوان مقدمات اجتهاد بيان گرديد، مورد وفاق همگان است البته برخى بر فهم تاريخ هم به طور ويژه تأكيد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عنايت به عرصه دوم از آنجا كه فقه دانشى گسترده است با دانشهاى ديگر ارتباط پيدا ميكند و اين دانشها براى علم فقه موضوع ميسازند؛ مانند سياست، اقتصاد، حقوق، تعليم و 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فقه با آنها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سياست با توجه به جايگاه فقه در عقلانيت و تمدن اسلامى و نقش آن در تعيين احكام و تكاليف مسلمانان، رويكرد فقهى به مسائل مربوط به حكومت اصالت داشته است و حكومت از احكام اوليه اسلام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سياسى در بينش اسلامى، بر مبناى هدفمندى هاى كلى شريعت و با توجه به اصل امامت، مفهوم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عنوان شاخص كلى در نظر گرفته ميشود و با توجه به وظيفه و رسالتى كه دارد، جامعه دينى را سمت وسو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نوايى،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شيعه، فقه اداره نظام معاش و معاد و عجين با سياست و حكومت بوده و تمامى مقررات و قوانين آن براساس نظام سياسى، حكومت و تشكيلات بنا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مشكانى سبزوارى،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مباحث مربوط به حكومت و سياست همواره بخشى از فقه را تشكيل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كه منجر به شكل گيرى اصطلاحى نو تحت عنوان فقه سياسى گرديده كه مأموريت آن بررسى و استنباط احكام و تكاليف مربوط به زندگى سياسى براساس منابع معتبر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بيشتر ابواب و كتابهاى فقهى كتاب سياست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سياسى اسلام چندين برابر مسائل عبادى بوده و ترويج و تبليغ جدايى دين از سياست عامل انزواى اسلام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گفتمان كسانى كه فقه و سياست را از هم جدا ميكنند، دشمن دين و غارتگر ميدان سياست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كه انديشه وحدت دين و سياست، هم در عرصه تفقه و هم در عرصه عمل،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خدمت اداره ى زندگى مردم بوده و سياست از دين تغذيه ميكند، ازاين رو استنباط فقهى از طهارت تا ديات، بايد بر اساس فقه اداره ى يك كشور، جامعه و نظام باشد؛ نه فقه اداره ى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فقه و اقتصاد نيز رابطه تنگاتنگى برقرار است؛ زيرا وضعيت حقوقى بسيارى از مسائل اقتصادى در فقه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بيانگر حكم شرعى معاملات گوناگون است كه كارى اقتصادى به شمار مى آيد مانند حكم شرعى خريد و فروش و انواع معاملات از مزارعه، مضاربه، مساقات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چهارچوب حقوقى رفتارهاى اقتصادى صحيح و ناصحيح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فقه متكفل حل مسائل اقتصادى در عرصه هاى گوناگون مانند بانكدارى، پول و بانكدارى اسلامى و بدون ربا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اسلام براى اقتصاد چهارچوبى درست كرده است كه بايد پيروى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اهتمام فقه اسلامى به مباحث و مسائل اقتصادى و نيز وجود رگه هايى از امور اقتصادى در منابع فقه، امكان استخراج نظام اقتصادى از منابع فقهى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نيازمند اصلاح و تبديل نوع نگاه به فقه از نگاه فردى و خرد به نگاه حكومتى و كلان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ميرمعزى،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براين، فقه اسلامى در بخشهايى همچون تشويق به كار و توليد و نيز بخشهايى كه مربوط به مصرف درست و نهى از اسراف و تبذير است، اقتصاد تحليلى را مورد توجه قرار داده است كه مقصود از اقتصاد تحليلى، رفتارهاى بشرى در زمينه توليد، توزيع و مصرف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دانش فقه با حقوق نيز قابل ارزيابى است؛ حقوق، مجموعه قواعد كلى و الزام آورى است كه بر زندگى اجتماعى انسان حكومت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نظام حقوقى مجموعه اى از قوانين جارى است كه مظهر وحدت و انسجام ذاتى آن، دسته اى از اصول و قواعد حقوقى است كه به منزله مبادى قوانين و مقررات شاخته ميشوند و نمايانگر انقسام و تفريع اصول </w:t>
      </w:r>
    </w:p>
    <w:p>
      <w:pPr>
        <w:pStyle w:val="BookText"/>
        <w:rPr/>
      </w:pPr>
      <w:r>
        <w:rPr>
          <w:rFonts w:ascii="IRNazanin" w:hAnsi="IRNazanin" w:eastAsia="IRNazanin"/>
          <w:color w:val="111111"/>
          <w:sz w:val="28"/>
          <w:sz w:val="28"/>
          <w:szCs w:val="28"/>
          <w:rtl w:val="true"/>
          <w:lang w:bidi="fa-IR"/>
        </w:rPr>
        <w:t>به فروع، بر حسب نيازها و رويدادهاى ناشى از روابط اجتماعى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اسلامى كه در قامت فقه خود را به نمايش گذاشته، از تمامى خصايص و ويژگيهاى يك نظام برخوردار است و مجموعه قوانين يكپارچه و منسجمى است كه بر قواعد عام و اصول كلى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قنواتى،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دانش فقه با حقوق چنان نزديك است كه برخى معتقدند از نظر طبع و ماهيت فرقى بين فقه و حقوق نيست، و هر دو از جنس واحدى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كاتوزيان،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برخى بين قواعد فقهى و حقوقى رابطه عموم و خصوص مطلق برقرار است و همه قواعد حقوقى فقهى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على اليد، قاعده لا ضرر، قاعده تسلط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حقوقى هستند، هم فقهى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محمدى،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مباحثى كه امروزه در حقوق خصوصى، جزائى، و حقوق بين الملل مطرح است، فقيهان در ابواب مختلف فقه به بررسى آنها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دانش فقه با تربيت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اگر تربيت تنها به رفتارهاى اختيارى مربى و متربى و عوامل انسانى ديگر محدود شود، در اين صورت موضوع فقه، اعم از تربيت خواهد بود زيرا موضوع فقه رفتارهاى اختيارى مكلفان است چه در مقام تربيت باشد و چه نباشد؛ درحالى كه موضوع دانش تربيت فقط به رفتارهاى اختيارى در مقام تربيت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تربيت مطلق رفتار مربى و متربى باشد، نه رفتارهاى اختيارى؛ در اين صورت نسبت موضوع اين دو دانش عام و خاص مِن 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اين دو دانش نيز نسبت به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دانشى دستورى است و از نظر تعيين احكام پنج گانه شرعى، رفتارهاى اختيارى مكلفان را بررسى ميكند و در نهايت نظام مبتنى بر وحى ارائه ميدهد؛ درحالى كه دانش تربيت علاوه بر توصيف و تحليل فرايند تربيت و شناخت عناصر، ويژگيها و قواعد حاكم بر آن، به تجويز اقدام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با هنر نيز ارتباطى ويژه دارد؛ زيرا فقه متكفّل همه ى امور زندگى بشر است و هنر نيز يكى از همين امور است كه زاييده ى تخيل قوى و ذوق وافى و جزء زندگى انسان است و مسائل مختلفى كه در آن وجود دارد، داراى احكام فقهى است مانند موسيقى، نقاشى، </w:t>
      </w:r>
      <w:bookmarkStart w:id="1624" w:name="pg9101_82673"/>
    </w:p>
    <w:p>
      <w:pPr>
        <w:pStyle w:val="BookText"/>
        <w:rPr/>
      </w:pPr>
      <w:bookmarkEnd w:id="1624"/>
      <w:r>
        <w:rPr>
          <w:rFonts w:ascii="IRNazanin" w:hAnsi="IRNazanin" w:eastAsia="IRNazanin"/>
          <w:color w:val="111111"/>
          <w:sz w:val="28"/>
          <w:sz w:val="28"/>
          <w:szCs w:val="28"/>
          <w:rtl w:val="true"/>
          <w:lang w:bidi="fa-IR"/>
        </w:rPr>
        <w:t>مجسمه سازى، خطاطى، تذهيب، معمارى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هنر را با رعايت موازين فقهى، قبول داشته؛ بلكه به آن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حوزه هاى علميه و در ميان فقها همواره هنرمندان برجسته اى در شاخه ى شعر و ادب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 الله خامنه اى در خصوص الزامات نوآورى در فقه هنر بر مسئله ى انضباط فقهى تأكيد داشته و نسبت به تأثيرپذيرى از جوّ عمومى هشدار ميدهد و بر اين امر تأكيد ميكند كه بايد با استفاده از اصول و روش استنباط فقهاى شيعه در مراجعه به كتاب و سنّت، در خصوص فقه هنر نيز به تحقيق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1394/10/21</w:t>
      </w:r>
      <w:r>
        <w:rPr>
          <w:rFonts w:eastAsia="IRNazanin" w:cs="IRNazanin"/>
          <w:color w:val="111111"/>
          <w:sz w:val="28"/>
          <w:szCs w:val="28"/>
          <w:rtl w:val="true"/>
          <w:lang w:bidi="fa-IR"/>
        </w:rPr>
        <w:t>)</w:t>
      </w:r>
    </w:p>
    <w:p>
      <w:pPr>
        <w:pStyle w:val="Heading3"/>
        <w:numPr>
          <w:ilvl w:val="2"/>
          <w:numId w:val="1"/>
        </w:numPr>
        <w:rPr/>
      </w:pPr>
      <w:bookmarkStart w:id="1625" w:name="__RefHeading___Toc2770443_2870459653"/>
      <w:bookmarkStart w:id="1626" w:name="_Toc631"/>
      <w:bookmarkEnd w:id="1625"/>
      <w:r>
        <w:rPr>
          <w:rtl w:val="true"/>
        </w:rPr>
        <w:t>ويژگيها و تمايزهاى فقه اماميه نسبت به ساير مذاهب فقهى</w:t>
      </w:r>
      <w:bookmarkEnd w:id="1626"/>
    </w:p>
    <w:p>
      <w:pPr>
        <w:pStyle w:val="Heading4"/>
        <w:numPr>
          <w:ilvl w:val="3"/>
          <w:numId w:val="1"/>
        </w:numPr>
        <w:rPr/>
      </w:pPr>
      <w:bookmarkStart w:id="1627" w:name="__RefHeading___Toc2770445_2870459653"/>
      <w:bookmarkStart w:id="1628" w:name="_Toc632"/>
      <w:bookmarkEnd w:id="1627"/>
      <w:r>
        <w:rPr>
          <w:rtl w:val="true"/>
        </w:rPr>
        <w:t>اشاره</w:t>
      </w:r>
      <w:bookmarkEnd w:id="1628"/>
    </w:p>
    <w:p>
      <w:pPr>
        <w:pStyle w:val="BookText"/>
        <w:rPr/>
      </w:pPr>
      <w:r>
        <w:rPr>
          <w:rFonts w:ascii="IRNazanin" w:hAnsi="IRNazanin" w:eastAsia="IRNazanin"/>
          <w:color w:val="111111"/>
          <w:sz w:val="28"/>
          <w:sz w:val="28"/>
          <w:szCs w:val="28"/>
          <w:rtl w:val="true"/>
          <w:lang w:bidi="fa-IR"/>
        </w:rPr>
        <w:t>در كنار مذهب فقهى اماميه كه به شيعيان دوازده امامى اختصاص دارد چهار مذهب ديگر نيز وجود داشته كه به اهل تسنّن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مذهب فقهى حنفى، شافعى، مالكى و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مذاهب گذشته از برخى اشتراكات مهم و اساسى چون حجّت دانستن سنّت رسول اكرم صلى الله عليه و آله، هر كدام خصوصيات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شاخصه هايى در فقه اماميه وجود دارد كه موجب تمايز آن با ديگر مذاهب اسلامى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تمايزات عبارت اند از</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2770447_2870459653"/>
      <w:bookmarkStart w:id="1630" w:name="_Toc633"/>
      <w:bookmarkEnd w:id="1629"/>
      <w:r>
        <w:rPr>
          <w:rtl w:val="true"/>
        </w:rPr>
        <w:t>تمايز از نظر جامعيت و كارآمدى</w:t>
      </w:r>
      <w:bookmarkEnd w:id="163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شيعه، عميق ترين فقه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خمينى فقه شيعه را غنى ترين فقه ها در بين فقه مسلمانان و حقوق ملل ديگر ميداند كه با زحمات طاقت فرساى عالمان شيعه به منصّه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ايشان پيشينه اين فقه به زمان پيامبر صلى الله عليه و آله و به دنبالش به زمان ائمه معصوم عليهم السلام باز ميگردد، با اين فرآيند كه عالمان شيعه در اطراف ائمه عليهم السلام جمع شدند، احكام را از آنها گرفتند و در اصول چهارصدگانه به ارث گذاشتند و از اين اصول، كتب چهارگانه معروف شيعه و غير آن به دست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فقاهت شيعه يكى از محكم ترين فقاهتها و متكى به قواعد، اصول و مبانى بسيار مستحكم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روش تجربه شده هزار ساله، </w:t>
      </w:r>
      <w:bookmarkStart w:id="1631" w:name="pg9101_82674"/>
    </w:p>
    <w:p>
      <w:pPr>
        <w:pStyle w:val="BookText"/>
        <w:rPr/>
      </w:pPr>
      <w:bookmarkEnd w:id="1631"/>
      <w:r>
        <w:rPr>
          <w:rFonts w:ascii="IRNazanin" w:hAnsi="IRNazanin" w:eastAsia="IRNazanin"/>
          <w:color w:val="111111"/>
          <w:sz w:val="28"/>
          <w:sz w:val="28"/>
          <w:szCs w:val="28"/>
          <w:rtl w:val="true"/>
          <w:lang w:bidi="fa-IR"/>
        </w:rPr>
        <w:t>آثار شگفت آورى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ميراث گرانبها مانند معدن با ارزشى است كه براى پاسخگويى به حوادث پيش آمده بايد روى آن كار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طول تاريخ اسلام، عالمان برجسته بسيارى عمر خود را وقف خدمت به فقه و فقاهت كرده اند كه در ميان آنان صدها مؤلّف نامدار و ده ها فقيه صاحب سبك و مبتكر ديده ميشوند كه حجم عظيمى از آثار علمى را توليد كرده اند و اين گنجينه ى پربار و كم نظير، امروزه مورد استفاده ى فقهاى برجسته ى شيعه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p>
    <w:p>
      <w:pPr>
        <w:pStyle w:val="Heading4"/>
        <w:numPr>
          <w:ilvl w:val="3"/>
          <w:numId w:val="1"/>
        </w:numPr>
        <w:rPr/>
      </w:pPr>
      <w:bookmarkStart w:id="1632" w:name="__RefHeading___Toc2770449_2870459653"/>
      <w:bookmarkStart w:id="1633" w:name="_Toc634"/>
      <w:bookmarkEnd w:id="1632"/>
      <w:r>
        <w:rPr>
          <w:rtl w:val="true"/>
        </w:rPr>
        <w:t>تمايز از حيث حجيت</w:t>
      </w:r>
      <w:bookmarkEnd w:id="1633"/>
    </w:p>
    <w:p>
      <w:pPr>
        <w:pStyle w:val="BookText"/>
        <w:rPr/>
      </w:pPr>
      <w:r>
        <w:rPr>
          <w:rFonts w:ascii="IRNazanin" w:hAnsi="IRNazanin" w:eastAsia="IRNazanin"/>
          <w:color w:val="111111"/>
          <w:sz w:val="28"/>
          <w:sz w:val="28"/>
          <w:szCs w:val="28"/>
          <w:rtl w:val="true"/>
          <w:lang w:bidi="fa-IR"/>
        </w:rPr>
        <w:t xml:space="preserve">با آنكه فتواى فقيه جامع الشرايط براى خود او و مقلدانش حجيت دارد، اما اين حجيت بدان معنا نيست كه فتوا و نظر او، حكم واقعى خداوند است؛ بلكه فتواى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حكم ظاهرى است كه گاهى ممكن است مطابق حكم واقعى بوده و منجز باشد و گاهى ممكن است مطابق حكم واقعى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حجيت فتواى فقها براى خود آنان و مقلدانشان، معنايى بيش از معذريت در مقام عمل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شاهرودى،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634" w:name="__RefHeading___Toc2770451_2870459653"/>
      <w:bookmarkStart w:id="1635" w:name="_Toc635"/>
      <w:bookmarkEnd w:id="1634"/>
      <w:r>
        <w:rPr>
          <w:rtl w:val="true"/>
        </w:rPr>
        <w:t>تمايز از حيث منابع مورد استناد</w:t>
      </w:r>
      <w:bookmarkEnd w:id="163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شيعه از اين نظر تفاوت آشكارى با مذاهب فقهى ديگر دارد كه برخى از آنها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بيان شرعى مطرح در كتاب و سنت به عنوان دو منبع اساسى استخراج حكم؛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سنت صادر شده از امامان معصوم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سنت با حصول قطع و يقين يا از طريق حجت شرعى؛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اجتهادى كه بر پايه قياس و استحسان و مصالح مرسله صورت گيرد، در مقام استنباط حكم شرعى؛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مدركات عقل نظرى و عقل عملى، اگر قطعى و يقينى باشند، در مجال استنباط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شاهرودى،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636" w:name="pg9101_82675"/>
    </w:p>
    <w:p>
      <w:pPr>
        <w:pStyle w:val="Heading3"/>
        <w:numPr>
          <w:ilvl w:val="2"/>
          <w:numId w:val="1"/>
        </w:numPr>
        <w:rPr/>
      </w:pPr>
      <w:bookmarkStart w:id="1637" w:name="__RefHeading___Toc2770453_2870459653"/>
      <w:bookmarkStart w:id="1638" w:name="_Toc636"/>
      <w:bookmarkEnd w:id="1636"/>
      <w:bookmarkEnd w:id="1637"/>
      <w:r>
        <w:rPr>
          <w:rtl w:val="true"/>
        </w:rPr>
        <w:t xml:space="preserve">نگرش امام خمينى به فقه </w:t>
      </w:r>
      <w:r>
        <w:rPr>
          <w:rtl w:val="true"/>
        </w:rPr>
        <w:t>(</w:t>
      </w:r>
      <w:r>
        <w:rPr>
          <w:rtl w:val="true"/>
        </w:rPr>
        <w:t>جواهرى و پويا</w:t>
      </w:r>
      <w:r>
        <w:rPr>
          <w:rtl w:val="true"/>
        </w:rPr>
        <w:t>)</w:t>
      </w:r>
      <w:bookmarkEnd w:id="1638"/>
    </w:p>
    <w:p>
      <w:pPr>
        <w:pStyle w:val="BookText"/>
        <w:rPr/>
      </w:pPr>
      <w:r>
        <w:rPr>
          <w:rFonts w:ascii="IRNazanin" w:hAnsi="IRNazanin" w:eastAsia="IRNazanin"/>
          <w:color w:val="111111"/>
          <w:sz w:val="28"/>
          <w:sz w:val="28"/>
          <w:szCs w:val="28"/>
          <w:rtl w:val="true"/>
          <w:lang w:bidi="fa-IR"/>
        </w:rPr>
        <w:t xml:space="preserve">فقاهت قويم اماميه ضمن حفظ هنجارهاى شناخته شده در نظام استنباط خود، به انگيزه پاسخگويى به همه حوادث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نظامى الگو و قابل پيروى، لازم است اقتضائات زمان و مكان را در نظر بگيرد تا پويايى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 خلق اصطلاحى ماندگار از پايايى و پايبندى به اصول تخصصى، قواعد فقهى و روش اجتهادى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ميكند؛ چنان كه به ضرورت پويايى آن نيز تأكيد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اجتهاد مصطلح را براى اداره جامعه كافى نمى داند و معتقد است مجتهدى كه در زمينه اجتماعى و سياسى فاقد بينش صحيح و قدرت تصميم گيرى باشد، اين فرد در مسائل اجتماعى و حكومتى مجتهد نيست و نميتواند زمام جامعه را به دست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177/21</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چنين رويكردى مسئله ولايت فقيه توسط امام خمينى قدس سره ارائه ميشود؛ ولايت فقيه هر چند جزو مسائل روشن و واضح در فقه شيعه است، تا بدانجا كه صاحب جواهر آن را امرى بديهى و قطعى دانسته و ترديدكنندگان را كسانى ميداند كه چيزى از طعم فقه نچشيده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كارى كه امام كرد اين بود كه توانست اين فكر را با توجه به آفاق جديد دنياى امروز و مكتبهاى امروزين، مدوّن كند و آن را مستحكم و مستدل سازد و به شكلى ارائه كند كه براى صاحب نظرانِ آشنا به مسائل و مكاتب سياسى روز قابل فهم و قبول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1378/3/14</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ايشان فقه سنتى و جواهرى را پويا دانسته اند، تقسيم فقه به فقه سنّتى و فقه پويا هرگز مورد نظر ايشان نبوده است، از منظر امام خمينى قدس سره فقه راستين شريعت اسلامى بر مبناى منابع پيش گفته و بر اساس روش صحيح اجتهادى، فقهى است پويا يعنى علاج كننده ى مشكلات انسان و نيازهاى نو شونده فردى و اجتماعى و پاسخگوى حوادث واقعه، و فقهى است سنّتى يعنى داراى منابع مشخص و شيوه و روشى كه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قرنها معمول بوده و كارايى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تغييرى كه در فقه لازم است، نه تغيير در روش و منهج، بلكه تغيير در رويكرد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فقه سنتى و اجتهاد جواهرى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به معنى عدم پويايى فقه اسلام نيست، زمان و مكان دو عنصر تعيين كننده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اى كه در قديم داراى حكمى بوده است، به ظاهر همان مسئله در روابط حاكم بر سياست و اجتماع و اقتصاد يك نظام ممكن است حكم جديد پيدا كند، بدان معنا كه با شناخت دقيق روابط اقتصادى و اجتماعى و سياسى، همان موضوع اول كه از نظر ظاهر با قديم فرقى نكرده است، واقعاً موضوع جديدى شده است كه قهراً حكم جديدى ميطلبد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نيازهاى واقعى در طول زمان تغيير ميكند و هر احتياجى كه بشر دارد اقتضاى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وسايل، تكامل مى يابد و در هر عصر فرق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134/21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مجتهد بايد به مسائل زمان خود احاطه داشته باشد و بايد زيركى و هوش و فراست هدايت يك جامعه بزرگ اسلامى و حتى غير اسلامى را داشته باشد و علاوه بر خلوص و تقوا و زهدى كه در خور شأن مجتهد است واقعاً مدير و مدبر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منظر امام خمينى قدس سره فقه و فقاهت بايد به همان نحوه كه از گذشتگان به ارث رسيده، محافظت شود در غير اين صورت خطرى براى اسلام و حوزه هاى علميه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190/20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اى ناظر به فقه اصيل، روشمند و برخوردار از حجيت براى فرد و جامعه اسلامى است و تأكيد بر آن به اين دليل است كه محقق نجفى نويسنده كتاب جواهرالكلام، فقيهى مقيد به رعايت مقررات فقاهت و قواعد اصولى و فقهى بوده است و اثر علمى و جامع او شامل مباحث استدلالى براى همه ابواب فقهى به عنوان دائرة المعارف دانش فقه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كه از ابزارهاى رايج فقه در بررسى مسائل فقهى چون ملاحظه شهرت، اجماع، ظواهر ادلّه و اصول بهره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عمده صاحب جواهر در فقاهت، تحوّل و نوآورى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آن كه به شهرتها و اجماعهاى فقهى توجه فراوان داشت، داراى افكار نو و جديد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گرايش به نظريه مشروعيت جهاد ابتدايى در عصر غيبت است؛ اين در حالى است كه مشهور و معروف در ميان فقيهان متأخر، عدم جواز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1373/6/20</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پويايى، تحجر قرار ميگيرد، بدين معنا كه فقيه نتواند نيازهاى زمان و </w:t>
      </w:r>
      <w:bookmarkStart w:id="1639" w:name="pg9101_82677"/>
    </w:p>
    <w:p>
      <w:pPr>
        <w:pStyle w:val="BookText"/>
        <w:rPr/>
      </w:pPr>
      <w:bookmarkEnd w:id="1639"/>
      <w:r>
        <w:rPr>
          <w:rFonts w:ascii="IRNazanin" w:hAnsi="IRNazanin" w:eastAsia="IRNazanin"/>
          <w:color w:val="111111"/>
          <w:sz w:val="28"/>
          <w:sz w:val="28"/>
          <w:szCs w:val="28"/>
          <w:rtl w:val="true"/>
          <w:lang w:bidi="fa-IR"/>
        </w:rPr>
        <w:t>لوازم هر لحظه زندگى يك ملت را از منابع فقه بشناسد و بخواهد در وضعيتى ايستا و بدون انعطاف،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آن است كه فقيه به ظواهر ادله اكتفا نمايد و نتواند كشش طبيعى احكام و معارف اسلامى را، در جايى كه قابل كشش است، درك كند و نتواند به مقتضاى زمان و مكان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آفتى موجب بدنامى اسلام خواهد شد و منبع لايزال معارف و احكام اسلامى نخواهند توانست جامعه را پيش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دوره اى طولانى كه شيعيان و فقهاى شيعه در دنياى اسلام به قدرت و حكومت دسترسى نداشتند، فقه شيعه به يك فقهِ غيرحكومتى و فردى تبديل شده بود، اما امام خمينى، فقه شيعه را به سمت فقه حكومتى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فقهى شيعه، قرنها جاى بسيارى از مباحثى كه مربوط به اداره ى كشور بود، مثل مسئله حكومت، مسئله حِسبه، مسئله جهاد و امورى كه اجراى آن منوط به داشتنِ قدرت سياسى بود، خالى بود و مورد بحث و بررسى قرار نميگرفت و از كتب فقهى استدلالى شيعه، به تدريج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تقصير يا قصور فقهاى شيعه نبود بلكه اين مسائل براى آنها،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داراى حكومت نبود و فقه شيعه، در پى اداره جامعه ى سياسى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Heading3"/>
        <w:numPr>
          <w:ilvl w:val="2"/>
          <w:numId w:val="1"/>
        </w:numPr>
        <w:rPr/>
      </w:pPr>
      <w:bookmarkStart w:id="1640" w:name="__RefHeading___Toc2770455_2870459653"/>
      <w:bookmarkStart w:id="1641" w:name="_Toc637"/>
      <w:bookmarkEnd w:id="1640"/>
      <w:r>
        <w:rPr>
          <w:rtl w:val="true"/>
        </w:rPr>
        <w:t>گستره فقه</w:t>
      </w:r>
      <w:bookmarkEnd w:id="1641"/>
    </w:p>
    <w:p>
      <w:pPr>
        <w:pStyle w:val="Heading4"/>
        <w:numPr>
          <w:ilvl w:val="3"/>
          <w:numId w:val="1"/>
        </w:numPr>
        <w:rPr/>
      </w:pPr>
      <w:bookmarkStart w:id="1642" w:name="__RefHeading___Toc2770457_2870459653"/>
      <w:bookmarkStart w:id="1643" w:name="_Toc638"/>
      <w:bookmarkEnd w:id="1642"/>
      <w:r>
        <w:rPr>
          <w:rtl w:val="true"/>
        </w:rPr>
        <w:t>اشاره</w:t>
      </w:r>
      <w:bookmarkEnd w:id="164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فقه و عمليات استنباط در گستره و قلمرو، تابع گستره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هرگاه شريعت، نهادى از دين دانسته شود كه بر همه شئون رفتار آدميان ناظر است و ساحتهاى فردى، اجتماعى، حكومتى، تربيتى، اقتصادى و سياسى و غير اين ها را فراميگيرد، فقه نيز همين گستره را دارا خواهد بود، همچنين فقه، تئورى واقعى و كامل اداره انسان از گهواره تا گور بوده و تأمين كننده همه نيازها براى همه زمانها و به تعبيرى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289/21</w:t>
      </w:r>
      <w:r>
        <w:rPr>
          <w:rFonts w:eastAsia="IRNazanin" w:cs="IRNazanin"/>
          <w:color w:val="111111"/>
          <w:sz w:val="28"/>
          <w:szCs w:val="28"/>
          <w:rtl w:val="true"/>
          <w:lang w:bidi="fa-IR"/>
        </w:rPr>
        <w:t xml:space="preserve">) </w:t>
      </w:r>
      <w:bookmarkStart w:id="1644" w:name="pg9101_82678"/>
    </w:p>
    <w:p>
      <w:pPr>
        <w:pStyle w:val="Heading4"/>
        <w:numPr>
          <w:ilvl w:val="3"/>
          <w:numId w:val="1"/>
        </w:numPr>
        <w:rPr/>
      </w:pPr>
      <w:bookmarkStart w:id="1645" w:name="__RefHeading___Toc2770459_2870459653"/>
      <w:bookmarkStart w:id="1646" w:name="_Toc639"/>
      <w:bookmarkEnd w:id="1644"/>
      <w:bookmarkEnd w:id="1645"/>
      <w:r>
        <w:rPr>
          <w:rtl w:val="true"/>
        </w:rPr>
        <w:t>فقه فردى</w:t>
      </w:r>
      <w:bookmarkEnd w:id="1646"/>
    </w:p>
    <w:p>
      <w:pPr>
        <w:pStyle w:val="BookText"/>
        <w:rPr/>
      </w:pPr>
      <w:r>
        <w:rPr>
          <w:rFonts w:ascii="IRNazanin" w:hAnsi="IRNazanin" w:eastAsia="IRNazanin"/>
          <w:color w:val="111111"/>
          <w:sz w:val="28"/>
          <w:sz w:val="28"/>
          <w:szCs w:val="28"/>
          <w:rtl w:val="true"/>
          <w:lang w:bidi="fa-IR"/>
        </w:rPr>
        <w:t xml:space="preserve">گستره فقه فردى با دو رويكرد قابل بررسى است يكى از نظر گستره زمانى و ديگر از نظر گستره موضوعى كه هر دو حيث تا زمان قبل از پيروزى انقلاب اسلامى را شامل ميشود و در اين دوره طولانى فقه و كتب فقهى شيعه، بيشتر فقه فردى بود؛ فقهى كه براى اداره ى امور دينى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احكام عبادى و تربيتى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حدّاكثر دايره هاى محدودى از زندگى اجتماعى، مثل مسائل مربوط به خانواده و امثال آن كاربُرد داشت؛ اما با پيروزى انقلاب اسلامى فقه شيعه از حالت فردى به سمت حكومتى شدن حركت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Heading4"/>
        <w:numPr>
          <w:ilvl w:val="3"/>
          <w:numId w:val="1"/>
        </w:numPr>
        <w:rPr/>
      </w:pPr>
      <w:bookmarkStart w:id="1647" w:name="__RefHeading___Toc2770461_2870459653"/>
      <w:bookmarkStart w:id="1648" w:name="_Toc640"/>
      <w:bookmarkEnd w:id="1647"/>
      <w:r>
        <w:rPr>
          <w:rtl w:val="true"/>
        </w:rPr>
        <w:t>فقه اجتماعى، حكومتى و سياسى</w:t>
      </w:r>
      <w:bookmarkEnd w:id="164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اجمالى به آيات و روايات معلوم ميشود تعداد آيات و روايات در عرصه سياست بيش از آيات و روايات در عرصه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وزان در ابواب و عناوين كلان فقهى كه متجاوز از پنجاه عنوان است، كمتر از ده مورد آن مربوط به عبادات بوده و بقيه عهده دار بيان احكام امور سياسى، اجتماعى و روابط اجتماعى و غير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آنچه كه به عنوان وظيفه حكومت اسلامى بيان شده پياده كردن فقه اسلامى در جامعه است كه تنها فقه طهارت و نجاسات و عبادات نميباشد؛ بلكه مشتمل بر امورى است كه منطبق بر همه ى جوانب زندگى انسان است؛ كه ابعاد اجتماعى، سياسى، عبادى، نظامى و اقتصادى را شامل ميشود؛ چنين فقهى تمام شئون زندگى انسان از جمله ذهن و مغز و دل و جان آدمى، آداب زندگى، وضع معيشتى، ارتباطات اجتماعى، سياسى و خارجى او را اداره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حاكى از گستره وسيع فقه در اين ابعاد است، هرچند به دليل در اختيار نداشتن حكومت از سوى شيعيان و عدم بسط يد فقيهان شيعه، گفتگو از برخى از موضوعات در برخى متون فقهى ديده نميشود يا با نگاه فردى به منصّه ظهور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فقه با وجود ضعف و كمبودها، ظرفيت آن را دارد كه تمام نيازهاى جامعه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شريعت، بسيارى از اصول و مبانى را بيان داشته كه ميتواند در ابعاد مختلف حيات اجتماعى </w:t>
      </w:r>
      <w:bookmarkStart w:id="1649" w:name="pg9101_82679"/>
    </w:p>
    <w:p>
      <w:pPr>
        <w:pStyle w:val="BookText"/>
        <w:rPr/>
      </w:pPr>
      <w:bookmarkEnd w:id="1649"/>
      <w:r>
        <w:rPr>
          <w:rFonts w:ascii="IRNazanin" w:hAnsi="IRNazanin" w:eastAsia="IRNazanin"/>
          <w:color w:val="111111"/>
          <w:sz w:val="28"/>
          <w:sz w:val="28"/>
          <w:szCs w:val="28"/>
          <w:rtl w:val="true"/>
          <w:lang w:bidi="fa-IR"/>
        </w:rPr>
        <w:t xml:space="preserve">راهگشا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دين در خدمت اداره ى زندگى مردم است و سياست از دين تغذيه ميكند، ازاين رو استنباط فقهى از طهارت تا ديات، بايد ناظر به اداره ى يك كشور، جامعه و نظام باشد؛ نه فقه اداره ى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w:t>
      </w:r>
    </w:p>
    <w:p>
      <w:pPr>
        <w:pStyle w:val="Heading3"/>
        <w:numPr>
          <w:ilvl w:val="2"/>
          <w:numId w:val="1"/>
        </w:numPr>
        <w:rPr/>
      </w:pPr>
      <w:bookmarkStart w:id="1650" w:name="__RefHeading___Toc2770463_2870459653"/>
      <w:bookmarkStart w:id="1651" w:name="_Toc641"/>
      <w:bookmarkEnd w:id="1650"/>
      <w:r>
        <w:rPr>
          <w:rtl w:val="true"/>
        </w:rPr>
        <w:t>ضرورت تحول در فقه</w:t>
      </w:r>
      <w:bookmarkEnd w:id="1651"/>
    </w:p>
    <w:p>
      <w:pPr>
        <w:pStyle w:val="Heading4"/>
        <w:numPr>
          <w:ilvl w:val="3"/>
          <w:numId w:val="1"/>
        </w:numPr>
        <w:rPr/>
      </w:pPr>
      <w:bookmarkStart w:id="1652" w:name="__RefHeading___Toc2770465_2870459653"/>
      <w:bookmarkStart w:id="1653" w:name="_Toc642"/>
      <w:bookmarkEnd w:id="1652"/>
      <w:r>
        <w:rPr>
          <w:rtl w:val="true"/>
        </w:rPr>
        <w:t>اشاره</w:t>
      </w:r>
      <w:bookmarkEnd w:id="1653"/>
    </w:p>
    <w:p>
      <w:pPr>
        <w:pStyle w:val="BookText"/>
        <w:rPr/>
      </w:pPr>
      <w:r>
        <w:rPr>
          <w:rFonts w:ascii="IRNazanin" w:hAnsi="IRNazanin" w:eastAsia="IRNazanin"/>
          <w:color w:val="111111"/>
          <w:sz w:val="28"/>
          <w:sz w:val="28"/>
          <w:szCs w:val="28"/>
          <w:rtl w:val="true"/>
          <w:lang w:bidi="fa-IR"/>
        </w:rPr>
        <w:t>فقه موجود محصول تلاش فقها در طول صدها سال است و بايد به همان نحو،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بسط آن نيز مورد توجه انديشمندان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1371/7/15</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بسط، توجه متوازن و به مقدار نياز در همه ابواب فقه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اعتقاد به وجود دقّت، پويايى و غنا در فقه سلف، با توجه به نيازهاى روز و اقتضائات آن ضرورت تحوّل در فقه و اجتهاد امرى الزامى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خمينى خود در بسيارى از عرصه هاى فقه از جمله پيشگامان در ايجاد تحول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نيز فقه اسلامى مانند هر دانش زنده ديگر دورانهايى از تحول و تكامل را طى كرده و در مواردى همانند موجودى زنده شاهد جهشها و دگرگونى هايى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128/20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ها و ساحتهاى تحول در فقه عبارت اند از</w:t>
      </w:r>
      <w:r>
        <w:rPr>
          <w:rFonts w:eastAsia="IRNazanin" w:cs="IRNazanin"/>
          <w:color w:val="111111"/>
          <w:sz w:val="28"/>
          <w:szCs w:val="28"/>
          <w:rtl w:val="true"/>
          <w:lang w:bidi="fa-IR"/>
        </w:rPr>
        <w:t>:</w:t>
      </w:r>
    </w:p>
    <w:p>
      <w:pPr>
        <w:pStyle w:val="Heading4"/>
        <w:numPr>
          <w:ilvl w:val="3"/>
          <w:numId w:val="1"/>
        </w:numPr>
        <w:rPr/>
      </w:pPr>
      <w:bookmarkStart w:id="1654" w:name="__RefHeading___Toc2770467_2870459653"/>
      <w:bookmarkStart w:id="1655" w:name="_Toc643"/>
      <w:bookmarkEnd w:id="1654"/>
      <w:r>
        <w:rPr>
          <w:rtl w:val="true"/>
        </w:rPr>
        <w:t>نگاه اجتماعى به فقه</w:t>
      </w:r>
      <w:bookmarkEnd w:id="165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در نگاه و رويكرد به فقه يكى از مهمترين عرصه هاى تحول مورد نياز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فقهى بايد براساس اداره ى نظام باشد نه اداره 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از ابتدا تا آخر، بايد ناظر به اداره ى جامعه باشد و همه ى مسائل را به عنوان جزيى از مجموعه ى اداره ى يك كشور استنباط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در استنباط اثر خواهد گذاشت و گاهى تغييرات ژرفى را درپى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 xml:space="preserve">) </w:t>
      </w:r>
      <w:bookmarkStart w:id="1656" w:name="pg9101_82680"/>
    </w:p>
    <w:p>
      <w:pPr>
        <w:pStyle w:val="Heading4"/>
        <w:numPr>
          <w:ilvl w:val="3"/>
          <w:numId w:val="1"/>
        </w:numPr>
        <w:rPr/>
      </w:pPr>
      <w:bookmarkStart w:id="1657" w:name="__RefHeading___Toc2770469_2870459653"/>
      <w:bookmarkStart w:id="1658" w:name="_Toc644"/>
      <w:bookmarkEnd w:id="1656"/>
      <w:bookmarkEnd w:id="1657"/>
      <w:r>
        <w:rPr>
          <w:rtl w:val="true"/>
        </w:rPr>
        <w:t>تحول در شيوه استنباط</w:t>
      </w:r>
      <w:bookmarkEnd w:id="1658"/>
    </w:p>
    <w:p>
      <w:pPr>
        <w:pStyle w:val="BookText"/>
        <w:rPr/>
      </w:pPr>
      <w:r>
        <w:rPr>
          <w:rFonts w:ascii="IRNazanin" w:hAnsi="IRNazanin" w:eastAsia="IRNazanin"/>
          <w:color w:val="111111"/>
          <w:sz w:val="28"/>
          <w:sz w:val="28"/>
          <w:szCs w:val="28"/>
          <w:rtl w:val="true"/>
          <w:lang w:bidi="fa-IR"/>
        </w:rPr>
        <w:t>شيوه استنباط كه از آن به فقاهت تعبير ميشود نيازمند تحول و تكامل است، نميتوان ادعا كرد كه امروزه فقاهت به اوج كمال رسيده و فراتر از آن پيشرفتى نخواهد داشت، ازاين رو فقه بايد به خود مسئله فقاهت نيز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1374/9/13</w:t>
      </w:r>
      <w:r>
        <w:rPr>
          <w:rFonts w:eastAsia="IRNazanin" w:cs="IRNazanin"/>
          <w:color w:val="111111"/>
          <w:sz w:val="28"/>
          <w:szCs w:val="28"/>
          <w:rtl w:val="true"/>
          <w:lang w:bidi="fa-IR"/>
        </w:rPr>
        <w:t>)</w:t>
      </w:r>
    </w:p>
    <w:p>
      <w:pPr>
        <w:pStyle w:val="Heading4"/>
        <w:numPr>
          <w:ilvl w:val="3"/>
          <w:numId w:val="1"/>
        </w:numPr>
        <w:rPr/>
      </w:pPr>
      <w:bookmarkStart w:id="1659" w:name="__RefHeading___Toc2770471_2870459653"/>
      <w:bookmarkStart w:id="1660" w:name="_Toc645"/>
      <w:bookmarkEnd w:id="1659"/>
      <w:r>
        <w:rPr>
          <w:rtl w:val="true"/>
        </w:rPr>
        <w:t>تغيير نگاه فقيه و توجه به نقش زمان و مكان در اجتهاد</w:t>
      </w:r>
      <w:bookmarkEnd w:id="1660"/>
    </w:p>
    <w:p>
      <w:pPr>
        <w:pStyle w:val="BookText"/>
        <w:rPr/>
      </w:pPr>
      <w:r>
        <w:rPr>
          <w:rFonts w:ascii="IRNazanin" w:hAnsi="IRNazanin" w:eastAsia="IRNazanin"/>
          <w:color w:val="111111"/>
          <w:sz w:val="28"/>
          <w:sz w:val="28"/>
          <w:szCs w:val="28"/>
          <w:rtl w:val="true"/>
          <w:lang w:bidi="fa-IR"/>
        </w:rPr>
        <w:t>احتياجات واقعى در طول زمان تغيير ميكند و هر احتياجى كه بشر دارد اقتضاى خاص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134/21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فقيه بايد متناسب با زمان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خمينى فقهى كه بخواهد مجموعه ى عظيمى از انسانها و يك نظام را اداره كند، بايد شرايط زمان را بشناسد و پاسخگوى نيازهاى جامعه در زمينه هاى سياسى، اقتصادى، فرهنگى و همه ى مسائلِ زندگى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فقه شيعه را به سمتِ فقه اجتماعى و فقه حكومتى كه بتواند پاسخگوى ملتها بوده و نظام زندگى آنها را اداره كند، سوق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Heading4"/>
        <w:numPr>
          <w:ilvl w:val="3"/>
          <w:numId w:val="1"/>
        </w:numPr>
        <w:rPr/>
      </w:pPr>
      <w:bookmarkStart w:id="1661" w:name="__RefHeading___Toc2770473_2870459653"/>
      <w:bookmarkStart w:id="1662" w:name="_Toc646"/>
      <w:bookmarkEnd w:id="1661"/>
      <w:r>
        <w:rPr>
          <w:rtl w:val="true"/>
        </w:rPr>
        <w:t>توجه به احكام حكومتى و نقش مصلحت در آن</w:t>
      </w:r>
      <w:bookmarkEnd w:id="166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فقهى گفتمان انقلاب اسلامى، حاكم اسلامى ميتواند در موضوعات طبق صلاح مسلمين و يا صلاح حوزه ى حكومتى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اختيارى، استبداد به رأى نيست، بلكه عمل كردن طبق صلاح 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حاكم، مانند عمل او تابع مصلحت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روشن ميشود كه ولى فقيه عادل، در صدور احكام حكومتى، بايد بر اساس عنصر مصلحت عمل كند و عنصر مصلحت، مبناى اصلى و اساسى صدور احكام حكومتى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جمهورى اسلامى ايران نهادى به عنوان مجمع تشخيص مصلحت نظام شكل گرفته كه ولى فقيه براى حفظ و اداره ى جامعه اسلامى ميتواند امورى را براى مشاوره به اين نهاد ارجاع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اساسى جمهورى اسلامى ايران،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663" w:name="pg9101_82681"/>
    </w:p>
    <w:p>
      <w:pPr>
        <w:pStyle w:val="Heading4"/>
        <w:numPr>
          <w:ilvl w:val="3"/>
          <w:numId w:val="1"/>
        </w:numPr>
        <w:rPr/>
      </w:pPr>
      <w:bookmarkStart w:id="1664" w:name="__RefHeading___Toc2770475_2870459653"/>
      <w:bookmarkStart w:id="1665" w:name="_Toc647"/>
      <w:bookmarkEnd w:id="1663"/>
      <w:bookmarkEnd w:id="1664"/>
      <w:r>
        <w:rPr>
          <w:rtl w:val="true"/>
        </w:rPr>
        <w:t>بررسى عميق مسائل</w:t>
      </w:r>
      <w:bookmarkEnd w:id="1665"/>
    </w:p>
    <w:p>
      <w:pPr>
        <w:pStyle w:val="BookText"/>
        <w:rPr/>
      </w:pPr>
      <w:r>
        <w:rPr>
          <w:rFonts w:ascii="IRNazanin" w:hAnsi="IRNazanin" w:eastAsia="IRNazanin"/>
          <w:color w:val="111111"/>
          <w:sz w:val="28"/>
          <w:sz w:val="28"/>
          <w:szCs w:val="28"/>
          <w:rtl w:val="true"/>
          <w:lang w:bidi="fa-IR"/>
        </w:rPr>
        <w:t>ساحت ديگر تحول، عميق تر كردن مباحث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فقه علامه حلى از فقه شيخ طوسى و فقه شيخ انصارى نسبت به فقه فقيهان قبل از ايشان از عمق بيشترى برخوردار است، فقه بعد از شيخ انصارى نيز بايد از عمق بيشترى نسبت به فقه ايشان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به معناى اين نيست كه به گوشه ها، حواشى و تدقيقات زايد پرداخته شود؛ بلكه منظور از آن پرهيز از سطحى نگرى، تحليل مسائل با روشهاى نو و عميق كردن تحقيق به وسيله ى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حوزه ها بايد كرسيهاى تدريس قوى درباره اين موضوعات وجود داشته باشد تا احكام مسائل جديد از نظر فقهى روشن شود، آنگاه نتايج اين مباحث در اختيار نخبگان قرار گرفته تا تبديل به فرآورده هاى اجرايى براى اداره كشور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و تمحّض هر فقيه در بخشى از ابواب وسيع فقه؛ افزون بر تخصّص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بررسى عميق مسائل بسيار مؤثر خواهد بود</w:t>
      </w:r>
      <w:r>
        <w:rPr>
          <w:rFonts w:eastAsia="IRNazanin" w:cs="IRNazanin"/>
          <w:color w:val="111111"/>
          <w:sz w:val="28"/>
          <w:szCs w:val="28"/>
          <w:rtl w:val="true"/>
          <w:lang w:bidi="fa-IR"/>
        </w:rPr>
        <w:t>.</w:t>
      </w:r>
    </w:p>
    <w:p>
      <w:pPr>
        <w:pStyle w:val="Heading4"/>
        <w:numPr>
          <w:ilvl w:val="3"/>
          <w:numId w:val="1"/>
        </w:numPr>
        <w:rPr/>
      </w:pPr>
      <w:bookmarkStart w:id="1666" w:name="__RefHeading___Toc2770477_2870459653"/>
      <w:bookmarkStart w:id="1667" w:name="_Toc648"/>
      <w:bookmarkEnd w:id="1666"/>
      <w:r>
        <w:rPr>
          <w:rtl w:val="true"/>
        </w:rPr>
        <w:t>توجه به نيازهاى روز</w:t>
      </w:r>
      <w:bookmarkEnd w:id="1667"/>
    </w:p>
    <w:p>
      <w:pPr>
        <w:pStyle w:val="BookText"/>
        <w:rPr/>
      </w:pPr>
      <w:r>
        <w:rPr>
          <w:rFonts w:ascii="IRNazanin" w:hAnsi="IRNazanin" w:eastAsia="IRNazanin"/>
          <w:color w:val="111111"/>
          <w:sz w:val="28"/>
          <w:sz w:val="28"/>
          <w:szCs w:val="28"/>
          <w:rtl w:val="true"/>
          <w:lang w:bidi="fa-IR"/>
        </w:rPr>
        <w:t>توجه به نيازهاى روز به معنى ورود متناسب با نياز فقه به قلمروهاى مهم چون سياست، حكومت و اقتصاد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مباحثِ حكومتى، مبحث ديات، مبحث حدود و ديگر مسائل قضا كه امروزه مورد نياز است، حل فقهى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امر به معروف و نهى از منكر، جهاد و بسيارى از مباحث مربوط به زندگى مردم مثل پيوند اعضا و تشريح مباحثى هستند كه فقه بايد به بررسى آنها پرداخته و پاسخ مناسب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كه امام خمينى خود در طرح مباحث نو و مورد ابتلا مانند مباحث بانكدارى، تشريح، پيوند اعضا، تلقيح مصنوعى، تغيير جنسيت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Heading4"/>
        <w:numPr>
          <w:ilvl w:val="3"/>
          <w:numId w:val="1"/>
        </w:numPr>
        <w:rPr/>
      </w:pPr>
      <w:bookmarkStart w:id="1668" w:name="__RefHeading___Toc2770479_2870459653"/>
      <w:bookmarkStart w:id="1669" w:name="_Toc649"/>
      <w:bookmarkEnd w:id="1668"/>
      <w:r>
        <w:rPr>
          <w:rtl w:val="true"/>
        </w:rPr>
        <w:t>نوآورى در هنگام نياز</w:t>
      </w:r>
      <w:bookmarkEnd w:id="166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عرصه هاى ديگر تحول، نوآورى در هنگام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معتبر و با رعايت </w:t>
      </w:r>
      <w:bookmarkStart w:id="1670" w:name="pg9101_82682"/>
    </w:p>
    <w:p>
      <w:pPr>
        <w:pStyle w:val="BookText"/>
        <w:rPr/>
      </w:pPr>
      <w:bookmarkEnd w:id="1670"/>
      <w:r>
        <w:rPr>
          <w:rFonts w:ascii="IRNazanin" w:hAnsi="IRNazanin" w:eastAsia="IRNazanin"/>
          <w:color w:val="111111"/>
          <w:sz w:val="28"/>
          <w:sz w:val="28"/>
          <w:szCs w:val="28"/>
          <w:rtl w:val="true"/>
          <w:lang w:bidi="fa-IR"/>
        </w:rPr>
        <w:t xml:space="preserve">هنجارهاى شناخته شده در فقاهت شيعه و نهراسيدن از مخالفت مشهور، بايد تحول و تغيير ايجاد شود، هرچند اجماعات و شهرتها نيز نبايد ناديده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امام خمينى قدس سره در خصوص صدور برخى فتواها در عرصه موسيقى، 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ضابطه مند با مشهور، هراسى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همو، صحيفه امام، </w:t>
      </w:r>
      <w:r>
        <w:rPr>
          <w:rFonts w:eastAsia="IRNazanin" w:cs="IRNazanin"/>
          <w:color w:val="111111"/>
          <w:sz w:val="28"/>
          <w:szCs w:val="28"/>
          <w:lang w:bidi="fa-IR"/>
        </w:rPr>
        <w:t>129/21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1671" w:name="__RefHeading___Toc2770481_2870459653"/>
      <w:bookmarkStart w:id="1672" w:name="_Toc650"/>
      <w:bookmarkEnd w:id="1671"/>
      <w:r>
        <w:rPr>
          <w:rtl w:val="true"/>
        </w:rPr>
        <w:t>تحول در نگرش به منابع</w:t>
      </w:r>
      <w:bookmarkEnd w:id="1672"/>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و گفتمان فقيهان به منابع گذشته نيز بايد متحول شود؛ تحوّلى كه باعث شود برداشت فقيه از ادلّه، متفاوت از ظهور اولى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چنين نگاه روشنى باعث ميشود فقيه در برداشت از اخبار و احكام الهى به عنوان مثال زكات را تنها براى مصارف محدودى كه در كتابهاى گذشته مطرح شده بداند در صورتى كه اكنون مصارف به صدها برابر آن رسيده است و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تير و كمان و اسب دوانى و امثال آن باشد، كه در جنگهاى سابق به كار گرفته ميشد؛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امروز هم شيعيان بتوانند بدون هيچ مانعى با ماشينهاى پيشرفته جنگلها را از بين ببرند و آنچه را كه باعث حفظ و سلامت محيط زيست است، نابود كنند و امثال آن؛ و خلاصه آن كه تمدن جديد به كلى بايد از بين برود و مردم در صحراها زندگى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150/21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تحليل، تفاوت نگاه دو فقيه به ادلّه يكسان، آنها را به دو برداشت گوناگون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يكى موارد مذكور در يك روايت را حمل بر مثال ميكند و ديگرى حمل بر انحصار؛ يكى از اطلاق ابتدايى دليل، برداشت مطلق نميكند، گاه، مصالح و مفاسد را قرينه بر روايت قرار ميدهد و از آن دليل فهم محدود دارد درحالى كه ديگرى به اطلاق دليل تمسك ميكند و فارغ از ديگر عناصر دخيل در حكم، به استنباط حكم بر اساس اطلاقى كه فكر ميكند، مى پردازد</w:t>
      </w:r>
      <w:r>
        <w:rPr>
          <w:rFonts w:eastAsia="IRNazanin" w:cs="IRNazanin"/>
          <w:color w:val="111111"/>
          <w:sz w:val="28"/>
          <w:szCs w:val="28"/>
          <w:rtl w:val="true"/>
          <w:lang w:bidi="fa-IR"/>
        </w:rPr>
        <w:t xml:space="preserve">. </w:t>
      </w:r>
      <w:bookmarkStart w:id="1673" w:name="pg9101_82683"/>
    </w:p>
    <w:p>
      <w:pPr>
        <w:pStyle w:val="Heading4"/>
        <w:numPr>
          <w:ilvl w:val="3"/>
          <w:numId w:val="1"/>
        </w:numPr>
        <w:rPr/>
      </w:pPr>
      <w:bookmarkStart w:id="1674" w:name="__RefHeading___Toc2770483_2870459653"/>
      <w:bookmarkStart w:id="1675" w:name="_Toc651"/>
      <w:bookmarkEnd w:id="1673"/>
      <w:bookmarkEnd w:id="1674"/>
      <w:r>
        <w:rPr>
          <w:rtl w:val="true"/>
        </w:rPr>
        <w:t>موضوع شناسى</w:t>
      </w:r>
      <w:bookmarkEnd w:id="1675"/>
    </w:p>
    <w:p>
      <w:pPr>
        <w:pStyle w:val="BookText"/>
        <w:rPr/>
      </w:pPr>
      <w:r>
        <w:rPr>
          <w:rFonts w:ascii="IRNazanin" w:hAnsi="IRNazanin" w:eastAsia="IRNazanin"/>
          <w:color w:val="111111"/>
          <w:sz w:val="28"/>
          <w:sz w:val="28"/>
          <w:szCs w:val="28"/>
          <w:rtl w:val="true"/>
          <w:lang w:bidi="fa-IR"/>
        </w:rPr>
        <w:t xml:space="preserve">آشنايى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 نياز، نيز از كمبودهاى اساسى فقه است كه بايد متحول و كامل شود؛ چرا كه حكم فقهى، حكم كلى است كه به موضوعات تعلق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فقيهان بايد به شناخت موضوعات داراى حكم مطابق اقتضائات زمان و مكان، توجه كافى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امور مورد نياز، استفاده از ظرفيت روشهاى جديد و علوم مورد احتياج در دانش 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ميتواند شامل استفاده از روشهاى متداول عصر در ادبيات، ساختار دادن و ارائه خروجى فقه و نيز روشهاى موضوع شناسى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فقيه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در شناخت حكم و در تطبيق اشتباه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عدم شناخت كافى از ماهيت پول و اعتبار بانكى، فقيه را در فهم حكم رباى مذكور در قرآن به اشتباه مى اندازد و آن گونه كه بايد فتوا نميدهد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1377/2/22</w:t>
      </w:r>
      <w:r>
        <w:rPr>
          <w:rFonts w:eastAsia="IRNazanin" w:cs="IRNazanin"/>
          <w:color w:val="111111"/>
          <w:sz w:val="28"/>
          <w:szCs w:val="28"/>
          <w:rtl w:val="true"/>
          <w:lang w:bidi="fa-IR"/>
        </w:rPr>
        <w:t>)</w:t>
      </w:r>
    </w:p>
    <w:p>
      <w:pPr>
        <w:pStyle w:val="Heading4"/>
        <w:numPr>
          <w:ilvl w:val="3"/>
          <w:numId w:val="1"/>
        </w:numPr>
        <w:rPr/>
      </w:pPr>
      <w:bookmarkStart w:id="1676" w:name="__RefHeading___Toc2770485_2870459653"/>
      <w:bookmarkStart w:id="1677" w:name="_Toc652"/>
      <w:bookmarkEnd w:id="1676"/>
      <w:r>
        <w:rPr>
          <w:rtl w:val="true"/>
        </w:rPr>
        <w:t>ترويج فقه مقارن</w:t>
      </w:r>
      <w:bookmarkEnd w:id="1677"/>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عرصه هاى تحول، نهادينه كردن تحصيل و تدريس فقه مقارن، به سبكى است كه در گذشته هاى دور متداول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كه عهده دار مقايسه ميان آراء و مبانى فقهى است، پيشينه اى طولانى داشته و نگارش آثار مرتبط با آن به سده هاى نخست تدوين در فقه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 آثارى چون كتاب الانتصار سيد مرتضى، كتاب الخلاف شيخ طوسى و كتاب تذكرة الفقهاء و منتهى المطلب علامه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 جمع آورى ديدگاه هاى مختلف و تقسيم آنها و ايجاد مقايسه ميان آنهاست، بدين صورت كه ادله هر يك بررسى و بعضى از نظرات بر نظرات ديگر ترجيح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فقه مقارن، ثمراتى ذكر شده كه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رسيدن به عمق فقه اسلامى؛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نتايج فكرى ديگران در عرصه هاى فقه و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روحيه علمى ميان محققان و دورى از تعصب در ساحت بحث علمى؛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ديدگاه هاى فقهى و كم كردن عوامل موجب 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حكيم،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678" w:name="pg9101_82684"/>
    </w:p>
    <w:p>
      <w:pPr>
        <w:pStyle w:val="Heading3"/>
        <w:numPr>
          <w:ilvl w:val="2"/>
          <w:numId w:val="1"/>
        </w:numPr>
        <w:rPr/>
      </w:pPr>
      <w:bookmarkStart w:id="1679" w:name="__RefHeading___Toc2770487_2870459653"/>
      <w:bookmarkStart w:id="1680" w:name="_Toc653"/>
      <w:bookmarkEnd w:id="1678"/>
      <w:bookmarkEnd w:id="1679"/>
      <w:r>
        <w:rPr>
          <w:rtl w:val="true"/>
        </w:rPr>
        <w:t>موانع تحول</w:t>
      </w:r>
      <w:bookmarkEnd w:id="1680"/>
    </w:p>
    <w:p>
      <w:pPr>
        <w:pStyle w:val="Heading4"/>
        <w:numPr>
          <w:ilvl w:val="3"/>
          <w:numId w:val="1"/>
        </w:numPr>
        <w:rPr/>
      </w:pPr>
      <w:bookmarkStart w:id="1681" w:name="__RefHeading___Toc2770489_2870459653"/>
      <w:bookmarkStart w:id="1682" w:name="_Toc654"/>
      <w:bookmarkEnd w:id="1681"/>
      <w:r>
        <w:rPr>
          <w:rtl w:val="true"/>
        </w:rPr>
        <w:t>اشاره</w:t>
      </w:r>
      <w:bookmarkEnd w:id="1682"/>
    </w:p>
    <w:p>
      <w:pPr>
        <w:pStyle w:val="BookText"/>
        <w:rPr/>
      </w:pPr>
      <w:r>
        <w:rPr>
          <w:rFonts w:ascii="IRNazanin" w:hAnsi="IRNazanin" w:eastAsia="IRNazanin"/>
          <w:color w:val="111111"/>
          <w:sz w:val="28"/>
          <w:sz w:val="28"/>
          <w:szCs w:val="28"/>
          <w:rtl w:val="true"/>
          <w:lang w:bidi="fa-IR"/>
        </w:rPr>
        <w:t>در راستاى ايجاد تحول، برخى موانع نيز وجود دارد كه از تحقق تحول جلوگيرى ميكند يا موجب كندى آن ميشود</w:t>
      </w:r>
      <w:r>
        <w:rPr>
          <w:rFonts w:eastAsia="IRNazanin" w:cs="IRNazanin"/>
          <w:color w:val="111111"/>
          <w:sz w:val="28"/>
          <w:szCs w:val="28"/>
          <w:rtl w:val="true"/>
          <w:lang w:bidi="fa-IR"/>
        </w:rPr>
        <w:t>:</w:t>
      </w:r>
    </w:p>
    <w:p>
      <w:pPr>
        <w:pStyle w:val="Heading4"/>
        <w:numPr>
          <w:ilvl w:val="3"/>
          <w:numId w:val="1"/>
        </w:numPr>
        <w:rPr/>
      </w:pPr>
      <w:bookmarkStart w:id="1683" w:name="__RefHeading___Toc2770491_2870459653"/>
      <w:bookmarkStart w:id="1684" w:name="_Toc655"/>
      <w:bookmarkEnd w:id="1683"/>
      <w:r>
        <w:rPr>
          <w:rtl w:val="true"/>
        </w:rPr>
        <w:t>بى اطلاعى از تحولات بيرونى</w:t>
      </w:r>
      <w:bookmarkEnd w:id="1684"/>
    </w:p>
    <w:p>
      <w:pPr>
        <w:pStyle w:val="BookText"/>
        <w:rPr/>
      </w:pPr>
      <w:r>
        <w:rPr>
          <w:rFonts w:ascii="IRNazanin" w:hAnsi="IRNazanin" w:eastAsia="IRNazanin"/>
          <w:color w:val="111111"/>
          <w:sz w:val="28"/>
          <w:sz w:val="28"/>
          <w:szCs w:val="28"/>
          <w:rtl w:val="true"/>
          <w:lang w:bidi="fa-IR"/>
        </w:rPr>
        <w:t>يكى از مهمترين موانع تحوّل و ضرورى ندانستن آن، نداشتن اطلاع كافى برخى از متكفلان استنباط نسبت به تحولات دنياى خارج است؛ زيرا تحولات عظيم جهانى است كه نگاه فقيه را به تحول در ساحتهايى كه گذشت، جلب ميكند، حال چنانچه فقيهى از آن تحولات عظيم بى خبر باشد، ضرورتى در تحول فقه، نمى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w:t>
      </w:r>
    </w:p>
    <w:p>
      <w:pPr>
        <w:pStyle w:val="Heading4"/>
        <w:numPr>
          <w:ilvl w:val="3"/>
          <w:numId w:val="1"/>
        </w:numPr>
        <w:rPr/>
      </w:pPr>
      <w:bookmarkStart w:id="1685" w:name="__RefHeading___Toc2770493_2870459653"/>
      <w:bookmarkStart w:id="1686" w:name="_Toc656"/>
      <w:bookmarkEnd w:id="1685"/>
      <w:r>
        <w:rPr>
          <w:rtl w:val="true"/>
        </w:rPr>
        <w:t>عدم اهتمام به پرسشهاى جديد و ادله معتبر</w:t>
      </w:r>
      <w:bookmarkEnd w:id="1686"/>
    </w:p>
    <w:p>
      <w:pPr>
        <w:pStyle w:val="BookText"/>
        <w:rPr/>
      </w:pPr>
      <w:r>
        <w:rPr>
          <w:rFonts w:ascii="IRNazanin" w:hAnsi="IRNazanin" w:eastAsia="IRNazanin"/>
          <w:color w:val="111111"/>
          <w:sz w:val="28"/>
          <w:sz w:val="28"/>
          <w:szCs w:val="28"/>
          <w:rtl w:val="true"/>
          <w:lang w:bidi="fa-IR"/>
        </w:rPr>
        <w:t>نداشتن مسئله و پرسش و سراغ نگرفتن از ادلّه و اسناد معتبر نيز ميتواند، مانع ديگر تحوّل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عنايتى برخى فقيهان نسبت به حقوق دينى زنان نمونه اى از اين موانع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مسئله ى جهاد كه مبتلابه است و درعين حال، در فقه مورد بحث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امر به معروف و نهى از منكر، مسائل حكومتى و بسيارى از مباحث مربوط به زندگى مردم مانند مسئله ى پيوند اعضا و تشريح، نيز مباحثى از اين دست هستند و مثل بقيه ى ابواب فقهى مى باشند كه بايد فقها وارد اين امور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1374/9/13</w:t>
      </w:r>
      <w:r>
        <w:rPr>
          <w:rFonts w:eastAsia="IRNazanin" w:cs="IRNazanin"/>
          <w:color w:val="111111"/>
          <w:sz w:val="28"/>
          <w:szCs w:val="28"/>
          <w:rtl w:val="true"/>
          <w:lang w:bidi="fa-IR"/>
        </w:rPr>
        <w:t>)</w:t>
      </w:r>
    </w:p>
    <w:p>
      <w:pPr>
        <w:pStyle w:val="Heading4"/>
        <w:numPr>
          <w:ilvl w:val="3"/>
          <w:numId w:val="1"/>
        </w:numPr>
        <w:rPr/>
      </w:pPr>
      <w:bookmarkStart w:id="1687" w:name="__RefHeading___Toc2770495_2870459653"/>
      <w:bookmarkStart w:id="1688" w:name="_Toc657"/>
      <w:bookmarkEnd w:id="1687"/>
      <w:r>
        <w:rPr>
          <w:rtl w:val="true"/>
        </w:rPr>
        <w:t>تحجّر</w:t>
      </w:r>
      <w:bookmarkEnd w:id="168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تحجر آفت ديگرى است كه در مسير اجتماعى شدن فقه و توجه آن به مسائل حكومتى ممكن است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 كسى است كه نه ميتواند نيازهاى زمان و لوازم ملت را درك كند و نه كشش طبيعى بسيارى از احكام و معارف را، و تنها ميخواهد در يك وضعيت ايستا و بدون انعطاف، به ظواهر اكتفا نموده و كار خود را پيش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bookmarkStart w:id="1689" w:name="pg9101_82685"/>
    </w:p>
    <w:p>
      <w:pPr>
        <w:pStyle w:val="Heading4"/>
        <w:numPr>
          <w:ilvl w:val="3"/>
          <w:numId w:val="1"/>
        </w:numPr>
        <w:rPr/>
      </w:pPr>
      <w:bookmarkStart w:id="1690" w:name="__RefHeading___Toc2770497_2870459653"/>
      <w:bookmarkStart w:id="1691" w:name="_Toc658"/>
      <w:bookmarkEnd w:id="1689"/>
      <w:bookmarkEnd w:id="1690"/>
      <w:r>
        <w:rPr>
          <w:rtl w:val="true"/>
        </w:rPr>
        <w:t>تأكيد بر ساختار موجود</w:t>
      </w:r>
      <w:bookmarkEnd w:id="1691"/>
    </w:p>
    <w:p>
      <w:pPr>
        <w:pStyle w:val="BookText"/>
        <w:rPr/>
      </w:pPr>
      <w:r>
        <w:rPr>
          <w:rFonts w:ascii="IRNazanin" w:hAnsi="IRNazanin" w:eastAsia="IRNazanin"/>
          <w:color w:val="111111"/>
          <w:sz w:val="28"/>
          <w:sz w:val="28"/>
          <w:szCs w:val="28"/>
          <w:rtl w:val="true"/>
          <w:lang w:bidi="fa-IR"/>
        </w:rPr>
        <w:t>اصرار بر فرهنگ حاكم و حفظ ساختار موجود در حوزه ها نيز ميتواند يكى از موانع تحول باشد، هرچند در اين بين اندوخته هاى ارزشمندى وجود دارد كه از مزاياى نظام حوزه به شمار مى آيد و در هر تحول ساختارى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تحفظ بر اين امر نبايد به گونه اى باشد كه موجب محروميت حوزه ها از ابزارها و روشهاى متداول در محيطهاى علمى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دنيايى كه تازه هاى ابزارى و ساختارى، به دانش پژوهان فرصت ميدهد كه تازه ترين دستاوردهاى ذهن بشر را به سهولت كسب كنند، روا نيست كه طالب علم دين، راهى به نوآورى در روشهاى ناقص و معيوب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1371/8/24</w:t>
      </w:r>
      <w:r>
        <w:rPr>
          <w:rFonts w:eastAsia="IRNazanin" w:cs="IRNazanin"/>
          <w:color w:val="111111"/>
          <w:sz w:val="28"/>
          <w:szCs w:val="28"/>
          <w:rtl w:val="true"/>
          <w:lang w:bidi="fa-IR"/>
        </w:rPr>
        <w:t>)</w:t>
      </w:r>
    </w:p>
    <w:p>
      <w:pPr>
        <w:pStyle w:val="Heading4"/>
        <w:numPr>
          <w:ilvl w:val="3"/>
          <w:numId w:val="1"/>
        </w:numPr>
        <w:rPr/>
      </w:pPr>
      <w:bookmarkStart w:id="1692" w:name="__RefHeading___Toc2770499_2870459653"/>
      <w:bookmarkStart w:id="1693" w:name="_Toc659"/>
      <w:bookmarkEnd w:id="1692"/>
      <w:r>
        <w:rPr>
          <w:rtl w:val="true"/>
        </w:rPr>
        <w:t>نبود ساز و كار مناسب براى تحول</w:t>
      </w:r>
      <w:bookmarkEnd w:id="1693"/>
    </w:p>
    <w:p>
      <w:pPr>
        <w:pStyle w:val="BookText"/>
        <w:rPr/>
      </w:pPr>
      <w:r>
        <w:rPr>
          <w:rFonts w:ascii="IRNazanin" w:hAnsi="IRNazanin" w:eastAsia="IRNazanin"/>
          <w:color w:val="111111"/>
          <w:sz w:val="28"/>
          <w:sz w:val="28"/>
          <w:szCs w:val="28"/>
          <w:rtl w:val="true"/>
          <w:lang w:bidi="fa-IR"/>
        </w:rPr>
        <w:t>يكى ديگر از موانع تحول، بى نظمى و فقدان ساختارمندى و روشمندى در ايجاد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اساسى براى تحول سالم و تكامل بخش، نظم و انضباط و برخوردارى از مركزى انديشمند و با نفوذ و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ومرج و پيروى از سليقه هاى مختلف و گاه متضاد، تنها زيانش محروم ماندن از حركتى سالم و منطقى و پيش رونده نيست؛ بلكه زمينه ى پيدايش تحولهاى ناسالم و حركتهاى غير منطقى و خسارت بار را نيز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1371/8/24</w:t>
      </w:r>
      <w:r>
        <w:rPr>
          <w:rFonts w:eastAsia="IRNazanin" w:cs="IRNazanin"/>
          <w:color w:val="111111"/>
          <w:sz w:val="28"/>
          <w:szCs w:val="28"/>
          <w:rtl w:val="true"/>
          <w:lang w:bidi="fa-IR"/>
        </w:rPr>
        <w:t>)</w:t>
      </w:r>
    </w:p>
    <w:p>
      <w:pPr>
        <w:pStyle w:val="Heading4"/>
        <w:numPr>
          <w:ilvl w:val="3"/>
          <w:numId w:val="1"/>
        </w:numPr>
        <w:rPr/>
      </w:pPr>
      <w:bookmarkStart w:id="1694" w:name="__RefHeading___Toc2770501_2870459653"/>
      <w:bookmarkStart w:id="1695" w:name="_Toc660"/>
      <w:bookmarkEnd w:id="1694"/>
      <w:r>
        <w:rPr>
          <w:rtl w:val="true"/>
        </w:rPr>
        <w:t>فرار از تحول</w:t>
      </w:r>
      <w:bookmarkEnd w:id="1695"/>
    </w:p>
    <w:p>
      <w:pPr>
        <w:pStyle w:val="BookText"/>
        <w:rPr/>
      </w:pPr>
      <w:r>
        <w:rPr>
          <w:rFonts w:ascii="IRNazanin" w:hAnsi="IRNazanin" w:eastAsia="IRNazanin"/>
          <w:color w:val="111111"/>
          <w:sz w:val="28"/>
          <w:sz w:val="28"/>
          <w:szCs w:val="28"/>
          <w:rtl w:val="true"/>
          <w:lang w:bidi="fa-IR"/>
        </w:rPr>
        <w:t>ترس از تحول و گريختن از آن، از جمله موانع تحول صحيح است زيرا تحول حتمى و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 فضلا و صاحب نظران حوزه به اين امر اهتمام نداشته باشند و از آن فرار كنند حوزه گرفتار تحول باطل و غلط خواهد شد، ازاين رو بايد تحول در جهت درست مديريت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1386/9/8</w:t>
      </w:r>
      <w:r>
        <w:rPr>
          <w:rFonts w:eastAsia="IRNazanin" w:cs="IRNazanin"/>
          <w:color w:val="111111"/>
          <w:sz w:val="28"/>
          <w:szCs w:val="28"/>
          <w:rtl w:val="true"/>
          <w:lang w:bidi="fa-IR"/>
        </w:rPr>
        <w:t>)</w:t>
      </w:r>
    </w:p>
    <w:p>
      <w:pPr>
        <w:pStyle w:val="Heading3"/>
        <w:numPr>
          <w:ilvl w:val="2"/>
          <w:numId w:val="1"/>
        </w:numPr>
        <w:rPr/>
      </w:pPr>
      <w:bookmarkStart w:id="1696" w:name="__RefHeading___Toc2770503_2870459653"/>
      <w:bookmarkStart w:id="1697" w:name="_Toc661"/>
      <w:bookmarkEnd w:id="1696"/>
      <w:r>
        <w:rPr>
          <w:rtl w:val="true"/>
        </w:rPr>
        <w:t>نقش فقه در انقلاب اسلامى و تأسيس جمهورى اسلامى</w:t>
      </w:r>
      <w:bookmarkEnd w:id="169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در ايجاد نگرش انقلابى در جامعه و انگيزه سازى، نقشى انكارناپذير داشته است؛ </w:t>
      </w:r>
    </w:p>
    <w:p>
      <w:pPr>
        <w:pStyle w:val="BookText"/>
        <w:rPr/>
      </w:pPr>
      <w:r>
        <w:rPr>
          <w:rFonts w:ascii="IRNazanin" w:hAnsi="IRNazanin" w:eastAsia="IRNazanin"/>
          <w:color w:val="111111"/>
          <w:sz w:val="28"/>
          <w:sz w:val="28"/>
          <w:szCs w:val="28"/>
          <w:rtl w:val="true"/>
          <w:lang w:bidi="fa-IR"/>
        </w:rPr>
        <w:t>شروع حركت انقلابى مردم ايران ريشه در باورهاى فقهى و دينى آنها داشت كه با اعتقاد به مرجعيت دينى و لزوم تبعيت از فتاوى مراجع در عدم پذيرش ظلم و ولايت جائر و لزوم مبارزه با طاغوت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به عنوان فقيهى آگاه، قبل از پيروزى انقلاب، از وقايعى مثل حادثه ى مدرسه ى فيضيه و قيام پانزده خرداد، به عنوان يك ابزار و وسيله در جهت اهداف انقلابى خود و ملت ايران استفاده كرد و قيام مردم را هدايت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ايشان را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ارائه تئورى مشروعيت حكومت فقيه و ولايت او، در راهبرى نهضت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نحو اعم و فقه سياسى به نحو خاص در تشكيل حكومت اسلامى نقش داشت و مسئله ولايت فقيه بستر اجراى بسيارى از احكام فقهى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منظر انديشه انقلاب اسلامى حكومت در نظر مجتهد واقعى، فلسفه عملى تمامى فقه در تمامى زواياى زندگى بشريت بوده و نشان دهنده جنبه عملى فقه در برخورد با تمامى معضلات اجتماعى و سياسى و نظامى و فرهنگى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آن كه فقه استدلالى در قرن سوم و چهارم تدوين شود فقه سياسى در مجموعه فقه شيعه حضور روشنى داشته است؛ اما نظام سازى بر اساس اين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حاكم اسلامى مربوط به دوران معاصر است، كه بارز ترين ثمره آن تشكيل جمهورى اسلامى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و همه مردم موظف به عمل به آن شدند و تخلف از آن حرام اعلام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467/11</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 فقه در پشتيبانى و پايه گذارى نظرى انقلاب اسلامى و پايه ريزى 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مستقيم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اسلامى فصل الخطاب،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فقه مدوّن و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حتى پيامبر اسلام صلى الله عليه و آله بايد از آن متابعت كنند و حكومت به معناى سلطه فراقانونى، براى هيچ كس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نيز بر اين مبنا توليد شد كه به صورت كامل و صددرصد اسلامى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 بايد همه قوانين مطابق با احكام شريعت اسلام باشد و اين به معناى آن است كه بايد همه ى مواد در بخشهاى اقتصادى و پولى و فرهنگى و سياسى و اجتماعى و غير آن با ظواهر احكام فقهى هيچ گونه تعارض و تنافى </w:t>
      </w:r>
      <w:bookmarkStart w:id="1698" w:name="pg9101_82687"/>
    </w:p>
    <w:p>
      <w:pPr>
        <w:pStyle w:val="BookText"/>
        <w:rPr/>
      </w:pPr>
      <w:bookmarkEnd w:id="1698"/>
      <w:r>
        <w:rPr>
          <w:rFonts w:ascii="IRNazanin" w:hAnsi="IRNazanin" w:eastAsia="IRNazanin"/>
          <w:color w:val="111111"/>
          <w:sz w:val="28"/>
          <w:sz w:val="28"/>
          <w:szCs w:val="28"/>
          <w:rtl w:val="true"/>
          <w:lang w:bidi="fa-IR"/>
        </w:rPr>
        <w:t>نداشته، بلكه در همه ى موارد مذكور در فقه اسلام بر آن منطبق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انقلاب اسلامى روابط بين الملل و مسائل جهانى و تعامل با ساير كشورها نيز بايد بر اساس قاعده نفى سبيل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رعايت عزت و اقتدار برخورد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اصل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يكى از اصول مهم سياست خارجى جمهورى اسلامى ايران را نفى هر گونه سلطه جويى و سلطه پذيرى و حفظ استقلال همه جانبه كشور، بيان ميكند</w:t>
      </w:r>
      <w:r>
        <w:rPr>
          <w:rFonts w:eastAsia="IRNazanin" w:cs="IRNazanin"/>
          <w:color w:val="111111"/>
          <w:sz w:val="28"/>
          <w:szCs w:val="28"/>
          <w:rtl w:val="true"/>
          <w:lang w:bidi="fa-IR"/>
        </w:rPr>
        <w:t>.</w:t>
      </w:r>
    </w:p>
    <w:p>
      <w:pPr>
        <w:pStyle w:val="Heading3"/>
        <w:numPr>
          <w:ilvl w:val="2"/>
          <w:numId w:val="1"/>
        </w:numPr>
        <w:rPr/>
      </w:pPr>
      <w:bookmarkStart w:id="1699" w:name="__RefHeading___Toc2770505_2870459653"/>
      <w:bookmarkStart w:id="1700" w:name="_Toc662"/>
      <w:bookmarkEnd w:id="1699"/>
      <w:r>
        <w:rPr>
          <w:rtl w:val="true"/>
        </w:rPr>
        <w:t>رشد و توسعه دانش فقه در پرتو نظام اسلامى ايران</w:t>
      </w:r>
      <w:bookmarkEnd w:id="1700"/>
    </w:p>
    <w:p>
      <w:pPr>
        <w:pStyle w:val="Heading4"/>
        <w:numPr>
          <w:ilvl w:val="3"/>
          <w:numId w:val="1"/>
        </w:numPr>
        <w:rPr/>
      </w:pPr>
      <w:bookmarkStart w:id="1701" w:name="__RefHeading___Toc2770507_2870459653"/>
      <w:bookmarkStart w:id="1702" w:name="_Toc663"/>
      <w:bookmarkEnd w:id="1701"/>
      <w:r>
        <w:rPr>
          <w:rtl w:val="true"/>
        </w:rPr>
        <w:t>اشاره</w:t>
      </w:r>
      <w:bookmarkEnd w:id="1702"/>
    </w:p>
    <w:p>
      <w:pPr>
        <w:pStyle w:val="BookText"/>
        <w:rPr/>
      </w:pPr>
      <w:r>
        <w:rPr>
          <w:rFonts w:ascii="IRNazanin" w:hAnsi="IRNazanin" w:eastAsia="IRNazanin"/>
          <w:color w:val="111111"/>
          <w:sz w:val="28"/>
          <w:sz w:val="28"/>
          <w:szCs w:val="28"/>
          <w:rtl w:val="true"/>
          <w:lang w:bidi="fa-IR"/>
        </w:rPr>
        <w:t>نظام اسلامى ايران، سهم وافرى در رشد و توسعه همه دانشها و گرايشهاى مرتبط با دين و از جمله دانش فقه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نظام اسلامى كه با رهبرى فقيهى مسلّم صورت گرفت و حاكميت فقه در عرصه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نگاهى كه رهبران آن به لزوم بسط متوازن دامنه فقه به عرصه هاى مختلف زندگى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دانش فقه و به تبع آن عمليات استنباط رشد كمّى و توسعه كيفى داشته و وارد مرحله اى جديد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پيش آمده و به روز انقلاب اسلامى، فقه بيشتر به امور اجتماعى و حكومتى توجه نموده و درصدد پاسخگويى به مسائل مختلف در ابعاد سياسى، اقتصادى و فرهنگى و غير آن برآمده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گذرا ميتوان به ابعاد گوناگونى اشاره نمود كه در آثار فقهى پس از انقلاب اسلامى انعكاس گسترده اى يافته و موجب رشد و پيشرفت دانش فقه در اين عرصه ها گرديده است، مهمترين اين ابعاد عبارت اند از</w:t>
      </w:r>
      <w:r>
        <w:rPr>
          <w:rFonts w:eastAsia="IRNazanin" w:cs="IRNazanin"/>
          <w:color w:val="111111"/>
          <w:sz w:val="28"/>
          <w:szCs w:val="28"/>
          <w:rtl w:val="true"/>
          <w:lang w:bidi="fa-IR"/>
        </w:rPr>
        <w:t>:</w:t>
      </w:r>
    </w:p>
    <w:p>
      <w:pPr>
        <w:pStyle w:val="Heading4"/>
        <w:numPr>
          <w:ilvl w:val="3"/>
          <w:numId w:val="1"/>
        </w:numPr>
        <w:rPr/>
      </w:pPr>
      <w:bookmarkStart w:id="1703" w:name="__RefHeading___Toc2770509_2870459653"/>
      <w:bookmarkStart w:id="1704" w:name="_Toc664"/>
      <w:bookmarkEnd w:id="1703"/>
      <w:r>
        <w:rPr>
          <w:rtl w:val="true"/>
        </w:rPr>
        <w:t>عرصه سياسى</w:t>
      </w:r>
      <w:bookmarkEnd w:id="1704"/>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دانش فقه سياسى در گستره فقه اسلامى و اجتهادات فقيهان شامل همه مباحث مربوط به حكومت و سياست و اداره امور كشور ميشود و بسيارى از اين مباحث همواره بخشى از فقه را تشكيل ميدهد، لذا انقلاب اسلامى در شكوفايى و توسعه اين بخش از دانش فقه تأثير فراوانى داشته تا بدانجا كه منجر به شكل گيرى اصطلاحى نو تحت </w:t>
      </w:r>
      <w:bookmarkStart w:id="1705" w:name="pg9101_82688"/>
    </w:p>
    <w:p>
      <w:pPr>
        <w:pStyle w:val="BookText"/>
        <w:rPr/>
      </w:pPr>
      <w:bookmarkEnd w:id="1705"/>
      <w:r>
        <w:rPr>
          <w:rFonts w:ascii="IRNazanin" w:hAnsi="IRNazanin" w:eastAsia="IRNazanin"/>
          <w:color w:val="111111"/>
          <w:sz w:val="28"/>
          <w:sz w:val="28"/>
          <w:szCs w:val="28"/>
          <w:rtl w:val="true"/>
          <w:lang w:bidi="fa-IR"/>
        </w:rPr>
        <w:t xml:space="preserve">عنوان فقه سياسى شده است و در اين سالها فقها و محققان در عرصه مباحث مرتبط با حكومت مانند نظريه ولايت فقيه به عنوان حاكم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مشروع بودن قوانين از سوى شوراى نگهبان، تشخيص موارد احكام حكومتى و بيان ضوابط آن، مشروعيت انتخابات و رأى مردم و حدود آن، و بسيارى از احكامى كه از سوى حاكميت به اجرا در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نويسندگان،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كنگره امام خمينى،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بسيارى تأليف كرده اند</w:t>
      </w:r>
      <w:r>
        <w:rPr>
          <w:rFonts w:eastAsia="IRNazanin" w:cs="IRNazanin"/>
          <w:color w:val="111111"/>
          <w:sz w:val="28"/>
          <w:szCs w:val="28"/>
          <w:rtl w:val="true"/>
          <w:lang w:bidi="fa-IR"/>
        </w:rPr>
        <w:t>.</w:t>
      </w:r>
    </w:p>
    <w:p>
      <w:pPr>
        <w:pStyle w:val="Heading4"/>
        <w:numPr>
          <w:ilvl w:val="3"/>
          <w:numId w:val="1"/>
        </w:numPr>
        <w:rPr/>
      </w:pPr>
      <w:bookmarkStart w:id="1706" w:name="__RefHeading___Toc2770511_2870459653"/>
      <w:bookmarkStart w:id="1707" w:name="_Toc665"/>
      <w:bookmarkEnd w:id="1706"/>
      <w:r>
        <w:rPr>
          <w:rtl w:val="true"/>
        </w:rPr>
        <w:t>عرصه اقتصادى</w:t>
      </w:r>
      <w:bookmarkEnd w:id="170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عرصه بيشترين تبلور آن در بانكدارى اسلامى به ويژه حذف ربا از چرخه معاملات بانكى و جايگزينى معاملات شرعى مانند مضاربه، جعاله، شركت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چون متكفل حل مسائل اقتصادى در عرصه هاى گوناگون مانند پول و بانكدارى اسلامى و بدون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بررسى اين مسائل در رشد اين بخش از مباحث فقهى تأثير داشته است و اين سبب پيدايش يكى از شاخه هاى فقه مضاف در عرصه اقتصادى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اقتصادى احكام رفتارها و روابط اقتصادى است كه در قالب مسائل و قواعد تمليك، تصرف و ضمان، حكم رفتارها و روابط اقتصادى را به عنوان اولى يا ثانوى بيان ميكند لذا موضوع فقه اقتصادى همان اجزاى نظام اقتصادى يعنى رفتارها و روابط اقتصادى مطلوب است با اين تفاوت كه فقه اقتصادى دنبال استنباط حكم تكليفى يا وضعى رفتارها و روابط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ميرمعزى،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از حكم شرعى و ضوابط عام عقود و شرايط طرف هاى معامله و احكام اختصاصى هر يك از معاملات بحث ميشود كه هر يك از آنها يك عمليات اقتصادى به شمار مى آيد مانند مكاسب محرمه، بيع، مزارعه، مضاربه و مساقات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فقه متكفل حل مسائل اقتصادى در عرصه هاى گوناگون مانند پول و بانكدارى اسلامى بدون ربا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اسلام براى اقتصاد چهارچوبى درست كرده است كه پيروى از آن الزامى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1378/11/4</w:t>
      </w:r>
      <w:r>
        <w:rPr>
          <w:rFonts w:eastAsia="IRNazanin" w:cs="IRNazanin"/>
          <w:color w:val="111111"/>
          <w:sz w:val="28"/>
          <w:szCs w:val="28"/>
          <w:rtl w:val="true"/>
          <w:lang w:bidi="fa-IR"/>
        </w:rPr>
        <w:t xml:space="preserve">) </w:t>
      </w:r>
      <w:bookmarkStart w:id="1708" w:name="pg9101_82689"/>
    </w:p>
    <w:p>
      <w:pPr>
        <w:pStyle w:val="Heading4"/>
        <w:numPr>
          <w:ilvl w:val="3"/>
          <w:numId w:val="1"/>
        </w:numPr>
        <w:rPr/>
      </w:pPr>
      <w:bookmarkStart w:id="1709" w:name="__RefHeading___Toc2770513_2870459653"/>
      <w:bookmarkStart w:id="1710" w:name="_Toc666"/>
      <w:bookmarkEnd w:id="1708"/>
      <w:bookmarkEnd w:id="1709"/>
      <w:r>
        <w:rPr>
          <w:rtl w:val="true"/>
        </w:rPr>
        <w:t>عرصه پزشكى</w:t>
      </w:r>
      <w:bookmarkEnd w:id="1710"/>
    </w:p>
    <w:p>
      <w:pPr>
        <w:pStyle w:val="BookText"/>
        <w:rPr/>
      </w:pPr>
      <w:r>
        <w:rPr>
          <w:rFonts w:ascii="IRNazanin" w:hAnsi="IRNazanin" w:eastAsia="IRNazanin"/>
          <w:color w:val="111111"/>
          <w:sz w:val="28"/>
          <w:sz w:val="28"/>
          <w:szCs w:val="28"/>
          <w:rtl w:val="true"/>
          <w:lang w:bidi="fa-IR"/>
        </w:rPr>
        <w:t>به سبب توسعه دانش پزشكى در پرتو انقلاب اسلامى مسائل جديد فقهى فراوانى به وجود آمد كه تلاشهاى علمى گسترده فقها در پاسخ به اين مسائل را به دنبال داشت و آثار فقهى فراوانى در خصوص مباحثى مانند پيوند اعضا، تغيير جنسيت، تلقيح مصنوعى و شبيه 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خمينى قدس سره خود در برخى از اين مباحث جديد جزو اولين فقهايى بوده كه به بررسى و بيان حكم شرعى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Heading4"/>
        <w:numPr>
          <w:ilvl w:val="3"/>
          <w:numId w:val="1"/>
        </w:numPr>
        <w:rPr/>
      </w:pPr>
      <w:bookmarkStart w:id="1711" w:name="__RefHeading___Toc2770515_2870459653"/>
      <w:bookmarkStart w:id="1712" w:name="_Toc667"/>
      <w:bookmarkEnd w:id="1711"/>
      <w:r>
        <w:rPr>
          <w:rtl w:val="true"/>
        </w:rPr>
        <w:t>عرصه رسانه و فضاى مجازى</w:t>
      </w:r>
      <w:bookmarkEnd w:id="1712"/>
    </w:p>
    <w:p>
      <w:pPr>
        <w:pStyle w:val="BookText"/>
        <w:rPr/>
      </w:pPr>
      <w:r>
        <w:rPr>
          <w:rFonts w:ascii="IRNazanin" w:hAnsi="IRNazanin" w:eastAsia="IRNazanin"/>
          <w:color w:val="111111"/>
          <w:sz w:val="28"/>
          <w:sz w:val="28"/>
          <w:szCs w:val="28"/>
          <w:rtl w:val="true"/>
          <w:lang w:bidi="fa-IR"/>
        </w:rPr>
        <w:t>اين عرصه از چنان تأثيرگذارى و اهميتى برخوردار است كه مقام معظم رهبرى فرمود اگر من امروز رهبر انقلاب نبودم حتماً رئيس فضاى مجازى كشور ميشدم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مجازى از جمله عرصه هايى است كه به سبب توليد مسائل جديد در اين عرصه، پيوسته فقه را به پاسخگويى فرا خوانده و موجب رشد فقه در اين فضا گرديده است و فقها پرسشهاى فراوانى را در اين خصوص پاسخ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به عنوان بنيانگذار نظام اسلامى در رشد و توسعه فقه در عرصه هاى يادشده نقشى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طرح موردى برخى مسائل به ظاهر جزئى و اظهار رأى در مورد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گاه با جنجالهاى رسانه اى نيز مواجه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ايجاد يك خط فكرى ضرورى در فقاهت شيعه و سمت گيرى به سوى در نظر گرفتن اقتضائات زمان و مكان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يك گفتمان در نظام استنباط بود كه نتيجه فقهى آن بتواند پاسخگوى نيازهاى مختلف انسانها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تأكيدهاى فراوان رهبران انقلاب اسلامى مبنى بر اصل و اساس بودن فقاهت و فقه به معناى اخص، در حوزه هاى علميه نيز از عوامل مهم رشد و توسعه فقه در پرتو نظام اسلامى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1372/11/14</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براين تشكيل نظام اسلامى، كه داعيه دار تحقق مقررات اسلامى در همه ى </w:t>
      </w:r>
      <w:bookmarkStart w:id="1713" w:name="pg9101_82690"/>
    </w:p>
    <w:p>
      <w:pPr>
        <w:pStyle w:val="BookText"/>
        <w:rPr/>
      </w:pPr>
      <w:bookmarkEnd w:id="1713"/>
      <w:r>
        <w:rPr>
          <w:rFonts w:ascii="IRNazanin" w:hAnsi="IRNazanin" w:eastAsia="IRNazanin"/>
          <w:color w:val="111111"/>
          <w:sz w:val="28"/>
          <w:sz w:val="28"/>
          <w:szCs w:val="28"/>
          <w:rtl w:val="true"/>
          <w:lang w:bidi="fa-IR"/>
        </w:rPr>
        <w:t>صحنه هاى زندگى است، وظيفه اى بى سابقه بر دوش حوزه ى علميه نهاده است؛ و آن تحقيق و تنقيح همه ى مباحث فقهى اى است كه تدوين مقررات اسلامى براى اداره ى هريك از بدنه هاى نظام اسلامى بدان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فقه اداره ى زندگى فرد و جامعه را با آن گستردگى، پيچيدگى و تنوع مورد توجه قرار مى ع دهد، مباحث، تازه شده و كيفيتى ويژه مى يابد؛ اين امر، همانطور كه نظام اسلامى را از نظر مقررات و جهت گيرى هاى مورد نياز غنى ميسازد، حوزه ى فقاهت را نيز جامعيت و غنا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استخراج احكام الهى در همه ى شئون يك حكومت، و نظر به همه ى احكام فقهى با نگرش حكومتى يعنى ملاحظه ى تأثير هر حكمى از احكام، در تشكيل جامعه ى نمونه و حيات طيبه از جمله اين مسائل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حضور زنان مسلمان نيز در عرصه هاى مختلف علمى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حفظ دين، عفاف، وقار، شخصيت و حرمت زن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تجسّمى از فقه در صحن عمل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انقلاب اسلامى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شكوفايى توليدات فقهى جديد، حوزه هاى علميه نيز از نظر كمى و كيفى طى چهار دهه پس از انقلاب اسلامى، شاهد رشد و شكوفايى فراوانى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شهرهاى كشور، مدارس علميه راه اندازى شده و از كشورهاى مختلف طلاب علوم دينى در حوزه علميه مشغول به تحصيل هستند و مراكز تخصصى فقهى و اصولى متعدد در راستاى شكوفايى و غنا بخشى به مباحث فقهى تأسيس شده اند و در اين راستا پابه پاى پيشرفت علوم ديگر، نرم افزارهاى مختلف دينى به ويژه برنامه هاى فقهى، اصولى و رجالى توليد شده است كه در شكوفايى علم فقه نقش انكارناپذيرى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ايجاد كرسيهاى نظريه پردازى و مجله هاى علمى پژوهشى با موضوع فقهى و اصولى نيز از جمله اين فعاليتهاى تأثيرگذار بوده اند</w:t>
      </w:r>
      <w:r>
        <w:rPr>
          <w:rFonts w:eastAsia="IRNazanin" w:cs="IRNazanin"/>
          <w:color w:val="111111"/>
          <w:sz w:val="28"/>
          <w:szCs w:val="28"/>
          <w:rtl w:val="true"/>
          <w:lang w:bidi="fa-IR"/>
        </w:rPr>
        <w:t>.</w:t>
      </w:r>
    </w:p>
    <w:p>
      <w:pPr>
        <w:pStyle w:val="Heading3"/>
        <w:numPr>
          <w:ilvl w:val="2"/>
          <w:numId w:val="1"/>
        </w:numPr>
        <w:rPr/>
      </w:pPr>
      <w:bookmarkStart w:id="1714" w:name="__RefHeading___Toc2770517_2870459653"/>
      <w:bookmarkStart w:id="1715" w:name="_Toc668"/>
      <w:bookmarkEnd w:id="1714"/>
      <w:r>
        <w:rPr>
          <w:rtl w:val="true"/>
        </w:rPr>
        <w:t>نقش انقلاب اسلامى در تحقق و عينيت بخشى به فقه</w:t>
      </w:r>
      <w:bookmarkEnd w:id="1715"/>
    </w:p>
    <w:p>
      <w:pPr>
        <w:pStyle w:val="Heading4"/>
        <w:numPr>
          <w:ilvl w:val="3"/>
          <w:numId w:val="1"/>
        </w:numPr>
        <w:rPr/>
      </w:pPr>
      <w:bookmarkStart w:id="1716" w:name="__RefHeading___Toc2770519_2870459653"/>
      <w:bookmarkStart w:id="1717" w:name="_Toc669"/>
      <w:bookmarkEnd w:id="1716"/>
      <w:r>
        <w:rPr>
          <w:rtl w:val="true"/>
        </w:rPr>
        <w:t>اشاره</w:t>
      </w:r>
      <w:bookmarkEnd w:id="1717"/>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عنوان فوق مجموعه مسائلى است كه از دانش فقه و عمليات استنباط،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انقلاب در عينيت بخشى به فقه، نتيجه ى رابطه همكارى </w:t>
      </w:r>
      <w:bookmarkStart w:id="1718" w:name="pg9101_82691"/>
    </w:p>
    <w:p>
      <w:pPr>
        <w:pStyle w:val="BookText"/>
        <w:rPr/>
      </w:pPr>
      <w:bookmarkEnd w:id="1718"/>
      <w:r>
        <w:rPr>
          <w:rFonts w:ascii="IRNazanin" w:hAnsi="IRNazanin" w:eastAsia="IRNazanin"/>
          <w:color w:val="111111"/>
          <w:sz w:val="28"/>
          <w:sz w:val="28"/>
          <w:szCs w:val="28"/>
          <w:rtl w:val="true"/>
          <w:lang w:bidi="fa-IR"/>
        </w:rPr>
        <w:t>متقابل بين نظام اسلامى و حوزه هاى علميه است با اين تفسير كه نظام اسلامى حوزه هاى علميه را پشتوانه ى معنوى خود و حوزه هاى علميه نظام اسلامى را فضاى مناسبى براى رشد و تكامل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احساس دو جانبه اى كه روزبه روز بايد قوى تر و واقعى 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در عرصه ى نظام سازى، دولت سازى، جامعه سازى و تمدن سازى تبلور مى يابد</w:t>
      </w:r>
      <w:r>
        <w:rPr>
          <w:rFonts w:eastAsia="IRNazanin" w:cs="IRNazanin"/>
          <w:color w:val="111111"/>
          <w:sz w:val="28"/>
          <w:szCs w:val="28"/>
          <w:rtl w:val="true"/>
          <w:lang w:bidi="fa-IR"/>
        </w:rPr>
        <w:t>.</w:t>
      </w:r>
    </w:p>
    <w:p>
      <w:pPr>
        <w:pStyle w:val="Heading4"/>
        <w:numPr>
          <w:ilvl w:val="3"/>
          <w:numId w:val="1"/>
        </w:numPr>
        <w:rPr/>
      </w:pPr>
      <w:bookmarkStart w:id="1719" w:name="__RefHeading___Toc2770521_2870459653"/>
      <w:bookmarkStart w:id="1720" w:name="_Toc670"/>
      <w:bookmarkEnd w:id="1719"/>
      <w:r>
        <w:rPr>
          <w:rtl w:val="true"/>
        </w:rPr>
        <w:t>عرصه نظام سازى</w:t>
      </w:r>
      <w:bookmarkEnd w:id="1720"/>
    </w:p>
    <w:p>
      <w:pPr>
        <w:pStyle w:val="BookText"/>
        <w:rPr/>
      </w:pPr>
      <w:r>
        <w:rPr>
          <w:rFonts w:ascii="IRNazanin" w:hAnsi="IRNazanin" w:eastAsia="IRNazanin"/>
          <w:color w:val="111111"/>
          <w:sz w:val="28"/>
          <w:sz w:val="28"/>
          <w:szCs w:val="28"/>
          <w:rtl w:val="true"/>
          <w:lang w:bidi="fa-IR"/>
        </w:rPr>
        <w:t>بى ترديد يكى از عرصه هاى عينيت بخشى به فقه توسط انقلاب اسلامى عرصه توليد نظام و ساختار حاكميت مبتنى بر ولايت فقيه است؛ اولين كسى كه در مقام نظر و عمل موفق به نظام سازى شد امام خمينى قدس سره بود كه با طرح مسئله ولايت فقيه و مردم سالارى دينى نظام اسلامى را ايجاد كرد، البته هر نظامى نيازمند تكميل شدن است و مسئله اصلى چگونگى نظام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انقلابى بدون نظام سازى، قادر به ادامه حيات نيست و اگر نظام سازى نشود به مرور خود انقلابيون تغيير ميكنند و خراب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پنجم قانون اساسى بر اين نكته تصريح دارد كه در عصر غيبت حضرت ولى عصر در جمهورى اسلامى ايران ولايت امر و امامت امت بر عهده فقيه عادل و باتقوا، آگاه به زمان، شجاع، مدير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رهبر نيز بر عهده مجلس خبرگان است كه به عنوان نهادى برآمده از انقلاب اسلامى و عامل مشروعيت بخشى به نظام جمهورى اسلامى؛ شايسته ترين، آگاه ترين و متعهدترين فقيه يا فقيهان را براى نگهبانى از نظام انتخاب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1721" w:name="__RefHeading___Toc2770523_2870459653"/>
      <w:bookmarkStart w:id="1722" w:name="_Toc671"/>
      <w:bookmarkEnd w:id="1721"/>
      <w:r>
        <w:rPr>
          <w:rtl w:val="true"/>
        </w:rPr>
        <w:t>عرصه دولت سازى</w:t>
      </w:r>
      <w:bookmarkEnd w:id="172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روزهاى آغازين انقلاب اسلامى، تلاش رهبران انقلاب، ياران آن و عالمان دين بر اجرايى و عملى كردن فقه در ساحتهاى گوناگون قرار گرفت و تصويب قانون اساسى با محوريت شرع انجام شد، كه در اصل چهارم آن بر اين نكته تأكيد شده است كه تمام </w:t>
      </w:r>
      <w:bookmarkStart w:id="1723" w:name="pg9101_82692"/>
    </w:p>
    <w:p>
      <w:pPr>
        <w:pStyle w:val="BookText"/>
        <w:rPr/>
      </w:pPr>
      <w:bookmarkEnd w:id="1723"/>
      <w:r>
        <w:rPr>
          <w:rFonts w:ascii="IRNazanin" w:hAnsi="IRNazanin" w:eastAsia="IRNazanin"/>
          <w:color w:val="111111"/>
          <w:sz w:val="28"/>
          <w:sz w:val="28"/>
          <w:szCs w:val="28"/>
          <w:rtl w:val="true"/>
          <w:lang w:bidi="fa-IR"/>
        </w:rPr>
        <w:t>قوانين و مقررات مدنى، جزائى، مالى، اقتصادى و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موازين اسلامى باشد و اين اصل بر اطلاق يا عموم همه قوانين و مقررات، حاكم است، نيز تأسيس نهادى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نگهبان قانون اساسى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جزيى از عينيت بخشى فقه در خارج و در عرصه دولت سازى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زرنگ،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مهندس بازرگان را طى حكمى مأمور به تشكيل دولت موقت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تشكيل دولتهاى مختلف كه مجرى قانون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قوانين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مصوب مجلس شوراى اسلامى بودند، اين امر استمرار يافت</w:t>
      </w:r>
      <w:r>
        <w:rPr>
          <w:rFonts w:eastAsia="IRNazanin" w:cs="IRNazanin"/>
          <w:color w:val="111111"/>
          <w:sz w:val="28"/>
          <w:szCs w:val="28"/>
          <w:rtl w:val="true"/>
          <w:lang w:bidi="fa-IR"/>
        </w:rPr>
        <w:t>.</w:t>
      </w:r>
    </w:p>
    <w:p>
      <w:pPr>
        <w:pStyle w:val="Heading4"/>
        <w:numPr>
          <w:ilvl w:val="3"/>
          <w:numId w:val="1"/>
        </w:numPr>
        <w:rPr/>
      </w:pPr>
      <w:bookmarkStart w:id="1724" w:name="__RefHeading___Toc2770525_2870459653"/>
      <w:bookmarkStart w:id="1725" w:name="_Toc672"/>
      <w:bookmarkEnd w:id="1724"/>
      <w:r>
        <w:rPr>
          <w:rtl w:val="true"/>
        </w:rPr>
        <w:t xml:space="preserve">عرصه جامعه سازى </w:t>
      </w:r>
      <w:r>
        <w:rPr>
          <w:rtl w:val="true"/>
        </w:rPr>
        <w:t>(</w:t>
      </w:r>
      <w:r>
        <w:rPr>
          <w:rtl w:val="true"/>
        </w:rPr>
        <w:t>نهادسازى</w:t>
      </w:r>
      <w:r>
        <w:rPr>
          <w:rtl w:val="true"/>
        </w:rPr>
        <w:t>)</w:t>
      </w:r>
      <w:bookmarkEnd w:id="1725"/>
    </w:p>
    <w:p>
      <w:pPr>
        <w:pStyle w:val="BookText"/>
        <w:rPr/>
      </w:pPr>
      <w:r>
        <w:rPr>
          <w:rFonts w:ascii="IRNazanin" w:hAnsi="IRNazanin" w:eastAsia="IRNazanin"/>
          <w:color w:val="111111"/>
          <w:sz w:val="28"/>
          <w:sz w:val="28"/>
          <w:szCs w:val="28"/>
          <w:rtl w:val="true"/>
          <w:lang w:bidi="fa-IR"/>
        </w:rPr>
        <w:t>انقلاب اسلامى در تحقق بخشى به فقه نهادسازى كرده و قوانينى كه وضع شده است در همين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روابط بين الملل نيز از قواعد فقهى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ميتوان به نهادهايى چون شوراى عالى انقلاب فرهنگى كه با حكم امام خمينى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ستاد امر به معروف و نهى از منكر كه به حكم ايشان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ستاد نماز جمعه، اداره ارشاد اسلامى، نهاد نمايندگى مقام معظم رهبرى در دانشگاه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نهادهايى است كه در عرصه جامعه سازى شكل گرفت</w:t>
      </w:r>
      <w:r>
        <w:rPr>
          <w:rFonts w:eastAsia="IRNazanin" w:cs="IRNazanin"/>
          <w:color w:val="111111"/>
          <w:sz w:val="28"/>
          <w:szCs w:val="28"/>
          <w:rtl w:val="true"/>
          <w:lang w:bidi="fa-IR"/>
        </w:rPr>
        <w:t>.</w:t>
      </w:r>
    </w:p>
    <w:p>
      <w:pPr>
        <w:pStyle w:val="Heading4"/>
        <w:numPr>
          <w:ilvl w:val="3"/>
          <w:numId w:val="1"/>
        </w:numPr>
        <w:rPr/>
      </w:pPr>
      <w:bookmarkStart w:id="1726" w:name="__RefHeading___Toc2770527_2870459653"/>
      <w:bookmarkStart w:id="1727" w:name="_Toc673"/>
      <w:bookmarkEnd w:id="1726"/>
      <w:r>
        <w:rPr>
          <w:rtl w:val="true"/>
        </w:rPr>
        <w:t>عرصه تمدن سازى</w:t>
      </w:r>
      <w:bookmarkEnd w:id="172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عرصه هاى عينيت بخشى به فقه توسط انقلاب اسلامى عرصه تمدن سازى است، براى تمدن مؤلفه هاى مختلفى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ديدگاه هاى مشهور، بر نظامهاى مختلف اجتماعى از قبيل نظام اقتصادى، نظام حقوقى، نظام تربيتى، نظام سياسى و ديگر نظامهاى خرد و كلان اجتماعى مانند نظام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اركان و سازه هاى مهم تمدنى تأكيد شده است و اين نظامها را با حاكميت و نظارت فرهنگى </w:t>
      </w:r>
      <w:bookmarkStart w:id="1728" w:name="pg9101_82693"/>
    </w:p>
    <w:p>
      <w:pPr>
        <w:pStyle w:val="BookText"/>
        <w:rPr/>
      </w:pPr>
      <w:bookmarkEnd w:id="1728"/>
      <w:r>
        <w:rPr>
          <w:rFonts w:ascii="IRNazanin" w:hAnsi="IRNazanin" w:eastAsia="IRNazanin"/>
          <w:color w:val="111111"/>
          <w:sz w:val="28"/>
          <w:sz w:val="28"/>
          <w:szCs w:val="28"/>
          <w:rtl w:val="true"/>
          <w:lang w:bidi="fa-IR"/>
        </w:rPr>
        <w:t>خاص، در صورت بندى ساختار تمدن ضرورى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آشورى،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اركان ذكر شده براى تمدن و اين كه فقه در تمام اين عرصه ها داراى رأى و نظر بوده و تئورى واقعى و كامل اداره انسان از گهواره تا گور به شمار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اجرايى شدن فقه در اركان تمدن بشرى در كنار ساير مباحث مربوط به اعتقادات و جهان بينى انسان، مجموعه تمدن در لايه هاى مختلف دست خوش تغيير اساسى گرديده و در شكل گيرى تمدن الهى و اسلامى، بسيار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ضرورى است كه شرط رسيدن به تمدن نوين اسلامى در درجه ى اول اين است كه از تقليد غربى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نوين كه انقلاب اسلامى مى خواهد آن را به وجود بياورد، مبتنى بر ايجاد سبك زندگى، رفتار اجتماعى، اخلاق عمومى و فرهنگ زندگى است؛ بدون اين بخش تمدن نوين اسلامى تحقق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يافتن چنين تمدنى معنويت، ثروت، رفاه، امنيت و عزت بين المللى را به دنبال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1391/7/23</w:t>
      </w:r>
      <w:r>
        <w:rPr>
          <w:rFonts w:eastAsia="IRNazanin" w:cs="IRNazanin"/>
          <w:color w:val="111111"/>
          <w:sz w:val="28"/>
          <w:szCs w:val="28"/>
          <w:rtl w:val="true"/>
          <w:lang w:bidi="fa-IR"/>
        </w:rPr>
        <w:t>)</w:t>
      </w:r>
    </w:p>
    <w:p>
      <w:pPr>
        <w:pStyle w:val="Heading3"/>
        <w:numPr>
          <w:ilvl w:val="2"/>
          <w:numId w:val="1"/>
        </w:numPr>
        <w:rPr/>
      </w:pPr>
      <w:bookmarkStart w:id="1729" w:name="__RefHeading___Toc2770529_2870459653"/>
      <w:bookmarkStart w:id="1730" w:name="_Toc674"/>
      <w:bookmarkEnd w:id="1729"/>
      <w:r>
        <w:rPr>
          <w:rtl w:val="true"/>
        </w:rPr>
        <w:t>مقايسه ى نگرش انقلاب اسلامى به فقه با ساير نگرشها</w:t>
      </w:r>
      <w:bookmarkEnd w:id="1730"/>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گفتمان انقلاب اسلامى، جريان فقاهت و دانش فقه، بايد به حيات خود در حركتى رو به جلو ادامه دهد؛ در قبال اين رويكرد، سه نظر، روش و گفتمان فقهى وجود دارد كه اصل فقه را مى پذيرند اما مشكل درون فقهى دارند؛ ازاين رو به چالش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كه با ساده انگارى جريان فقاهت، مى كوشد پيش داورى هاى خود را بر اسناد تحميل كرده و فقهى خارج از انضباط و فنّ شناخته شده در فقه شيعه به منصّه ظهور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روشى كه هر چند منضبط و فقيهانه اجتهاد ميكند، لكن با جدا كردن فقه از ساحتهاى اجتماعى، سياسى و حكومتى، عمدتاً در بخشهاى عبادات و معاملات فردى به اجتهاد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روشى كه برآيند آن، ارائه فقهى ناكارآمد در حلّ مسائل و معضلات اجتماع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221/3</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گفتمانى كه همه عناصر دخيل در استنباط را مورد توجه قرار نميدهد، به مصالح و مفاسد كلان </w:t>
      </w:r>
    </w:p>
    <w:p>
      <w:pPr>
        <w:pStyle w:val="BookText"/>
        <w:rPr/>
      </w:pPr>
      <w:r>
        <w:rPr>
          <w:rFonts w:ascii="IRNazanin" w:hAnsi="IRNazanin" w:eastAsia="IRNazanin"/>
          <w:color w:val="111111"/>
          <w:sz w:val="28"/>
          <w:sz w:val="28"/>
          <w:szCs w:val="28"/>
          <w:rtl w:val="true"/>
          <w:lang w:bidi="fa-IR"/>
        </w:rPr>
        <w:t>نمى انديشد و اسناد شرعى را فارغ از اين كه در چه زمينه و زمانى از معصوم عليه السلام صادر شده است، مستمسك خويش در فتوا قرار داده و فقهى ناسازگار با تمدّن و پيشرفت معقول ارائه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150/21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نگاه بيرونى نيز دو نگاه حداقلى و حداكثرى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نگاه تفريطى و حداقلى به فقه، قرن نوزدهم كه اوج تحقيقات علمى در عالم غرب بوده قرن جدايى از دين و طرد دين از صحنه ى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نيز از اين تفكر اثر پذيرفت و پايه ى اصلى دانشگاه بر مبناى غير دينى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دانشگاه روگردان شدند و دانشگاه هم از علما و حوزه هاى علميه روگردانيد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ى مرارت بار، آثار سوئى در هر دو نهاد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علماى دين را صرفاً به مسائل ذهنى محدود و محصور كرد و آنها را از تحولات دنياى خارج بى خبر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پيشرفتهاى علم از نظر آنها پوشيده ماند و روح تحول گرايى و ضرورت تحول در فقه اسلام و استنباط احكام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در تحولات عظيم جهانى، چنين تحولى در استنباط دين و فقه اسلام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از واقعيت زندگى و حوادث دنياى خارج و تحولات عظيمى كه به وقوع مى پيوست، بى خبر ماندند و به يك سلسله مسائل فقهى و غالباً فرعى محدود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اصلى فقه مثل جهاد و تشكيل حكومت و اقتصاد جوامع اسلامى و فقه حكومتى، منزوى و متروك ماند و فراموش شد و به مسائل فرعى و غالباً دور از حوادث و مسائل مهم زندگى، توجه بيشترى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1368/9/29</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بودن اجتهاد به همان سبك سلف بدان معنا نيست كه فقه اسلام پويا نباشد، بلكه زمان و مكان دو عنصر تعيين كننده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اى كه در قديم داراى حكمى بوده است، به ظاهر همان مسئله در روابط حاكم بر سياست و اجتماع و اقتصاد يك نظام ممكن است حكم جديدى پيدا كند، بدان معنا كه با شناخت دقيق روابط اقتصادى و اجتماعى و سياسى، همان موضوع اول كه از نظر ظاهر با قديم فرقى نكرده است، واقعاً موضوع جديدى شده است كه قهراً حكم جديدى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بايد به مسائل زمان </w:t>
      </w:r>
      <w:bookmarkStart w:id="1731" w:name="pg9101_82695"/>
    </w:p>
    <w:p>
      <w:pPr>
        <w:pStyle w:val="BookText"/>
        <w:rPr/>
      </w:pPr>
      <w:bookmarkEnd w:id="1731"/>
      <w:r>
        <w:rPr>
          <w:rFonts w:ascii="IRNazanin" w:hAnsi="IRNazanin" w:eastAsia="IRNazanin"/>
          <w:color w:val="111111"/>
          <w:sz w:val="28"/>
          <w:sz w:val="28"/>
          <w:szCs w:val="28"/>
          <w:rtl w:val="true"/>
          <w:lang w:bidi="fa-IR"/>
        </w:rPr>
        <w:t>خود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نمى پذيرند كه مجتهدى بگويد من در مسائل سياسى اظهار نظر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به روش برخورد با تزويرهاى فرهنگ حاكم بر جهان، داشتن بصيرت اقتصادى، شناخت سياستها و سياست مداران و فرمولهاى ديكته شده آنان و درك موقعيت و نقاط قوّت و ضعف دو قطب سرمايه دارى و كمونيزم كه در حقيقت استراتژى حكومت بر جهان را ترسيم ميكنند، از ويژگيهاى يك مجتهد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مجتهد بايد زيركى و هوش و فراست هدايت يك جامعه بزرگ اسلامى و حتى غير اسلامى را داشته باشد و علاوه بر خلوص و تقوا و زهدى كه در خور شأن مجتهد است واقعاً مدير و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نظر مجتهد واقعى فلسفه عملى تمامى فقه در همه زواياى زندگى بشريت است، حكومت نشان دهنده جنبه عملى فقه در برخورد با تمامى معضلات اجتماعى و سياسى و نظامى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تئورى واقعى و كامل اداره انسان از گهواره تا 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289/21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1732" w:name="__RefHeading___Toc2770531_2870459653"/>
      <w:bookmarkStart w:id="1733" w:name="_Toc675"/>
      <w:bookmarkEnd w:id="1732"/>
      <w:r>
        <w:rPr>
          <w:rtl w:val="true"/>
        </w:rPr>
        <w:t>چشم انداز</w:t>
      </w:r>
      <w:bookmarkEnd w:id="173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در انديشه انقلاب اسلامى در راستاى آينده بلندمدت نظام اسلامى در نظر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عوامل رشد و پيشرفت روزافزون جامعه اسلامى فقه جايگاه بسيار مهمى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دانش فقه و نظام استنباط چشم اندازى مطلوب است كه در آن فقه تبديل به سبك كامل زندگى گرديده و ميتواند قدمهايى رو به جلو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حال حاضر و آينده با فقاهتى تحقق مى يابد كه داراى دو ركن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اصول معتدل و قوى و روش علمى و دقيق استنباط يا همان فقه جواهرى است، شيوه فقيهان گذشته در استنباط تنها شيوه صحيح است كه بايد بر آن پاى فشرد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دوم آگاهى به نياز زمانه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فقهى، مسائل نوپيدا و ساحتهاى جديد، روزبه روز و بيش از پيش به وجود مى آيد كه بايد فقيهان هر عصر پاسخگوى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چشم انداز فقه در گفتمان انقلاب اسلامى در دو بخش مورد توجه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 قوه و استعداد رشد و پويايى دائمى است كه در حوزه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هرگز نبايد تصور شود كه گامهاى نهايى در فقه و اصول برداشته شده و زمينه رشد و بالندگى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همانند گذشته كه هر يك از ادوار فقه نسبت به دوره قبل از خود سيرى تكاملى را نشان ميدهد، كاملاً طبيعى است كه فقه آينده، پيشرفته تر از فقه زمان شيخ انصارى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عرصه هايى كه از ظرفيت رشد بالايى برخوردار است، عرصه توسعه در فقه هاى مضاف، توجه به كارآمدى فقه و به كارگيرى آن براى تحولات اجتماعى و بيدارى اسلامى و توجه به نقش فقه در توليد الگوى اسلامى ايرانى پيشرفت و نهايتاً توجه به نقش فقه در ايجاد تمدن نوين اسلامى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ناظر به تحولات سريع اجتماعى و كارآمدى و پاسخگويى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فنى، صنعتى و علمى بشر كه بر روى همه ى شئون زندگى وى اثر گذارده و سرعت حوادث و پديده هاى نوين را نسبت به گذشته چندين برابر كرده است، تعداد موضوعاتى كه در معرض پاسخگويى فقه قرار مى گيرند و فقيه بايد حكم شرعى آنها را بيان كند نيز به همين نسبت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سرچشمه هاى فقه و نيز شيوه ى فقاهت براى فهم حكم اين موضوعات كافى است، ولى شناخت موضوعى آنها و تحقيق و تدقيق لازم براى تطبيق موضوع با عناوين كلى در فقه و استدلال مناسب و خلاصه بهترين روش براى درك حكم شرعى آن، كارى مهم و راهى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موضوعاتى وجود دارد كه در گذشته در فقه مطرح شده و حكم آن واضح بوده است؛ ولى امروزه، موضوع چنان تحول و تطور يافته كه به آسانى حكم آن از آنچه در گذشته گفته شد، قابل استنباط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است كه فقهاى عصر بايد با روشن بينى و احاطه ى علمى و پايبندى به روش فقاهت از يكسو و آزادانديشى و شجاعت علمى از سوى ديگر، مفاهيم جديد فقهى را، كشف كرده و احكام تازه اى را با استناد به كتاب و سنت، عرضه كنند؛ و اين تكميل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استفاده از سبكهاى نوين در تدوين و نگارش كتب و رساله هاى فقهى، عمومى و تخصصى و نيز استفاده از روشهاى تحقيق فنى و علمىِ جديد و حتى استفاده از روشهاى پيشرفته ى بحث علمى و به كار بردن ابزارهايى كه امروز در تسهيل </w:t>
      </w:r>
      <w:bookmarkStart w:id="1734" w:name="pg9101_82697"/>
    </w:p>
    <w:p>
      <w:pPr>
        <w:pStyle w:val="BookText"/>
        <w:rPr/>
      </w:pPr>
      <w:bookmarkEnd w:id="1734"/>
      <w:r>
        <w:rPr>
          <w:rFonts w:ascii="IRNazanin" w:hAnsi="IRNazanin" w:eastAsia="IRNazanin"/>
          <w:color w:val="111111"/>
          <w:sz w:val="28"/>
          <w:sz w:val="28"/>
          <w:szCs w:val="28"/>
          <w:rtl w:val="true"/>
          <w:lang w:bidi="fa-IR"/>
        </w:rPr>
        <w:t>كار علمى داراى سهم مؤثرى است، همه ى اينها چشم انداز روشنى را در تكميل فقه ترسيم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1372/1/28</w:t>
      </w:r>
      <w:r>
        <w:rPr>
          <w:rFonts w:eastAsia="IRNazanin" w:cs="IRNazanin"/>
          <w:color w:val="111111"/>
          <w:sz w:val="28"/>
          <w:szCs w:val="28"/>
          <w:rtl w:val="true"/>
          <w:lang w:bidi="fa-IR"/>
        </w:rPr>
        <w:t>)</w:t>
      </w:r>
    </w:p>
    <w:p>
      <w:pPr>
        <w:pStyle w:val="Heading3"/>
        <w:numPr>
          <w:ilvl w:val="2"/>
          <w:numId w:val="1"/>
        </w:numPr>
        <w:rPr/>
      </w:pPr>
      <w:bookmarkStart w:id="1735" w:name="__RefHeading___Toc2770533_2870459653"/>
      <w:bookmarkStart w:id="1736" w:name="_Toc676"/>
      <w:bookmarkEnd w:id="1735"/>
      <w:r>
        <w:rPr>
          <w:rtl w:val="true"/>
        </w:rPr>
        <w:t>جمع بندى و نتيجه گيرى</w:t>
      </w:r>
      <w:bookmarkEnd w:id="1736"/>
    </w:p>
    <w:p>
      <w:pPr>
        <w:pStyle w:val="Heading4"/>
        <w:numPr>
          <w:ilvl w:val="3"/>
          <w:numId w:val="1"/>
        </w:numPr>
        <w:rPr/>
      </w:pPr>
      <w:bookmarkStart w:id="1737" w:name="__RefHeading___Toc2770535_2870459653"/>
      <w:bookmarkStart w:id="1738" w:name="_Toc677"/>
      <w:bookmarkEnd w:id="1737"/>
      <w:r>
        <w:rPr>
          <w:rtl w:val="true"/>
        </w:rPr>
        <w:t>اشاره</w:t>
      </w:r>
      <w:bookmarkEnd w:id="1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به معناى دانش فقه و عمليات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دانش فقه و عمليات استنباط به صدر اسلام بر مى گردد و در بستر تاريخ تحولاتى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در نگاه رهبران و متفكران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مجتهدان و فقيهان ژرف انديش و روشن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همه ساحتهاى زندگى، اساس حوزه ها و بنيان قانون در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اماميه غنى ترين فقه در بين مذاهب فقهى منسوب به اسلام است كه با هدايت پيامبر صلى الله عليه و آله و ائمه معصومين عليهم السلام به منصّه ظهور رسيده و ميتواند موجب پيشرفت و تسهيل زندگى انسان و تسريع امور وى در ابعاد گوناگون سياسى، اقتصادى و اجتماعى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منضبط است كه از فقيهان پيشين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فقه چنان كه پايا و فنّى است، پويا و پاسخگوى حوادث پيش آمده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دانش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در فرآيند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زيرا زمان و مكان دو عنصر تعيين كننده در اجتهادند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ساحتهاى تحول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متوازن فقه در همه ابواب و قلمروهاى زندگى بشر؛ موضوع شناسى براساس اقتضائات زمان و مكان؛ نوآورى منضبط؛ توجه بيشتر به آفاق، افكار و سياستهاى روز؛ توجه به عنصر مصلحت، به عنوان مبناى اصلى و اساسى صدور احكام حكومتى؛ تغيير در گفتمان و رويكرد فقيه؛ مطالعه نظام دار؛ نهادينه كردن تحصيل و تدريس فقه مقارن؛ تغيير در ادبيات و ارائه برون دادهاى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تحول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نسبت به تحولات عظيم جهانى و نداشتن پرسش و مسئله در مسائل اساسى</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فقه در پرتو انقلاب اسلامى در ساحتهاى مختلف، رشد و توسعه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و نظام جمهورى اسلامى در شكلهاى مختلف، به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مجموعه مسائل برآمده از دانش فقه و نظام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عينيت بخشيده و آن را اجرايى كرده است</w:t>
      </w:r>
      <w:r>
        <w:rPr>
          <w:rFonts w:eastAsia="IRNazanin" w:cs="IRNazanin"/>
          <w:color w:val="111111"/>
          <w:sz w:val="28"/>
          <w:szCs w:val="28"/>
          <w:rtl w:val="true"/>
          <w:lang w:bidi="fa-IR"/>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به فقه، نگرشى خاصّ در مقابل نگرشهاى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فقه را دانشى ضرورى، اساسى و متوقّف بر تلاشهاى طاقت فرسا كه بايد همه ساحتهاى زندگى بشر را مطمح نظر قرار دهد، ميداند؛ درعين حال نبايد به شيوه هاى اجرايى و منطقه هاى مربوط به علوم ديگر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فقه، بسيار اميدواركننده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مؤلّفه هاى اميدبخش به فعليت رسيده و بخشى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فقه در آينده، همچون امروز، با پرسشهاى بى شمار مواجه است كه بايد با توانى كه در خود دارد، همه را پاسخ گفته و ايجاد تمدن كند و الگويى مناسب با پيشرفت اسلامى و تمدن سازى ارائه نمايد</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9" w:name="pg9101_82700"/>
      <w:bookmarkStart w:id="1740" w:name="pg9101_82700"/>
      <w:bookmarkEnd w:id="1740"/>
    </w:p>
    <w:p>
      <w:pPr>
        <w:pStyle w:val="Heading4"/>
        <w:numPr>
          <w:ilvl w:val="3"/>
          <w:numId w:val="1"/>
        </w:numPr>
        <w:rPr/>
      </w:pPr>
      <w:bookmarkStart w:id="1741" w:name="pg9101_82700"/>
      <w:bookmarkStart w:id="1742" w:name="__RefHeading___Toc2770537_2870459653"/>
      <w:bookmarkStart w:id="1743" w:name="_Toc678"/>
      <w:bookmarkEnd w:id="1741"/>
      <w:bookmarkEnd w:id="1742"/>
      <w:r>
        <w:rPr>
          <w:rtl w:val="true"/>
        </w:rPr>
        <w:t>منابع</w:t>
      </w:r>
      <w:bookmarkEnd w:id="1743"/>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آشورى، داريوش، تعريفها و مفهوم فرهنگ، تهران، انتشارات آگاه،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خامنه اى، سيد على حسينى، اجوبة الاستفتائات، قم، دفتر معظم له،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فارس، احمد بن فارس، معجم مقاييس اللغة، تحقيق عبدالسلام محمد هارون، قم، مكتب الاعلام الاسلامى،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اعرافى، عليرضا، فقه تربيتى، قم، مؤسسه فرهنگى اشراق و عرفان،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استفتائات، قم، مؤسسه نشر اسلامى، چاپ پنجم،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الاجتهاد و التقليد، تهران، مؤسسه تنظيم و نشر آثار امام خمينى،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سيد روح الله موسوى، شرح چهل حديث، تهران، مؤسسه تنظيم و نشر آثار امام خمينى، بى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المكاسب المحرمة، تهران، مؤسسه تنظيم و نشر آثار امام خمينى،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تنقيح الاصول، تقرير حسين تقوى اشتهاردى، تهران، مؤسسه تنظيم و نشر آثار امام خمينى،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سيد روح الله موسوى، البيع، تهران، مؤسسه تنظيم و نشر آثار امام خمينى،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تحرير الوسيلة، تهران، مؤسسه تنظيم و نشر آثار امام خمينى، اول،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ولايت فقيه، تهران، مؤسسه تنظيم و نشر آثار امام خمينى، بى 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بحرانى، يوسف بن احمد، الحدائق الناضرة فى احكام العترة الطاهرة عليهم السلام، قم، مؤسسه نشر اسلامى،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حوزه و دانشگاه، درآمدى بر اقتصاد اسلامى، قم، 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نويسندگان، مجموعه آثار كنگره بررسى مبانى فقهى حضرت امام خمينى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زمان و مكان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تنظيم و نشر آثار امام خمينى،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اسماعيل بن حماد، الصحاح؛ تاج اللغة و صحاح العربية، تحقيق احمد عبدالغفور عطار، بيروت، دار العلم للملايين،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 بن حسن، وسائل الشيعة، تحقيق عبدالرحيم ربانى شيرازى، بيروت، دار احياء التراث العربى،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سيد محمدتقى، الاصول العامة للفقه المقارن، بى جا، مؤسسة آل البيت عليهم السلام،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محمد بن حسن، ايضاح الفوائد فى شرح اشكالات القواعد، تحقيق سيد حسين موسوى كرمانى و ديگران، قم، انتشارات اسماعيليان،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خوئى، سيد ابوالقاسم موسوى، التنقيح فى شرح العروة الوثقى، تقرير ميرزا على غروى، قم، بى نا،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حسين بن محمد، مفردات الفاظ القرآن، تحقيق صفوان عدنان داوودى، بيروت،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زرنگ، محمد، سرگذشت قانون اساسى در سه كشور ايران، فرانسه و آمريكا، تهران، مركز اسناد انقلاب اسلامى،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على بن حسين، الذريعة الى اصول الشريعة، تحقيق ابوالقاسم گرجى، تهران، انتشارات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شهابى، محمود، ادوار فقه، تهران، وزارت فرهنگ و ارشاد اسلامى،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طوسى، محمد بن حسن، المبسوط فى فقه الامامية، تحقيق سيد محمدتقى كشفى، تهران، المكتبة المرتضوية،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عسكرى، ابوهلال حسن بن عبدالله، الفروق اللغوية، قم، مؤسسه نشر اسلامى،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حلى، حسن بن يوسف، ارشاد الاذهان الى احكام الايمان، تحقيق فارس حسون، قم، مؤسسه نشر اسلامى،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فيومى، احمد بن محمد، المصبا ح المنير، قم،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قنواتى، جليل، نظام حقوقى اسلام، قم، مركز جهانى علوم اسلامى،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كاتوزيان، ناصر، مقدمه علم حقوق و مطالعه در نظام حقوقى ايران، تهران، شركت سهامى انتشار، چاپ چهاردهم،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كاشف الغطاء، على بن محمدرضا، باب مدينة العلم، بى جا، مؤسسه كاشف الغطاء،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كنگره امام خمينى و انديشه حكومت اسلامى، تهران، مؤسسه تنظيم و نشر آثار امام خمينى،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گرجى، ابوالقاسم، تاريخ فقه و فقها، تهران، انتشارات سمت، چاپ سوم،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لطفى، اسدالله، قواعد فقه مدنى، تهران، انتشارات سمت،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داماد، سيد مصطفى، قواعد فقه، تهران، مركز نشر علوم اسلامى، چاپ دوازدهم،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محمدى، ابوالحسن، قواعد فقه، تهران، نشر ميزان، چاپ هفتم،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مشكانى سبزوارى، عباسعلى، مقدمه اى بر مناسبات فقه و حكومت، كاوشى نو در فقه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تبليغات اسلامى حوزه علميه قم، ش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مصطفوى، حسن، التحقيق فى كلمات القرآن الكريم، تهران، سازمان فرهنگ و ارشاد اسلامى،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ميرمعزى، سيد حسين، فقه اقتصادى و اقتصاد اسلامى، اقتصاد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فرهنگ و انديشه اسلامى،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نجفى، محمدحسن، جواهر الكلام فى شرح شرائع الاسلام، تحقيق عباس قوچانى، تهران، دارالكتب الاسلامية،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نوايى، على اكبر، نظريه دولت دينى، تهران، نشر معارف،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هاشمى شاهرودى، سيد محمود، مكتب فقهى اهل بيت عليهم السلام، فقه اهل 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دائرة المعارف فقه اسلامى، ش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هاشمى شاهرودى، سيد محمود و ديگران، موسوعة الفقه الاسلامى طبقاً لمذهب اهل البيت عليهم السلام، قم، مؤسسه دائرة المعارف فقه اسلامى،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4" w:name="pg9101_82704"/>
      <w:bookmarkStart w:id="1745" w:name="pg9101_82704"/>
      <w:bookmarkEnd w:id="1745"/>
    </w:p>
    <w:p>
      <w:pPr>
        <w:pStyle w:val="Heading2"/>
        <w:numPr>
          <w:ilvl w:val="1"/>
          <w:numId w:val="1"/>
        </w:numPr>
        <w:rPr/>
      </w:pPr>
      <w:bookmarkStart w:id="1746" w:name="pg9101_82704"/>
      <w:bookmarkStart w:id="1747" w:name="__RefHeading___Toc2770539_2870459653"/>
      <w:bookmarkStart w:id="1748" w:name="_Toc679"/>
      <w:bookmarkEnd w:id="1746"/>
      <w:bookmarkEnd w:id="1747"/>
      <w:r>
        <w:rPr>
          <w:rtl w:val="true"/>
        </w:rPr>
        <w:t>مسجد</w:t>
      </w:r>
      <w:bookmarkEnd w:id="1748"/>
    </w:p>
    <w:p>
      <w:pPr>
        <w:pStyle w:val="Heading3"/>
        <w:numPr>
          <w:ilvl w:val="2"/>
          <w:numId w:val="1"/>
        </w:numPr>
        <w:rPr/>
      </w:pPr>
      <w:bookmarkStart w:id="1749" w:name="__RefHeading___Toc2770541_2870459653"/>
      <w:bookmarkStart w:id="1750" w:name="_Toc680"/>
      <w:bookmarkEnd w:id="1749"/>
      <w:r>
        <w:rPr>
          <w:rtl w:val="true"/>
        </w:rPr>
        <w:t>اشاره</w:t>
      </w:r>
      <w:bookmarkEnd w:id="1750"/>
    </w:p>
    <w:p>
      <w:pPr>
        <w:pStyle w:val="BookText"/>
        <w:rPr/>
      </w:pPr>
      <w:r>
        <w:rPr>
          <w:rFonts w:ascii="Amiri" w:hAnsi="Amiri" w:eastAsia="Amiri" w:cs="Amiri"/>
          <w:color w:val="111111"/>
          <w:sz w:val="28"/>
          <w:sz w:val="28"/>
          <w:szCs w:val="28"/>
          <w:rtl w:val="true"/>
          <w:lang w:bidi="ar-SA"/>
        </w:rPr>
        <w:t>جواد شفيعيان</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پايگاه عبادى، سياسى و اجتماعى و مركز اصلى تجمع و تشكل مسلمانان</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 لغت به 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طريحى،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خاص از بدن كه سجده توسط آنها تحقق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طريحى،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 فقهى، مسجد مكانى است كه به جهت برپايى نماز براى عموم مسلمانان وقف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معناى لغوى و تعريفهاى ارائه شده در فقه، برخى از صاحب نظران نيز بر پايه اهداف تأسيس اين مكان خاص در اسلام و يا كاركردهاى آن به ارائه تعاريف نوين از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مسجد را محل دستيابى به مقام قرب الى الله و مكانى براى رفع حجابهاى ظلمت و خودپرستى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در مقام بيان تفاوت ميان مسجد و كليسا، مسجد را محلى براى تدبير امور ممالك و مركز سياست اسلام معرفى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به عنوان مركز جنبش و حركتهاى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اجتماع و فعاليتهاى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محلى براى تبليغ و تحصيل دين نيز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بيانى جامع مسجد يك مركز سياسى، عبادى، اجتماعى و حكومتى؛ يعنى مركز تجمع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1380/2/28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مسجد به صورت مفرد بيست و دو بار و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 در آيات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ذكر مسجد و مشتقاتش در آيات قرآن نشانه توجه ويژه قرآن به آن و يا مسائل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مورد واژه مسجدالحرام آمده است و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اين نكته اشاره شده است كه خانه كعبه مرجع امور دينى مردم و محل امن الهى قرار داده شده است و خداوند به ابراهيم و اسماعيل فرمان داده است كه آنجا را براى طواف كنندگان و آنها كه معتكف ميشوند و نمازگزاران كه ركوع و سجود ميكنند، پاك نمايند، و در اين آيه بر جنبه اجتماعى مسجد نيز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مهمترين آيات مسجد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خصوص تغيير قبله مسلمانان از مسجدالاقصى به سمت كعبه در مسجدالحرام است كه يكى از تحولهاى بزرگ دينى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مساجد را مختص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محلى 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نموده است و بر قداست مسجدالحرام و بزرگى گناه هتك حرمت آن تأكيد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مانع عبادت در مسجدالحرام شده اند وعده عذاب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مسجدالاقصى نيز به عنوان محل معراج پيامبر صلى الله عليه و آله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با توصيف آبادكنندگان مساجد، آنان را اهل ايمان به خدا و روز قيامت توصيف نموده كه نماز را برپا داشته و زكات مى پردازند و جز از خدا نمى 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گسترده به مسائل مرتبط با مسجد در روايات اسلامى نيز حاكى از اهميت آن است؛ به گونه اى كه در كتب روايى، هزاران حديث در اين باره آمده و در آنها به امورى چون فضيلت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شعيرى، بى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احداث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368/3</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234/3</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203/5</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آداب مرتبط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489/3</w:t>
      </w:r>
      <w:r>
        <w:rPr>
          <w:rFonts w:eastAsia="IRNazanin" w:cs="IRNazanin"/>
          <w:color w:val="111111"/>
          <w:sz w:val="28"/>
          <w:szCs w:val="28"/>
          <w:rtl w:val="true"/>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مربوط به اقامه 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اهميت نماز جماعت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صلى الله عليه و آله در معرفى سيماى مساجد با اشاره به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مسجدها را </w:t>
      </w:r>
    </w:p>
    <w:p>
      <w:pPr>
        <w:pStyle w:val="BookText"/>
        <w:rPr/>
      </w:pPr>
      <w:r>
        <w:rPr>
          <w:rFonts w:ascii="IRNazanin" w:hAnsi="IRNazanin" w:eastAsia="IRNazanin"/>
          <w:color w:val="111111"/>
          <w:sz w:val="28"/>
          <w:sz w:val="28"/>
          <w:szCs w:val="28"/>
          <w:rtl w:val="true"/>
          <w:lang w:bidi="fa-IR"/>
        </w:rPr>
        <w:t>خانه خداترسان و پرهيزكاران معرفى نموده و راحتى و آسايش و جواز عبور از صراط را براى كسانى دانسته اند كه مسجد را خانه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سخنى از تورات نقل فرموده كه خداوند مساجد را خانه هاى خود در زمين ناميده و به كسانى كه خود را در خانه هاى خويش مطهر و پاكيزه ساخته و سپس خدا را در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كنند بشارت داده و فرموده است كه حق زيارت شونده آن است كه زائر خود را اكرام كرده و بزرگ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انديشه انقلاب اسلامى، مسجد پايگاه خودسازى، انسان سازى، تعمير دل و تعمير دنيا و مقابله ى با دشمن و زمينه سازى براى ايجاد تمدّن اسلامى و بصيرت افزايىِ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جمله مكانهايى است كه احكام خاص براى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امكان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نداشتن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امكان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ورود و حضور برخى افراد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اين احكام هستند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انديشه اسلام مسجد كانون اجتماع و محل تجمع مردم بر محور ذكر و دعا و توجه به خداى متعال بوده و برخلاف ساير ملل و اديان كه براى اجتماع و تبادل انديشه از اماكنى همچون؛ باشگاه هاى اشرافى، قهوه خانه ها و ساير اماكن استفاده ميكردند، اجتماع مسلمانان در مسجد و بر محور نماز شكل گرفته است و مسجد از اين طريق به اجتماع مسلمانان معناى ديگرى بخشيد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اسلامى مسجد را از ساير معابد متمايز نمود؛ چرا كه در ساير معابد همچون كليساهاى مسيحى و كنيسه هاى يهودى افراد فقط براى انجام عبادت حضور پيدا ميكنند؛ ولى در آن، ساير امور اجتماعى و مورد نياز جامعه مورد توجه قرار ندارد؛ درحالى كه مسجد در صدر اسلام و نقطه آغاز ولادت خود از سوى پيامبر صلى الله عليه و آله محل طرح مسائل مختلف و مشورت با مسلمانان و يا بسيج نيرو و امكانات و حتى محلى براى طرح مسائل فكرى و انديشه اى نحله هاى مختلف و تعليم و تعلم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انديشه اسلام مسجد اهمّيت بسيارى دارد؛ زيرا پايگاه بوده و اختصاص به مسئله اى خاص از امور اجتماعى ندارد بلكه ميتواند پايگاه همه كارهاى نيك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اولين نقطه اى كه خداوند زمين را از آنجا گسترانيد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شروع شد كعبه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ابوالصلاح حلبى،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مسجدالحرام بر آن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قرآن كريم، اديان الهى پيوسته از مكانهايى براى عبادت برخوردار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صومعه ها يا ديرها به عنوان مكانهاى عبادت به دور از شهرها، كنيسه يا كليساها به عنوان محل عبادت مسيحيان،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صلوثا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محل عبادت يهوديان و مسجد به عنوان محل عبادت مسلمانان در قرآن معرفى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544/14</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قرآن كعبه را اولين معبد و مقدم بر ساير معابد معرفى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522/23</w:t>
      </w:r>
      <w:r>
        <w:rPr>
          <w:rFonts w:ascii="IRNazanin" w:hAnsi="IRNazanin" w:eastAsia="IRNazanin"/>
          <w:color w:val="111111"/>
          <w:sz w:val="28"/>
          <w:sz w:val="28"/>
          <w:szCs w:val="28"/>
          <w:rtl w:val="true"/>
          <w:lang w:bidi="fa-IR"/>
        </w:rPr>
        <w:t xml:space="preserve">؛ 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هزار سال قبل از دحو الارض آفريده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خانه كعبه و محيط اطراف آن كه در قرآن از آن در موارد متعدد با عنوان مسجدالحرام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ظهور اسلام در معرفى، بسط و گسترش اسلام نقشى اساسى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گزارشهاى تاريخى، مسجدالحرام در سالهاى نخستين بعثت، پايگاهى براى گردآورى ياران پيامبر صلى الله عليه و آله و آموزش ايشان و محلى براى گفتگو و مناظره با سران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مكانى مناسب براى حضور پيامبر و اقامه نماز و قرائت قرآن بود تا مراجعه كنندگان به مسجدالحرام را با آيين جديد آشنا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مسجد را در زمره نخستين پايگاه هاى علمى و اجتماعى دانسته اند كه در كنار مراكز ديگر مورد استفاده علماى بزرگ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كوب،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نيز، يكى از نخستين اقدامات رسول خدا صلى الله عليه و آله تأسيس اين پايگاه در منطقه قبا و سپس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بى تا، </w:t>
      </w:r>
      <w:r>
        <w:rPr>
          <w:rFonts w:eastAsia="IRNazanin" w:cs="IRNazanin"/>
          <w:color w:val="111111"/>
          <w:sz w:val="28"/>
          <w:szCs w:val="28"/>
          <w:lang w:bidi="fa-IR"/>
        </w:rPr>
        <w:t>342/4</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محل برگزارى اولين نماز جمعه مسلمانان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300/27</w:t>
      </w:r>
      <w:r>
        <w:rPr>
          <w:rFonts w:ascii="IRNazanin" w:hAnsi="IRNazanin" w:eastAsia="IRNazanin"/>
          <w:color w:val="111111"/>
          <w:sz w:val="28"/>
          <w:sz w:val="28"/>
          <w:szCs w:val="28"/>
          <w:rtl w:val="true"/>
          <w:lang w:bidi="fa-IR"/>
        </w:rPr>
        <w:t xml:space="preserve">؛ 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پيامبر در يثرب محل سخنرانى رسول خدا صلى الله عليه و آله و گفتگوهاى علمى ايشان با مسلمانان و به عبارتى محل تبليغ، تبيين و نشر معارف و آموزه هاى اسلامى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كتانى، بى تا،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386/14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همه ى مراحلِ تاريخ پُرافتخار اسلام، هميشه پايگاه دين دارى و حركت </w:t>
      </w:r>
    </w:p>
    <w:p>
      <w:pPr>
        <w:pStyle w:val="BookText"/>
        <w:rPr/>
      </w:pPr>
      <w:r>
        <w:rPr>
          <w:rFonts w:ascii="IRNazanin" w:hAnsi="IRNazanin" w:eastAsia="IRNazanin"/>
          <w:color w:val="111111"/>
          <w:sz w:val="28"/>
          <w:sz w:val="28"/>
          <w:szCs w:val="28"/>
          <w:rtl w:val="true"/>
          <w:lang w:bidi="fa-IR"/>
        </w:rPr>
        <w:t>مردم در جهت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اسلام صلى الله عليه و آله و همچنين در زمان حكومت اميرالمؤمنين عليه السلام، مسجد مركز همه ى تصميم گيرى هاى مهم و كارهاى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هويتى به نام مسجد، در شمار زيباترين و پرمغزترين ابتكارهاى اسلام در آغاز تشكيل جامعه ى اسلامى است؛ خانه ى خدا و خانه ى مردم؛ خلوت انس با خدا و جلوت حشر با مردم؛ كانون ذكر و معراج معنوى و عرصه ى علم و جهاد و تدبير دنيوى؛ جايگاه عبادت و پايگاه سياست، دوگانه هاى به هم پيوسته اى است كه تصوير مسجد اسلامى و فاصله ى آن با عبادتگاه هاى رايج اديان ديگر را نمايان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اسلامى، شور و بهجت عبادت خالص با نشاط زندگى پاك و خردمندانه و سالم، در هم مى آميزد و فرد و جامعه را به تراز اسلامى آن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مظهر آميختگى دنيا و آخرت و پيوستگى فرد و جامعه در ديدگاه و انديشه ى مكتب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مهمترين مساجدى كه بر فضيلت آنها تأكيد شده است مساجد اربعه يعنى مسجدالحرام، مسجد النبى صلى الله عليه و آله، مسجد كوفه و مسجد بصره ميباشند كه اعتكاف در اين مساجد منصوص در روايات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اكرم صلى الله عليه و آله نيز در صدر اسلام مسجد جايگاهى براى تحصيل آگاهى ها و دانشها، محلى براى آموزش نظامى، مكانى براى اقامه عدل و اجراى احكام كيفرى و جزايى و جلوگيرى از ضايع شدن حقوق ضعفا به وسيله توانگران و نهايتاً مجموعه اى كامل و منسجم از انواع كاركردهاى نهادهاى دينى، سياسى، فرهنگى، اجتماعى و نظامى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علما حضور پيوسته اميرمؤمنان عليه السلام در مسجد را در ايام غصب خلافت ايشان گزارش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396/24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كه نه تنها براى عبادت، بلكه براى امورى همچون پاسخ به پرسش دانشمندان ساير اديان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205/24</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از حضور و بهره گيرى ساير پيشوايان و ائمه عليهم السلام نيز گزارشهايى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محققان در آن دوران، اهل حديث حلقه هاى خود را در مسجد بر پا ميكردند، احكام شريعت در مسجد براى مسلمانان تبيين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مجالس قرآن و طرح مباحث كلامى و اعتقادى نيز در مسجد برگزار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زرين كوب،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دورانى كه هنوز حوزه هاى علميه به عنوان پايگاه آموزش علوم اسلام در ميان نبود، مساجد را نخستين فضاهاى تدريس و مقرّ تشكيل حوزه ها و مدارس علميه دانسته اند؛ به گونه اى كه هنوز هم جلسات و حلقه هاى درس و بحث طلاب علوم اسلامى در آن داير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زرين كوب،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مدارس، مسجد نيز بخشى از بناى مدرسه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كاركردهاى وسيع مسجد در صدر اسلام، از همان دوران نيز، انحراف در كاركردهاى مسجد شروع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از دوران اوليه ظهور اسلام و حدود نيمه اول سده نخست هجرى، زمانى كه فتوحات اسلام گسترش مى يابد و حكومت از خلفا به امويان و عباسيان منتقل شده و سپس تا سطح سلطنت تنزل مى يابد، مساجد، به تدريج ساختار و عملكرد خود را از دست داده و از وظايف اوليه خود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كاركردهاى نظامى خود را به نهادهاى در اختيار دولت، نقش ارشادى، مديريتى و نظارتى بر امور مسلمين را به دارالحكومه ها و دارالقضاها، وظايف آموزشى خود را به نهادهاى فرهنگى و آموزشى رسمى و غير رسمى واگذار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كاركرد همكارى توأم با نظارت بر كارگزاران حكومت را به كلى از دست داده و صرفاً داراى كاركرد عبادى آن هم به شكل صورى، خشك، بى محتوا و كم اثر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على رغم برخوردارى اوليه از پويايى، نشاط و عملكردهاى متفاوت در جامعه، به تدريج به مراكزى منفعل، بى روح و فاقد هرگونه كاركرد انتقادى در برابر مسائل اجتماعى و سياسى تبديل شدند و بعضاً در راستاى خواست حكومتيان، سلاطين و صاحبان ثروت و قدرت حركت كرده و به نهادهاى بى محتوا تبديل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مساجد در دوره هاى مختلف و با توجه به وقايع تاريخى و سياسىِ پيش آمده، هر از گاهى گوشه اى از كاركردهاى اوليه خود را عهده دار شده اند؛ مانند برخى خيزشها و حركتهاى صد سال اخير در ايران كه مسجد در آن نقش مؤثر اما ناپايدار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قيام مشروطه و در پى آن انقلاب اسلامى ايران را ميتوان نمونه اى كامل از رجعت مسجد به كاركردهاى اوليه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751" w:name="pg9101_82710"/>
    </w:p>
    <w:p>
      <w:pPr>
        <w:pStyle w:val="Heading3"/>
        <w:numPr>
          <w:ilvl w:val="2"/>
          <w:numId w:val="1"/>
        </w:numPr>
        <w:rPr/>
      </w:pPr>
      <w:bookmarkStart w:id="1752" w:name="__RefHeading___Toc2770543_2870459653"/>
      <w:bookmarkStart w:id="1753" w:name="_Toc681"/>
      <w:bookmarkEnd w:id="1751"/>
      <w:bookmarkEnd w:id="1752"/>
      <w:r>
        <w:rPr>
          <w:rtl w:val="true"/>
        </w:rPr>
        <w:t>جايگاه و اهميت مسجد</w:t>
      </w:r>
      <w:bookmarkEnd w:id="1753"/>
    </w:p>
    <w:p>
      <w:pPr>
        <w:pStyle w:val="Heading4"/>
        <w:numPr>
          <w:ilvl w:val="3"/>
          <w:numId w:val="1"/>
        </w:numPr>
        <w:rPr/>
      </w:pPr>
      <w:bookmarkStart w:id="1754" w:name="__RefHeading___Toc2770545_2870459653"/>
      <w:bookmarkStart w:id="1755" w:name="_Toc682"/>
      <w:bookmarkEnd w:id="1754"/>
      <w:r>
        <w:rPr>
          <w:rtl w:val="true"/>
        </w:rPr>
        <w:t>اشاره</w:t>
      </w:r>
      <w:bookmarkEnd w:id="1755"/>
    </w:p>
    <w:p>
      <w:pPr>
        <w:pStyle w:val="BookText"/>
        <w:rPr/>
      </w:pPr>
      <w:r>
        <w:rPr>
          <w:rFonts w:ascii="IRNazanin" w:hAnsi="IRNazanin" w:eastAsia="IRNazanin"/>
          <w:color w:val="111111"/>
          <w:sz w:val="28"/>
          <w:sz w:val="28"/>
          <w:szCs w:val="28"/>
          <w:rtl w:val="true"/>
          <w:lang w:bidi="fa-IR"/>
        </w:rPr>
        <w:t>جايگاه مسجد در ابعاد مختلفى همچون وجه عبادى، وجه اجتماعى و سياسى، محوريت در امور و نماد شهرسازى و تمدن اسلامى، قابل بررسى است</w:t>
      </w:r>
      <w:r>
        <w:rPr>
          <w:rFonts w:eastAsia="IRNazanin" w:cs="IRNazanin"/>
          <w:color w:val="111111"/>
          <w:sz w:val="28"/>
          <w:szCs w:val="28"/>
          <w:rtl w:val="true"/>
          <w:lang w:bidi="fa-IR"/>
        </w:rPr>
        <w:t>.</w:t>
      </w:r>
    </w:p>
    <w:p>
      <w:pPr>
        <w:pStyle w:val="Heading4"/>
        <w:numPr>
          <w:ilvl w:val="3"/>
          <w:numId w:val="1"/>
        </w:numPr>
        <w:rPr/>
      </w:pPr>
      <w:bookmarkStart w:id="1756" w:name="__RefHeading___Toc2770547_2870459653"/>
      <w:bookmarkStart w:id="1757" w:name="_Toc683"/>
      <w:bookmarkEnd w:id="1756"/>
      <w:r>
        <w:rPr>
          <w:rtl w:val="true"/>
        </w:rPr>
        <w:t>بعد عبادى</w:t>
      </w:r>
      <w:bookmarkEnd w:id="1757"/>
    </w:p>
    <w:p>
      <w:pPr>
        <w:pStyle w:val="BookText"/>
        <w:rPr/>
      </w:pPr>
      <w:r>
        <w:rPr>
          <w:rFonts w:ascii="IRNazanin" w:hAnsi="IRNazanin" w:eastAsia="IRNazanin"/>
          <w:color w:val="111111"/>
          <w:sz w:val="28"/>
          <w:sz w:val="28"/>
          <w:szCs w:val="28"/>
          <w:rtl w:val="true"/>
          <w:lang w:bidi="fa-IR"/>
        </w:rPr>
        <w:t xml:space="preserve">در فرهنگ اسلام از مسجد به عنوان بيت الله و خانه خدا نام برده ميشود؛ چرا كه بر پايه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در آن همواره نام خدا برده شده و محلى براى عبادت پروردگار، منتسب به خدا و از جانب او داراى مقامى رفيع و بلند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در قرآن، خانه كعبه كه به طور خاص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برده شده، خانه اى براى مردم معرفى گرديده است؛ چرا كه آنچه به نام خدا و براى خداست بايد در خدمت مردم و بندگان او باشد و آنچه در خدمت مردم و بندگان خدا قرار دارد، براى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در روايات اسلامى، كانون ايمان و تقوا، محيط پاكى و قداست، مركز تبلور عبوديت و نيايش در برابر پروردگار جهان، مركز اشاعه فرهنگ اسلامى، مهمانخانه خدا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نزول بركات و خيرات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راز و نياز، عشق و محبت، صفا و صميميت، ايثار و رحمت و تجلى بهشت خدا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Heading4"/>
        <w:numPr>
          <w:ilvl w:val="3"/>
          <w:numId w:val="1"/>
        </w:numPr>
        <w:rPr/>
      </w:pPr>
      <w:bookmarkStart w:id="1758" w:name="__RefHeading___Toc2770549_2870459653"/>
      <w:bookmarkStart w:id="1759" w:name="_Toc684"/>
      <w:bookmarkEnd w:id="1758"/>
      <w:r>
        <w:rPr>
          <w:rtl w:val="true"/>
        </w:rPr>
        <w:t>بعد اجتماعى و سياسى</w:t>
      </w:r>
      <w:bookmarkEnd w:id="1759"/>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آيات متعدد قرآن به مسئله مسجد و به طور خاص مسجدالحرام و همچنين وقوع برخى وقايع ممتاز در صدر اسلام، جايگاه و تأثير اين پايگاه اجتماعى را در ميان مسلمانان بسيار ارتقا بخشيد، معراج پيامبر كه در آن از مسجدالحرام و مسجدالاقصى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خداوند مبنى بر تغيير قبله از مسجدالاقصى به مسجدالحرام در مسجد معروف به ذو قبلتين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جايگاه موجب ميشده كه دشمنان نقابدار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سوءاستفاده از مسجد برآيند و آن را به عاملى </w:t>
      </w:r>
      <w:bookmarkStart w:id="1760" w:name="pg9101_82711"/>
    </w:p>
    <w:p>
      <w:pPr>
        <w:pStyle w:val="BookText"/>
        <w:rPr/>
      </w:pPr>
      <w:bookmarkEnd w:id="1760"/>
      <w:r>
        <w:rPr>
          <w:rFonts w:ascii="IRNazanin" w:hAnsi="IRNazanin" w:eastAsia="IRNazanin"/>
          <w:color w:val="111111"/>
          <w:sz w:val="28"/>
          <w:sz w:val="28"/>
          <w:szCs w:val="28"/>
          <w:rtl w:val="true"/>
          <w:lang w:bidi="fa-IR"/>
        </w:rPr>
        <w:t>براى ايجاد شكاف در مسلمانان و زمينه تحريف حقايق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مورد اين سوءاستفاده كه در قرآن كريم از آن ياد شده است مرتبط به مسجد ضرار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مسجدى كه در نزديكى مسجد قبا ساخته شد و بر پايه روشنگرى قرآن به مسجد ضرار معروف گشت، منافقان با درك جايگاه مسجد در ميان جامعه اسلامى و سوءاستفاده از آن، به دنبال اهدافى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رساندن به مسلمانان، تقويت مبانى كفر، جلوگيرى از اجتماع و وحدت مسلمانان و ايجاد تفرقه در ميان آنان و همچنين ايجاد پايگاهى براى دشمنان خدا و پيامبر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1374/9/8</w:t>
      </w:r>
      <w:r>
        <w:rPr>
          <w:rFonts w:ascii="IRNazanin" w:hAnsi="IRNazanin" w:eastAsia="IRNazanin"/>
          <w:color w:val="111111"/>
          <w:sz w:val="28"/>
          <w:sz w:val="28"/>
          <w:szCs w:val="28"/>
          <w:rtl w:val="true"/>
          <w:lang w:bidi="fa-IR"/>
        </w:rPr>
        <w:t xml:space="preserve">؛ جعفرى،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پيامبر اكرم صلى الله عليه و آله جهت جلوگيرى از هرگونه سوءاستفاده و زيان رساندن به جامعه مسلمانان دستور به تخريب و به آتش كشيدن مسجد ضرار دادند و پس از آن، محل مسجد ضرار به محلى براى قرار دادن زباله تبديل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جعفرى،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در صدر اسلام محل اجتماع كارگزاران نظام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سرداران اسلامى در بدو ورود به هر سرزمين در نخستين گام مسجدى احداث مى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مسجد را به محلى براى پيشبرد همه امور اسلام و دستگاه و بارگاه حاكم اسلامى و محل اداره حكومت تبديل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w:t>
      </w:r>
    </w:p>
    <w:p>
      <w:pPr>
        <w:pStyle w:val="Heading4"/>
        <w:numPr>
          <w:ilvl w:val="3"/>
          <w:numId w:val="1"/>
        </w:numPr>
        <w:rPr/>
      </w:pPr>
      <w:bookmarkStart w:id="1761" w:name="__RefHeading___Toc2770551_2870459653"/>
      <w:bookmarkStart w:id="1762" w:name="_Toc685"/>
      <w:bookmarkEnd w:id="1761"/>
      <w:r>
        <w:rPr>
          <w:rtl w:val="true"/>
        </w:rPr>
        <w:t>بعد محوريت مسجد در امور</w:t>
      </w:r>
      <w:bookmarkEnd w:id="1762"/>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گفتمان انقلاب اسلامى بر اساس پيشينه مسجد در تاريخ اسلام، مساجد ستادهاى اسلام و پايگاه هاى مهمى در دين دارى و حركت مردم در جهت دين تلقى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مساجد دژهاى محكم اسلام و سنگرهايى الهى و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سرنوشت اسلام در آن رقم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397/9</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خمينى قدس سره در بيانى خطاب به ملت، روشنفكران و حقوق دانان تأكيد ميكنند كه مسجد را حفظ كنند تا مملكت نجات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مسجد يكى از غايات انقلاب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bookmarkStart w:id="1763" w:name="pg9101_82712"/>
    </w:p>
    <w:p>
      <w:pPr>
        <w:pStyle w:val="BookText"/>
        <w:rPr/>
      </w:pPr>
      <w:bookmarkEnd w:id="1763"/>
      <w:r>
        <w:rPr>
          <w:rFonts w:eastAsia="IRNazanin" w:cs="IRNazanin"/>
          <w:color w:val="111111"/>
          <w:sz w:val="28"/>
          <w:szCs w:val="28"/>
          <w:lang w:bidi="fa-IR"/>
        </w:rPr>
        <w:t>15/13-16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يكى از اهداف انقلاب اسلامى آن بود كه مسجد درست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رژيم طاغوت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صدمه اى كه از ناحيه مسجد بر دشمنان اسلام وارد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وجوه ديگرى است كه اهميت مسجد را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پديد آوردن هويتى به نام مسجد، نخست در قبا و سپس در مدينه، در شمار زيباترين و پرمغزترين ابتكارهاى اسلام در آغاز تشكيل جامعه ى اسلامى است كه تصوير مسجد اسلامى و فاصله ى آن با عبادتگاه هاى رايج در اديان ديگر را نمايان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نگاه، روح مسجد، كالبد زندگى را پرنشاط و پرانگيزه ساخته و در هر جا، سامان زندگى و مركز و كانون اصلى معرفى شده و توصيه و تأكيد شده است كه بايد در بناى شهر و روستا، در مدرسه و دانشگاه، در مراكز جمعيتى از بازارهاى كسب و كار تا فرودگاه ها و جاده ها و پايانه هاى سفرى و تا آسايشگاه ها و بيمارستان ها و بوستان ها و گردشگاه ها، مسجد قطب و محور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1390/7/19</w:t>
      </w:r>
      <w:r>
        <w:rPr>
          <w:rFonts w:eastAsia="IRNazanin" w:cs="IRNazanin"/>
          <w:color w:val="111111"/>
          <w:sz w:val="28"/>
          <w:szCs w:val="28"/>
          <w:rtl w:val="true"/>
          <w:lang w:bidi="fa-IR"/>
        </w:rPr>
        <w:t>)</w:t>
      </w:r>
    </w:p>
    <w:p>
      <w:pPr>
        <w:pStyle w:val="Heading4"/>
        <w:numPr>
          <w:ilvl w:val="3"/>
          <w:numId w:val="1"/>
        </w:numPr>
        <w:rPr/>
      </w:pPr>
      <w:bookmarkStart w:id="1764" w:name="__RefHeading___Toc2770553_2870459653"/>
      <w:bookmarkStart w:id="1765" w:name="_Toc686"/>
      <w:bookmarkEnd w:id="1764"/>
      <w:r>
        <w:rPr>
          <w:rtl w:val="true"/>
        </w:rPr>
        <w:t>نماد شهرسازى و تمدن اسلامى</w:t>
      </w:r>
      <w:bookmarkEnd w:id="176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بناى تمدن اسلامى را كه از مدينه شروع شد، بر سه پايه اساسى و مهم استوار نمود كه مسجد اولين اين اركان به شمار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ميان همه ملل و نحل اسلامى، نماد عينى فرهنگ و هنر مسلمانان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مساجد از اين نگاه زبانى گويا و زمينه اى براى به تصوير كشاندن اراده و همت بلند هنرمندان مسلمان براى پايايى دين از بُعد روانى و احساسى و زيبايى هنرى است و به همين سبب گردشگران، باستان شناسان و پژوهشگران را مجذوب و شيفته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ضمن آن كه سبك معمارى هنر اسلامى و تمدن دينى را باز مى شناساند، خودباورى، خلّاقيت و تلاش و پشتكار هنرمندان مسلمان را به مردم معرفى ميكند؛ ازاين روى برخى چون تيتوس بوكهارت آلمانى پژوهشگر هنرهاى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تعداد بى شمار آثار عظيم هنرى اسلامى چون مساجد عظيم قيروان، قرطبه، دمشق، اصفهان، 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برخوردار از زيبايى ابدى ميباشند دليلى بر حقانيت اسلام و الهى بودن آن عنوان ميكند</w:t>
      </w:r>
      <w:r>
        <w:rPr>
          <w:rFonts w:eastAsia="IRNazanin" w:cs="IRNazanin"/>
          <w:color w:val="111111"/>
          <w:sz w:val="28"/>
          <w:szCs w:val="28"/>
          <w:rtl w:val="true"/>
          <w:lang w:bidi="fa-IR"/>
        </w:rPr>
        <w:t xml:space="preserve">. </w:t>
      </w:r>
      <w:bookmarkStart w:id="1766" w:name="pg9101_82713"/>
    </w:p>
    <w:p>
      <w:pPr>
        <w:pStyle w:val="BookText"/>
        <w:rPr/>
      </w:pPr>
      <w:bookmarkEnd w:id="17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بوكهارت،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وى اين ميراث بزرگ هنرى زائيده اتحاد مهارت فنى سازندگان آنها با نگرش معنوى به اشياء ميباشد كه از توحيد نشأت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بوكهارت،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بينش اسلامى يك يادگار اسلامى عزيز است كه بر پايه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يَعْمُرُ مَسٰاجِدَ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على رغم اينكه ميتوانست به اقامه نماز در فضايى معمولى و بدون بناى معين امر نمايد، به ساخت و عمران مسجد دستور داده و آباد كردن مسجد را ملاكى براى تجسم و تجسد خارجى نماز و عبادت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ملت و مسئولين براى حفظ مسجد و آبادانى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393/12</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 اينكه لازم است همه كارهاى مهندسى بزرگ يك پيوست ساخت مسجد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1387/9/28</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جايگاه و اهميت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ميان اهل سنت نيز از جايگاه ويژه اى برخوردار است به طورى كه در كتابهاى حديثى بابى را به آن اختصاص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دارمى،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323/1</w:t>
      </w:r>
      <w:r>
        <w:rPr>
          <w:rFonts w:ascii="IRNazanin" w:hAnsi="IRNazanin" w:eastAsia="IRNazanin"/>
          <w:color w:val="111111"/>
          <w:sz w:val="28"/>
          <w:sz w:val="28"/>
          <w:szCs w:val="28"/>
          <w:rtl w:val="true"/>
          <w:lang w:bidi="fa-IR"/>
        </w:rPr>
        <w:t xml:space="preserve">؛ بخارى،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1767" w:name="__RefHeading___Toc2770555_2870459653"/>
      <w:bookmarkStart w:id="1768" w:name="_Toc687"/>
      <w:bookmarkEnd w:id="1767"/>
      <w:r>
        <w:rPr>
          <w:rtl w:val="true"/>
        </w:rPr>
        <w:t>نقشها و كاركردهاى مسجد</w:t>
      </w:r>
      <w:bookmarkEnd w:id="1768"/>
    </w:p>
    <w:p>
      <w:pPr>
        <w:pStyle w:val="Heading4"/>
        <w:numPr>
          <w:ilvl w:val="3"/>
          <w:numId w:val="1"/>
        </w:numPr>
        <w:rPr/>
      </w:pPr>
      <w:bookmarkStart w:id="1769" w:name="__RefHeading___Toc2770557_2870459653"/>
      <w:bookmarkStart w:id="1770" w:name="_Toc688"/>
      <w:bookmarkEnd w:id="1769"/>
      <w:r>
        <w:rPr>
          <w:rtl w:val="true"/>
        </w:rPr>
        <w:t>اشاره</w:t>
      </w:r>
      <w:bookmarkEnd w:id="1770"/>
    </w:p>
    <w:p>
      <w:pPr>
        <w:pStyle w:val="BookText"/>
        <w:rPr/>
      </w:pPr>
      <w:r>
        <w:rPr>
          <w:rFonts w:ascii="IRNazanin" w:hAnsi="IRNazanin" w:eastAsia="IRNazanin"/>
          <w:color w:val="111111"/>
          <w:sz w:val="28"/>
          <w:sz w:val="28"/>
          <w:szCs w:val="28"/>
          <w:rtl w:val="true"/>
          <w:lang w:bidi="fa-IR"/>
        </w:rPr>
        <w:t>با توجه به جايگاه و اهميتى كه مسجد از آن برخوردار است، كاركردهاى متعدد عبادى، تعليمى، اجتماعى، سياسى و نظامى از آن مورد انتظار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رستگارى،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4"/>
        <w:numPr>
          <w:ilvl w:val="3"/>
          <w:numId w:val="1"/>
        </w:numPr>
        <w:rPr/>
      </w:pPr>
      <w:bookmarkStart w:id="1771" w:name="__RefHeading___Toc2770559_2870459653"/>
      <w:bookmarkStart w:id="1772" w:name="_Toc689"/>
      <w:bookmarkEnd w:id="1771"/>
      <w:r>
        <w:rPr>
          <w:rtl w:val="true"/>
        </w:rPr>
        <w:t>عبادى</w:t>
      </w:r>
      <w:bookmarkEnd w:id="177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عبادت، كاركرد اصلى و در حقيقت نقشى است كه مسجد بر پايه آن احداث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بعد عبادى مسجد فعاليتهاى متعددى ذكر شده است كه استفاده از مسجد در راستاى تمامى آنها از صدر اسلام مرسوم بوده است؛ كه برپايى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نوافل و خواندن دعا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اعتكاف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امور هستند؛ بر اين اساس مسجد مركز تصفيه روح و مركز خلوص و اتصال بنده به خدا معرفى شده و درعين حال با توسعه مصاديق عبادت، با تكيه 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تَفَكُّرَ سَاعَةٍ </w:t>
      </w:r>
      <w:bookmarkStart w:id="1773" w:name="pg9101_82714"/>
    </w:p>
    <w:p>
      <w:pPr>
        <w:pStyle w:val="BookText"/>
        <w:rPr/>
      </w:pPr>
      <w:bookmarkEnd w:id="1773"/>
      <w:r>
        <w:rPr>
          <w:rFonts w:ascii="Amiri" w:hAnsi="Amiri" w:eastAsia="Amiri" w:cs="Amiri"/>
          <w:color w:val="111111"/>
          <w:sz w:val="28"/>
          <w:sz w:val="28"/>
          <w:szCs w:val="28"/>
          <w:rtl w:val="true"/>
          <w:lang w:bidi="ar-SA"/>
        </w:rPr>
        <w:t>خَيْرٌ مِنْ عِبَادَةِ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نيز از مصاديق عبادت و محصول شنيدن سخنان عالم و فقيه در مسجد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1375/10/19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عبادت در مسجد ازاين روست كه عمارت و احداث مسجد يك ملاك اسلامى براى تجسم و تجسد عبوديت بوده و به همين جهت به عمارت و ساخت آن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1368/4/28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تقويت اين بعد از كاركردهاى مسجد همواره مورد تأكيد بوده و در اين جهت بر اقامه نماز جماعت به عنوان عالى ترين مظهر عبوديت و نماد جامعه اسلامى در تمامى مساجد تأكيد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1370/12/14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اعتكاف و حضور اقشار مختلف مردم در مساجد با عنوان جلوه اى از عبوديت و اتصال و انس با خدا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1375/10/19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1384/2/19</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2770561_2870459653"/>
      <w:bookmarkStart w:id="1775" w:name="_Toc690"/>
      <w:bookmarkEnd w:id="1774"/>
      <w:r>
        <w:rPr>
          <w:rtl w:val="true"/>
        </w:rPr>
        <w:t xml:space="preserve">تربيتى </w:t>
      </w:r>
      <w:r>
        <w:rPr>
          <w:rtl w:val="true"/>
        </w:rPr>
        <w:t xml:space="preserve">- </w:t>
      </w:r>
      <w:r>
        <w:rPr>
          <w:rtl w:val="true"/>
        </w:rPr>
        <w:t>اخلاقى</w:t>
      </w:r>
      <w:bookmarkEnd w:id="1775"/>
    </w:p>
    <w:p>
      <w:pPr>
        <w:pStyle w:val="BookText"/>
        <w:rPr/>
      </w:pPr>
      <w:r>
        <w:rPr>
          <w:rFonts w:ascii="IRNazanin" w:hAnsi="IRNazanin" w:eastAsia="IRNazanin"/>
          <w:color w:val="111111"/>
          <w:sz w:val="28"/>
          <w:sz w:val="28"/>
          <w:szCs w:val="28"/>
          <w:rtl w:val="true"/>
          <w:lang w:bidi="fa-IR"/>
        </w:rPr>
        <w:t xml:space="preserve">بر اساس كاركرد و نقش ويژه مسجد در حوزه تبليغ و تعليم مسائل مربوط به ابعاد مختلف زندگى فردى و اجتماعى، مسجد مركز تربيت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500/12</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تربيت دينى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529/23</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همين نقش تربيتى است كه امام خمينى قدس سره در توصيف برخى از ويژگيهاى حكومت اسلامى با بيان اين نكته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اسلامى افرادش از مسجد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را محل تربيت و رشد كارگزاران نظام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776" w:name="__RefHeading___Toc2770563_2870459653"/>
      <w:bookmarkStart w:id="1777" w:name="_Toc691"/>
      <w:bookmarkEnd w:id="1776"/>
      <w:r>
        <w:rPr>
          <w:rtl w:val="true"/>
        </w:rPr>
        <w:t xml:space="preserve">علمى </w:t>
      </w:r>
      <w:r>
        <w:rPr>
          <w:rtl w:val="true"/>
        </w:rPr>
        <w:t xml:space="preserve">- </w:t>
      </w:r>
      <w:r>
        <w:rPr>
          <w:rtl w:val="true"/>
        </w:rPr>
        <w:t>آموزشى</w:t>
      </w:r>
      <w:bookmarkEnd w:id="1777"/>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ديرينه ترين و مهمترين كاركردهاى مسجد، كاركرد علمى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بدو ظهور و آغاز حيات خود از كنار كعبه و در محدوده مسجدالحرام امكان ظهور و تبليغ و ترويج يافت و به شهادت تاريخ، رسول خدا صلى الله عليه و آله از مسجدالحرام به معرفى، تبيين و انتشار آموزه هاى اسلامى اقدام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ابن جوزى،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پيامبر صلى الله عليه و آله در يثرب نيز محل ايراد خطبه رسول خدا صلى الله عليه و آله و گفتگوهاى علمى ايشان با مسلمانان و به عبارتى محل تبليغ، تبيين و نشر معارف و آموزه هاى اسلامى معرفى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كتانى، بى تا،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و مورخان پذيرفته اند كه پيش از پيدايش مدرسه، مسجد يگانه مركز مهم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از محققان از جايگاه هاى آموزشى ديگرى همچون مكتبهاى خانگى نيز ياد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فعاليتهاى آموزشى در اين مراكز چنان محدود بوده است كه امروزه اطلاعات قابل توجهى درباره چگونگى آموزش در اين مكانها در اختيار نيست؛ حال آن كه نام مسجدهاى مهم اسلامى كه جايگاه فعاليتهاى آموزشى بوده، در تاريخ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نام مدرسان اين مسجدها، همراه با اطلاعات قابل توجه ديگرى درباره مطالبى كه در مسجد تدريس ميشده، در اختيار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شلبى،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پيدايش مدرسه نيز تا سالها، مدرسه در دامان مسجد بنا ميشد؛ از همين رو، در بيشتر كتابهايى كه درباره مسجد به نگارش در مى آمد، از مدرسه بسيار سخن گفته ميشد كه اين به سبب ارتباط بسيار نزديك مسجد و مدرسه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تبريزى،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اين گونه گزارشهاى تاريخى از سيره رسول خدا صلى الله عليه و آله و همچنين ساير امامان شيعه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بى تا، </w:t>
      </w:r>
      <w:r>
        <w:rPr>
          <w:rFonts w:eastAsia="IRNazanin" w:cs="IRNazanin"/>
          <w:color w:val="111111"/>
          <w:sz w:val="28"/>
          <w:szCs w:val="28"/>
          <w:lang w:bidi="fa-IR"/>
        </w:rPr>
        <w:t>215/5</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396/24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تا در گفتمان انقلاب نيز مسجد مركز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 معرفى شود كه همواره مورد بهره گيرى علما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386/14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تعابيرى همچون مدرسه و دانشگاه براى مسجد و همچنين اشاره به ارزش والاى تفكر در مساجد بر پايه آموزه هايى كه از عالم و فقيه دريافت ميشود از كاركرد علمى مسجد حكايت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396/24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وجود و حضور امام جماعت عالم و واجد شرايط تعليم در مساجد جهت حفظ جايگاه منبر و ايراد سخنرانى و همچنين پاسخگويى به سؤالات مردم مورد تأكيد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396/24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538/9</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1383/10/23</w:t>
      </w:r>
      <w:r>
        <w:rPr>
          <w:rFonts w:eastAsia="IRNazanin" w:cs="IRNazanin"/>
          <w:color w:val="111111"/>
          <w:sz w:val="28"/>
          <w:szCs w:val="28"/>
          <w:rtl w:val="true"/>
          <w:lang w:bidi="fa-IR"/>
        </w:rPr>
        <w:t xml:space="preserve">) </w:t>
      </w:r>
      <w:bookmarkStart w:id="1778" w:name="pg9101_82716"/>
    </w:p>
    <w:p>
      <w:pPr>
        <w:pStyle w:val="Heading4"/>
        <w:numPr>
          <w:ilvl w:val="3"/>
          <w:numId w:val="1"/>
        </w:numPr>
        <w:rPr/>
      </w:pPr>
      <w:bookmarkStart w:id="1779" w:name="__RefHeading___Toc2770565_2870459653"/>
      <w:bookmarkStart w:id="1780" w:name="_Toc692"/>
      <w:bookmarkEnd w:id="1778"/>
      <w:bookmarkEnd w:id="1779"/>
      <w:r>
        <w:rPr>
          <w:rtl w:val="true"/>
        </w:rPr>
        <w:t xml:space="preserve">سياسى </w:t>
      </w:r>
      <w:r>
        <w:rPr>
          <w:rtl w:val="true"/>
        </w:rPr>
        <w:t xml:space="preserve">- </w:t>
      </w:r>
      <w:r>
        <w:rPr>
          <w:rtl w:val="true"/>
        </w:rPr>
        <w:t>اجتماعى</w:t>
      </w:r>
      <w:bookmarkEnd w:id="1780"/>
    </w:p>
    <w:p>
      <w:pPr>
        <w:pStyle w:val="BookText"/>
        <w:rPr/>
      </w:pPr>
      <w:r>
        <w:rPr>
          <w:rFonts w:ascii="IRNazanin" w:hAnsi="IRNazanin" w:eastAsia="IRNazanin"/>
          <w:color w:val="111111"/>
          <w:sz w:val="28"/>
          <w:sz w:val="28"/>
          <w:szCs w:val="28"/>
          <w:rtl w:val="true"/>
          <w:lang w:bidi="fa-IR"/>
        </w:rPr>
        <w:t xml:space="preserve">كاركرد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يكى از وسيع ترين و مهمترين كاركردهاى مسجد به شمار آمده است به گونه اى كه مسجد را محل تبليغ احكام سياسى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و مركز همه ى فعاليتهاى سياسى و اجتماعى جامعه 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دستگاه و بارگاه حاكم اسلامى و محل اداره حكومت ناميده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گزارشهاى تاريخى، مسجد محل بيعت و اعلام برنامه هاى حكومتى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اميرمؤمنان عليه السلام پس از پذيرش حاكميت، مردم را براى بيعت به مسجد دعوت نمودند و با اشاره به اينكه بيعت بايد در ملأ عام و محل اجتماع مسلمين باشد در مسجد وارد شده و مردم نيز از هر طرف براى بيعت با ايشان وارد مسجد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از مسجد به عنوان محلى براى حل و عقد امور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اجتماع كارگزاران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بيانى جامع به محلى براى سياست مدن،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گفتمان مسجد وسيله اى براى پيشبرد همه امور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مسائل سياسى و اجتماعى، بخش بزرگى از اين امور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نقش مسجد در محدوده مسائل اجتماعى و حكومتى، آن را محل قضاوت و دكة القضاء حاكمان نيز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قمى،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طبرى امامى،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كاركرد، مساجد و منبرها را به محلى مناسب براى روشنگرى افكار و انذار مسلمانان نسبت به توطئه هاى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برائت از آنان مبدل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گيرى انقلاب اسلامى ايران مسجد، محل حضور گسترده مردم بود كه در آن علما و چهره هاى انقلابى به آگاهى بخشى و افشاى حقايق درباره رژيم طاغوت پرداختند و بدين وسيله زمينه پيروزى اين حركت بزرگ را فراهم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به محلى براى قيام بر ضد ظلم مبدل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361/13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781" w:name="pg9101_82717"/>
    </w:p>
    <w:p>
      <w:pPr>
        <w:pStyle w:val="Heading4"/>
        <w:numPr>
          <w:ilvl w:val="3"/>
          <w:numId w:val="1"/>
        </w:numPr>
        <w:rPr/>
      </w:pPr>
      <w:bookmarkStart w:id="1782" w:name="__RefHeading___Toc2770567_2870459653"/>
      <w:bookmarkStart w:id="1783" w:name="_Toc693"/>
      <w:bookmarkEnd w:id="1781"/>
      <w:bookmarkEnd w:id="1782"/>
      <w:r>
        <w:rPr>
          <w:rtl w:val="true"/>
        </w:rPr>
        <w:t>نظامى</w:t>
      </w:r>
      <w:bookmarkEnd w:id="1783"/>
    </w:p>
    <w:p>
      <w:pPr>
        <w:pStyle w:val="BookText"/>
        <w:rPr/>
      </w:pPr>
      <w:r>
        <w:rPr>
          <w:rFonts w:ascii="IRNazanin" w:hAnsi="IRNazanin" w:eastAsia="IRNazanin"/>
          <w:color w:val="111111"/>
          <w:sz w:val="28"/>
          <w:sz w:val="28"/>
          <w:szCs w:val="28"/>
          <w:rtl w:val="true"/>
          <w:lang w:bidi="fa-IR"/>
        </w:rPr>
        <w:t>از آنجا كه جامعه اسلامى جامعه اى پويا و در حال حركت به سمت تحقق ارزشهاى الهى است، همواره در ستيز با مظاهر كفر و شرك و نفاق قرار دارد كه بايد براى اين امر آمادگى لازم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شواهد تاريخى از دوران رسول اكرم صلى الله عليه و آله و امام على عليه السلام، نقش مسجد در مسائل نظامى مسلمانان آن چنان روشن است كه حتى از نگاه شرق شناسان غربى نيز دور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رستمى،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مكى سباعى،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فرماندهان نظامى از مسجد، ارسال غنائم جنگى، اعلان نتايج جنگها، حضور مشاوران نظامى در مسجد و صدور دستورات و فرمانهاى جنگى از سوى حاكم اسلامى يا فرماندهان، بخشى از اين شواهد تاريخى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موظف رستمى،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مسجد محل نمايش رزمى، محلى براى ارائه خدمات پزشكى و داروئى به مجروحان و محلى براى رسيدگى به امور آوارگان و اسيران نيز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محققان اين كاركرد را در دوره سلجوقى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بندارى، </w:t>
      </w:r>
      <w:r>
        <w:rPr>
          <w:rFonts w:eastAsia="IRNazanin" w:cs="IRNazanin"/>
          <w:color w:val="111111"/>
          <w:sz w:val="28"/>
          <w:szCs w:val="28"/>
          <w:lang w:bidi="fa-IR"/>
        </w:rPr>
        <w:t>2536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آن در دوران جنگهاى صليبى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و كفار بسيار ممتاز و برجسته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بابايى،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پيشينه و نقش مسجد در حوزه قيام و جهاد در طول تاريخ اسلام، مسجد در جايگاه كانون انقلاب اسلامى ايران و علت پيروزى آن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363/24</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15/13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پيروزى و به طور خاص با شروع تجاوز آشكار دشمن به خاك ايران، مسجد نقش و كاركرد جهادى خود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روحانيان انقلابى و آگاه بر پايه فرمان امام خمينى قدس سره مبنى بر آماده سازى مردم براى دفاع از ميهن و نبرد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گردهم آوردن مردم در مساجد، آنان را از نقشه ى شوم دشمنان باخبر نموده و از ملت براى دفاع از ميهن و اعزام به جبهه دعوت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خيل داوطلبانى كه براى نام نويسى به مساجد مى آمدند، با مديريت روحانى و پيش نماز محل و همكارى جوانان ديگر سازماندهى شده و براى آموزشهاى نظامى گسيل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برخى مساجد همچون مسجد جامع خرمشهر </w:t>
      </w:r>
      <w:bookmarkStart w:id="1784" w:name="pg9101_82718"/>
    </w:p>
    <w:p>
      <w:pPr>
        <w:pStyle w:val="BookText"/>
        <w:rPr/>
      </w:pPr>
      <w:bookmarkEnd w:id="1784"/>
      <w:r>
        <w:rPr>
          <w:rFonts w:ascii="IRNazanin" w:hAnsi="IRNazanin" w:eastAsia="IRNazanin"/>
          <w:color w:val="111111"/>
          <w:sz w:val="28"/>
          <w:sz w:val="28"/>
          <w:szCs w:val="28"/>
          <w:rtl w:val="true"/>
          <w:lang w:bidi="fa-IR"/>
        </w:rPr>
        <w:t>در ميدان نبرد و نقش بارز آن در آماده سازى رزمندگان قبل از دفاع و رسيدگى به امور آنان پس از آن، اين مسجد را به عنوان نماد و يادمانى از مقاومت در برابر تجاوز، در تاريخ ايران ماندگار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ايفاى نقش مسجد با كاركردهاى اشاره شده تنها بر پايه اجتماع مسلمانان در آن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گزارشات تاريخى حكايت از آن دارد كه مسلمانان علاوه بر حضور مستمر و اجتماع براى نمازهاى روزانه، به برپايى نماز جمعه به عنوان اجتماعى معين براى پرداختن به امور مختلف مرتبط با جامعه مسلمين اهتمام داشتند؛ به طورى كه بسيارى از حركات در جامعه اسلامى از خاستگاه نماز جمعه نشأت ميگرفته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1389/11/15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با اشاره به كاركرد نماز جمعه در صدر اسلام به محتواى غنى اين اجتماع خاص در آن و انحراف آن در دوران بعد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37/17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مصلى براى نماز جمعه در راستاى ساخت بينش كفرستيزى اسلام و منطبق با الگوهايى كه از صدر اسلام به يادگار مانده است را مورد تأييد قرار دادند و تصريح فرمودند كه سادگى مصلى بايد يادآور سادگى محل عبادت مسلمانان صدر اسلام باشد و شديداً از زرق و برق ساختمانهاى مساجد اسلام آمريكايى جلوگيرى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188/21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1785" w:name="__RefHeading___Toc2770569_2870459653"/>
      <w:bookmarkStart w:id="1786" w:name="_Toc694"/>
      <w:bookmarkEnd w:id="1785"/>
      <w:r>
        <w:rPr>
          <w:rtl w:val="true"/>
        </w:rPr>
        <w:t>ويژگيها و رسالتهاى امامت مسجد</w:t>
      </w:r>
      <w:bookmarkEnd w:id="1786"/>
    </w:p>
    <w:p>
      <w:pPr>
        <w:pStyle w:val="Heading4"/>
        <w:numPr>
          <w:ilvl w:val="3"/>
          <w:numId w:val="1"/>
        </w:numPr>
        <w:rPr/>
      </w:pPr>
      <w:bookmarkStart w:id="1787" w:name="__RefHeading___Toc2770571_2870459653"/>
      <w:bookmarkStart w:id="1788" w:name="_Toc695"/>
      <w:bookmarkEnd w:id="1787"/>
      <w:r>
        <w:rPr>
          <w:rtl w:val="true"/>
        </w:rPr>
        <w:t>اشاره</w:t>
      </w:r>
      <w:bookmarkEnd w:id="1788"/>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جايگاه و اهميت مسجد در اسلام و نقش وسيعى كه در جوامع اسلامى براى آن قابل تصور است، منظومه اى از تلاشهاى متنوع و گوناگون براى مسجد ترسيم شده؛ كه روحانى دانا، مسئوليت پذير و پرهيزكار، محور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روحانى دلسوز در هر مسجد به پزشك و پرستار يك بيمارستان تشبيه شده و روح و مايه حيات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مسجد بايد به اقتضاى اين جايگاه تأثيرگذار و حياتى از ويژگيهاى خاصى برخوردار بوده و رسالت معينى را پيگيرى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نماز بودن تنها وظيفه ى روحانى نيست؛ بلكه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ى نماز، اقامه ى حق و عدل، اقامه ى دين و ابلاغ احكام دينى، وظيفه ى روحانى به عنوان امام جماعت </w:t>
      </w:r>
      <w:bookmarkStart w:id="1789" w:name="pg9101_82719"/>
    </w:p>
    <w:p>
      <w:pPr>
        <w:pStyle w:val="BookText"/>
        <w:rPr/>
      </w:pPr>
      <w:bookmarkEnd w:id="1789"/>
      <w:r>
        <w:rPr>
          <w:rFonts w:ascii="Amiri" w:hAnsi="Amiri" w:eastAsia="Amiri" w:cs="Amiri"/>
          <w:color w:val="111111"/>
          <w:sz w:val="28"/>
          <w:sz w:val="28"/>
          <w:szCs w:val="28"/>
          <w:rtl w:val="true"/>
          <w:lang w:bidi="ar-SA"/>
        </w:rPr>
        <w:t>است؛ لذا امام جماعت محور مسجد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مسجد از جمله كارهاى مهم و اساسى و نه يك كار حاشيه اى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1395/5/31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 روى اداره امور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مثابه يك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عهده علماى دين و روحانيون است كه بايد در راستاى ايفاى دو نقش اساسى تلاش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و تحكيم جايگاه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مهمترين نقشى كه بر آن تأكيد شده، حفظ و نگه داشتن مسجد و بقاء منبر با خطابه هايى با محتوا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روحانيون به تلاش براى ساخت مسجد و توسعه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اهتمام به پذيرش مسئوليت امامت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اقامه ى حق و عدل، اقامه ى دين و ابلاغ احكام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است كه بر ايفاى اين نقش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مسجد يكى از اماكن عمومى مسلمانان جهت پرستش خداوند است، هر مسلمانى علاقه مند به افزايش حضور مردم در اين مكان مقدس ميباشد، لذا لازم است به گونه اى اداره شود كه بيشترين ميل و رغبت را در مؤمنين براى حضور مداوم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اين هدف ارزشمند و الهى، بايستى به گونه اى عمل شود كه بر جاذبه هاى مشروع مسجد افزوده شده و در اداره آن ميل عمومى مؤمنين لحاظ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نبوى،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نقش آفرينى در اداره مسجد در ابعاد مختلف نيز با عنوان مديريت محتوايى و معنوى مسجد بر عهده روحانى گذاشته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1390/7/19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محور مسجد امام جماعت است و مسجد بر محور او مديريت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راهكارهايى براى مديريت صحيح مسجد و استفاده از مشاركت هيئت امناى مسجد و ساير مردم در اين امر به امام جماعت ارائه شده است تا علاوه بر روحانى مسجد ساير اهل مسجد نيز در اين امر نقش آفرين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نبوى،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790" w:name="__RefHeading___Toc2770573_2870459653"/>
      <w:bookmarkStart w:id="1791" w:name="_Toc696"/>
      <w:bookmarkEnd w:id="1790"/>
      <w:r>
        <w:rPr>
          <w:rtl w:val="true"/>
        </w:rPr>
        <w:t>ويژگيها</w:t>
      </w:r>
      <w:bookmarkEnd w:id="179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مسجد، مهمترين نقش را در تحقق رسالت مسجد، بر 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در فقه اسلامى براى امام جماعت شرايطى تعيين شده است كه در صورت فقدان اين شرايط </w:t>
      </w:r>
    </w:p>
    <w:p>
      <w:pPr>
        <w:pStyle w:val="BookText"/>
        <w:rPr/>
      </w:pPr>
      <w:r>
        <w:rPr>
          <w:rFonts w:ascii="IRNazanin" w:hAnsi="IRNazanin" w:eastAsia="IRNazanin"/>
          <w:color w:val="111111"/>
          <w:sz w:val="28"/>
          <w:sz w:val="28"/>
          <w:szCs w:val="28"/>
          <w:rtl w:val="true"/>
          <w:lang w:bidi="fa-IR"/>
        </w:rPr>
        <w:t>اقتدا به وى صحيح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را در كتب فقهى، ايمان، عقل، بلوغ، حلال زاده بودن و عادل بودن برشمرده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حلى،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علامه حلى،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شرايط كه مربوط به صحت اقامه نماز جماعت ميباشد، براى جايگاه امامت جماعت و صحت عملكرد وى در ساير امور مسجد ويژگيهاى ديگرى بيان شده است كه اگر از اين ويژگيها برخوردار باشد؛ ميتواند با مديريت خود، امور مسجد را به سرانجام برساند؛ در غير اين صورت هر اندازه خادم و ساير مسئولان به وظايف خود آشنا باشند، امكان تحقق رسالت واقعى مسجد وجود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ترين ويژگى امام جماعت پس از برخوردارى وى از شرايط فقهى، ويژگى اخلاقى و تأسى وى به سيره رسول خدا صلى الله عليه و آله و اصحاب ايشان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سيره رفتارى اميرمؤمنان عليه السلام در كيفيت حضور ايشان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اهميت توجه به سيره معصومين عليهم السلام در جهت نقش آفرينى امام جماعت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انديشه انقلاب اسلامى بر زهد و همرنگى روحانى مسجد با مردم تأكيد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دارى، گرم گرفتن با مردم، خوش اخلاقى، بى حوصله نبودن و حسن خلق نيز بسيار مورد تأكيد قرار گرفته و گرم ترين نماز جماعت ها متعلق به پيش نمازهاى مردمى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اين گونه ارتباط با مردم زمانى بيشتر است كه على رغم وجود و استفاده از ابزارهاى نوين ارتباطى در عصر حاضر، نشستن روبه روى مردم و نفس به نفس با مردم سخن گفتن، مورد توجه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توصيه شده است كه روحانيونى كه به خاطر كهولت سن از اين ويژگى برخوردار نيستند با برخوردارى از ويژگى مشاركت پذيرى از وجود فضلاى جوان و پر نشاط در اين جهت استفاده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1380/6/15</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ويژگيها حضور مرتب و تمركز وى بر فعاليت در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سيره رسول خدا صلى الله عليه و آله و با توجه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مسجد بايد به زندگى در مسجد و معاشرت با مردم و اداره امور در آن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170/9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گونه </w:t>
      </w:r>
      <w:bookmarkStart w:id="1792" w:name="pg9101_82721"/>
    </w:p>
    <w:p>
      <w:pPr>
        <w:pStyle w:val="BookText"/>
        <w:rPr/>
      </w:pPr>
      <w:bookmarkEnd w:id="1792"/>
      <w:r>
        <w:rPr>
          <w:rFonts w:ascii="IRNazanin" w:hAnsi="IRNazanin" w:eastAsia="IRNazanin"/>
          <w:color w:val="111111"/>
          <w:sz w:val="28"/>
          <w:sz w:val="28"/>
          <w:szCs w:val="28"/>
          <w:rtl w:val="true"/>
          <w:lang w:bidi="fa-IR"/>
        </w:rPr>
        <w:t xml:space="preserve">حضور در مسجد به حدى است كه در برخى موارد از مسجد به عنوان خانه، جايگاه و اداره امام جماعت تعبير شده است و از وى خواسته شده است كه ميزان حضورش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كالسَّمك فى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ماهى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حضور غير مرتب و همراه با تأخير در ورود و تعجيل در خروج، روش نامطلوبى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استقامت در روحانى مسجد ضرورى است و خطاب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روحانى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478/9</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ويژگيهاى اشاره شده، به برخوردارى امام جماعت از ويژگيهايى چون دانايى و خردمندى، كارشناس بودن، دلسوزى و مسئوليت پذيرى و بصيرت لازم در امور سياسى و اجتماعى تأكيد شده و به اهميت وجود اين ويژگيها در راستاى ايفاى نقش مديريت محتوايى و معنوى مسجد توسط امام جماعت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1390/7/19</w:t>
      </w:r>
      <w:r>
        <w:rPr>
          <w:rFonts w:eastAsia="IRNazanin" w:cs="IRNazanin"/>
          <w:color w:val="111111"/>
          <w:sz w:val="28"/>
          <w:szCs w:val="28"/>
          <w:rtl w:val="true"/>
          <w:lang w:bidi="fa-IR"/>
        </w:rPr>
        <w:t>)</w:t>
      </w:r>
    </w:p>
    <w:p>
      <w:pPr>
        <w:pStyle w:val="Heading4"/>
        <w:numPr>
          <w:ilvl w:val="3"/>
          <w:numId w:val="1"/>
        </w:numPr>
        <w:rPr/>
      </w:pPr>
      <w:bookmarkStart w:id="1793" w:name="__RefHeading___Toc2770575_2870459653"/>
      <w:bookmarkStart w:id="1794" w:name="_Toc697"/>
      <w:bookmarkEnd w:id="1793"/>
      <w:r>
        <w:rPr>
          <w:rtl w:val="true"/>
        </w:rPr>
        <w:t>رسالتها</w:t>
      </w:r>
      <w:bookmarkEnd w:id="1794"/>
    </w:p>
    <w:p>
      <w:pPr>
        <w:pStyle w:val="BookText"/>
        <w:rPr/>
      </w:pPr>
      <w:r>
        <w:rPr>
          <w:rFonts w:ascii="IRNazanin" w:hAnsi="IRNazanin" w:eastAsia="IRNazanin"/>
          <w:color w:val="111111"/>
          <w:sz w:val="28"/>
          <w:sz w:val="28"/>
          <w:szCs w:val="28"/>
          <w:rtl w:val="true"/>
          <w:lang w:bidi="fa-IR"/>
        </w:rPr>
        <w:t>گستردگى ويژگيهاى بيان شده، در حقيقت بر پايه نقش مديريت محتوايى و معنوى مسجد و ضرورت حفظ و گرم نگه داشتن آن و همچنين در راستاى رسالتهايى است كه روحانى مسجد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با اهميت ترين رسالتى كه روحانى مسجد بر پايه مهمترين و اصلى ترين كاركرد مسجد يعنى كاركرد عبادى بر عهده دارد، برپايى منظم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اقدامى كه از آن به عمران معنوى مساجد تعبير شده و از علما و فضلا خواسته شده كه اين امر را وظيفه اى بزرگ به شمار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پيش نمازى مسجد تأكيد شده است كه امام جماعت، مسجد را واقعاً محل كار خود دانسته، قبل از وقت نماز، و حتّى قبل از حضور ديگران در آنجا حضور يابد، اين حضور عاملى براى سنجيدن وضعيت مسجد و رفع اشكالات ظاهرى مسجد پيش از حضور نمازگزاران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مسائل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مسائل مربوط به احكام، اخلاق، تبيين عقايد و تهذيب نفس </w:t>
      </w:r>
      <w:bookmarkStart w:id="1795" w:name="pg9101_82722"/>
    </w:p>
    <w:p>
      <w:pPr>
        <w:pStyle w:val="BookText"/>
        <w:rPr/>
      </w:pPr>
      <w:bookmarkEnd w:id="1795"/>
      <w:r>
        <w:rPr>
          <w:rFonts w:ascii="IRNazanin" w:hAnsi="IRNazanin" w:eastAsia="IRNazanin"/>
          <w:color w:val="111111"/>
          <w:sz w:val="28"/>
          <w:sz w:val="28"/>
          <w:szCs w:val="28"/>
          <w:rtl w:val="true"/>
          <w:lang w:bidi="fa-IR"/>
        </w:rPr>
        <w:t xml:space="preserve">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پاسخگويى به سؤالات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396/24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تأكيد بوده است؛ چرا كه اين كار در راستاى كاركرد تعليمى و تربيتى مسجد قابل ارزيابى بوده و از آن به طبابت معنوى نيز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از امام جماعت خواسته شده است كه بخشى از وقت خود را در مسجد به بيان احكام شرعى و تفسير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بايد در مساجد مسائل روز و مسائلى را كه لازمه يك انقلاب است به مردم گوشزد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منبر به روشنگرى و سازندگى قيام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مسجد، امور مربوط به اسلام و انقلاب را در دنيا منتشر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40/17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و ايجاد پايدارى و استقامت 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برخوردارى ملت از استقامت برعهده روحانيون بوده كه استقامت هر مسجد و اهل آن به عهده امام جماعت است و وى بايد اين استقامت را حفظ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478/9</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رسيدگى به امور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خود را در معرض مراجعه مردم قرار داده و به ايشان محبت نمايد، ضمن احوالپرسى از ايشان به درد دل هاى آنها گوش فرا دهد، و در صورت آگاهى از مشكلات، نسبت به رفع آنها به قدر ممكن اقدام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علاوه بر اقامه جماعت و عمل به ساير وظايف، با اخلاقى خوش، غمگسارى، همدلى و راهنمايى نمازگزاران را عهده دار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پاسخگويى به مسئله هاى مردم، تسكين دهنده دردهاى ايشان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1383/10/23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امام جماعت به اين شيوه بسيار مفيد، مؤثر، با بركت و جلب كننده ى عواطف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eastAsia="IRNazanin" w:cs="IRNazanin"/>
          <w:color w:val="111111"/>
          <w:sz w:val="28"/>
          <w:szCs w:val="28"/>
          <w:rtl w:val="true"/>
          <w:lang w:bidi="fa-IR"/>
        </w:rPr>
        <w:t>)</w:t>
      </w:r>
    </w:p>
    <w:p>
      <w:pPr>
        <w:pStyle w:val="Heading3"/>
        <w:numPr>
          <w:ilvl w:val="2"/>
          <w:numId w:val="1"/>
        </w:numPr>
        <w:rPr/>
      </w:pPr>
      <w:bookmarkStart w:id="1796" w:name="__RefHeading___Toc2770577_2870459653"/>
      <w:bookmarkStart w:id="1797" w:name="_Toc698"/>
      <w:bookmarkEnd w:id="1796"/>
      <w:r>
        <w:rPr>
          <w:rtl w:val="true"/>
        </w:rPr>
        <w:t xml:space="preserve">ويژگيهاى مسجد مطلوب </w:t>
      </w:r>
      <w:r>
        <w:rPr>
          <w:rtl w:val="true"/>
        </w:rPr>
        <w:t>(</w:t>
      </w:r>
      <w:r>
        <w:rPr>
          <w:rtl w:val="true"/>
        </w:rPr>
        <w:t>مسجد تراز اسلامى</w:t>
      </w:r>
      <w:r>
        <w:rPr>
          <w:rtl w:val="true"/>
        </w:rPr>
        <w:t>)</w:t>
      </w:r>
      <w:bookmarkEnd w:id="1797"/>
    </w:p>
    <w:p>
      <w:pPr>
        <w:pStyle w:val="Heading4"/>
        <w:numPr>
          <w:ilvl w:val="3"/>
          <w:numId w:val="1"/>
        </w:numPr>
        <w:rPr/>
      </w:pPr>
      <w:bookmarkStart w:id="1798" w:name="__RefHeading___Toc2770579_2870459653"/>
      <w:bookmarkStart w:id="1799" w:name="_Toc699"/>
      <w:bookmarkEnd w:id="1798"/>
      <w:r>
        <w:rPr>
          <w:rtl w:val="true"/>
        </w:rPr>
        <w:t>اشاره</w:t>
      </w:r>
      <w:bookmarkEnd w:id="179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ويژگيهاى مسجد تراز اسلامى عبارت است از</w:t>
      </w:r>
      <w:r>
        <w:rPr>
          <w:rFonts w:eastAsia="IRNazanin" w:cs="IRNazanin"/>
          <w:color w:val="111111"/>
          <w:sz w:val="28"/>
          <w:szCs w:val="28"/>
          <w:rtl w:val="true"/>
          <w:lang w:bidi="fa-IR"/>
        </w:rPr>
        <w:t xml:space="preserve">: </w:t>
      </w:r>
      <w:bookmarkStart w:id="1800" w:name="pg9101_82723"/>
    </w:p>
    <w:p>
      <w:pPr>
        <w:pStyle w:val="Heading4"/>
        <w:numPr>
          <w:ilvl w:val="3"/>
          <w:numId w:val="1"/>
        </w:numPr>
        <w:rPr/>
      </w:pPr>
      <w:bookmarkStart w:id="1801" w:name="__RefHeading___Toc2770581_2870459653"/>
      <w:bookmarkStart w:id="1802" w:name="_Toc700"/>
      <w:bookmarkEnd w:id="1800"/>
      <w:bookmarkEnd w:id="1801"/>
      <w:r>
        <w:rPr>
          <w:rtl w:val="true"/>
        </w:rPr>
        <w:t>برخوردار از امام جماعت روحانى</w:t>
      </w:r>
      <w:bookmarkEnd w:id="1802"/>
    </w:p>
    <w:p>
      <w:pPr>
        <w:pStyle w:val="BookText"/>
        <w:rPr/>
      </w:pPr>
      <w:r>
        <w:rPr>
          <w:rFonts w:ascii="IRNazanin" w:hAnsi="IRNazanin" w:eastAsia="IRNazanin"/>
          <w:color w:val="111111"/>
          <w:sz w:val="28"/>
          <w:sz w:val="28"/>
          <w:szCs w:val="28"/>
          <w:rtl w:val="true"/>
          <w:lang w:bidi="fa-IR"/>
        </w:rPr>
        <w:t>تحقق اوصاف فوق و از آن مهمتر تحقق كاركردهاى متنوع و وسيع مسجد تنها توسط روحانى دانا، مسئوليت پذير و پرهيزكار ممكن بوده و ازاين رو وجود روحانى توانا و پيش نماز مطلوب از مهمترين ويژگيهاى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1369/7/8</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پيگيرى تحقق كاركردهاى مسجد، آن را در جايگاه واقعى خود و تراز مورد نظر اسلام قرار خواهد داد و اين امر نيازمند مديريت و تلاشى است كه روحانى، منظومه اين تلاش 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w:t>
      </w:r>
    </w:p>
    <w:p>
      <w:pPr>
        <w:pStyle w:val="Heading4"/>
        <w:numPr>
          <w:ilvl w:val="3"/>
          <w:numId w:val="1"/>
        </w:numPr>
        <w:rPr/>
      </w:pPr>
      <w:bookmarkStart w:id="1803" w:name="__RefHeading___Toc2770583_2870459653"/>
      <w:bookmarkStart w:id="1804" w:name="_Toc701"/>
      <w:bookmarkEnd w:id="1803"/>
      <w:r>
        <w:rPr>
          <w:rtl w:val="true"/>
        </w:rPr>
        <w:t>حضور مردم و جوانان پرشور</w:t>
      </w:r>
      <w:bookmarkEnd w:id="1804"/>
    </w:p>
    <w:p>
      <w:pPr>
        <w:pStyle w:val="BookText"/>
        <w:rPr/>
      </w:pPr>
      <w:r>
        <w:rPr>
          <w:rFonts w:ascii="IRNazanin" w:hAnsi="IRNazanin" w:eastAsia="IRNazanin"/>
          <w:color w:val="111111"/>
          <w:sz w:val="28"/>
          <w:sz w:val="28"/>
          <w:szCs w:val="28"/>
          <w:rtl w:val="true"/>
          <w:lang w:bidi="fa-IR"/>
        </w:rPr>
        <w:t>حفظ حيات و پويايى مسجد در گرو حضور مردم و جوانان و توجه دادن به دفع توطئه هاى دشمنان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396/2</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حضور و اقبال مردم و جوانان به مساجد در پيروزى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اهميت اين حضور در شكل گيرى مسجد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تأثيرات انقلاب اسلامى بر ساير كشورهاى مسلمان رونق مساجد در آنها بوده؛ به گونه اى كه مساجد در اين كشورها به كانونى براى جنبشهاى اسلامى تبديل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مهمترين كاركرد مسجد كاركرد عبادى آن است، ميتوان حضور جوانان به خصوص در ايام اعتكاف و پرداختن به عبادت در آن را كه همواره مورد تمجيد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1380/2/12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اصلى ترين عوامل حيات و پويايى مسجد و مطلوبيت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ميتواند در مجامع دانشجويى و دانش آموزى و ساير مراكز انسانى انبوه، جايگاه امن و صفا براى جوانان بوده و پايگاه تقوا و فعاليت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1380/6/15</w:t>
      </w:r>
      <w:r>
        <w:rPr>
          <w:rFonts w:eastAsia="IRNazanin" w:cs="IRNazanin"/>
          <w:color w:val="111111"/>
          <w:sz w:val="28"/>
          <w:szCs w:val="28"/>
          <w:rtl w:val="true"/>
          <w:lang w:bidi="fa-IR"/>
        </w:rPr>
        <w:t>)</w:t>
      </w:r>
    </w:p>
    <w:p>
      <w:pPr>
        <w:pStyle w:val="Heading4"/>
        <w:numPr>
          <w:ilvl w:val="3"/>
          <w:numId w:val="1"/>
        </w:numPr>
        <w:rPr/>
      </w:pPr>
      <w:bookmarkStart w:id="1805" w:name="__RefHeading___Toc2770585_2870459653"/>
      <w:bookmarkStart w:id="1806" w:name="_Toc702"/>
      <w:bookmarkEnd w:id="1805"/>
      <w:r>
        <w:rPr>
          <w:rtl w:val="true"/>
        </w:rPr>
        <w:t>جامعيت در نقش و كاركرد</w:t>
      </w:r>
      <w:bookmarkEnd w:id="1806"/>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ويژگيهاى فوق، مسجد تراز اسلامى مسجدى است كه به صورت جامع و گسترده در جامعه اسلامى فعال باشد؛ به گونه اى كه در راستاى كاركرد عبادى خود، از </w:t>
      </w:r>
      <w:bookmarkStart w:id="1807" w:name="pg9101_82724"/>
    </w:p>
    <w:p>
      <w:pPr>
        <w:pStyle w:val="BookText"/>
        <w:rPr/>
      </w:pPr>
      <w:bookmarkEnd w:id="1807"/>
      <w:r>
        <w:rPr>
          <w:rFonts w:ascii="IRNazanin" w:hAnsi="IRNazanin" w:eastAsia="IRNazanin"/>
          <w:color w:val="111111"/>
          <w:sz w:val="28"/>
          <w:sz w:val="28"/>
          <w:szCs w:val="28"/>
          <w:rtl w:val="true"/>
          <w:lang w:bidi="fa-IR"/>
        </w:rPr>
        <w:t>اوصافى چون؛ خانه ى خدا و خانه ى مردم بودن، مكانى براى خلوت انس با خدا، كانون ذكر و معراج معنوى، برخوردار بوده و در راستاى كاركرد اجتماعى نيز به مكانى براى جلوت حشر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كاركردهاى علمى نيز مسجد با عناوين چون مركز علم و جهاد و تدبير امور دنيوى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اتصاف مسجد به پايگاه سياست، تصوير مسجد اسلامى تراز را كامل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w:t>
      </w:r>
    </w:p>
    <w:p>
      <w:pPr>
        <w:pStyle w:val="Heading4"/>
        <w:numPr>
          <w:ilvl w:val="3"/>
          <w:numId w:val="1"/>
        </w:numPr>
        <w:rPr/>
      </w:pPr>
      <w:bookmarkStart w:id="1808" w:name="__RefHeading___Toc2770587_2870459653"/>
      <w:bookmarkStart w:id="1809" w:name="_Toc703"/>
      <w:bookmarkEnd w:id="1808"/>
      <w:r>
        <w:rPr>
          <w:rtl w:val="true"/>
        </w:rPr>
        <w:t>بناى ساده و جذاب</w:t>
      </w:r>
      <w:bookmarkEnd w:id="1809"/>
    </w:p>
    <w:p>
      <w:pPr>
        <w:pStyle w:val="BookText"/>
        <w:rPr/>
      </w:pPr>
      <w:r>
        <w:rPr>
          <w:rFonts w:ascii="IRNazanin" w:hAnsi="IRNazanin" w:eastAsia="IRNazanin"/>
          <w:color w:val="111111"/>
          <w:sz w:val="28"/>
          <w:sz w:val="28"/>
          <w:szCs w:val="28"/>
          <w:rtl w:val="true"/>
          <w:lang w:bidi="fa-IR"/>
        </w:rPr>
        <w:t>در اين خصوص دو نكته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سادگى بناى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بايد در عين برخوردارى از استحكام و نظافت و جذابيت اسلامى، از تزيينهاى مسرفانه مبرا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امام خمينى قدس سره با اشاره به اينكه پيامبر خدا صلى الله عليه و آله نيازى به مساجد اشرافى و مناره هاى تزييناتى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پيامى كه براى احداث مصلاى بزرگ تهران صادر نمود بر سادگى بناى آن تأكيد كرد تا اين مصلى يادآور سادگى محل عبادت مسلمانان صدر اسلام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188/21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پاكيزگى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 بر پاك بودن مسجد تأكيد شده است؛ به گونه اى كه نجس نمودن آن حرام دانسته شده و در صورت نجس شدن پاك نمودن آن از نجاست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به پاكيزگى از ساير آلودگيهاى محيطى و توجه به ساير جلوه هاى ظاهرى مسجد نيز تأكيد شده است؛ لذا مسجد بايد همچون دلهاى جوانان، پاكيزه و پيراسته و لبريز از شور و انگيزه و نشاط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در هنگام عمران مساجد نيز پرداختن به آرايه هاى ظاهرى و معنوى آن وظيفه اى همگانى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w:t>
      </w:r>
    </w:p>
    <w:p>
      <w:pPr>
        <w:pStyle w:val="Heading4"/>
        <w:numPr>
          <w:ilvl w:val="3"/>
          <w:numId w:val="1"/>
        </w:numPr>
        <w:rPr/>
      </w:pPr>
      <w:bookmarkStart w:id="1810" w:name="__RefHeading___Toc2770589_2870459653"/>
      <w:bookmarkStart w:id="1811" w:name="_Toc704"/>
      <w:bookmarkEnd w:id="1810"/>
      <w:r>
        <w:rPr>
          <w:rtl w:val="true"/>
        </w:rPr>
        <w:t>رونق و آبادانى</w:t>
      </w:r>
      <w:bookmarkEnd w:id="181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آبادانى و رونق مساجد و محافل دينى مورد تأكيد بوده و از جوانان و آحاد مؤمنين خواسته شده است تا مساجد را گرم و مجهز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bookmarkStart w:id="1812" w:name="pg9101_82725"/>
    </w:p>
    <w:p>
      <w:pPr>
        <w:pStyle w:val="BookText"/>
        <w:rPr/>
      </w:pPr>
      <w:bookmarkEnd w:id="1812"/>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پخش اذان در مواقع نماز تأكيد شده است تا مسجدها در وقت نماز، سرشار و مالامالِ از انسانهاى ذاكر و ساجد و راكع گردد، اين امر نشانه حضور و حيات مسجد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1369/11/19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ضرورت وجود چنين ويژگيهايى در مسجد اسلامى، تأكيد شده است كه هيچ يك از آحاد جامعه نبايد نسبت به خطرى كه از كمبود مسجد يا ضعف و نارسايى مساجد؛ جامعه و جوانان و خانواده ها و نسلهاى آينده را تهديد ميكند، غافل گردد و خود را از بركات عظيمى كه مسجد تراز اسلامى به كشور و نظام و مردم هديه ميكند، محروم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w:t>
      </w:r>
    </w:p>
    <w:p>
      <w:pPr>
        <w:pStyle w:val="Heading3"/>
        <w:numPr>
          <w:ilvl w:val="2"/>
          <w:numId w:val="1"/>
        </w:numPr>
        <w:rPr/>
      </w:pPr>
      <w:bookmarkStart w:id="1813" w:name="__RefHeading___Toc2770591_2870459653"/>
      <w:bookmarkStart w:id="1814" w:name="_Toc705"/>
      <w:bookmarkEnd w:id="1813"/>
      <w:r>
        <w:rPr>
          <w:rtl w:val="true"/>
        </w:rPr>
        <w:t>آسيبها و چالشهاى فراروى مسجد</w:t>
      </w:r>
      <w:bookmarkEnd w:id="1814"/>
    </w:p>
    <w:p>
      <w:pPr>
        <w:pStyle w:val="Heading4"/>
        <w:numPr>
          <w:ilvl w:val="3"/>
          <w:numId w:val="1"/>
        </w:numPr>
        <w:rPr/>
      </w:pPr>
      <w:bookmarkStart w:id="1815" w:name="__RefHeading___Toc2770593_2870459653"/>
      <w:bookmarkStart w:id="1816" w:name="_Toc706"/>
      <w:bookmarkEnd w:id="1815"/>
      <w:r>
        <w:rPr>
          <w:rtl w:val="true"/>
        </w:rPr>
        <w:t>اشاره</w:t>
      </w:r>
      <w:bookmarkEnd w:id="1816"/>
    </w:p>
    <w:p>
      <w:pPr>
        <w:pStyle w:val="BookText"/>
        <w:rPr/>
      </w:pPr>
      <w:r>
        <w:rPr>
          <w:rFonts w:ascii="IRNazanin" w:hAnsi="IRNazanin" w:eastAsia="IRNazanin"/>
          <w:color w:val="111111"/>
          <w:sz w:val="28"/>
          <w:sz w:val="28"/>
          <w:szCs w:val="28"/>
          <w:rtl w:val="true"/>
          <w:lang w:bidi="fa-IR"/>
        </w:rPr>
        <w:t xml:space="preserve">بروز آسيبها و وجود چالشهاى متعدد توانسته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عملكرد مطلوب مسجد و رسيدن آن به موقعيت مطلوب خويش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اين آسيبها و چالشها در برخى موارد به خود مسجد يا ناكارآمدى جامعه مسلمانان در بهره گيرى صحيح از آن باز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ديگر در اثر توطئه هايى است كه دشمنان داخلى و خارجى اسلام عليه اين پايگاه اسلامى انجام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275/13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1369/3/16</w:t>
      </w:r>
      <w:r>
        <w:rPr>
          <w:rFonts w:eastAsia="IRNazanin" w:cs="IRNazanin"/>
          <w:color w:val="111111"/>
          <w:sz w:val="28"/>
          <w:szCs w:val="28"/>
          <w:rtl w:val="true"/>
          <w:lang w:bidi="fa-IR"/>
        </w:rPr>
        <w:t>)</w:t>
      </w:r>
    </w:p>
    <w:p>
      <w:pPr>
        <w:pStyle w:val="Heading4"/>
        <w:numPr>
          <w:ilvl w:val="3"/>
          <w:numId w:val="1"/>
        </w:numPr>
        <w:rPr/>
      </w:pPr>
      <w:bookmarkStart w:id="1817" w:name="__RefHeading___Toc2770595_2870459653"/>
      <w:bookmarkStart w:id="1818" w:name="_Toc707"/>
      <w:bookmarkEnd w:id="1817"/>
      <w:r>
        <w:rPr>
          <w:rtl w:val="true"/>
        </w:rPr>
        <w:t>كمبود مساجد يا اسراف در نحوه ساخت مساجد</w:t>
      </w:r>
      <w:bookmarkEnd w:id="1818"/>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چالش در امر مسجد كه از آن به عنوان يك خطر و تهديد براى جامعه، جوانان، خانواده ها و نسلهاى آينده ياد شده است، كمبود مسجد در جامعه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بنا و ساختمان مسجد در ميان مسلمانان، جامعه را از تمامى دستاوردهاى مسجد محروم ميسازد؛ لذا احداث و بناى مسجد با استناد به قرآن مورد تأكيد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احداث و وجود مسجد در جامعه نميتواند بدين معنا باشد كه وجود مسجد به هر شكل مطلوب بوده و خطر و تهديد پيش گفته را رفع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صورت وجود مساجد نيز ضعفها و نارسايى هايى به عنوان </w:t>
      </w:r>
      <w:bookmarkStart w:id="1819" w:name="pg9101_82726"/>
    </w:p>
    <w:p>
      <w:pPr>
        <w:pStyle w:val="BookText"/>
        <w:rPr/>
      </w:pPr>
      <w:bookmarkEnd w:id="1819"/>
      <w:r>
        <w:rPr>
          <w:rFonts w:ascii="IRNazanin" w:hAnsi="IRNazanin" w:eastAsia="IRNazanin"/>
          <w:color w:val="111111"/>
          <w:sz w:val="28"/>
          <w:sz w:val="28"/>
          <w:szCs w:val="28"/>
          <w:rtl w:val="true"/>
          <w:lang w:bidi="fa-IR"/>
        </w:rPr>
        <w:t>آسيبهاى ديگر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گفتمان اسلام ناب احداث بناى مسجد به شكل مرتفع و همراه با تزيين صرف، كه به آن ظاهرى اشرافى ميدهد، بدون توجه به مسئله ايمان به خدا، روز جزا و جهاد فى سبيل الله يك آسيب جدى است و اسلام از اينگونه مساجد اشرافى بى نياز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24/19</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80/21</w:t>
      </w:r>
      <w:r>
        <w:rPr>
          <w:rFonts w:eastAsia="IRNazanin" w:cs="IRNazanin"/>
          <w:color w:val="111111"/>
          <w:sz w:val="28"/>
          <w:szCs w:val="28"/>
          <w:rtl w:val="true"/>
          <w:lang w:bidi="fa-IR"/>
        </w:rPr>
        <w:t>)</w:t>
      </w:r>
    </w:p>
    <w:p>
      <w:pPr>
        <w:pStyle w:val="Heading4"/>
        <w:numPr>
          <w:ilvl w:val="3"/>
          <w:numId w:val="1"/>
        </w:numPr>
        <w:rPr/>
      </w:pPr>
      <w:bookmarkStart w:id="1820" w:name="__RefHeading___Toc2770597_2870459653"/>
      <w:bookmarkStart w:id="1821" w:name="_Toc708"/>
      <w:bookmarkEnd w:id="1820"/>
      <w:r>
        <w:rPr>
          <w:rtl w:val="true"/>
        </w:rPr>
        <w:t>ضعف و عدم بهره گيرى صحيح از مسجد</w:t>
      </w:r>
      <w:bookmarkEnd w:id="1821"/>
    </w:p>
    <w:p>
      <w:pPr>
        <w:pStyle w:val="BookText"/>
        <w:rPr/>
      </w:pPr>
      <w:r>
        <w:rPr>
          <w:rFonts w:ascii="IRNazanin" w:hAnsi="IRNazanin" w:eastAsia="IRNazanin"/>
          <w:color w:val="111111"/>
          <w:sz w:val="28"/>
          <w:sz w:val="28"/>
          <w:szCs w:val="28"/>
          <w:rtl w:val="true"/>
          <w:lang w:bidi="fa-IR"/>
        </w:rPr>
        <w:t>عدم برنامه ريزى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مسئله بناى مسجد و ظاهر آن، مهمترين آسيبها به مسئله فعاليتهاى آن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عدم برنامه ريزى صحيح، علت مبتلا شدن مسجد به افت كمى و كيفى در فعاليتهايش است كه فقدان برخى فعاليتها مانند برقرار نبودن نماز جماعت و عدم پخش اذان در اوقات نماز نمونه هايى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انجام فعاليت بسيار اما بدون ضابطه، كارى ناروا و در مواردى همچون پخش صداهاى آزاردهنده از مسجد به ويژه در شب و هنگام آسايش مردم خلاف شرع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برنامه ريزى صحيح براى مسجد، مسجد را بى تحرك ميسازد، كه اين امر انزواى اسلام را در پى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روى گردانى جامعه از مسجد خواهد شد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تفرقه و فرقه اى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كه بنيان آن بر ايجاد تفرقه ميان مسلمانان بود و تخريب آن به دستور پيامبر صلى الله عليه و آله، حاكى از آن است كه بروز اين امر از كانون مسجد امرى مردود و غيرقابل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بر وحدت كلمه و حفظ صفوف مردم زير پرچم اسلام در مسجد، بسيار تأكيد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دولتمردان، وعاظ و علما خواسته شده است كه در منابر و مساجد مردم را به وحدت دعوت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اختلاف و تفرقه و هر چه كه نشانه نبود وحدت باشد در مساجدى كه در آن فرق مختلف اسلامى حضور مى يابند، مانند مسجد النبى صلى الله عليه و آله و مسجدالحرام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حضور در اين مساجد در ايام حج و ساير مساجدى كه متعلق به فرقه اى از مسلمانان است نبايد تحت تأثير پاره اى اختلاف فتواهاى كوچك و كم اهميت قرار گرفته و موجب جدايى </w:t>
      </w:r>
    </w:p>
    <w:p>
      <w:pPr>
        <w:pStyle w:val="BookText"/>
        <w:rPr/>
      </w:pPr>
      <w:r>
        <w:rPr>
          <w:rFonts w:ascii="IRNazanin" w:hAnsi="IRNazanin" w:eastAsia="IRNazanin"/>
          <w:color w:val="111111"/>
          <w:sz w:val="28"/>
          <w:sz w:val="28"/>
          <w:szCs w:val="28"/>
          <w:rtl w:val="true"/>
          <w:lang w:bidi="fa-IR"/>
        </w:rPr>
        <w:t>صفوف برادران مسلمان گردد؛ بلكه بايد مظاهر وحدت و اتحاد مانند شركت در نماز جماعت آنها تقويت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بردارى ابزارى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كاركردهاى متنوع مسجد و حضور اقشار مختلف در آن، كه آن را به پايگاهى عبادى، اجتماعى، سياسى و فرهنگى تبديل نموده است، استفاده ابزارى و به عبارت ديگر سوءاستفاده از اين پايگاه يكى از آسيبهايى است كه مسجد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بهره بردارى ابزارى و سوء از پايگاه هاى دينى، در خصوص كليسا مطرح شده و نسبت به وقوع آن در مساجد نيز هشدارهايى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مختلفى از بهره بردارى ابزارى از مساجد در تاريخ انقلاب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مقاله، مسجد در خدمت استعمار</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جذابيت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پايگاهى اجتماعى بايد محيطى براى حضور اقشار مختلف جامعه بوده و با توجه به تأكيد بر حضور جوانان، بايد محيطى جذاب و دلنشين براى اين قشر خاص از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جوانان در مساجد و اختصاص يافتن آن به حضور كهنسالان وضعيت اسف بارى بود كه مساجد كشورهاى اسلامى پيش از انقلاب اسلامى ايران گرفتار آن بودند؛ اما به بركت انقلاب اسلامى اين وضعيت تغيير كرده و حضور جوانان در مساجد شكل جدى ترى به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همانند ساير پايگاه هاى اجتماعى و اقتصادى در هر جامعه، براى تحقق كاركردهاى خويش به نشاط و شور جوانان نياز جدى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عدم حضور جوانان موجب ركود در مساجد و وارد آمدن صدمات بسيار به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ميتواند در دانشگاه ها و ساير مراكز، جايگاهى امن و باصفا بوده و امام جماعت غمگسار، راهنما و همدل نمازگزاران باشد و مسجد به محيطى جذاب براى تجمع دانشجويان و دانش آموزان تبديل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جماعت و هيئت هاى امنا و خادمان، بايد مساجد را همچون دلهاى جوان، پاكيزه و پيراسته و لبريز از شور، انگيزه و نشاط نمايند؛ به گونه اى كه مشكات نماز در آن بدرخشد و انس و صفا از آن ساطع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زمزمه هاى محبت متوليان، مديران و امناى مساجد دلهاى پاك جوانان را مجذوب و مشتاق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بايستى براى جذب جوانها جايگاه </w:t>
      </w:r>
      <w:bookmarkStart w:id="1822" w:name="pg9101_82728"/>
    </w:p>
    <w:p>
      <w:pPr>
        <w:pStyle w:val="BookText"/>
        <w:rPr/>
      </w:pPr>
      <w:bookmarkEnd w:id="1822"/>
      <w:r>
        <w:rPr>
          <w:rFonts w:ascii="IRNazanin" w:hAnsi="IRNazanin" w:eastAsia="IRNazanin"/>
          <w:color w:val="111111"/>
          <w:sz w:val="28"/>
          <w:sz w:val="28"/>
          <w:szCs w:val="28"/>
          <w:rtl w:val="true"/>
          <w:lang w:bidi="fa-IR"/>
        </w:rPr>
        <w:t>خاصى در برنامه ريزى ها در نظر گرفت و با تكيه بر گرايش جوانها به معنويت كه يكى از رازهاى بزرگ الهى است، فضاى انس با معنويت و عرفان واقعى را در محيط مسجد فراهم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1395/5/31</w:t>
      </w:r>
      <w:r>
        <w:rPr>
          <w:rFonts w:eastAsia="IRNazanin" w:cs="IRNazanin"/>
          <w:color w:val="111111"/>
          <w:sz w:val="28"/>
          <w:szCs w:val="28"/>
          <w:rtl w:val="true"/>
          <w:lang w:bidi="fa-IR"/>
        </w:rPr>
        <w:t>)</w:t>
      </w:r>
    </w:p>
    <w:p>
      <w:pPr>
        <w:pStyle w:val="Heading4"/>
        <w:numPr>
          <w:ilvl w:val="3"/>
          <w:numId w:val="1"/>
        </w:numPr>
        <w:rPr/>
      </w:pPr>
      <w:bookmarkStart w:id="1823" w:name="__RefHeading___Toc2770599_2870459653"/>
      <w:bookmarkStart w:id="1824" w:name="_Toc709"/>
      <w:bookmarkEnd w:id="1823"/>
      <w:r>
        <w:rPr>
          <w:rtl w:val="true"/>
        </w:rPr>
        <w:t>انحراف در مسير كارآمدى مسجد</w:t>
      </w:r>
      <w:bookmarkEnd w:id="1824"/>
    </w:p>
    <w:p>
      <w:pPr>
        <w:pStyle w:val="BookText"/>
        <w:rPr/>
      </w:pPr>
      <w:r>
        <w:rPr>
          <w:rFonts w:ascii="IRNazanin" w:hAnsi="IRNazanin" w:eastAsia="IRNazanin"/>
          <w:color w:val="111111"/>
          <w:sz w:val="28"/>
          <w:sz w:val="28"/>
          <w:szCs w:val="28"/>
          <w:rtl w:val="true"/>
          <w:lang w:bidi="fa-IR"/>
        </w:rPr>
        <w:t>از بين بردن محتواى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 خصوص تلاش براى از بين بردن محتواى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99/11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عمق تاريخى اين مسئله اشاره نموده و با بيان نمونه اى مشخص آورده اند كه مساجد و نماز جمعه ها بعد از صدر اسلام توسط اشخاصى منحرف به تدريج محتوايش را از دست داد و به صورتى مبتذل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خطبه هاى نماز جمعه فاقد محتوا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اين دشمنى و توطئه تا به امروز نيز ادامه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در كاركرد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بى محتوا ساختن مساجد در طول تاريخ، تحولات صد سال اخير نيز كه پيدايش و ترويج اسلام آمريكايى از مهمترين مؤلفه هاى آن بوده، موجب شكل گيرى اسلام ستيزى نوين گرديده و در راستاى آن تلاشهاى بسيارى براى محدود ساختن مسجد در برخى كاركردها و سلب برخى از مهمترين كاركردهاى اجتماعى و سياسى مساجد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انقلاب اسلامى با تبيين ماهيت اسلام آمريكايى و تلاش آن براى سكولار نمودن جامعه مسلمانان، آن را وسيله اى براى جدا كردن بخش عظيمى از احكام اجتماعى و سياسى اسلام از مجموعه ى دين و منحصر كردن دين به مسجد معرفى نموده است؛ به گونه اى كه مسجد صرفاً به عنوان گوشه اى براى جدا شدن از زندگى و جدا كردن دنيا از آخرت خواهد بود، نه به عنوان پايگاهى براى رتق و فتق امور مسلمين چنان كه در صدر اسلام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263/11</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طاغوت، تلاش براى جدايى دين از امور زندگى و به ويژه سياست و منحصر نمودن مسجد به كاركرد عبادى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482/2</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439/8</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خدمت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انقلاب مسجد سدى بزرگ در برابر استعمار بوده </w:t>
      </w:r>
    </w:p>
    <w:p>
      <w:pPr>
        <w:pStyle w:val="BookText"/>
        <w:rPr/>
      </w:pPr>
      <w:r>
        <w:rPr>
          <w:rFonts w:ascii="IRNazanin" w:hAnsi="IRNazanin" w:eastAsia="IRNazanin"/>
          <w:color w:val="111111"/>
          <w:sz w:val="28"/>
          <w:sz w:val="28"/>
          <w:szCs w:val="28"/>
          <w:rtl w:val="true"/>
          <w:lang w:bidi="fa-IR"/>
        </w:rPr>
        <w:t>و همواره استعمارگران نقشه هايى داشته اند كه اين سد بزرگِ مخالف با ظلم و استبداد را به جايگاهى كه در خدمت ظالمان و مستبدان است،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مساجد، تكايا، مدارس و ديگر مراكز اسلامى و شئون روحانيت را تحت نظارت سازمانهاى ضداسلامى آن زمان قرار داده تا علما، وعاظ و ائمه جماعت را مجرى اغراض نامشروع دستگاه جبار و عمال كثيف استعمار قرار دهند و يا به كناره گيرى و انزوا و تسليم سنگرهاى اسلام به مخالفين و عمال اجانب وادار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وضع اسفبار ايران در رژيم طاغوت كه با طرح هايى با عنوان سپاه دين، يا نهادهايى همچون سازمان اوقاف و يا ساير عناوين فريبنده، قصد داشتند به يكباره اسلام را ريشه كن كنند، مى خواستند با استفاده از خود مساجد، ملت اسلام را بيش از پيش به ذلت و اسارت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مسجد و محراب پيامبر اسلام را به بنگاه تبليغاتى دربار ضد اسلامى خود درآورده بودند، و براى اجراى اين نقشه هاى شوم، به كمك و مساعدت روحانى نماهاى خودفروخته و سرسپرده روى آوردند، تا با همكارى آنان مساجد و ديگر محافل اسلامى را قبضه نمايند، مراسم مذهبى را تحت نظارت و مراقبت خود درآورده و حوزه هاى علميه را به تصرف خود درآورند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488/2</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مسجد براى ايجاد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هدف مساجدى كه در خدمت استعمار قرار گرفته و به ابزارى براى تحقق اهداف آنان تبديل شده اند، برهم زدن وحدت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جايگاهى كه مسجد به عنوان پايگاه اجتماع مسلمانان و كارگزاران نظام اسلامى دارد، مساجد محلى براى حفظ وحدت ملى و تمركز بر اولويتها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پيدايش تفرقه در آن به ويژه در صفوف نماز جماعت، امرى براى شكستن مسجد بوده و از هر اقدامى در اين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نيزه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اسلام ناب اينگونه مساجد را مسجد ضرار دانسته و دعوت آنها را دعوت فاسد معرفى نموده اند كه اگر قابل اصلاح نباشند، بايد تعطيل و حتى تخريب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آسيبهاى ياد شده و توطئه هاى بلندمدت و تدريجى دشمنان در خصوص مساجد، خلوت شدن مساجد و در نهايت روى گردانى مسلمانان از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bookmarkStart w:id="1825" w:name="pg9101_82730"/>
    </w:p>
    <w:p>
      <w:pPr>
        <w:pStyle w:val="BookText"/>
        <w:rPr/>
      </w:pPr>
      <w:bookmarkEnd w:id="1825"/>
      <w:r>
        <w:rPr>
          <w:rFonts w:ascii="IRNazanin" w:hAnsi="IRNazanin" w:eastAsia="IRNazanin"/>
          <w:color w:val="111111"/>
          <w:sz w:val="28"/>
          <w:sz w:val="28"/>
          <w:szCs w:val="28"/>
          <w:rtl w:val="true"/>
          <w:lang w:bidi="fa-IR"/>
        </w:rPr>
        <w:t xml:space="preserve">خمينى، صحيفه امام، </w:t>
      </w:r>
      <w:r>
        <w:rPr>
          <w:rFonts w:eastAsia="IRNazanin" w:cs="IRNazanin"/>
          <w:color w:val="111111"/>
          <w:sz w:val="28"/>
          <w:szCs w:val="28"/>
          <w:lang w:bidi="fa-IR"/>
        </w:rPr>
        <w:t>15/13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انديشه اسلام ناب رونق و آبادانى مساجد و اهميت گرم و پرشور بودن آن ضرورت دارد و مساجد نبايد خلوت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مساجد يكى از عوامل قدرت است و اقامه نماز در آن در روزهاى جمعه و غير جمعه عاملى براى شكل گيرى مسجد به عنوان ستادى قوى براى اسلام ميباشد؛ به گونه اى كه با قدرت يافتن اين ستاد ديگر ترس از تسليحات ابرقدرتها معنا نخواهد داشت و بلكه از روزى بايد ترسيد كه ملت به مساجد و اسلام پشت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كاركردهاى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چالش پيش روى مسجد را ميتوان توطئه هاى دشمنان اسلام دانست كه با تكيه بر ضعف و ناكارآمدى جامعه مسلمانان در اداره صحيح مسجد، به دنبال سلب كاركردهاى مسجد و عدم شكل گيرى مسجد تراز اسلامى هستند تا جامعه اسلامى را از اين پايگاه و سنگر مستحكم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مسجد و منبر محل فعاليتهاى سياسى، اخلاقى و اجتماعى است، ازاين رو با اشاره به تلاش دشمن در جهت سلب اين كاركردها، آمده است كه غرب در پى تغيير وضعيت مسجد و منبر و حتى دانشگاه ها به شكلى است كه بى ثمر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826" w:name="__RefHeading___Toc2770601_2870459653"/>
      <w:bookmarkStart w:id="1827" w:name="_Toc710"/>
      <w:bookmarkEnd w:id="1826"/>
      <w:r>
        <w:rPr>
          <w:rtl w:val="true"/>
        </w:rPr>
        <w:t>راهبردها و راهكارهاى رونق و تقويت مسجد</w:t>
      </w:r>
      <w:bookmarkEnd w:id="1827"/>
    </w:p>
    <w:p>
      <w:pPr>
        <w:pStyle w:val="Heading4"/>
        <w:numPr>
          <w:ilvl w:val="3"/>
          <w:numId w:val="1"/>
        </w:numPr>
        <w:rPr/>
      </w:pPr>
      <w:bookmarkStart w:id="1828" w:name="__RefHeading___Toc2770603_2870459653"/>
      <w:bookmarkStart w:id="1829" w:name="_Toc711"/>
      <w:bookmarkEnd w:id="1828"/>
      <w:r>
        <w:rPr>
          <w:rtl w:val="true"/>
        </w:rPr>
        <w:t>راهبردها</w:t>
      </w:r>
      <w:bookmarkEnd w:id="1829"/>
    </w:p>
    <w:p>
      <w:pPr>
        <w:pStyle w:val="BookText"/>
        <w:rPr/>
      </w:pPr>
      <w:r>
        <w:rPr>
          <w:rFonts w:ascii="IRNazanin" w:hAnsi="IRNazanin" w:eastAsia="IRNazanin"/>
          <w:color w:val="111111"/>
          <w:sz w:val="28"/>
          <w:sz w:val="28"/>
          <w:szCs w:val="28"/>
          <w:rtl w:val="true"/>
          <w:lang w:bidi="fa-IR"/>
        </w:rPr>
        <w:t>بر پايه جايگاهى كه مسجد در اسلام و جامعه اسلامى دارد، حفظ آن از جمله امورى است كه پيشرفت و بقاء اسلام وابسته به آن بوده و لذا تكليفى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راهبردهايى وجود دارد كه عبارت اند از</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ارتقاى جايگاه مسجد در سياست گذاريهاى كلان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مسئولين و عالمان دينى در رونق و كارآيى و شكوفايى مساجد بسيار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بايد لبريز از شور و انگيزه و نشاط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براى حضور مردم و به خصوص جوانان در مساجد برنامه ريزى شود تا مردم از بركات عظيم مسجد تراز اسلامى، محروم نمانند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1369/4/6</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1830" w:name="pg9101_82731"/>
    </w:p>
    <w:p>
      <w:pPr>
        <w:pStyle w:val="BookText"/>
        <w:rPr/>
      </w:pPr>
      <w:bookmarkEnd w:id="1830"/>
      <w:r>
        <w:rPr>
          <w:rFonts w:ascii="IRNazanin" w:hAnsi="IRNazanin" w:eastAsia="IRNazanin"/>
          <w:color w:val="111111"/>
          <w:sz w:val="28"/>
          <w:sz w:val="28"/>
          <w:szCs w:val="28"/>
          <w:rtl w:val="true"/>
          <w:lang w:bidi="fa-IR"/>
        </w:rPr>
        <w:t>لازم است رسيدگى به مسائل مختلف مسلمانان، مجالس مذهبى و عبادات در مساجد، با تنوع بيشتر و پررنگ تر صورت پذيرد و اين اهداف در طرح كلان ارتقاى جايگاه مسجد در سياست گذاريهاى كلان فرهنگى مد نظر مسئولان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نظام آموزشى و تربيتى حوزه علميه براى تربيت امام جماعت و نيروهاى ديگر براى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حوزه هاى علميه لازم است كه در مديريت و برنامه ريزى براى تربيت روحانيون متعهد، متخلق و متخصص به اين امر توجه نموده و توسعه هاى كمى و كيفى لازم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1384/2/11</w:t>
      </w:r>
      <w:r>
        <w:rPr>
          <w:rFonts w:eastAsia="IRNazanin" w:cs="IRNazanin"/>
          <w:color w:val="111111"/>
          <w:sz w:val="28"/>
          <w:szCs w:val="28"/>
          <w:rtl w:val="true"/>
          <w:lang w:bidi="fa-IR"/>
        </w:rPr>
        <w:t>)</w:t>
      </w:r>
    </w:p>
    <w:p>
      <w:pPr>
        <w:pStyle w:val="Heading4"/>
        <w:numPr>
          <w:ilvl w:val="3"/>
          <w:numId w:val="1"/>
        </w:numPr>
        <w:rPr/>
      </w:pPr>
      <w:bookmarkStart w:id="1831" w:name="__RefHeading___Toc2770605_2870459653"/>
      <w:bookmarkStart w:id="1832" w:name="_Toc712"/>
      <w:bookmarkEnd w:id="1831"/>
      <w:r>
        <w:rPr>
          <w:rtl w:val="true"/>
        </w:rPr>
        <w:t>راهكارها</w:t>
      </w:r>
      <w:bookmarkEnd w:id="1832"/>
    </w:p>
    <w:p>
      <w:pPr>
        <w:pStyle w:val="BookText"/>
        <w:rPr/>
      </w:pPr>
      <w:r>
        <w:rPr>
          <w:rFonts w:ascii="IRNazanin" w:hAnsi="IRNazanin" w:eastAsia="IRNazanin"/>
          <w:color w:val="111111"/>
          <w:sz w:val="28"/>
          <w:sz w:val="28"/>
          <w:szCs w:val="28"/>
          <w:rtl w:val="true"/>
          <w:lang w:bidi="fa-IR"/>
        </w:rPr>
        <w:t>براى تحقق راهبردهاى ياد شده راهكارهايى وجود دارد كه اين راهكارها بايد از سوى عموم مردم، امام جماعت، اداره كنندگان مسجد و كارگزاران و مسئولان جامعه عملياتى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كارگزاران و مسئولان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يا حمايت در ساخت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مساجد از ساخت وساز تا فعال سازى و رونق آن، بدون شك علاوه بر مردم بر عهده حكومت نيز قرار دارد؛ زيرا در صورت ناتوانى يا تعلل مردم در عمل به تكليف خود در امر مسجد، شارع مقدس راضى به ترك اين امور نبوده و حكومت بايد مستقلاً نسبت به اين امور اقدام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از نويسندگان،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دسترسى آسان به مسجد نياز ضرورى مؤمنان، جوانان و نوجوانان عنوان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و تقويت مساجد در مدارس و دانشگاه ها به عنوان جايگاه امن و صفا تأكيد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رهبران انقلاب به مسئولين براى حفظ مسجد و عمارت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 اينكه لازم است همه كارهاى مهندسى بزرگ يك پيوست ساخت مسجد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1387/8/29</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تكاليف حكومت و مسئولان در امر احداث مسجد و دسترسى آسان به آن دلالت 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رسيدگى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مسئله ساخت وساز در بعد فيزيكى، در </w:t>
      </w:r>
    </w:p>
    <w:p>
      <w:pPr>
        <w:pStyle w:val="BookText"/>
        <w:rPr/>
      </w:pPr>
      <w:r>
        <w:rPr>
          <w:rFonts w:ascii="IRNazanin" w:hAnsi="IRNazanin" w:eastAsia="IRNazanin"/>
          <w:color w:val="111111"/>
          <w:sz w:val="28"/>
          <w:sz w:val="28"/>
          <w:szCs w:val="28"/>
          <w:rtl w:val="true"/>
          <w:lang w:bidi="fa-IR"/>
        </w:rPr>
        <w:t>بعد محتوايى نيز حفظ قداست مساجد و تقويت هماهنگ جنبه هاى معنوى، انقلابى، تعليمى و تبليغى آن، به همراه سلامت و امنيت محيط آن و دور ماندن مساجد از منازعات و مناقشات داخلى قومى و قبيله اى، اقتضاى آن را داشت كه حكومت نسبت به تدبير اين امور قيام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حكم به تأسيس مركز رسيدگى به امور مساجد، تلاش شده است تا با كمك و حمايت از برنامه هاى اسلامى در مساجد و يا نصب امام جماعت و ديگر مسئولين مربوط به مساجد در موارد مورد نياز، به رونق، كارايى و شكوفايى هرچه بيشتر اين پايگاه هاى انقلاب و اسلام كمك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همراهى و همكارى ساير نهادهاى حاضر در مسجد همچون نيروى مقاومت بسيج با متوليان مسجد براى ايجاد جاذبه براى بچه ها، جوانها و ساير اقشار مردم در محله ها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نقش مسئولان و كارگزاران حكومت اسلامى در خصوص مسجد شامل اهتمام و توجه تك تك ايشان به حضور و گردهم آمدن در مساجد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نقطه آغاز رونق و شكوفايى مساجد پس از صدها سال دورى از جايگاه و نقش اصلى آن بود، اين امر كه به وسيله بسيج مردم در مساجد صورت پذيرفت بيشتر توسط روحانيونى بود كه مردم به آنها اعتقاد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460/11</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استمرار اعتقاد مردم به روحانيون و حوزه هاى علميه و نيز استمرار بسيج ملت توسط روحانيون در مساجد ميتواند دوران رونق و شكوفايى مساجد را استمرار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بينش انقلاب اسلامى از روحانيون، به دژى محكم تعبير شده كه مردم نبايد آن را از دست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حوزه هاى علميه نيز بايد همواره قادر به ايفاى چنين نقشى در خصوص مساجد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نارسايى حوزه هاى علميه در اين خصوص به عدم گسترش كمى متناسب با نيازها باز ميگردد، به طورى كه امروزه بسيارى از مساجد فاقد روحانى براى اقامه فريضه نماز جماعت و به تبع آن پيگيرى ساير كاركردهاى مسجد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حوزه هاى علميه وظيفه ى هدايت قشرهاى گوناگون را در سطوح مختلف بر عهده دارند و در اين جهت على رغم لزوم بهره گيرى از وسايل تبليغى گوناگون، همواره تبليغ سنتى به ويژه سخنرانى و منبر، بى بديل </w:t>
      </w:r>
    </w:p>
    <w:p>
      <w:pPr>
        <w:pStyle w:val="BookText"/>
        <w:rPr/>
      </w:pP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روحانيون شيعه برخلاف ساير اديان مانند روحانيون مسيحى وابسته به تشكيلات دولتى نبوده و در ارتباط با مردم هستند و در شئون روحانى به مردم خدمت ميكنند و در اين جهت نيز از پشتوانه هاى مردمى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به عنوان تنها پايگاه مستقل، اصيل و اسلامى ميتواند بهترين محل براى حفظ پيوندهاى ميان مردم و حوزه هاى علميه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حفظ نقش بى بديل روحانيت در تداوم ارتباط با مردم در مساجد و برپايى جلسه هاى مذهبى، و رُودَررُو با مردم نشستن و با آنها سخن گفتن يك وظيفه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اين نقش و وظيفه اى كه بر عهده روحانيت در اين خصوص نهاده شده، بر حوزه هاى علميه لازم است كه در مديريت و برنامه ريزى براى تربيت روحانيون متعهد، متخلق و متخصص به اين امر توجه نموده و توسعه هاى كمى و كيفى لازم را ايجاد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و مديريت صحيح نيازمند مديريت و تلاش بسيارى است كه روحانى دانا، مسئوليت پذير و پرهيزكار، محور اين منظومه تلاش 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تلاش براى تأمين امام جماعت براى مساجد و توجه به سنت پيش نمازى مورد تأكيد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و همچنين ضرورت تحول بخشيدن و پيشرفت دادن به مساجد با برنامه ريزى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مسجد ميتواند با فعال ساختن مسجد در چهارچوب كاركردهاى متنوع موجبات رونق و تقويت جايگاه آن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تقويت و افزايش قدرت اسلام در نزد مردم و عامل آبادانى مساجد و رواج منابر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478/9</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نقش مردم در اين جهت بر اهتمام خانواده ها و همه مردم به ويژه جوانها به نماز و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مردم در نمازهاى جماعت مساجد، عامل رونق و تقويت آن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407/1</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393/12</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1371/6/16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و تذكر به حضور هر چه بيشتر مردم جهت اقامه ى فرايض دينى و شعائر مذهبى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 اجتماع در مساجد در هر فرصت و براى هر حادثه و دفاع از قرآن و عدالت، بخشهايى از توصيه هايى </w:t>
      </w:r>
    </w:p>
    <w:p>
      <w:pPr>
        <w:pStyle w:val="BookText"/>
        <w:rPr/>
      </w:pPr>
      <w:r>
        <w:rPr>
          <w:rFonts w:ascii="IRNazanin" w:hAnsi="IRNazanin" w:eastAsia="IRNazanin"/>
          <w:color w:val="111111"/>
          <w:sz w:val="28"/>
          <w:sz w:val="28"/>
          <w:szCs w:val="28"/>
          <w:rtl w:val="true"/>
          <w:lang w:bidi="fa-IR"/>
        </w:rPr>
        <w:t>است كه در اين خصوص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امر چنان است كه در مواردى آباد ساختن مساجد در گرو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500/12</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تحكيم و حفظ مسجد همراه با امر به پرجمعيت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ميتواند اشاره روشنى به وجود رابطه ميان حضور جمعيت در مسجد و حفظ و تحكيم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حضور قشر جوان جامعه و همچنين حضور در وقت نماز تأكيد شده است كه اين ميتواند نشانه كارآمدى بيشتر حضور و اجتماع جوانان در وقتهاى نماز در تحكيم و آبادانى مساجد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325/13</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اداره كنندگان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و اجراى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مسجد همچون ساخت وساز، توليت، مديريت، امامت مسجد و به طور خاص اعلام اذان و مانند آن از امورى است كه شارع مقدس راضى به ترك آن نيست و لذا بر مؤمنين لازم است نسبت به اداى آن اقدام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از نويسندگان،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عوامل مختلفى در اداره مساجد سهيم بوده و داراى نقش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امنا، خادم مسجد، امام جماعت، كانونهاى فرهنگى و مانند آن امروزه متوليان برنامه ريزى و اجراى فعاليت در مساجد بوده و بالطبع بخش قابل توجهى از عمل به تكليف حفظ، تحكيم و رونق مساجد به عملكرد ايشان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در گفتمان انقلاب مهمترين توصيه به اين عوامل، بازگرداندن مسجد به حال مساجد صدر اسلام است؛ به گونه اى كه تمام امور مهم مسلمانان، در مساجد و با ابزار مسجد منتشر و پيگيرى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40/17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جهت تبديل شدن مساجد به محل حل و عقد امور، عملكرد خوب مسجديها ضرورى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233/17</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امور خدماتى و تسهيلاتى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ظاهرى، تنظيف، تطهير، پاكسازى، غبارروبى و عطرافشانى مساجد كارهايى 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1375/6/31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پخش اذان در اوقات نماز از مساجد و بلندگوها عامل جلاى دلهاى افسرده و موجب برگزارى نماز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1369/3/2</w:t>
      </w:r>
      <w:r>
        <w:rPr>
          <w:rFonts w:ascii="IRNazanin" w:hAnsi="IRNazanin" w:eastAsia="IRNazanin"/>
          <w:color w:val="111111"/>
          <w:sz w:val="28"/>
          <w:sz w:val="28"/>
          <w:szCs w:val="28"/>
          <w:rtl w:val="true"/>
          <w:lang w:bidi="fa-IR"/>
        </w:rPr>
        <w:t xml:space="preserve">؛ </w:t>
      </w:r>
      <w:bookmarkStart w:id="1833" w:name="pg9101_82735"/>
    </w:p>
    <w:p>
      <w:pPr>
        <w:pStyle w:val="BookText"/>
        <w:rPr/>
      </w:pPr>
      <w:bookmarkEnd w:id="1833"/>
      <w:r>
        <w:rPr>
          <w:rFonts w:eastAsia="IRNazanin" w:cs="IRNazanin"/>
          <w:color w:val="111111"/>
          <w:sz w:val="28"/>
          <w:szCs w:val="28"/>
          <w:lang w:bidi="fa-IR"/>
        </w:rPr>
        <w:t>1370/12/14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حيات، رونق و آبادانى مسجد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فعال سازى مساجد عمده در شهرها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تفرقه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تفرقه در مساجد امرى مردود و غيرقابل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وحدت كلمه و حفظ صفوف مردم زير پرچم اسلام در مسجد، بسيار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مقاله، آسيبها و چالشهاى فراروى مسجد</w:t>
      </w:r>
      <w:r>
        <w:rPr>
          <w:rFonts w:eastAsia="IRNazanin" w:cs="IRNazanin"/>
          <w:color w:val="111111"/>
          <w:sz w:val="28"/>
          <w:szCs w:val="28"/>
          <w:rtl w:val="true"/>
          <w:lang w:bidi="fa-IR"/>
        </w:rPr>
        <w:t>)</w:t>
      </w:r>
    </w:p>
    <w:p>
      <w:pPr>
        <w:pStyle w:val="Heading3"/>
        <w:numPr>
          <w:ilvl w:val="2"/>
          <w:numId w:val="1"/>
        </w:numPr>
        <w:rPr/>
      </w:pPr>
      <w:bookmarkStart w:id="1834" w:name="__RefHeading___Toc2770607_2870459653"/>
      <w:bookmarkStart w:id="1835" w:name="_Toc713"/>
      <w:bookmarkEnd w:id="1834"/>
      <w:r>
        <w:rPr>
          <w:rtl w:val="true"/>
        </w:rPr>
        <w:t>نقش مسجد در پيروزى و تداوم انقلاب اسلامى</w:t>
      </w:r>
      <w:bookmarkEnd w:id="1835"/>
    </w:p>
    <w:p>
      <w:pPr>
        <w:pStyle w:val="Heading4"/>
        <w:numPr>
          <w:ilvl w:val="3"/>
          <w:numId w:val="1"/>
        </w:numPr>
        <w:rPr/>
      </w:pPr>
      <w:bookmarkStart w:id="1836" w:name="__RefHeading___Toc2770609_2870459653"/>
      <w:bookmarkStart w:id="1837" w:name="_Toc714"/>
      <w:bookmarkEnd w:id="1836"/>
      <w:r>
        <w:rPr>
          <w:rtl w:val="true"/>
        </w:rPr>
        <w:t>اشاره</w:t>
      </w:r>
      <w:bookmarkEnd w:id="1837"/>
    </w:p>
    <w:p>
      <w:pPr>
        <w:pStyle w:val="BookText"/>
        <w:rPr/>
      </w:pPr>
      <w:r>
        <w:rPr>
          <w:rFonts w:ascii="IRNazanin" w:hAnsi="IRNazanin" w:eastAsia="IRNazanin"/>
          <w:color w:val="111111"/>
          <w:sz w:val="28"/>
          <w:sz w:val="28"/>
          <w:szCs w:val="28"/>
          <w:rtl w:val="true"/>
          <w:lang w:bidi="fa-IR"/>
        </w:rPr>
        <w:t>مسجد در طول تاريخ منشأ آثار بزرگ و نهضتها و حركتهاى اسلامى بزرگ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تاريخ معاصر ايران و ساير كشورهاى اسلامى نيز نشان ميدهد كه مساجد به عنوان مركز و پايگاه دينى و فرهنگى، نقش بسيارى در ايجاد هسته هاى اوليه نهضتها و جهت دهى به حركتها و جريانات مردمى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ولايتى، بى 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نهضتهاى بزرگ و فراگير مردمى در برخى كشورهاى اسلامى همچون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همچنين جريان انقلاب الجزاير، هر دو به عنوان نمونه هايى از شكل گيرى نهضتهاى مردمى هستند كه از مساجد آغاز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1377/12/15</w:t>
      </w:r>
      <w:r>
        <w:rPr>
          <w:rFonts w:ascii="IRNazanin" w:hAnsi="IRNazanin" w:eastAsia="IRNazanin"/>
          <w:color w:val="111111"/>
          <w:sz w:val="28"/>
          <w:sz w:val="28"/>
          <w:szCs w:val="28"/>
          <w:rtl w:val="true"/>
          <w:lang w:bidi="fa-IR"/>
        </w:rPr>
        <w:t xml:space="preserve">؛ 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جايگاه مسجد در اسلام است به طورى كه اسلام با استفاده از سنگر مسجد و اجتماع در آن، امور اسلام را به پيش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اسلام هميشه مركز جنبشها و حركتهاى اسلامى بوده است؛ پيوسته تبليغات اسلامى از مسجد شروع ميشد و حركت قواى اسلامى براى سركوبى كفار از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صدر اسلام مركز حركات و مركز جنبشها بوده است، لذا علما و اهل مسجد بايد از سنت نبوى پيروى كنند و مساجد را پايگاهى براى تبليغ اسلام و قطع ايادى شرك و كفر و تأييد مستضعفين در مقابل مستكبرين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65/7</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نهضتهاى مردمى پايگاهى مهم و تأثيرگذار بوده و نخستين حركتهاى مردمى در مبارزه با استبداد و بيان اعتراضها در دوران سلاطين قاجار كه بعدها به نهضت مشروطه در ايران انجاميد با اجتماع در مساجد همراه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بى 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پس از </w:t>
      </w:r>
      <w:bookmarkStart w:id="1838" w:name="pg9101_82736"/>
    </w:p>
    <w:p>
      <w:pPr>
        <w:pStyle w:val="BookText"/>
        <w:rPr/>
      </w:pPr>
      <w:bookmarkEnd w:id="1838"/>
      <w:r>
        <w:rPr>
          <w:rFonts w:ascii="IRNazanin" w:hAnsi="IRNazanin" w:eastAsia="IRNazanin"/>
          <w:color w:val="111111"/>
          <w:sz w:val="28"/>
          <w:sz w:val="28"/>
          <w:szCs w:val="28"/>
          <w:rtl w:val="true"/>
          <w:lang w:bidi="fa-IR"/>
        </w:rPr>
        <w:t xml:space="preserve">شهادت آيت الله شيخ فضل الله نورى و ترور آيت الله بهبهانى، در دوران مشروطه دوم استمرار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ولايتى، بى 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پهلوى اول و پس از تصويب قانون اجبارى متحدالشكل كردن لباس در ايران در دى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به دنبال آن، فرمان اجبارى كشف حجاب، شكل تازه اى به خود گرفت و در نهايت به حضور و اجتماع مردم معترض در مسجد گوهرشاد مشهد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اجتماع به دستور مستقيم رضا شاه، مأموران، مسجد را به محاصره در آورده، درب مسجد را شكستند و وارد صحن شدند، و آنجا را به گلوله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دوانى، بى تا،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كوهستانى نژاد،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ايفاى نقش مؤثر مسجد در اين نهضتها، مسجد، هم در دوره مشروطيت و هم دوران پس از آن به خصوص در نهضت ملى شدن صنعت نفت، عامل پيروزى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w:t>
      </w:r>
    </w:p>
    <w:p>
      <w:pPr>
        <w:pStyle w:val="Heading4"/>
        <w:numPr>
          <w:ilvl w:val="3"/>
          <w:numId w:val="1"/>
        </w:numPr>
        <w:rPr/>
      </w:pPr>
      <w:bookmarkStart w:id="1839" w:name="__RefHeading___Toc2770611_2870459653"/>
      <w:bookmarkStart w:id="1840" w:name="_Toc715"/>
      <w:bookmarkEnd w:id="1839"/>
      <w:r>
        <w:rPr>
          <w:rtl w:val="true"/>
        </w:rPr>
        <w:t>نقش مسجد در شكل گيرى و پيروزى انقلاب</w:t>
      </w:r>
      <w:bookmarkEnd w:id="1840"/>
    </w:p>
    <w:p>
      <w:pPr>
        <w:pStyle w:val="BookText"/>
        <w:rPr/>
      </w:pPr>
      <w:r>
        <w:rPr>
          <w:rFonts w:ascii="IRNazanin" w:hAnsi="IRNazanin" w:eastAsia="IRNazanin"/>
          <w:color w:val="111111"/>
          <w:sz w:val="28"/>
          <w:sz w:val="28"/>
          <w:szCs w:val="28"/>
          <w:rtl w:val="true"/>
          <w:lang w:bidi="fa-IR"/>
        </w:rPr>
        <w:t>پس از اين دوران و در جريان انقلاب اسلامى ايران نيز، مساجد به عنوان يكى از عوامل مؤثر و مهم در ايجاد و شكل گيرى نهضت اسلامى و زمينه ساز گسترش، تعميق و تثبيت اين جريانات و تحولات انسانى بوده و در شكل دهى مبارزه عليه ظلم و استبداد نظام شاهنشاهى بسيار كارآمد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بلند و روشنگرى تاريخى امام خمينى قدس سره بر عليه ظلم و فساد رژيم شاهنشاهى و حاميان استكبارى آن در مسجد اعظم قم و در مدرسه فيضيه در سالهاى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نهضت عظيم انقلاب بود، ازاين رو نقطه آغاز اين نهضت بزرگ و عامل پيش برنده آن مسجد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انقلاب اسلامى ايران نيز از مساجد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363/24</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ناشى از اقبال مردم به مساجد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اقبال، مسجد به محلى براى روشنگرى نسبت به توطئه هاى رژيم طاغوت عليه ملت تبديل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سرسختانه اى كه امام خمينى در مخالفت با شاه تعقيب ميكرد به علماى مخالف در داخل ايران روحيه شجاعت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بيشتر سخنرانى هايى كه عمدتاً در مساجد برگزار ميشد به طور روزافزونى </w:t>
      </w:r>
      <w:bookmarkStart w:id="1841" w:name="pg9101_82737"/>
    </w:p>
    <w:p>
      <w:pPr>
        <w:pStyle w:val="BookText"/>
        <w:rPr/>
      </w:pPr>
      <w:bookmarkEnd w:id="1841"/>
      <w:r>
        <w:rPr>
          <w:rFonts w:ascii="IRNazanin" w:hAnsi="IRNazanin" w:eastAsia="IRNazanin"/>
          <w:color w:val="111111"/>
          <w:sz w:val="28"/>
          <w:sz w:val="28"/>
          <w:szCs w:val="28"/>
          <w:rtl w:val="true"/>
          <w:lang w:bidi="fa-IR"/>
        </w:rPr>
        <w:t xml:space="preserve">رنگ مخالفت و خصومت با شاه به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سوق دادن مردم و علما به سمت مسجد و حضور و روشنگرى در آن از وقوع انحراف در نهضت پيشگيرى و در عمل، نهضت هدايت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مساجد عامل برانگيختن مردم به قيام بوده و اين امر زمينه ساز شكل گيرى توطئه هاى رژيم و دشمنان ملت عليه مسجد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دشمنان از مساجد صدمه ديده و از آن خوف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391/12</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361/13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در حوزه سياسى، مسجد محل تشكيل تشكلهاى مخفى جهت مبارزه با رژيم شاه و محلى براى ايجاد ارتباطات چهره به چهره ميان مردم با دست اندركاران سياست گذاريهاى پنهانى انقلاب بوده است، در حوزه تبليغى نيز تكثير نوارهاى سخنرانى امام و شخصيتها ميان مردم، توزيع اعلاميه ها و تهييج و تحريك مردم به وسيله سخنرانى ها و خطابه هاى مؤثر، در مسجد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حوزه آموزش، مسجد محل تشكيل كلاسهاى مختلف به صورت پنهان و آشكار جهت ارتقاى سطح آگاهى هاى اجتماعى و سياسى مردم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پيروزى انقلاب اسلامى ايران را از جانب مساجد و آن را معجزه اى از مسجد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15/13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842" w:name="__RefHeading___Toc2770613_2870459653"/>
      <w:bookmarkStart w:id="1843" w:name="_Toc716"/>
      <w:bookmarkEnd w:id="1842"/>
      <w:r>
        <w:rPr>
          <w:rtl w:val="true"/>
        </w:rPr>
        <w:t>نقش مسجد در تداوم انقلاب</w:t>
      </w:r>
      <w:bookmarkEnd w:id="1843"/>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نقش بسيار قابل توجه مساجد در شكل گيرى و پيروزى نهضتهاى اسلامى در دنيا، شكست انقلابهايى همچون انقلاب الجزاير كه از مسجد و با تكيه بر آن به پيروزى رسيده بود، به خاطر فاصله گرفتن از مساجد، دين و ايمان در ادامه كار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به روشنى گوياى نقش مساجد در تداوم انقلابها از جمله انقلاب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اسلامى ايران نيز مسجد پيش برنده و زنده نگه دارنده نهضت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توجه به مساجد و رونق و آبادانى آن به حركت انقلاب بركت داده و آن را حفظ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مساجد از همان روزهاى آغازين انقلاب پايگاهى براى مقابله با تهديدهاى دشمنان به </w:t>
      </w:r>
    </w:p>
    <w:p>
      <w:pPr>
        <w:pStyle w:val="BookText"/>
        <w:rPr/>
      </w:pPr>
      <w:r>
        <w:rPr>
          <w:rFonts w:ascii="IRNazanin" w:hAnsi="IRNazanin" w:eastAsia="IRNazanin"/>
          <w:color w:val="111111"/>
          <w:sz w:val="28"/>
          <w:sz w:val="28"/>
          <w:szCs w:val="28"/>
          <w:rtl w:val="true"/>
          <w:lang w:bidi="fa-IR"/>
        </w:rPr>
        <w:t>شمار آمده و فعاليتهاى مؤثرى در حفظ امنيت و مديريت نابسامانى ها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ابتكارات مهم رهبر كبير انقلاب در همان روزهاى اول انقلاب و حتى پيش از اعلام پيروزى انقلاب، اين بود كه مسجد را مركز تشكل و رسيدگى به امور قرار داد؛ چرا كه در آن زمان با توجه به نابسامانى هاى به وجود آمده، وجود يك مركز تشكل و هسته مركزى، امرى كاملاً ضرورى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 قراردادن مسجد يك سازمان دهى عظيم مسجدى با عنوان كميته هاى انقلاب اسلامى شكل گرفت كه مدتها همه كارهاى انقلاب و كشور به وسيله آن انجام ميگرفت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برخى از فعاليتها همچون ارائه شناخت و جهان بينى دينى و اسلامى به مردم و ارتقاى آگاهى هاى سياسى و اجتماعى آنان كه از دوران انقلاب آغاز شده بود، امتداد يافت و برخى ديگر از فعاليتها همچون ايجاد ارتباطات اجتماعى ميان افراد جامعه، ايجاد و ارتقاى سطح همبستگى و تعاون ميان مردم، تشكيل نهاد تعيين شايستگى مكتبى و تخصصى جهت گزينش افراد برجسته و كارا براى انجام امور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كشور و مشاركت در مديريت، نظارت و سازمان دهى نيروهاى داوطلب و نظارت بر تأمين تداركات نظامى براى آنان قوت بيشترى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در تمام دوران قبل و پس از پيروزى انقلاب محلى براى حمايت و پشتيبانى روحى، عاطفى و حتى اقتصادى از خانواده هايى بود كه از رژيم ستم شاهى در قبل از انقلاب و ساير دشمنان پس از پيروزى انقلاب دچار آسيب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گفتمان انقلاب با تأكيد بسيار بر صدماتى كه بر دشمن از ناحيه مسجد وارد شده، به توطئه هاى دشمنان در ايجاد انحراف در مساجد اشاره شده و سعى آنها براى خلوت نمودن مساجد گوشزد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361/13</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تأكيدات بسيار اين گفتمان بر نقش روحانيون در مساجد در جهتهاى مختلف همچون؛ برقرارى ارتباط و انس با مردم، انتشار امور مهم در دنيا، تقويت منبر و محراب، گوشزد كردن كارهايى كه انقلاب براى ملت انجام داده، آگاه سازى مردم از مسائل انقلاب و همچنين روشنگرى نسبت به توطئه هاى دشمنان، كه پيش تر عنوان گرديد، ميتواند حاكى از نقش مهم و تأثيرگذار مسجد در حفظ و تداوم انقلاب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مقاله، نقشها، ويژگيها و رسالتهاى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مسئله </w:t>
      </w:r>
      <w:bookmarkStart w:id="1844" w:name="pg9101_82739"/>
    </w:p>
    <w:p>
      <w:pPr>
        <w:pStyle w:val="BookText"/>
        <w:rPr/>
      </w:pPr>
      <w:bookmarkEnd w:id="1844"/>
      <w:r>
        <w:rPr>
          <w:rFonts w:ascii="IRNazanin" w:hAnsi="IRNazanin" w:eastAsia="IRNazanin"/>
          <w:color w:val="111111"/>
          <w:sz w:val="28"/>
          <w:sz w:val="28"/>
          <w:szCs w:val="28"/>
          <w:rtl w:val="true"/>
          <w:lang w:bidi="fa-IR"/>
        </w:rPr>
        <w:t xml:space="preserve">استقامت و اينكه مسجد پايگاه استقامت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478/9</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تأكيد بر مسئله تقويت مساجد و بيان اين نكته كه اگر مساجد به عنوان مركز ستاد اسلام قوى باشد ديگر ترس از سلاح هاى آمريكا و شوروى معنا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 بازدارنگى و تأثير مساجد در مقابله با تهديدات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برجسته ترين نمونه هاى كاركرد مسجد در حفظ و تداوم انقلاب اسلامى نقش مساجد در سالهاى دفاع مقدس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مقاله، كاركرد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امروزه مساجد در صورت عملكرد صحيحِ مبتنى بر ويژگيهاى مسجد تراز اسلامى و همچنين دورى از آسيبهايى كه پيش تر بيان شد ميتوانند علاوه بر حفظ و تداوم انقلاب، زمينه هاى شكوفايى را نيز در عرصه هاى متعدد فرهنگى، علمى، سياسى و اجتماعى فراهم نمايند</w:t>
      </w:r>
      <w:r>
        <w:rPr>
          <w:rFonts w:eastAsia="IRNazanin" w:cs="IRNazanin"/>
          <w:color w:val="111111"/>
          <w:sz w:val="28"/>
          <w:szCs w:val="28"/>
          <w:rtl w:val="true"/>
          <w:lang w:bidi="fa-IR"/>
        </w:rPr>
        <w:t>.</w:t>
      </w:r>
    </w:p>
    <w:p>
      <w:pPr>
        <w:pStyle w:val="Heading3"/>
        <w:numPr>
          <w:ilvl w:val="2"/>
          <w:numId w:val="1"/>
        </w:numPr>
        <w:rPr/>
      </w:pPr>
      <w:bookmarkStart w:id="1845" w:name="__RefHeading___Toc2770615_2870459653"/>
      <w:bookmarkStart w:id="1846" w:name="_Toc717"/>
      <w:bookmarkEnd w:id="1845"/>
      <w:r>
        <w:rPr>
          <w:rtl w:val="true"/>
        </w:rPr>
        <w:t>مقايسه ى نگرش انقلاب اسلامى به مسجد با نگرشهاى رايج در جوامع اسلامى</w:t>
      </w:r>
      <w:bookmarkEnd w:id="1846"/>
    </w:p>
    <w:p>
      <w:pPr>
        <w:pStyle w:val="Heading4"/>
        <w:numPr>
          <w:ilvl w:val="3"/>
          <w:numId w:val="1"/>
        </w:numPr>
        <w:rPr/>
      </w:pPr>
      <w:bookmarkStart w:id="1847" w:name="__RefHeading___Toc2770617_2870459653"/>
      <w:bookmarkStart w:id="1848" w:name="_Toc718"/>
      <w:bookmarkEnd w:id="1847"/>
      <w:r>
        <w:rPr>
          <w:rtl w:val="true"/>
        </w:rPr>
        <w:t>اشاره</w:t>
      </w:r>
      <w:bookmarkEnd w:id="1848"/>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مسلمانان در خصوص مسجد و اهميت آن به عنوان خانه ى خدا و وجوب حفظ حرمت و تعظيم آن به عنوان يكى از محكمات قرآن توافق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تفاوت و اختلاف نظر در ديدگاه ها به كاركرد سياسى و اجتماعى مسجد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كاركرد تعليمى و فرهنگى مسجد هم، همه ى فرق اسلامى پيشينه ى يكسانى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گزارش بهره گيرى امامان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بى تا، </w:t>
      </w:r>
      <w:r>
        <w:rPr>
          <w:rFonts w:eastAsia="IRNazanin" w:cs="IRNazanin"/>
          <w:color w:val="111111"/>
          <w:sz w:val="28"/>
          <w:szCs w:val="28"/>
          <w:lang w:bidi="fa-IR"/>
        </w:rPr>
        <w:t>215/5</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396/24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پيشوايان اربعه ى اهل سنت نيز گفته شده كه در مسجد به تعليم و تدريس مى پرداختند و پس از آنان نيز اين سنت كه مبدع آن شخص پيامبر اكرم صلى الله عليه و آله بود تداوم يافت و بسيارى از فقيهان اهل سنت در مساجد به آموزش مشغول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حوزه كاركرد، برخى نگرش سكولار به مسجد داشته و كاركرد آن را حداقلى دانسته و آن را فقط محل عبادت و ذكر يا نهايتاً تعليم ميدانند، در مقابل اين نظر، ديدگاه انقلاب اسلامى است كه نگرش اجتماعى و انقلابى به مسجد داشته و مسجد را محل وحدت و استحكام و انسجام امت اسلامى و رسيدگى به مسائل سياسى و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ميان مسلمانان طيفى از روشنفكران غرب گرا و يا مستبدين وجود دارند كه اساساً مسجد را قبول نداشته و يا درصدد ريشه كن كردن آن </w:t>
      </w:r>
      <w:bookmarkStart w:id="1849" w:name="pg9101_82740"/>
    </w:p>
    <w:p>
      <w:pPr>
        <w:pStyle w:val="BookText"/>
        <w:rPr/>
      </w:pPr>
      <w:bookmarkEnd w:id="1849"/>
      <w:r>
        <w:rPr>
          <w:rFonts w:ascii="IRNazanin" w:hAnsi="IRNazanin" w:eastAsia="IRNazanin"/>
          <w:color w:val="111111"/>
          <w:sz w:val="28"/>
          <w:sz w:val="28"/>
          <w:szCs w:val="28"/>
          <w:rtl w:val="true"/>
          <w:lang w:bidi="fa-IR"/>
        </w:rPr>
        <w:t>هستند، كه اين دسته، از اين بحث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احكام و آداب هم تفاوتهايى بين ديدگاه انقلاب اسلامى و وهابيت و سلفى هاى افراطى وجود دارد</w:t>
      </w:r>
      <w:r>
        <w:rPr>
          <w:rFonts w:eastAsia="IRNazanin" w:cs="IRNazanin"/>
          <w:color w:val="111111"/>
          <w:sz w:val="28"/>
          <w:szCs w:val="28"/>
          <w:rtl w:val="true"/>
          <w:lang w:bidi="fa-IR"/>
        </w:rPr>
        <w:t>:</w:t>
      </w:r>
    </w:p>
    <w:p>
      <w:pPr>
        <w:pStyle w:val="Heading4"/>
        <w:numPr>
          <w:ilvl w:val="3"/>
          <w:numId w:val="1"/>
        </w:numPr>
        <w:rPr/>
      </w:pPr>
      <w:bookmarkStart w:id="1850" w:name="__RefHeading___Toc2770619_2870459653"/>
      <w:bookmarkStart w:id="1851" w:name="_Toc719"/>
      <w:bookmarkEnd w:id="1850"/>
      <w:r>
        <w:rPr>
          <w:rtl w:val="true"/>
        </w:rPr>
        <w:t>مقايسه در حوزه كاركرد</w:t>
      </w:r>
      <w:bookmarkEnd w:id="1851"/>
    </w:p>
    <w:p>
      <w:pPr>
        <w:pStyle w:val="BookText"/>
        <w:rPr/>
      </w:pPr>
      <w:r>
        <w:rPr>
          <w:rFonts w:ascii="IRNazanin" w:hAnsi="IRNazanin" w:eastAsia="IRNazanin"/>
          <w:color w:val="111111"/>
          <w:sz w:val="28"/>
          <w:sz w:val="28"/>
          <w:szCs w:val="28"/>
          <w:rtl w:val="true"/>
          <w:lang w:bidi="fa-IR"/>
        </w:rPr>
        <w:t xml:space="preserve">نگرش سكولار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كاركرد مسجد در امور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سكولار به مسجد كه مسجد فقط محل عبادت و ذكر و دعا باشد پيشينه اى طولانى دارد و در ميان همه ى فرقه هاى مسلمان ديده شده و اختصاص به فرقه ى خاصى از مسلمين ندارد؛ جز آنكه حاكمان اهل سنت را به طوركلى مشوق سلب كردن نقشهاى غير عبادى مسجد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حكومتهاى سكولار در بيشتر جوامع اسلامى بر مساجد موجب انحصار كاركردهاى مساجد در امور عبادى و تعليمى شده و ميان مساجد با ساير كاركردهاى آن فاصله انداخت، اما گفتمان انقلاب اسلامى با روشنگرى نسبت به تبليغات گسترده دشمنان اسلام در منزوى نمودن روحانيون و مساجد و محدود ساختن آنها به امور عبادى، نگرش سكولار را تأثيرگذار و عامل جدايى روحانيت و مساجد از امور سياسى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اجتماعى و انقلابى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از نگاه حداكثرى به دين نشأت ميگيرد كه در عرصه سياست حضور داشته و اقتصاد و فرهنگ و معيشت را نيز راهبرى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به دين است كه مسجد صرفاً يك مكان براى عبادت به معناى نماز و قرآن خواندن لحاظ نميشود و به عنوان پايگاهى براى احقاق حق و عدالت، احياى ارزشهاى اجتماعى و فرهنگى، تربيت نفوس مؤمن و حتى اجتماع مسلمانان براى حركت نظامى عليه جبهه كفر و نفاق در نظر گرفته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كاركرد نظامى نيز بر پايه تاريخ صدر اسلام، بسيارى از تصميم گيرى ها، مشاوره هاى جنگى و طراحى عمليات در مسجد انجام ميگرفت، رزمندگان از مسجد اعزام ميشدند، اخبار جنگى در مسجد به آگاهى مردم ميرسيد و تأمين حفاظت شهر توسط مسجد انجام ميگرفت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موظف رستمى،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على رغم توطئه جدايى مساجد و روحانيون در جامعه مسلمانان از جمله </w:t>
      </w:r>
    </w:p>
    <w:p>
      <w:pPr>
        <w:pStyle w:val="BookText"/>
        <w:rPr/>
      </w:pP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52/18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براى ترويج اين نگرش سكولار كه اسلام و مسجد منحصر در امور عبادى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184/14</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1368/4/14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شكل گيرى و شكوفايى انقلاب اسلامى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كاركرد سياسى مسجد، هم از جانب حكومت طاغوت و هم از جانب انقلابيون مورد توجه ويژه قرار گرفته و هر يك درصدد بهره گيرى هر چه بيشتر از آن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گفتمان انقلاب و نگرش انقلابيون نسبت به مسجد همه توطئه هاى رژيم پهلوى را خنثى نموده و مساجد به شكل گسترده در خدمت انقلاب و اهداف سياسى اسلام ناب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پور،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انديشه سكولاريستى كه مسجد فقط جاى عبادت و دعاست، شكست خورد و در عمل برچيده 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ديدگاه، در زمان پيامبر اسلام صلى الله عليه و آله و همچنين در زمان حكومت اميرالمؤمنين عليه السلام، مسجد مركز همه ى تصميم گيرى هاى مهم و كارهاى بزرگ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1375/10/19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اسلامى نيز از خانه مذهب يعنى مسجد و مدرسه دينى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و انديشه ى مكتب اسلام مسجد، مظهر آميختگى دنيا و آخرت و پيوستگى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مساجد بايد مَدرَس تفسير و حديث و منبر معارف اجتماعى و سياسى و كانون موعظه و پرورش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 و روحيه هاى بسيجى بايد محيط مسجد را زنده و پرنشاط و آينده پو و لبريز از اميد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مسجد و مراكز آموزشى در هر محل، همكارى و پيوند تعريف شده و شايسته اى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برجسته در هر محل، در مسجد و در برابر چشم مردم و از سوى امام جماعت،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بايد با جوانانى كه ازدواج ميكنند و يا كسانى كه به موفقيتهاى علمى و اجتماعى و هنرى و ورزشى دست مى يابند و نيز صاحب همّتانى كه كمك به ديگران را وجهه ى همت ميسازند و غمديدگانى كه غمگسارى مى جويند، و حتى با نوزادانى كه متولّد ميشوند، رابطه ى خود را برقرار و مستحكم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بايد در هر منطقه و محل؛ مأمن و مايه ى خير و بركت بوده و هرگز وسيله ى زحمت و آزار مجاوران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ى عناصر فعال در عرصه مسجد، نقش روحانى مسجد در امر هدايت و تربيت مردم به ويژه جوانان نقش ممتاز و برجسته 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w:t>
      </w:r>
      <w:bookmarkStart w:id="1852" w:name="pg9101_82742"/>
    </w:p>
    <w:p>
      <w:pPr>
        <w:pStyle w:val="BookText"/>
        <w:rPr/>
      </w:pPr>
      <w:bookmarkEnd w:id="1852"/>
      <w:r>
        <w:rPr>
          <w:rFonts w:ascii="IRNazanin" w:hAnsi="IRNazanin" w:eastAsia="IRNazanin"/>
          <w:color w:val="111111"/>
          <w:sz w:val="28"/>
          <w:sz w:val="28"/>
          <w:szCs w:val="28"/>
          <w:rtl w:val="true"/>
          <w:lang w:bidi="fa-IR"/>
        </w:rPr>
        <w:t xml:space="preserve">خامنه اى، </w:t>
      </w:r>
      <w:r>
        <w:rPr>
          <w:rFonts w:eastAsia="IRNazanin" w:cs="IRNazanin"/>
          <w:color w:val="111111"/>
          <w:sz w:val="28"/>
          <w:szCs w:val="28"/>
          <w:lang w:bidi="fa-IR"/>
        </w:rPr>
        <w:t>1385/8/17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كاركردهاى متعدد، مسجد بايد پاكيزه و پيراسته، و لبريز از شور و انگيزه و نشاط بوده و بايد كانونى باشد كه مشكات نماز در آن بدرخشد و نور معرفت و محبت و انس و صفا از آن ساطع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1388/8/12</w:t>
      </w:r>
      <w:r>
        <w:rPr>
          <w:rFonts w:eastAsia="IRNazanin" w:cs="IRNazanin"/>
          <w:color w:val="111111"/>
          <w:sz w:val="28"/>
          <w:szCs w:val="28"/>
          <w:rtl w:val="true"/>
          <w:lang w:bidi="fa-IR"/>
        </w:rPr>
        <w:t>)</w:t>
      </w:r>
    </w:p>
    <w:p>
      <w:pPr>
        <w:pStyle w:val="Heading4"/>
        <w:numPr>
          <w:ilvl w:val="3"/>
          <w:numId w:val="1"/>
        </w:numPr>
        <w:rPr/>
      </w:pPr>
      <w:bookmarkStart w:id="1853" w:name="__RefHeading___Toc2770621_2870459653"/>
      <w:bookmarkStart w:id="1854" w:name="_Toc720"/>
      <w:bookmarkEnd w:id="1853"/>
      <w:r>
        <w:rPr>
          <w:rtl w:val="true"/>
        </w:rPr>
        <w:t>مقايسه در حوزه احكام و آداب</w:t>
      </w:r>
      <w:bookmarkEnd w:id="1854"/>
    </w:p>
    <w:p>
      <w:pPr>
        <w:pStyle w:val="BookText"/>
        <w:rPr/>
      </w:pPr>
      <w:r>
        <w:rPr>
          <w:rFonts w:ascii="IRNazanin" w:hAnsi="IRNazanin" w:eastAsia="IRNazanin"/>
          <w:color w:val="111111"/>
          <w:sz w:val="28"/>
          <w:sz w:val="28"/>
          <w:szCs w:val="28"/>
          <w:rtl w:val="true"/>
          <w:lang w:bidi="fa-IR"/>
        </w:rPr>
        <w:t>در برخى احكام فقهى و آداب مسجد ميان گفتمان انقلاب اسلامى به عنوان گفتمان اسلام ناب با برخى گفتمانهاى ديگر همچون وهابيت تفاوتهايى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احكام در بسيارى از موارد مربوط به خود مسجد نيست؛ بلكه مربوط به اعمالى است كه در مسجد صورت مى پذيرد، مانند نماز و دعايى كه در مسجد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مالكيه و حنابله عدالت را شرط امامت جماعت ميدانند؛ ولى ساير فرق شرط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شرط بلوغ براى امام جماعت نيز شافعيه به امامت كودك صغيرى كه بتواند خوب و بد را تشخيص دهد قائل است گرچه به بلوغ نرسيده باشد اما ساير فرق اهل سنت بلوغ را شرط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احكامى چون نماز خواندن در مكان غصبى، طهارت مكان نمازگزار و قبله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فرق اسلامى اختلاف نظر وجود دارد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اى از احكام مربوط به خود مسجد نيز تفاوت نظرهايى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علماى اهل سنت كودكان را از ورود به مسجد منع نموده و منع زنان را در صورت خوف از فتنه واجب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بى تا،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چنين فتوايى در ميان شيعيان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شيعيان و به تبع آن گفتمان انقلاب اسلامى تخريب مسجد را جائز نميدانند مگر در مواردى كه تخريب آن براى جامعه اسلامى ضرورى باشد مانند مسجد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و تكفيرى ها بدون اعتقاد به حرمت، بسيارى از مساجد را كه علاوه بر شأن مسجد بودن جزو آثار تاريخى صدر اسلام نيز بوده اند ويران كرده و گوشه اى از تاريخ اسلام را از بين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محل ساخت مسجد نيز اختلافاتى وجود دارد؛ از جمله حرام دانستن دعا و نيايش </w:t>
      </w:r>
      <w:bookmarkStart w:id="1855" w:name="pg9101_82743"/>
    </w:p>
    <w:p>
      <w:pPr>
        <w:pStyle w:val="BookText"/>
        <w:rPr/>
      </w:pPr>
      <w:bookmarkEnd w:id="1855"/>
      <w:r>
        <w:rPr>
          <w:rFonts w:ascii="Amiri" w:hAnsi="Amiri" w:eastAsia="Amiri" w:cs="Amiri"/>
          <w:color w:val="111111"/>
          <w:sz w:val="28"/>
          <w:sz w:val="28"/>
          <w:szCs w:val="28"/>
          <w:rtl w:val="true"/>
          <w:lang w:bidi="ar-SA"/>
        </w:rPr>
        <w:t xml:space="preserve">در قبرستان و به تبع آن منع ساخت مسجد از نظر وهابيان،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حنبل، بى تا،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بخارى،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ابن ماجه قزوينى، بى تا،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حاكم نيشابورى، بى تا،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توكلى،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همراه با كراهت احداث مسجد در قبرستان از جانب شيعيان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نوبهار،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در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چگونگى احداث و بناى مسجد نيز اختلافاتى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امروز مساجد در كشورهاى اسلامى از نظر ظاهرى بزرگ، مرتفع، مجلل و همراه با شكوه مادى ساخته ميشوند، اين در حالى است كه در گفتمان اسلام ناب و انقلاب اسلامى، تأكيد ويژه اى بر ساده بودن بناى مساجد شده است تا يادآور مساجد صدر اسلام باشند؛ لذا از تزيين صرف در مساجد نهى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24/19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اينكه پيامبر خدا نيازى به مساجد اشرافى و مناره هاى تزيينى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مجريان احداث مصلاى بزرگ تهران خواسته شده است كه به سادگى بناى آن توجه نمايند تا اين مصلّى يادآور سادگى محل عبادت مسلمانان در صدر اسلام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188/21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مسجد نيز در ميان فرق مختلف متفاوت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تحليلها اهتمام اهل سنت به حضور در مساجد و رعايت آداب آن بيشتر از شيعيان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قزوينى، بى تا،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بيهقى، بى تا، </w:t>
      </w:r>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 xml:space="preserve">؛ نووى، بى تا، </w:t>
      </w:r>
      <w:r>
        <w:rPr>
          <w:rFonts w:eastAsia="IRNazanin" w:cs="IRNazanin"/>
          <w:color w:val="111111"/>
          <w:sz w:val="28"/>
          <w:szCs w:val="28"/>
          <w:lang w:bidi="fa-IR"/>
        </w:rPr>
        <w:t>172/2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علاوه بر حضور، كشيدن سيگار را در مسجد حرام دانسته و برخى، هنگام ورود به حياط مسجد نيز با پاى برهنه وارد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انحصار مكانهاى مقدس و مراكز تجمع معنوى در جهان اهل سنت به مساجد ميباشد؛ درحالى كه شيعيان علاوه بر مساجد به مزار اهل بيت عليهم السلام و وابستگان به ايشان نيز دلبستگى بسيار داشته و اين مكانهاى مقدس در كنار مساجد مراكز تجمع معنوى شيعيان محسوب ميگردند، ازاين رو اهتمام اهل سنت به مساجد و اهتمام شيعيان به ساير مكانهاى مقدس بيشتر جلوه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1856" w:name="__RefHeading___Toc2770623_2870459653"/>
      <w:bookmarkStart w:id="1857" w:name="_Toc721"/>
      <w:bookmarkEnd w:id="1856"/>
      <w:r>
        <w:rPr>
          <w:rtl w:val="true"/>
        </w:rPr>
        <w:t>چشم انداز جايگاه مسجد</w:t>
      </w:r>
      <w:bookmarkEnd w:id="1857"/>
    </w:p>
    <w:p>
      <w:pPr>
        <w:pStyle w:val="Heading4"/>
        <w:numPr>
          <w:ilvl w:val="3"/>
          <w:numId w:val="1"/>
        </w:numPr>
        <w:rPr/>
      </w:pPr>
      <w:bookmarkStart w:id="1858" w:name="__RefHeading___Toc2770625_2870459653"/>
      <w:bookmarkStart w:id="1859" w:name="_Toc722"/>
      <w:bookmarkEnd w:id="1858"/>
      <w:r>
        <w:rPr>
          <w:rtl w:val="true"/>
        </w:rPr>
        <w:t>اشاره</w:t>
      </w:r>
      <w:bookmarkEnd w:id="1859"/>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به عنوان يك كانون و مركز دينى، تنها جايگاهى است كه در دورانهاى مختلف </w:t>
      </w:r>
      <w:bookmarkStart w:id="1860" w:name="pg9101_82744"/>
    </w:p>
    <w:p>
      <w:pPr>
        <w:pStyle w:val="BookText"/>
        <w:rPr/>
      </w:pPr>
      <w:bookmarkEnd w:id="1860"/>
      <w:r>
        <w:rPr>
          <w:rFonts w:ascii="IRNazanin" w:hAnsi="IRNazanin" w:eastAsia="IRNazanin"/>
          <w:color w:val="111111"/>
          <w:sz w:val="28"/>
          <w:sz w:val="28"/>
          <w:szCs w:val="28"/>
          <w:rtl w:val="true"/>
          <w:lang w:bidi="fa-IR"/>
        </w:rPr>
        <w:t>توانسته است علاوه بر بعد دينى و مذهبى خود كه وظيفه اصلى آن است، در ابعاد مختلف سياسى، اجتماعى،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انجام دهد و خود را به عنوان اصلى ترين و اصيل ترين پايگاه مردمى به جهانيان معرفى نمايد، ازاين روى لازم است با تدابير مناسب در خصوص آينده مساجد، جايگاه اين كانون بزرگ اسلامى تقويت گرديده و چشم انداز روشنى براى آن ترسيم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انقلاب اسلامى مسجد در افق آينده، مركزى است</w:t>
      </w:r>
      <w:r>
        <w:rPr>
          <w:rFonts w:eastAsia="IRNazanin" w:cs="IRNazanin"/>
          <w:color w:val="111111"/>
          <w:sz w:val="28"/>
          <w:szCs w:val="28"/>
          <w:rtl w:val="true"/>
          <w:lang w:bidi="fa-IR"/>
        </w:rPr>
        <w:t>:</w:t>
      </w:r>
    </w:p>
    <w:p>
      <w:pPr>
        <w:pStyle w:val="Heading4"/>
        <w:numPr>
          <w:ilvl w:val="3"/>
          <w:numId w:val="1"/>
        </w:numPr>
        <w:rPr/>
      </w:pPr>
      <w:bookmarkStart w:id="1861" w:name="__RefHeading___Toc2770627_2870459653"/>
      <w:bookmarkStart w:id="1862" w:name="_Toc723"/>
      <w:bookmarkEnd w:id="1861"/>
      <w:r>
        <w:rPr>
          <w:rtl w:val="true"/>
        </w:rPr>
        <w:t>روزآمد</w:t>
      </w:r>
      <w:bookmarkEnd w:id="1862"/>
    </w:p>
    <w:p>
      <w:pPr>
        <w:pStyle w:val="BookText"/>
        <w:rPr/>
      </w:pPr>
      <w:r>
        <w:rPr>
          <w:rFonts w:ascii="IRNazanin" w:hAnsi="IRNazanin" w:eastAsia="IRNazanin"/>
          <w:color w:val="111111"/>
          <w:sz w:val="28"/>
          <w:sz w:val="28"/>
          <w:szCs w:val="28"/>
          <w:rtl w:val="true"/>
          <w:lang w:bidi="fa-IR"/>
        </w:rPr>
        <w:t>با پيشرفت تكنولوژى و ارتباطات، تحول و پيشرفت در مساجد ايجاد خواهد شد و با برنامه ريزى صحيح براى مساجد و استفاده از ابزارها و تكنولوژى جديد براى پيشرفت آن؛ مساجد جايگاه واقعى خود را به عنوان پايگاه اصلى حركت تبليغى و فرهنگى پيدا خواهند كرد و در اين راستا بايد از اشتياق جوانان و دانشجويان به شناخت مفاهيم و معارف اسلامى نهايت استفاده را كرد و از ابزارهاى تسهيل كننده، مثل رايانه ها و ارتباطات اينترنتى و فضاى مجازى و سايبرى كه در اختيار است استفاده نمود؛ زيرا اين ابزار قابليت دارد كه عقايد، افكار و سخنان حق را به هزاران مستمعى كه گاه ناشناس هستند برساند و اين فرصت فوق العاده اى است كه نبايد تضييع شود؛ در غير اين صورت همه بايد در پيشگاه الهى پاسخگو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روى مساجد بايد مراكزى براى تبليغ نوين با استفاده از فضاى سايبرى و مجازى داشته باشند؛ تا گستره فعاليت مساجد از فضاى مساجد عبور كرده و جهانى شود؛ در اين راستا ميتوان از جوانان و فرهيختگان نيز استفاده كرد و تك تك مساجد را به مراكزى پويا در راستاى تبليغ و ترويج فرهنگ اسلامى در گستره اى جهانى تبديل نمود</w:t>
      </w:r>
      <w:r>
        <w:rPr>
          <w:rFonts w:eastAsia="IRNazanin" w:cs="IRNazanin"/>
          <w:color w:val="111111"/>
          <w:sz w:val="28"/>
          <w:szCs w:val="28"/>
          <w:rtl w:val="true"/>
          <w:lang w:bidi="fa-IR"/>
        </w:rPr>
        <w:t>.</w:t>
      </w:r>
    </w:p>
    <w:p>
      <w:pPr>
        <w:pStyle w:val="Heading4"/>
        <w:numPr>
          <w:ilvl w:val="3"/>
          <w:numId w:val="1"/>
        </w:numPr>
        <w:rPr/>
      </w:pPr>
      <w:bookmarkStart w:id="1863" w:name="__RefHeading___Toc2770629_2870459653"/>
      <w:bookmarkStart w:id="1864" w:name="_Toc724"/>
      <w:bookmarkEnd w:id="1863"/>
      <w:r>
        <w:rPr>
          <w:rtl w:val="true"/>
        </w:rPr>
        <w:t>برخوردار از رويكرد شايسته سالارى</w:t>
      </w:r>
      <w:bookmarkEnd w:id="1864"/>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چشم انداز پيشرفت مساجد در آينده؛ بر حضور پيش نماز و روحانى و امام جماعت شايسته در مساجد تأكيد شده است، زيرا روحانى پرهيزكار، خردمند، كارشناس و دلسوز در مساجد، همچون پزشك و پرستار در بيمارستان، روح و مايه ى حيات مسجد </w:t>
      </w:r>
      <w:bookmarkStart w:id="1865" w:name="pg9101_82745"/>
    </w:p>
    <w:p>
      <w:pPr>
        <w:pStyle w:val="BookText"/>
        <w:rPr/>
      </w:pPr>
      <w:bookmarkEnd w:id="1865"/>
      <w:r>
        <w:rPr>
          <w:rFonts w:ascii="IRNazanin" w:hAnsi="IRNazanin" w:eastAsia="IRNazanin"/>
          <w:color w:val="111111"/>
          <w:sz w:val="28"/>
          <w:sz w:val="28"/>
          <w:szCs w:val="28"/>
          <w:rtl w:val="true"/>
          <w:lang w:bidi="fa-IR"/>
        </w:rPr>
        <w:t>معرفى شده، لذا بايد اين نقش مورد توجه جدى قرار بگيرد و امامان جماعت، آماده سازى خويش را براى طبابت معنوى، وظيفه حتمى خود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1389/7/20</w:t>
      </w:r>
      <w:r>
        <w:rPr>
          <w:rFonts w:eastAsia="IRNazanin" w:cs="IRNazanin"/>
          <w:color w:val="111111"/>
          <w:sz w:val="28"/>
          <w:szCs w:val="28"/>
          <w:rtl w:val="true"/>
          <w:lang w:bidi="fa-IR"/>
        </w:rPr>
        <w:t>)</w:t>
      </w:r>
    </w:p>
    <w:p>
      <w:pPr>
        <w:pStyle w:val="Heading4"/>
        <w:numPr>
          <w:ilvl w:val="3"/>
          <w:numId w:val="1"/>
        </w:numPr>
        <w:rPr/>
      </w:pPr>
      <w:bookmarkStart w:id="1866" w:name="__RefHeading___Toc2770631_2870459653"/>
      <w:bookmarkStart w:id="1867" w:name="_Toc725"/>
      <w:bookmarkEnd w:id="1866"/>
      <w:r>
        <w:rPr>
          <w:rtl w:val="true"/>
        </w:rPr>
        <w:t>مترقى و شكوفاسازى شده، به كمك افراد، ارگانها و نهادهاى مختلف</w:t>
      </w:r>
      <w:bookmarkEnd w:id="1867"/>
    </w:p>
    <w:p>
      <w:pPr>
        <w:pStyle w:val="BookText"/>
        <w:rPr/>
      </w:pPr>
      <w:r>
        <w:rPr>
          <w:rFonts w:ascii="IRNazanin" w:hAnsi="IRNazanin" w:eastAsia="IRNazanin"/>
          <w:color w:val="111111"/>
          <w:sz w:val="28"/>
          <w:sz w:val="28"/>
          <w:szCs w:val="28"/>
          <w:rtl w:val="true"/>
          <w:lang w:bidi="fa-IR"/>
        </w:rPr>
        <w:t>در افق آينده، همكارى مسئولين، فضلا و علماى دين و در مرتبه ديگر، اولياى مسجد موجب رونق و كارآيى و شكوفايى مساجد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همكارى و هم فكرى ميان تمامى مسئولين نيز به كمك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پاكيزه و پيراسته و لبريز از شور و انگيزه و نشاط شده، تبديل به كانونى خواهند شد كه مشكات نماز در آن بدرخشد، در اين امر تمامى اولياى مسجد از قبيل امامان جماعات، هيئت هاى امنا، خادمان موظف و افتخارى، بخشى از اين اقدام بزرگ و اثرگذار را بر دوش خود احساس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1368/7/17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لازم است به تناسب رشدِ معمارى و تحولات ايجاد شده در مدل شهرسازى، در راستاى ساختار مساجد نيز تدابيرى انديشيده شود زيرا گاه ساكنان يك برج مسكونى يا يك مجموعه آپارتمانى بالغ بر هزاران نفر است كه نيازمند مساجدى هستند متناسب با بناهاى مدرن اين گونه مجموعه ها كه بايد با مراعات طرح هاى اسلامى مهندسى و طراحى شوند</w:t>
      </w:r>
      <w:r>
        <w:rPr>
          <w:rFonts w:eastAsia="IRNazanin" w:cs="IRNazanin"/>
          <w:color w:val="111111"/>
          <w:sz w:val="28"/>
          <w:szCs w:val="28"/>
          <w:rtl w:val="true"/>
          <w:lang w:bidi="fa-IR"/>
        </w:rPr>
        <w:t>.</w:t>
      </w:r>
    </w:p>
    <w:p>
      <w:pPr>
        <w:pStyle w:val="Heading4"/>
        <w:numPr>
          <w:ilvl w:val="3"/>
          <w:numId w:val="1"/>
        </w:numPr>
        <w:rPr/>
      </w:pPr>
      <w:bookmarkStart w:id="1868" w:name="__RefHeading___Toc2770633_2870459653"/>
      <w:bookmarkStart w:id="1869" w:name="_Toc726"/>
      <w:bookmarkEnd w:id="1868"/>
      <w:r>
        <w:rPr>
          <w:rtl w:val="true"/>
        </w:rPr>
        <w:t>پر رونق با حضور پررنگ تر مردم</w:t>
      </w:r>
      <w:bookmarkEnd w:id="1869"/>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 جزء اصلى آبادانى مساجد است، پس از انقلاب اسلامى مساجد رونق پيدا كرده و كانون تحركات اسلامى گرديد، عامل اين امر حضور جوانان در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آينده نيز با برنامه ريزى در جهت برخوردارى مردم از بركات عظيم مسجد تراز اسلامى، حضور مردم در مساجد پررنگ 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1369/4/6</w:t>
      </w:r>
      <w:r>
        <w:rPr>
          <w:rFonts w:ascii="IRNazanin" w:hAnsi="IRNazanin" w:eastAsia="IRNazanin"/>
          <w:color w:val="111111"/>
          <w:sz w:val="28"/>
          <w:sz w:val="28"/>
          <w:szCs w:val="28"/>
          <w:rtl w:val="true"/>
          <w:lang w:bidi="fa-IR"/>
        </w:rPr>
        <w:t xml:space="preserve">؛ همو، مكتوبات، </w:t>
      </w:r>
      <w:r>
        <w:rPr>
          <w:rFonts w:eastAsia="IRNazanin" w:cs="IRNazanin"/>
          <w:color w:val="111111"/>
          <w:sz w:val="28"/>
          <w:szCs w:val="28"/>
          <w:lang w:bidi="fa-IR"/>
        </w:rPr>
        <w:t>1389/7/20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تحقق اين هدف لازم است رسيدگى به مسائل مختلف مسلمانان، مجالس مذهبى و عبادات در مساجد، با تنوع بيشتر و پررنگ تر صورت پذيرد، زيرا مساجد تنها براى نماز نيست، به طورى كه در برخى روايات، تفكر برتر از يك سال عبادت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نيز از ديگر عباداتى است كه براى حضور بيشتر مردم و جوانان نيازمند برنامه ريزى و هزينه بيشترى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1387/4/26</w:t>
      </w:r>
      <w:r>
        <w:rPr>
          <w:rFonts w:eastAsia="IRNazanin" w:cs="IRNazanin"/>
          <w:color w:val="111111"/>
          <w:sz w:val="28"/>
          <w:szCs w:val="28"/>
          <w:rtl w:val="true"/>
          <w:lang w:bidi="fa-IR"/>
        </w:rPr>
        <w:t xml:space="preserve">) </w:t>
      </w:r>
      <w:bookmarkStart w:id="1870" w:name="pg9101_82746"/>
    </w:p>
    <w:p>
      <w:pPr>
        <w:pStyle w:val="Heading3"/>
        <w:numPr>
          <w:ilvl w:val="2"/>
          <w:numId w:val="1"/>
        </w:numPr>
        <w:rPr/>
      </w:pPr>
      <w:bookmarkStart w:id="1871" w:name="__RefHeading___Toc2770635_2870459653"/>
      <w:bookmarkStart w:id="1872" w:name="_Toc727"/>
      <w:bookmarkEnd w:id="1870"/>
      <w:bookmarkEnd w:id="1871"/>
      <w:r>
        <w:rPr>
          <w:rtl w:val="true"/>
        </w:rPr>
        <w:t>جمع بندى و نتيجه گيرى</w:t>
      </w:r>
      <w:bookmarkEnd w:id="1872"/>
    </w:p>
    <w:p>
      <w:pPr>
        <w:pStyle w:val="Heading4"/>
        <w:numPr>
          <w:ilvl w:val="3"/>
          <w:numId w:val="1"/>
        </w:numPr>
        <w:rPr/>
      </w:pPr>
      <w:bookmarkStart w:id="1873" w:name="__RefHeading___Toc2770637_2870459653"/>
      <w:bookmarkStart w:id="1874" w:name="_Toc728"/>
      <w:bookmarkEnd w:id="1873"/>
      <w:r>
        <w:rPr>
          <w:rtl w:val="true"/>
        </w:rPr>
        <w:t>اشاره</w:t>
      </w:r>
      <w:bookmarkEnd w:id="187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دستيابى به مقام قرب الى الله و مكانى براى رفع حجابهاى ظلمت و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دوران حاكميت اسلام ناب، مسجد جايگاهى براى تحصيل آگاهى ها و دانشها، محلى براى آموزش نظامى، مكانى براى اقامه عدل و اجراى احكام كيفرى و جزايى و جلوگيرى از ضايع شدن حقوق ضعفا به وسيله توانگران و نهايتاً مجموعه اى كامل و منسجم از انواع كاركردهاى نهادهاى دينى، سياسى، فرهنگى، اجتماعى و نظامى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بروز آسيبها و وجود چالشهاى متعدد توانسته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عملكرد مطلوب مسجد و رسيدن آن به موقعيت مطلوب خويش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زمانى كه فتوحات اسلام گسترش مى يابد و حكومت از خلفا به امويان و عباسيان و سپس تا سطح سلطنت تنزل مى يابد، مساجد، گام به گام ساختار و عملكرد خود را از دست داده و از وظايف اوليه خود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مسجد كارآيى نظامى خود را به نهادهاى در اختيار دولت، نقش ارشادى، مديريتى و نظارتى بر امور مسلمين را به دارالحكومه ها و دارالقضاها، وظايف آموزشى خود را به نهادهاى فرهنگى و آموزشى رسمى و غير رسمى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مساجد در دوره هاى مختلف و با توجه به وقايع تاريخى و سياسىِ پيش آمده، هر از گاهى گوشه اى از كاربردهاى اوليه خود را عهده دار شده اند، مانند برخى خيزشها و حركتهاى صد سال اخير در ايران كه مسجد در آن نقش مؤثر امّا ناپايدار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قيام مشروطه و در پى آن انقلاب اسلامى ايران را ميتوان نمونه اى كامل از رجعت مسجد به كاركردهاى اوليه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انقلاب اسلامى ايران به رهبرى امام خمينى قدس سره توانست اسلام ناب يا همان اسلام دوران پيامبر صلى الله عليه و آله را احيا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 تكيه بر رجعت مساجد به كاربردهاى واقعى آن ممكن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طول تاريخ منشأ آثار بزرگ و نهضتها و حركتهاى اسلامى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معاصر ايران و ساير كشورهاى اسلامى نيز نشان ميدهد كه مساجد به عنوان مركز و پايگاه دينى و فرهنگى، نقش بسيارى در ايجاد هسته هاى اوليه نهضتها و جهت دهى به حركتها و جريانات مردمى داشته است و در جريان انقلاب اسلامى ايران نيز، مساجد به عنوان يكى از عوامل مؤثر و مهم در ايجاد و شكل گيرى نهضت اسلامى و زمينه ساز گسترش، تعميق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تثبيت اين جريانات و تحولات انسانى بوده و در شكل دهى مبارزه عليه ظلم و استبداد نظام شاهنشاهى بسيار كارآمد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ترين كاركردهاى مؤثر مساجد در حفظ و تداوم انقلاب اسلامى ايران نقش مساجد در سالهاى دفاع مقدس بوده است، به علاوه امروزه مساجد با احياى كاركردهاى متنوع به عنوان پايگاه هايى فرهنگى، علمى، سياسى و اجتماعى ميتوانند زمينه هاى شكوفايى را نيز در عرصه هاى متعدد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آينده مساجد، مسئله تحول بخشيدن و پيشرفت مساجد مطرح است، اين كه با پيشرفت تكنولوژى و ارتباطات، در مساجد نيز شاهد رشد و تغييرات متناسب با عصر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مورد تأكيد ديگر در اين خصوص حضور پيش نماز و امام جماعت شايسته در مساجد و همكارى مسئولين، فضلا و علماى دين و در مرتبه ديگر، اولياء مسجد در رونق و كارآيى و شكوفايى مساجد است؛ همچنين بايد حضور مردم در مساجد پررنگ تر گردد و نبايد نسبت به خطرى كه از كمبود مساجد يا ضعف و نارسايى مساجد و كمبود حضور مردم در مساجد؛ جامعه و جوانان و خانواده ها و نسلهاى آينده را تهديد ميكند، غفلت شود</w:t>
      </w:r>
      <w:r>
        <w:rPr>
          <w:rFonts w:eastAsia="IRNazanin" w:cs="IRNazanin"/>
          <w:color w:val="111111"/>
          <w:sz w:val="28"/>
          <w:szCs w:val="28"/>
          <w:rtl w:val="true"/>
          <w:lang w:bidi="fa-IR"/>
        </w:rPr>
        <w:t xml:space="preserve">. </w:t>
      </w:r>
      <w:bookmarkStart w:id="1875" w:name="pg9101_82748"/>
    </w:p>
    <w:p>
      <w:pPr>
        <w:pStyle w:val="Heading4"/>
        <w:numPr>
          <w:ilvl w:val="3"/>
          <w:numId w:val="1"/>
        </w:numPr>
        <w:rPr/>
      </w:pPr>
      <w:bookmarkStart w:id="1876" w:name="__RefHeading___Toc2770639_2870459653"/>
      <w:bookmarkStart w:id="1877" w:name="_Toc729"/>
      <w:bookmarkEnd w:id="1875"/>
      <w:bookmarkEnd w:id="1876"/>
      <w:r>
        <w:rPr>
          <w:rtl w:val="true"/>
        </w:rPr>
        <w:t>منابع</w:t>
      </w:r>
      <w:bookmarkEnd w:id="1877"/>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ابراهيمى، محمدحسين، با كاروان حج، قم، انتشارات دفتر تبليغات اسلامى،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ابى الحديد، عزالدين، شرح نهج البلاغه، تحقيق محمد ابوالفضل ابراهيم، بيروت، دار الكتب العلمية،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جوزى، عبدالرحمن بن على، الوفاء بأحوال المصطفى، تحقيق مصطفى عبدالواحد، مصر، دارالكتب الحديثة،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محمد بن سعد، الطبقات الكبرى، بيروت، دار صادر،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على بن حسن، تاريخُ مدينة دمشق، تحقيق 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قزوينى، محمد بن يزيد، سنن ابن ماجه، تحقيق محمد فؤاد عبدالباقى، بيروت، دارالفكر،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محمد بن مكرم، لسان العرب،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هشام، عبدالملك حميرى، السيرة النبوية، بيروت، دار الكتاب العربى،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ابوالصلاح حلبى، تقى بن نجم، الكافى فى الفقه، تحقيق رضا استادى، اصفهان، مكتبة الامام اميرالمؤمنين على عليه السلام العامة،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مسند الامام احمد بن حنبل، بيروت، دار صادر، بى تا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سيد روح الله موسوى، تحرير الوسيلة، ترجمه على اسلامى، قم، نشر اسلامى، چاپ </w:t>
      </w:r>
    </w:p>
    <w:p>
      <w:pPr>
        <w:pStyle w:val="BookText"/>
        <w:rPr/>
      </w:pPr>
      <w:r>
        <w:rPr>
          <w:rFonts w:ascii="Amiri" w:hAnsi="Amiri" w:eastAsia="Amiri" w:cs="Amiri"/>
          <w:color w:val="111111"/>
          <w:sz w:val="28"/>
          <w:sz w:val="28"/>
          <w:szCs w:val="28"/>
          <w:rtl w:val="true"/>
          <w:lang w:bidi="ar-SA"/>
        </w:rPr>
        <w:t xml:space="preserve">بيست ويكم،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رساله توضيح المسائل، تهران، مؤسسه تنظيم و نشر آثار امام خمينى،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محمد بن اسماعيل، صحيح البخارى، بى جا،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بندارى، فتح بن على، تاريخ سلسله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النصرة و نخبة العصرة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محمدحسين جليلى، تهران، انتشارات بنياد فرهنگ ايران،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بوكهارت، تيتوس، سهم هنرهاى زيبا در تعليم مسلمانان، فرهنگستان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سيد علاءالدين طباطبايى، تهران، فرهنگستان هنر جمهورى اسلامى ايران،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بيهقى، احمد بن حسين، السنن الكبرى، بيروت، دار الفكر،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تبريزى، محمد زمان، فرائد الفوائد در احوال مدارس و مساجد، تحقيق رسول جعفريان، تهران، دفتر نشر ميراث مكتوب،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توكلى، محمد رئوف، چهار امام اهل سنت و جماعت، بى جا، بى نا،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جزيرى، عبدالرحمن، الفقه على المذاهب الاربعة، تحقيق ابراهيم محمد رمضان، بيروت، دارالارقم بن ابى الارقم،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جعفرى، يعقوب، توطئه مسجد ضرار، درسهايى از مكتب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تعليماتى و تحقيقاتى امام صادق عليه السلام، ش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جعفريان، رسول، تاريخ سياسى اسلام، سيره رسول خدا صلى الله عليه و آله، قم، انتشارات دليل ما،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نويسندگان، مطالعات استراتژيك توسعه و فرهنگ دينى، مؤسسه فرهنگى هنرى عرش پژوه، قم، پژوهشكده باقر العلوم عليه السلام،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جناتى، محمدابراهيم، دروس فى الفقه المقارن، قم، مجمع الشهيد الصدر العلمى،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بابايى، مجيد و ديگران، مسجد و سياست در عصر سلجوقى، مطالعات 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پژوهشكده تاريخ اسلام،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محمد بن عبدالله، المستدرك على الصحيحين، تحقيق يوسف عبدالرحمن مرعشلى، بيروت، دار المعرفة، بى تا</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عاملى، محمد بن حسن، وسائل الشيعة، قم، مؤسسة آل البيت عليهم السلام 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حسينى، سيده زهرا، حسينى، سيده اعظم، دا، تهران، سوره مهر، چاپ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دارمى، عبدالله بن رحمن، سنن الدارمى، دمشق، مطبعة الاعتدال،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دوانى، على، نهضت روحانيون ايران، بى جا، بنياد فرهنگى امام رضا عليه السلام،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رستگارى، مرتضى، مسجد در صدر اسلام و نقش آن در پيروزى انقلاب اسلامى، فروغ مسجد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مؤسسه فرهنگى ثقلين،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زرين كوب، عبدالحسين، كارنامه اسلام، تهران، انتشارات امير كبير، چاپ چهاردهم،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شاذان قمى، شاذان بن جبرئيل، الايضاح، النجف الاشرف، 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 پور، رضا، مسجد و انقلاب اسلامى، تهران، انتشارات مركز اسناد انقلاب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شعيرى، محمد بن محمد، جامع الاخبار، النجف الاشرف، المطبعة الحيدرية، چاپ اول،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شلبى، احمد، تاريخ آموزش در اسلام، ترجمه محمدحسين ساكت، تهران، دفتر نشر فرهنگ اسلامى، 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على، علل الشرايع، قم، مكتبة داورى،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محمد بن على، كتاب من لا يحضره الفقيه، تحقيق على اكبر غفارى،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طباطبائى، سيد محمدحسين، ترجمه تفسير الميزان، ترجمه سيد محمدباقر موسوى همدانى، قم، نشر اسلامى،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احمد بن على، الاحتجاج، مشهد، نشر المرتضى،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طبرسى، فضل بن حسن، مجمع البيان فى تفسير القرآن، تهران، 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امامى، محمد بن جرير، نوادر المعجزات فى مناقب الائمة الهداة عليهم السلام، تحقيق باسم محمد اسدى، قم، انتشارات دليل ما،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طريحى، فخرالدين، مجمع البحرين، تحقيق سيد احمد حسينى، تهران، دفتر نشر فرهنگ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محمد بن حسن، الاستبصار فيما اختلف من الاخبار، تحقيق سيد حسن موسوى خرسان، تهران، دار الكتب الاسلامية،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طوسى، محمد بن حسن، تهذيب الاحكام، تحقيق سيد حسن موسوى خرسان، تهران، دارالكتب الاسلامية، چاپ چهارم، ق</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حسن بن يوسف، قواعد الاحكام فى معرفة الحلال و الحرام، قم، نشر اسلامى،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غزالى، محمد بن محمد، احياء علوم الدين، ترجمه مؤيدالدين محمد خوارزمى، تحقيق حسين خديو جم، بى جا، انتشارات علمى و فرهنگى،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فجرى، محمدمهدى، جايگاه مسجد در نگاه امام خمينى قدس سره،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قم، معاونت تبليغ و آموزشهاى كاربردى حوزه علميه،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قرائتى، تقى، آيين امامت مسجد، قم، انتشارات زينى،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كتانى، عبدالحى، نظام الحكومة النبوية المسمى التراتيب الادارية، بيروت، دار احياء التراث العربى،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كدى، نيكى آر، ريشه هاى انقلاب ايران، ترجمه عبدالرحيم گواهى، تهران، دفتر نشر فرهنگ اسلامى،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كمالى، فاطمه، سرايى، احمد، مسجد از ديدگاه فرق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پرستشگاه در عهد سنت و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تدوين عمادالدين باقى، تهران، نشر سرايى،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كوهستانى نژاد، مسعود، واقعه خراسان، تهران، انتشارات حوزه هنرى سازمان تبليغات اسلامى،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نورى، ميرزا حسين، مستدرك الوسائل،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حلى، جعفر بن حسن، المختصر النافع فى فقه الامامية، قم، مؤسسة البعثة، چاپ سوم،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حلى، جعفر بن حسن، شرائع الاسلام فى مسائل الحلال و الحرام، تحقيق سيد صادق شيرازى، تهران، انتشارات استقلال،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مصطفوى، حسن، التحقيق فى كلمات القرآن الكريم، تهران، وزارت فرهنگ و ارشاد اسلامى،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شيرازى، ناصر و ديگران، تفسير نمونه، تهران، دار الكتب الاسلامية،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مكى سباعى، محمد، نقش كتابخانه هاى مساجد در فرهنگ و تمدّن اسلامى، ترجمه على شكوئى، </w:t>
      </w:r>
    </w:p>
    <w:p>
      <w:pPr>
        <w:pStyle w:val="BookText"/>
        <w:rPr/>
      </w:pPr>
      <w:r>
        <w:rPr>
          <w:rFonts w:ascii="IRNazanin" w:hAnsi="IRNazanin" w:eastAsia="IRNazanin"/>
          <w:color w:val="111111"/>
          <w:sz w:val="28"/>
          <w:sz w:val="28"/>
          <w:szCs w:val="28"/>
          <w:rtl w:val="true"/>
          <w:lang w:bidi="fa-IR"/>
        </w:rPr>
        <w:t xml:space="preserve">تهران، انتشارات سازمان مدارك فرهنگى انقلاب اسلامى،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موظف رستمى، محمدعلى، آيين مسجد، تهران، نشر گويه،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نبوى، محمدحسن، مديريت مسجد، مبلغان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قم، معاونت تبليغ و آموزشهاى كاربردى حوزه علميه،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نجفى، محمدحسن، جواهر الكلام فى شرح شرائع الاسلام، تحقيق عباس قوچانى، بيروت، داراحياء التراث العربى،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نوبهار، رحيم، سيماى مسجد، قم، مؤلف،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محى الدين بن شرف، المجموع شرح المهذب، بى جا، دار الفكر،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ولايتى، على اكبر، تاريخ معاصر ايران، تهران، انتشارات وزارت آموزش و پرورش،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ولايتى، على اكبر، فرهنگ و تمدن اسلامى، تهران، دانشگاه پيام نور، چاپ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همتى، عباس، نقش محورى مساجد در تأمين اهداف چندمنظوره، فروغ مسجد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انتشارات مؤسسه فرهنگى ثقلين،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8" w:name="pg9101_82754"/>
      <w:bookmarkStart w:id="1879" w:name="pg9101_82754"/>
      <w:bookmarkEnd w:id="1879"/>
    </w:p>
    <w:p>
      <w:pPr>
        <w:pStyle w:val="Heading2"/>
        <w:numPr>
          <w:ilvl w:val="1"/>
          <w:numId w:val="1"/>
        </w:numPr>
        <w:rPr/>
      </w:pPr>
      <w:bookmarkStart w:id="1880" w:name="pg9101_82754"/>
      <w:bookmarkStart w:id="1881" w:name="__RefHeading___Toc2770641_2870459653"/>
      <w:bookmarkStart w:id="1882" w:name="_Toc730"/>
      <w:bookmarkEnd w:id="1880"/>
      <w:bookmarkEnd w:id="1881"/>
      <w:r>
        <w:rPr>
          <w:rtl w:val="true"/>
        </w:rPr>
        <w:t>مهدويت</w:t>
      </w:r>
      <w:bookmarkEnd w:id="1882"/>
    </w:p>
    <w:p>
      <w:pPr>
        <w:pStyle w:val="Heading3"/>
        <w:numPr>
          <w:ilvl w:val="2"/>
          <w:numId w:val="1"/>
        </w:numPr>
        <w:rPr/>
      </w:pPr>
      <w:bookmarkStart w:id="1883" w:name="__RefHeading___Toc2770643_2870459653"/>
      <w:bookmarkStart w:id="1884" w:name="_Toc731"/>
      <w:bookmarkEnd w:id="1883"/>
      <w:r>
        <w:rPr>
          <w:rtl w:val="true"/>
        </w:rPr>
        <w:t>اشاره</w:t>
      </w:r>
      <w:bookmarkEnd w:id="1884"/>
    </w:p>
    <w:p>
      <w:pPr>
        <w:pStyle w:val="BookText"/>
        <w:rPr/>
      </w:pPr>
      <w:r>
        <w:rPr>
          <w:rFonts w:ascii="Amiri" w:hAnsi="Amiri" w:eastAsia="Amiri" w:cs="Amiri"/>
          <w:color w:val="111111"/>
          <w:sz w:val="28"/>
          <w:sz w:val="28"/>
          <w:szCs w:val="28"/>
          <w:rtl w:val="true"/>
          <w:lang w:bidi="ar-SA"/>
        </w:rPr>
        <w:t>ابراهيم شفيعى سروستانى</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احمدى</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مقيمى حاجى</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مهدويت؛ اعتقاد به امام مهدى؛ به عنوان واسطه ى فيض الهى و منجى زنده آخرالزمان</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صناعى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طريحى،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475/1</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21878/14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مهدى باورى، مهدى گرايى و اعتقاد به امام مهدى به عنوان منجى موعود آخرالزمان به كار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مهدويت بيانگر ديدگاه اسلام درباره ى جهان آينده و آينده ى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بررسيهاى برخى از صاحب نظران، در افزون بر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لقب مهدى براى منجى موعود آخرالزمان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443/3</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آمده است كه آن حضرت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مردم را به سوى امرى نهان هدايت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اجراى مقاصد بر زمين مانده ى انبياى </w:t>
      </w:r>
    </w:p>
    <w:p>
      <w:pPr>
        <w:pStyle w:val="BookText"/>
        <w:rPr/>
      </w:pPr>
      <w:r>
        <w:rPr>
          <w:rFonts w:ascii="IRNazanin" w:hAnsi="IRNazanin" w:eastAsia="IRNazanin"/>
          <w:color w:val="111111"/>
          <w:sz w:val="28"/>
          <w:sz w:val="28"/>
          <w:szCs w:val="28"/>
          <w:rtl w:val="true"/>
          <w:lang w:bidi="fa-IR"/>
        </w:rPr>
        <w:t>الهى را بر عهده دارد و ذخيره ى الهى است كه در آخر الزمان مى آيد تا عدالت را در جهان فراگير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وجود وى، پرچم عدالت و رحمت الهى بر گستره ى عالم افراشته خواهد شد و قانون عدل اسلامى بر بشريت حاكم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ظهور و قيام مصلحى جهانى كه بشر را به سوى سعادت و نيك بختى ابدى رهنمون ميسازد و داد مظلومان را از ظالمان بازمى ستاند، در تمامى اديان و مذاهب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مقدس، مزامير،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يهود منجى موعود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مسيحيان منجى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زرتشتيان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سوشيانس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هندوها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بودائيان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آصف آگاه،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شاكرى زواردهى،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اقوام و مذاهب گوناگون به نوعى در انتظار ظهور ابرمردى به سر مى برند كه نماد تمام آرمانهاى بشر به شمار مى آيد تا سرانجام روزى جهان را از عدل و داد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آيين و مكتبى به اندازه ى اسلام به موضوع آينده ى جهان و آخرالزّمان اهميّت داده نشده و در هيچ فرهنگ و آيينى به مانند مكتب حيات بخش اسلام، زواياى مختلف اين موضوع تبيين و تشريح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مهدى موعود از صدر اسلام و از زمان پيغمبر اكرم صلى الله عليه و آله يك امر قطعى و مسلّم در ميان مسلمين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176/18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برخلاف برخى از اديان معتقدند كه منجى موعود آنها نه براى نجات قوم و نژادى خاص؛ بلكه براى نجات همه ى بشريت با هر دين و آئينى كه دارند، مى آيد و عدالت، امنيّت، معنويّت و رفاه و آرامش را براى همگان به ارمغان مى آورد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متعدّدى از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هزار روايت كه از پيامبر اكرم صلى الله عليه و آله و امامان معصوم عليهم 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آينده اى روشن و اميدبخش براى جهان تصريح شده و خداوند از گذشته تا به امروز وعده فرموده است كه زمين را بندگان صالح الهى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مجموعه هاى روايى شيعه و اهل سنّت،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مورد مهدى موعود نقل و بر وجود آن حضرت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متفكران اسلامى نيز در طول قرنها، با بيان احاديث پيشوايان دين در زمينه ى ظهور قائم آل محمد، اين اعتقاد را ترويج داده و با پاسدارى از انديشه مهدويت و تحكيم مبانى فكرى انتظار ظهور مصلح جهانى، به شبهه هاى مخالفان در اين زمينه پاسخ داده اند و بر استوارى اين انديشه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مهدويت از مسائلى است كه همه ى مذاهب اسلامى بر آن اتفاق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روايات متعدد از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ابو داود سجستانى، بى تا، </w:t>
      </w:r>
      <w:r>
        <w:rPr>
          <w:rFonts w:eastAsia="IRNazanin" w:cs="IRNazanin"/>
          <w:color w:val="111111"/>
          <w:sz w:val="28"/>
          <w:szCs w:val="28"/>
          <w:lang w:bidi="fa-IR"/>
        </w:rPr>
        <w:t>170/4</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در زمانى كه همه ى جهان از ظلم و بيداد آكنده است، مردى از اهل بيت پيامبر اكرم صلى الله عليه و آله، از فرزندان حضرت فاطمه زهرا كه از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 برمى خيزد و جهان را پر از عدل و داد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باور، جهان تنها به دست او به نجات و رستگارى ميرسد و بدون او هرگز روى امنيّت، آرامش، عدالت و معنويّت واقعى را نخواهد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اسراء بر اساس تفسيرى از امام صادق عليه السلام اشاره بر همين امر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بگو كه حق آمد و باطل نابود شد كه همانا باطل محوشدنى و سزاوار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آيه را اين گونه تفسير كرده اند كه هرگاه قائم بپاخيزد، دولت باطل از بين ميرود و زايل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معتقدند سلسله حجّتهاى الهى از آفرينش حضرت آدم عليه السلام تا روز رستاخيز ادامه دارد و اگر يك روز زمين خالى از حجّت بماند، اهل خود را فرو ميبرد و همه ى جهان و جهانيان نابود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ضرورى است آخرين حجّت حق زنده و پابرجا باشد تا همه ى عالم از بركات وجود او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اعتقاد، شيعيان دوازده امامى، امام مهدى را به عنوان يگانه موعود زنده و موجود مى شناسند و با وجود غيبت ظاهرى آن حضرت، ايشان را شاهد و ناظر همه ى رويدادهاى جهان و حامى و پشتيبان پيروان خود در شرايط دشوار عصر غيبت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497/2</w:t>
      </w:r>
      <w:r>
        <w:rPr>
          <w:rFonts w:ascii="IRNazanin" w:hAnsi="IRNazanin" w:eastAsia="IRNazanin"/>
          <w:color w:val="111111"/>
          <w:sz w:val="28"/>
          <w:sz w:val="28"/>
          <w:szCs w:val="28"/>
          <w:rtl w:val="true"/>
          <w:lang w:bidi="fa-IR"/>
        </w:rPr>
        <w:t xml:space="preserve">؛ امام خمينى، صحيفه امام، </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فراوانى از احاديث مرتبط با مهدويت در منابع و جوامع حديثى شش گانه ى اهل سنت كه مهمترين و معتبرترين منابع حديثى آنان به شمار رفته و مورد اعتماد آنان است، </w:t>
      </w:r>
    </w:p>
    <w:p>
      <w:pPr>
        <w:pStyle w:val="BookText"/>
        <w:rPr/>
      </w:pPr>
      <w:r>
        <w:rPr>
          <w:rFonts w:ascii="IRNazanin" w:hAnsi="IRNazanin" w:eastAsia="IRNazanin"/>
          <w:color w:val="111111"/>
          <w:sz w:val="28"/>
          <w:sz w:val="28"/>
          <w:szCs w:val="28"/>
          <w:rtl w:val="true"/>
          <w:lang w:bidi="fa-IR"/>
        </w:rPr>
        <w:t>نقل و تأييد شده است و اين موضوع نشان ميدهد كه باور به ظهور مهدى موعود به هيچ روى منحصر به شيعيان نبوده و قاطبه ى فرق اسلامى آن را به عنوان عقيده اى ضرورى و قطعى پذيرفته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مسئله مهدويت در دهها كتاب و رساله مستقلى كه اهل سنت درباره ى امام مهدى نگاشته اند، بررسى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دخيل،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امتياز باور شيعه در اين است كه شخص امام در آن، مصداق واضحى دارد و زمان تولد، پدر و خصوصيات امام عنوان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و اهل سنت در زمينه بسيارى از عقايد مرتبط با مهدويت هم نظرند، تنها در برخى از مسائل مانند تولد و حيات آن حضرت اختلافاتى وجود دارد؛ غالب اهل سنت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اين معنا كه مهدى خليفه اى عادل از نسل پيامبر گرامى اسلام صلى الله عليه و آله است كه در آينده و در آخرالزمان به دنيا آمده و قيام ميكند و زمين را از ستم و تباهى پيراسته و به عدل و داد آراسته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هيتمى،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479/2</w:t>
      </w:r>
      <w:r>
        <w:rPr>
          <w:rFonts w:ascii="IRNazanin" w:hAnsi="IRNazanin" w:eastAsia="IRNazanin"/>
          <w:color w:val="111111"/>
          <w:sz w:val="28"/>
          <w:sz w:val="28"/>
          <w:szCs w:val="28"/>
          <w:rtl w:val="true"/>
          <w:lang w:bidi="fa-IR"/>
        </w:rPr>
        <w:t xml:space="preserve">؛ سيوطى،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سفارينى،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شيعيان دوازده امامى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و معتقدند كه مهدى موعود در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حسن عسكرى عليه السلام، يازدهمين امام شيعيان به دنيا آمده و خداوند به او عمر طولانى ارزانى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شفيعى سروستانى،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زمان معين، وعده الهى را محقق و زمين را از عدل و داد آكنده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146/51</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1368/12/10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بسيارى از عالمان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آن حضرت در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371/2</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شفيعى سروستانى،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مسلمانان، به ويژه شيعيان در مورد قيام و انقلاب مهدى موعود به عنوان مصلح كل و منجى بشر و معرفى آن امام با نام و نشان و خصوصيات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هاى عميق و مستحكم در منابع دينى برخوردار بوده و متكى بر سخنان ترديدناپذير پيشوايان معصوم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ديدگاه شيعه امور شيعيان در عصر غيبت صغرى به نايبان خاص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غيبت كبرى بر اساس رواياتى از جمله </w:t>
      </w:r>
      <w:bookmarkStart w:id="1885" w:name="pg9101_82758"/>
    </w:p>
    <w:p>
      <w:pPr>
        <w:pStyle w:val="BookText"/>
        <w:rPr/>
      </w:pPr>
      <w:bookmarkEnd w:id="18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حُجَّتى عَلَيْكُمْ وَ أنَا حُجَّةُ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 عاملى،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نايبان عام ايشان كه همان فقهاى عادل و جامع الشرايط هستند، ارجاع داده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بى 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حكومت اسلامى در زمان غيبت بر مبناى مفهوم متعالى ولايت استوار بوده و با تصدى فقيه عادل به عنوان نايب عام ايشان به دنبال تحقق احكام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lang w:bidi="ar-SA"/>
        </w:rPr>
        <w:t>1377/1/27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1383/3/14</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w:t>
      </w:r>
    </w:p>
    <w:p>
      <w:pPr>
        <w:pStyle w:val="Heading3"/>
        <w:numPr>
          <w:ilvl w:val="2"/>
          <w:numId w:val="1"/>
        </w:numPr>
        <w:rPr/>
      </w:pPr>
      <w:bookmarkStart w:id="1886" w:name="__RefHeading___Toc2770645_2870459653"/>
      <w:bookmarkStart w:id="1887" w:name="_Toc732"/>
      <w:bookmarkEnd w:id="1886"/>
      <w:r>
        <w:rPr>
          <w:rtl w:val="true"/>
        </w:rPr>
        <w:t>غيبت امام و فلسفه ى آن</w:t>
      </w:r>
      <w:bookmarkEnd w:id="1887"/>
    </w:p>
    <w:p>
      <w:pPr>
        <w:pStyle w:val="BookText"/>
        <w:rPr/>
      </w:pPr>
      <w:r>
        <w:rPr>
          <w:rFonts w:ascii="IRNazanin" w:hAnsi="IRNazanin" w:eastAsia="IRNazanin"/>
          <w:color w:val="111111"/>
          <w:sz w:val="28"/>
          <w:sz w:val="28"/>
          <w:szCs w:val="28"/>
          <w:rtl w:val="true"/>
          <w:lang w:bidi="fa-IR"/>
        </w:rPr>
        <w:t xml:space="preserve">شيعه بر اين اعتقاد است كه مهدى موعود پنج سال بعد از تولد، از ديدگان غايب شد كه اين غيبت در دو مرحله بوده است، غيبت صغرى كه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داشت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پايان رسيد و غيبت كبرى كه بعد از آن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آيت الله خامنه اى، مكتوبات، </w:t>
      </w:r>
      <w:r>
        <w:rPr>
          <w:rFonts w:eastAsia="IRNazanin" w:cs="IRNazanin"/>
          <w:color w:val="111111"/>
          <w:sz w:val="28"/>
          <w:szCs w:val="28"/>
          <w:lang w:bidi="fa-IR"/>
        </w:rPr>
        <w:t>1388/2/17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غيبت آخرين امام از سلسله ى جانشينان دوازده گانه ى پيامبر اكرم صلى الله عليه و آله از همان صدر اسلام، به مسلمانان گوشزد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عليهم السلام نيز يكى پس از ديگرى اين موضوع را به شيعيان خود يادآور ميشدند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كتاب در اين زمينه نيز از سالها پيش از تولّد امام مهدى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غيبت امام دوازدهم نيز عالمان بزرگ شيعه با تدوين دهها كتاب و رساله به تبيين اين موضوع پرداختند و شيعيان را با پيشينه ى بحث از غيبت و روايتهاى وارد شده در اين زمينه آشنا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75/16</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187/22</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موجب شد موضوع غيبت به يكى از باورهاى اساسى شيعيان درباره ى مهدويّت،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غيبت صغرى، چهار تن از بزرگان شيعه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عمرى، محمد بن عثمان بن سعيد، حسين بن روح و على بن محمد سمرى، عهده دار مقام نيابت يا سفارت خاص امام عصر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امام خمينى،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مهدويت ادامه ى دعوتهاى الهى و استمرار حركت نبوت است كه با خاتم انبيا محمد صلى الله عليه و آله و بعد از آن با خاتم اوصيا مهدى به پايان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مهدويت نباشد، تلاشها و دعوتهاى انبيا بى فايده و بدون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مسئله </w:t>
      </w:r>
      <w:bookmarkStart w:id="1888" w:name="pg9101_82759"/>
    </w:p>
    <w:p>
      <w:pPr>
        <w:pStyle w:val="BookText"/>
        <w:rPr/>
      </w:pPr>
      <w:bookmarkEnd w:id="1888"/>
      <w:r>
        <w:rPr>
          <w:rFonts w:ascii="IRNazanin" w:hAnsi="IRNazanin" w:eastAsia="IRNazanin"/>
          <w:color w:val="111111"/>
          <w:sz w:val="28"/>
          <w:sz w:val="28"/>
          <w:szCs w:val="28"/>
          <w:rtl w:val="true"/>
          <w:lang w:bidi="fa-IR"/>
        </w:rPr>
        <w:t>مهدويت، از اصلى ترين معارف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از غيبت مهدى به آفتاب پشت ابر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حكمتهايى مانند امتحان در ثبات قدم و استوار بودن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و بيعت نكردن با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تأديب انسانها به دليل ظلم به اولياء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ع هاى غيبت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انديشمندان اسلامى نيز علت غيبت آن حضرت را، خوف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148/18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امكان تدبير امور مردم در دولتهاى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ممانعت ظالمان از رسيدن به اهداف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نيز امامان معصوم عليهم السلام چون نتوانستند به سبب عدم آمادگى مردم، يكى از اهداف مهم خود را كه برپايى حكومت اسلامى بود محقق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امر غيبت امام زمان مقدر گرديد</w:t>
      </w:r>
      <w:r>
        <w:rPr>
          <w:rFonts w:eastAsia="IRNazanin" w:cs="IRNazanin"/>
          <w:color w:val="111111"/>
          <w:sz w:val="28"/>
          <w:szCs w:val="28"/>
          <w:rtl w:val="true"/>
          <w:lang w:bidi="fa-IR"/>
        </w:rPr>
        <w:t>.</w:t>
      </w:r>
    </w:p>
    <w:p>
      <w:pPr>
        <w:pStyle w:val="Heading3"/>
        <w:numPr>
          <w:ilvl w:val="2"/>
          <w:numId w:val="1"/>
        </w:numPr>
        <w:rPr/>
      </w:pPr>
      <w:bookmarkStart w:id="1889" w:name="__RefHeading___Toc2770647_2870459653"/>
      <w:bookmarkStart w:id="1890" w:name="_Toc733"/>
      <w:bookmarkEnd w:id="1889"/>
      <w:r>
        <w:rPr>
          <w:rtl w:val="true"/>
        </w:rPr>
        <w:t>اهميت و آثار انتظار و نقد تفسير نادرست از آن</w:t>
      </w:r>
      <w:bookmarkEnd w:id="1890"/>
    </w:p>
    <w:p>
      <w:pPr>
        <w:pStyle w:val="BookText"/>
        <w:rPr/>
      </w:pPr>
      <w:r>
        <w:rPr>
          <w:rFonts w:ascii="IRNazanin" w:hAnsi="IRNazanin" w:eastAsia="IRNazanin"/>
          <w:color w:val="111111"/>
          <w:sz w:val="28"/>
          <w:sz w:val="28"/>
          <w:szCs w:val="28"/>
          <w:rtl w:val="true"/>
          <w:lang w:bidi="fa-IR"/>
        </w:rPr>
        <w:t>از ديدگاه انديشمندان مسلمان آرزوى تحقق ظهور حضرت مهدى در روايات، انتظار فرج ناميده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فرج برترين عبادت است، بر اساس روايتى از رسول خدا صلى الله عليه و آله بهترين عمل در زمان غيبت حضرت مهدى، انتظار فرج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644/2</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به منزله شهادت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برترين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مكتب اهل بيت عليهم السلام نيز بر اين باورند كه برترين عبادت مردم و با فضيلت ترين جهاد امّت محمّد صلى الله عليه و آله،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انتظارى فعّال كه همراه با آمادگى دائمى و زمينه سازى براى ظهور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بهشتى انتظار فرج را در راستاى نجات بشريت از يأس و نااميدى ارزيابى ميكند كه در آخرالزمان دامان بشريت را خواهد گرفت؛ زيرا يأس موجب ميشود كه انسان همه چيز خود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بهشتى،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سازنده و تعهدآور كه ميتواند نوعى عبادت و حق پرستى </w:t>
      </w:r>
    </w:p>
    <w:p>
      <w:pPr>
        <w:pStyle w:val="BookText"/>
        <w:rPr/>
      </w:pPr>
      <w:r>
        <w:rPr>
          <w:rFonts w:ascii="IRNazanin" w:hAnsi="IRNazanin" w:eastAsia="IRNazanin"/>
          <w:color w:val="111111"/>
          <w:sz w:val="28"/>
          <w:sz w:val="28"/>
          <w:szCs w:val="28"/>
          <w:rtl w:val="true"/>
          <w:lang w:bidi="fa-IR"/>
        </w:rPr>
        <w:t xml:space="preserve">شمرده شود؛ و انتظار ويرانگر كه گناه است و اسارت بخش و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406/24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انتظار صحيح و اميد به آينده، محورى ترين و اصلى ترين موضوعى است كه در آموزه هاى مهدوى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انتظار، عملى آگاهانه همراه با آمادگى و مجاهدت در سطوح مختلف فكرى، اخلاقى و عملى، براى ساختن آينده اى روشن بر اساس برنامه و نقشه 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1387/5/27</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كاركرد انتظار فرج، حفظ و ارتقاى روحيه ى تحرّك و پويايى در جهت تكامل معنوى، احياى معارف و دستورات آسمانى و نشر حقايق دينى و زمينه سازى براى عمل به آموزه هاى مذهبى در ميان افراد جامعه است كه مردم را به سوى زندگى همراه با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با اميد به آينده و حركت با شوق و قانع نشدن به وضع موجود سوق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يعنى اميد به تحول در دنيا و ايجاد گشايش در سرنوشت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به وسيله دشمنان خدا و شياطين، از ظلمات جور و طغيان و ضعيف كشى و نكبت حاكميت ستمگران و زورگويان پُر شده است و تبديل آن به جهانى كه انسانيت و ارزش ع هاى انسانى در آن محترم باشد و ستمگران و متجاوزان، فرصتى براى اقدام و انجام خواسته و هوا و هوس خود، نداشته باشند، كه اين امر با تلاش و مجاهدت و پيگيرى امكان 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الهام از همين باور، بزرگترين عامل اميد به آينده در ميان ملتها در دهه هاى اخير بوده است كه با تأسيس حكومت مستقل و غير وابسته به شرق و غرب و مقاوم در برابر قدرتهاى استكبارى، اين بيدارى را در ملتها زنده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انتظار قدرت اسلام و كوشش براى تحقق اين قدرت در حد و اندازه جهانى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برآمده از شناخت جريان مبارزه پيامبران ابراهيمى با ظلم و جور است كه در هرحال با طاغوت مبارزه ميكردند و پيروزى و شكست ظاهرى نزد آنها مطرح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ديگر انتظار اين است كه هر بن بستى قابل گشايش است و نبايد بى تحرك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آماده سازى و تقويت انگيزه در دل و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انتظار واقعى همراه با تلاش، حركت و انگيزه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هرگز به معناى سكون و رها كردن امور نيست؛ بلكه آمادگى براى سربازى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آمادگى همه جانبه براى تحقق هدف انقلاب بزرگ و تاريخى امام زمان و برقرارى عدل و داد و ايجاد زندگى انسانى و الهى و تحقق كامل عبوديت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ديدگاه، برخى ديدگاه هاى نادرست نيز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ميشود كه قابل پذيرش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اينكه امام عصر بايد بيايد و خود امور را اصلاح كند، از اين جهت بايد جامعه را به حال خود رها كرد تا زمينه ظهور حضرت به خودى خود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تكليف مردم در زمان غيبت تنها دعا براى تعجيل فرج حضرت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فرد مسلمان نسبت به جامعه خود وظيفه امر به معروف و نهى از منكر را هم بايد به فراموشى بسپارد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اينكه ما نه تنها نبايد جلوى گناهانى را بگيريم كه در جامعه وجود دارد، بلكه بايد به آن دامن هم بزنيم تا زمينه ظهور حضرت حجت هر چه بيشتر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ها مخالف دستورى است كه در اسلام بر آن تأكيد شده و آن تكليف شرعى همه ى مسلمانان براى مبارزه با ظلم و جور و استقرار عدالت در جهان است؛ لذا وعده الهى به پر شدن جهان از عدل و داد به دست امام مهدى هرگز نبايد موجب فراموشى اين تكليف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بى تفاوتى در برابر انحرافها و مفاسد و به حال خود رها كردن جامعه اسلامى و بالاتر از آن، دامن زدن به گناهان، خلاف حكم صريح قرآن در زمينه ضرورت امر به معروف و نهى از منكر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امام زمان براى مبارزه با آن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سكوت در برابر ظالمان و فاسدان به منزله ى خاموش كردن چراغ در شب به اميد طلوع آفتاب در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1381/7/30</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يا بهانه ى اين ديدگاه ها استنباط نادرست از برخى روايات است كه در آنها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پرچمى پيش از قيام قائم بر افراشته شود، صاحب آن، طاغوتى است كه در برابر </w:t>
      </w:r>
      <w:bookmarkStart w:id="1891" w:name="pg9101_82762"/>
    </w:p>
    <w:p>
      <w:pPr>
        <w:pStyle w:val="BookText"/>
        <w:rPr/>
      </w:pPr>
      <w:bookmarkEnd w:id="1891"/>
      <w:r>
        <w:rPr>
          <w:rFonts w:ascii="IRNazanin" w:hAnsi="IRNazanin" w:eastAsia="IRNazanin"/>
          <w:color w:val="111111"/>
          <w:sz w:val="28"/>
          <w:sz w:val="28"/>
          <w:szCs w:val="28"/>
          <w:rtl w:val="true"/>
          <w:lang w:bidi="fa-IR"/>
        </w:rPr>
        <w:t xml:space="preserve">خدا پرستش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هر اقدامى براى تشكيل حكومت در زمان غيبت را خلاف شرع ميدانند و عقيده دارند اين كار با نصوص روايات مغاير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 يادشده، شامل حكومتهايى است كه به دور از تعاليم اسلامى بوده و تنها با ادعاى مهدويت تشكيل ميشود، و برفرض اينكه رواياتى وجود داشته باشد كه در آنها به صراحت، شيعيان از هر گونه اقدام اصلاحى در زمان غيبت؛ از جمله تشكيل حكومت با هدف امر به معروف و نهى از منكر منع شده باشند، چنين رواياتى قابل قبول نخواهند بود؛ زيرا مخالف آيات صريحى هستند كه مردم را به امر به معروف و نهى از منكر دعوت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أُمَّةٌ يَدْعُونَ إِلَى اَلْخَيْرِ وَ يَأْمُرُونَ بِالْمَعْرُوفِ وَ يَنْهَوْنَ عَنِ اَلْمُنْكَرِ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عدم تشكيل حكومت در زمان غيبت، موجب هرج ومرج و افزايش ظلم و فساد در جامعه ميشود بنابراين، وظيفه مسلمانان است كه در صورت فراهم شدن شرايط، براى تشكيل حكومت عادلانه در زمان غيبت اقدام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صحيح انتظار فرج مبتنى بر اين است كه هرچند استقرار عدالت حقيقى در سطح جهان از توان ما خارج است اما اين موجب رفع تكليف از فرد و جامعه اسلامى نميشود؛ زيرا بر اساس حكم ضرورى اسلام و تصريح قرآن، انسانها مكلف به مبارزه با ظلم و استقرار عدالت اند، بنابراين، همه بايد در حد توان كوشش كنند و زمينه را براى پر شدن دنيا از عدالت و از بين رفتن مظاهر ظلم به دست حضرت مهدى فراهم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ديدگاه، زمينه ى مبارزه عليه طاغوت و شكل گيرى انقلاب اسلامى را رقم زد</w:t>
      </w:r>
      <w:r>
        <w:rPr>
          <w:rFonts w:eastAsia="IRNazanin" w:cs="IRNazanin"/>
          <w:color w:val="111111"/>
          <w:sz w:val="28"/>
          <w:szCs w:val="28"/>
          <w:rtl w:val="true"/>
          <w:lang w:bidi="fa-IR"/>
        </w:rPr>
        <w:t>.</w:t>
      </w:r>
    </w:p>
    <w:p>
      <w:pPr>
        <w:pStyle w:val="Heading3"/>
        <w:numPr>
          <w:ilvl w:val="2"/>
          <w:numId w:val="1"/>
        </w:numPr>
        <w:rPr/>
      </w:pPr>
      <w:bookmarkStart w:id="1892" w:name="__RefHeading___Toc2770649_2870459653"/>
      <w:bookmarkStart w:id="1893" w:name="_Toc734"/>
      <w:bookmarkEnd w:id="1892"/>
      <w:r>
        <w:rPr>
          <w:rtl w:val="true"/>
        </w:rPr>
        <w:t>وظايف منتظران در عصر غيبت</w:t>
      </w:r>
      <w:bookmarkEnd w:id="1893"/>
    </w:p>
    <w:p>
      <w:pPr>
        <w:pStyle w:val="Heading4"/>
        <w:numPr>
          <w:ilvl w:val="3"/>
          <w:numId w:val="1"/>
        </w:numPr>
        <w:rPr/>
      </w:pPr>
      <w:bookmarkStart w:id="1894" w:name="__RefHeading___Toc2770651_2870459653"/>
      <w:bookmarkStart w:id="1895" w:name="_Toc735"/>
      <w:bookmarkEnd w:id="1894"/>
      <w:r>
        <w:rPr>
          <w:rtl w:val="true"/>
        </w:rPr>
        <w:t>اشاره</w:t>
      </w:r>
      <w:bookmarkEnd w:id="1895"/>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دوران غيبت وظايف و مسئوليتهاى متعددى در برابر امام خود دارند و تا زمانى كه به اين وظايف و مسئوليتها به خوبى عمل نكنند، نميتوانند خود را از منتظران آن حضرت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ياد شده از ديدگاه انقلاب اسلامى كه برگرفته از روايات و سيره ى اهل بيت عليهم السلام است، عبارت اند از</w:t>
      </w:r>
      <w:r>
        <w:rPr>
          <w:rFonts w:eastAsia="IRNazanin" w:cs="IRNazanin"/>
          <w:color w:val="111111"/>
          <w:sz w:val="28"/>
          <w:szCs w:val="28"/>
          <w:rtl w:val="true"/>
          <w:lang w:bidi="fa-IR"/>
        </w:rPr>
        <w:t xml:space="preserve">: </w:t>
      </w:r>
      <w:bookmarkStart w:id="1896" w:name="pg9101_82763"/>
    </w:p>
    <w:p>
      <w:pPr>
        <w:pStyle w:val="Heading4"/>
        <w:numPr>
          <w:ilvl w:val="3"/>
          <w:numId w:val="1"/>
        </w:numPr>
        <w:rPr/>
      </w:pPr>
      <w:bookmarkStart w:id="1897" w:name="__RefHeading___Toc2770653_2870459653"/>
      <w:bookmarkStart w:id="1898" w:name="_Toc736"/>
      <w:bookmarkEnd w:id="1896"/>
      <w:bookmarkEnd w:id="1897"/>
      <w:r>
        <w:rPr>
          <w:rtl w:val="true"/>
        </w:rPr>
        <w:t>انجام وظايف دينى، فردى و اصلاح درونى خود</w:t>
      </w:r>
      <w:bookmarkEnd w:id="1898"/>
    </w:p>
    <w:p>
      <w:pPr>
        <w:pStyle w:val="BookText"/>
        <w:rPr/>
      </w:pPr>
      <w:r>
        <w:rPr>
          <w:rFonts w:ascii="IRNazanin" w:hAnsi="IRNazanin" w:eastAsia="IRNazanin"/>
          <w:color w:val="111111"/>
          <w:sz w:val="28"/>
          <w:sz w:val="28"/>
          <w:szCs w:val="28"/>
          <w:rtl w:val="true"/>
          <w:lang w:bidi="fa-IR"/>
        </w:rPr>
        <w:t>منتظران حقيقى وظيفه فعلى شرعى و الهى خود را ملاحظه كرده و به تكليف الهى و آنچه كه خداوند به عهده آنها گذاشته، عمل ميكنند و از لحاظ معنوى در اخلاق و عمل، به اصلاح خود مى پردازند و پيوندهاى دينى، اعتقادى و عاطفى خود را با مؤمنان مستحكم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كسى كه در انتظار آن مصلحِ بزرگ است، بايد در خود زمينه هاى صلاح را آماده ساخته و كارى كند كه بتواند براى تحقّق صلاح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احاديث نيز بر خودسازى و اصلاح نفس و تخلّق به كرامت هاى اخلاقى و ترك تعلّق به مظاهر دنيايى مذموم، 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1899" w:name="__RefHeading___Toc2770655_2870459653"/>
      <w:bookmarkStart w:id="1900" w:name="_Toc737"/>
      <w:bookmarkEnd w:id="1899"/>
      <w:r>
        <w:rPr>
          <w:rtl w:val="true"/>
        </w:rPr>
        <w:t>فراهم آوردن زمينه ظهور</w:t>
      </w:r>
      <w:bookmarkEnd w:id="1900"/>
    </w:p>
    <w:p>
      <w:pPr>
        <w:pStyle w:val="BookText"/>
        <w:rPr/>
      </w:pPr>
      <w:r>
        <w:rPr>
          <w:rFonts w:ascii="IRNazanin" w:hAnsi="IRNazanin" w:eastAsia="IRNazanin"/>
          <w:color w:val="111111"/>
          <w:sz w:val="28"/>
          <w:sz w:val="28"/>
          <w:szCs w:val="28"/>
          <w:rtl w:val="true"/>
          <w:lang w:bidi="fa-IR"/>
        </w:rPr>
        <w:t>منتظران براى تحقق قدرت اسلام در عالم و فراهم شدن مقدمات ظهور مى كوشند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منتظران وظيفه دارند با نهايت توان و امكانات خود، براى تحقق قدرت اسلام در جهان و شناساندن برتريهاى دين اسلام به جهانيان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بر آمادگى، پويايى و تلاش براى جهاد در راه خدا و آمادگى براى شهادت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بايد در مقابل خطرات، انحرافها و تهديدات، مقاومت كرده و خود را در مقابل جلوه هاى دنيا، نبازند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ميتوانند خود را منتظر امام زمان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1381/7/30</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دنياى غرب پس از تجربه چند سده دين گريزى و غرق شدن در منجلاب فساد و درگيرى با بحرانها و آسيبهاى فردى و اجتماعى، تشنه معنويت، اخلاق و ارزشهاى متعالى و دست يافتن به آرامش روانى، در پرتو آموزه هاى دينى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انديشمندان جهان اسلام بايد با غنيمت شمردن اين فرصت، به معرفى و تبيين سرمايه هاى اخلاقى و معنوى اسلام ناب پرداخته و به جهانيان نشان دهند كه تنها آموزه هاى اسلامى ميتواند به بحرانهاى معنوى و اخلاقى كه دنياى غرب با آنها روبه روست، پايان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1372/10/20</w:t>
      </w:r>
      <w:r>
        <w:rPr>
          <w:rFonts w:eastAsia="IRNazanin" w:cs="IRNazanin"/>
          <w:color w:val="111111"/>
          <w:sz w:val="28"/>
          <w:szCs w:val="28"/>
          <w:rtl w:val="true"/>
          <w:lang w:bidi="fa-IR"/>
        </w:rPr>
        <w:t xml:space="preserve">) </w:t>
      </w:r>
      <w:bookmarkStart w:id="1901" w:name="pg9101_82764"/>
    </w:p>
    <w:p>
      <w:pPr>
        <w:pStyle w:val="Heading4"/>
        <w:numPr>
          <w:ilvl w:val="3"/>
          <w:numId w:val="1"/>
        </w:numPr>
        <w:rPr/>
      </w:pPr>
      <w:bookmarkStart w:id="1902" w:name="__RefHeading___Toc2770657_2870459653"/>
      <w:bookmarkStart w:id="1903" w:name="_Toc738"/>
      <w:bookmarkEnd w:id="1901"/>
      <w:bookmarkEnd w:id="1902"/>
      <w:r>
        <w:rPr>
          <w:rtl w:val="true"/>
        </w:rPr>
        <w:t>اتحاد و پرهيز از تفرقه</w:t>
      </w:r>
      <w:bookmarkEnd w:id="1903"/>
    </w:p>
    <w:p>
      <w:pPr>
        <w:pStyle w:val="BookText"/>
        <w:rPr/>
      </w:pPr>
      <w:r>
        <w:rPr>
          <w:rFonts w:ascii="IRNazanin" w:hAnsi="IRNazanin" w:eastAsia="IRNazanin"/>
          <w:color w:val="111111"/>
          <w:sz w:val="28"/>
          <w:sz w:val="28"/>
          <w:szCs w:val="28"/>
          <w:rtl w:val="true"/>
          <w:lang w:bidi="fa-IR"/>
        </w:rPr>
        <w:t>يكى ديگر از وظايف منتظران، اتحاد و زندگى مسالمت آميز توأم با صلح، برادرى و برابرى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269/18</w:t>
      </w:r>
      <w:r>
        <w:rPr>
          <w:rFonts w:eastAsia="IRNazanin" w:cs="IRNazanin"/>
          <w:color w:val="111111"/>
          <w:sz w:val="28"/>
          <w:szCs w:val="28"/>
          <w:rtl w:val="true"/>
          <w:lang w:bidi="fa-IR"/>
        </w:rPr>
        <w:t>)</w:t>
      </w:r>
    </w:p>
    <w:p>
      <w:pPr>
        <w:pStyle w:val="Heading4"/>
        <w:numPr>
          <w:ilvl w:val="3"/>
          <w:numId w:val="1"/>
        </w:numPr>
        <w:rPr/>
      </w:pPr>
      <w:bookmarkStart w:id="1904" w:name="__RefHeading___Toc2770659_2870459653"/>
      <w:bookmarkStart w:id="1905" w:name="_Toc739"/>
      <w:bookmarkEnd w:id="1904"/>
      <w:r>
        <w:rPr>
          <w:rtl w:val="true"/>
        </w:rPr>
        <w:t>مقابله با ظلم و فساد در جامعه</w:t>
      </w:r>
      <w:bookmarkEnd w:id="1905"/>
    </w:p>
    <w:p>
      <w:pPr>
        <w:pStyle w:val="BookText"/>
        <w:rPr/>
      </w:pPr>
      <w:r>
        <w:rPr>
          <w:rFonts w:ascii="IRNazanin" w:hAnsi="IRNazanin" w:eastAsia="IRNazanin"/>
          <w:color w:val="111111"/>
          <w:sz w:val="28"/>
          <w:sz w:val="28"/>
          <w:szCs w:val="28"/>
          <w:rtl w:val="true"/>
          <w:lang w:bidi="fa-IR"/>
        </w:rPr>
        <w:t xml:space="preserve">از وظايف منتظران در زمان غيبت، بى تفاوت نبودن در مقابل ظلم و ستم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269/18</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1381/7/30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رژيمهاى سياسى مستبد موجود و لزوم اجراى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وظيفه فعلى و شرعى مسلمانان جهان در مقابل حكومتهاى فاسد و ظالم، مبارزه با آنان در عصر غيبت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بى 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مهدى موعود حلقه اى از حلقات مبارزه اهل حق و اهل باطل است كه به پيروزى نهايى اهل حق منتهى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بودن در اين سعادت موقوف به اين است كه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 مظهر نويدى است كه به اهل ايمان و عمل صالح داده شده است، او مظهر پيروزى نهايى اهل ايمان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مجموعه آثار، </w:t>
      </w:r>
      <w:r>
        <w:rPr>
          <w:rFonts w:eastAsia="IRNazanin" w:cs="IRNazanin"/>
          <w:color w:val="111111"/>
          <w:sz w:val="28"/>
          <w:szCs w:val="28"/>
          <w:lang w:bidi="fa-IR"/>
        </w:rPr>
        <w:t>438/24</w:t>
      </w:r>
      <w:r>
        <w:rPr>
          <w:rFonts w:eastAsia="IRNazanin" w:cs="IRNazanin"/>
          <w:color w:val="111111"/>
          <w:sz w:val="28"/>
          <w:szCs w:val="28"/>
          <w:rtl w:val="true"/>
          <w:lang w:bidi="fa-IR"/>
        </w:rPr>
        <w:t>)</w:t>
      </w:r>
    </w:p>
    <w:p>
      <w:pPr>
        <w:pStyle w:val="Heading4"/>
        <w:numPr>
          <w:ilvl w:val="3"/>
          <w:numId w:val="1"/>
        </w:numPr>
        <w:rPr/>
      </w:pPr>
      <w:bookmarkStart w:id="1906" w:name="__RefHeading___Toc2770661_2870459653"/>
      <w:bookmarkStart w:id="1907" w:name="_Toc740"/>
      <w:bookmarkEnd w:id="1906"/>
      <w:r>
        <w:rPr>
          <w:rtl w:val="true"/>
        </w:rPr>
        <w:t>تسليم نشدن در برابر ظالمان و مستكبران</w:t>
      </w:r>
      <w:bookmarkEnd w:id="1907"/>
    </w:p>
    <w:p>
      <w:pPr>
        <w:pStyle w:val="BookText"/>
        <w:rPr/>
      </w:pPr>
      <w:r>
        <w:rPr>
          <w:rFonts w:ascii="IRNazanin" w:hAnsi="IRNazanin" w:eastAsia="IRNazanin"/>
          <w:color w:val="111111"/>
          <w:sz w:val="28"/>
          <w:sz w:val="28"/>
          <w:szCs w:val="28"/>
          <w:rtl w:val="true"/>
          <w:lang w:bidi="fa-IR"/>
        </w:rPr>
        <w:t xml:space="preserve">منتظران در عصر غيبت بايد تلاش كنند كه دست ظالمان را از سرزمينهاى اسلامى كوتاه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ظالمان و ستمگران قيام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177/19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كشورهاى اسلامى موجب فرو ريختن كاخهاى ستم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335/19</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گذشته تا به حال اهل ايمان چون در مقابل ستمكاران قيام نكرده اند ظلم در عالم فراگير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1372/12/13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انقلاب اسلامى با ظالمان و مستكبران عالم موجب شده است كه ملتها طرفدار جمهورى اسلامى باشند و شعارهاى نظام براى آنها دلنشين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1390/7/23</w:t>
      </w:r>
      <w:r>
        <w:rPr>
          <w:rFonts w:eastAsia="IRNazanin" w:cs="IRNazanin"/>
          <w:color w:val="111111"/>
          <w:sz w:val="28"/>
          <w:szCs w:val="28"/>
          <w:rtl w:val="true"/>
          <w:lang w:bidi="fa-IR"/>
        </w:rPr>
        <w:t>)</w:t>
      </w:r>
    </w:p>
    <w:p>
      <w:pPr>
        <w:pStyle w:val="Heading4"/>
        <w:numPr>
          <w:ilvl w:val="3"/>
          <w:numId w:val="1"/>
        </w:numPr>
        <w:rPr/>
      </w:pPr>
      <w:bookmarkStart w:id="1908" w:name="__RefHeading___Toc2770663_2870459653"/>
      <w:bookmarkStart w:id="1909" w:name="_Toc741"/>
      <w:bookmarkEnd w:id="1908"/>
      <w:r>
        <w:rPr>
          <w:rtl w:val="true"/>
        </w:rPr>
        <w:t>دعا براى امام زمان و تعجيل در فرج ايشان</w:t>
      </w:r>
      <w:bookmarkEnd w:id="1909"/>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بسيارى از سخنرانيها، امام خمينى و مقام معظم رهبرى تعجيل در فرج و ظهور امام </w:t>
      </w:r>
      <w:bookmarkStart w:id="1910" w:name="pg9101_82765"/>
    </w:p>
    <w:p>
      <w:pPr>
        <w:pStyle w:val="BookText"/>
        <w:rPr/>
      </w:pPr>
      <w:bookmarkEnd w:id="1910"/>
      <w:r>
        <w:rPr>
          <w:rFonts w:ascii="IRNazanin" w:hAnsi="IRNazanin" w:eastAsia="IRNazanin"/>
          <w:color w:val="111111"/>
          <w:sz w:val="28"/>
          <w:sz w:val="28"/>
          <w:szCs w:val="28"/>
          <w:rtl w:val="true"/>
          <w:lang w:bidi="fa-IR"/>
        </w:rPr>
        <w:t xml:space="preserve">زمان و مشاهده جمال نورانى ايشان را از خداوند مسئلت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146/19</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1380/8/8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مى خواستند كه آن حضرت به عنوان طبيب واقعى بشر كه صاحب دم مسيحايى است براى اصلاح امور، زودتر ظهور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اين باور بودند كه دعاى امام زمان نيز شامل حال امت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1368/7/28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وظايف ياد شده، در روايت نيز بر دهها امر ديگر تأكيد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در محبت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قمى،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كسب محاسن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سختيهاى دوران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براى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خواندن مردم به سوى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274/2</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در ياد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307/2</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استغاثه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271/2</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305/2</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شفاعت از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اصفهانى، بى تا، </w:t>
      </w:r>
      <w:r>
        <w:rPr>
          <w:rFonts w:eastAsia="IRNazanin" w:cs="IRNazanin"/>
          <w:color w:val="111111"/>
          <w:sz w:val="28"/>
          <w:szCs w:val="28"/>
          <w:lang w:bidi="fa-IR"/>
        </w:rPr>
        <w:t>271/2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1911" w:name="__RefHeading___Toc2770665_2870459653"/>
      <w:bookmarkStart w:id="1912" w:name="_Toc742"/>
      <w:bookmarkEnd w:id="1911"/>
      <w:r>
        <w:rPr>
          <w:rtl w:val="true"/>
        </w:rPr>
        <w:t>مسئوليتهاى جامعه اسلامى در عصر غيبت</w:t>
      </w:r>
      <w:bookmarkEnd w:id="1912"/>
    </w:p>
    <w:p>
      <w:pPr>
        <w:pStyle w:val="Heading4"/>
        <w:numPr>
          <w:ilvl w:val="3"/>
          <w:numId w:val="1"/>
        </w:numPr>
        <w:rPr/>
      </w:pPr>
      <w:bookmarkStart w:id="1913" w:name="__RefHeading___Toc2770667_2870459653"/>
      <w:bookmarkStart w:id="1914" w:name="_Toc743"/>
      <w:bookmarkEnd w:id="1913"/>
      <w:r>
        <w:rPr>
          <w:rtl w:val="true"/>
        </w:rPr>
        <w:t>اشاره</w:t>
      </w:r>
      <w:bookmarkEnd w:id="1914"/>
    </w:p>
    <w:p>
      <w:pPr>
        <w:pStyle w:val="BookText"/>
        <w:rPr/>
      </w:pPr>
      <w:r>
        <w:rPr>
          <w:rFonts w:ascii="Amiri" w:hAnsi="Amiri" w:eastAsia="Amiri" w:cs="Amiri"/>
          <w:color w:val="111111"/>
          <w:sz w:val="28"/>
          <w:sz w:val="28"/>
          <w:szCs w:val="28"/>
          <w:rtl w:val="true"/>
          <w:lang w:bidi="ar-SA"/>
        </w:rPr>
        <w:t>جامعه اسلامى در زمان غيبت داراى وظايفى است كه عبارت اند از</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2770669_2870459653"/>
      <w:bookmarkStart w:id="1916" w:name="_Toc744"/>
      <w:bookmarkEnd w:id="1915"/>
      <w:r>
        <w:rPr>
          <w:rtl w:val="true"/>
        </w:rPr>
        <w:t>تشكيل حكومت اسلامى</w:t>
      </w:r>
      <w:bookmarkEnd w:id="1916"/>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فقهاى اماميه قائل اند فقيه در زمان غيبت داراى ولايت عامه ميباشد كه ولايت بر افراد و اموال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نراقى،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نجفى،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ولايت فقيه را از نوع ولايت بر تشكيل حكومت و اداره جامعه ميداند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بى تا،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همو،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اين زمينه علاوه بر دليل عقلى بر ولايت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بى 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همو،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رواياتى نيز تمسك ميكند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8592</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روايات، توقيعى از امام عصر است مبنى بر اينكه در حوادثى كه در جامعه واقع ميشود، مردم را به روات احاديث ارجاع داده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الْحَوَادِثُ الْوَاقِعَةُ فَارْجِعُوا فِيهَا إِلَى رُوَاةِ حَدِيثِنَا فَإِنَّهُمْ حُجَّتِى عَلَيْكُمْ وَ أَنَا حُجَّةُ اللهِ 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bookmarkStart w:id="1917" w:name="pg9101_82766"/>
    </w:p>
    <w:p>
      <w:pPr>
        <w:pStyle w:val="BookText"/>
        <w:rPr/>
      </w:pPr>
      <w:bookmarkEnd w:id="1917"/>
      <w:r>
        <w:rPr>
          <w:rFonts w:ascii="IRNazanin" w:hAnsi="IRNazanin" w:eastAsia="IRNazanin"/>
          <w:color w:val="111111"/>
          <w:sz w:val="28"/>
          <w:sz w:val="28"/>
          <w:szCs w:val="28"/>
          <w:rtl w:val="true"/>
          <w:lang w:bidi="fa-IR"/>
        </w:rPr>
        <w:t>مقصود از حجت خدا بودنِ امامان معصوم عليهم السلام اين نيست كه ايشان بيان كننده احكام الهى هستند؛ بلكه منظور اين است كه خداوند به سبب وجود و سيره و رفتار و گفتار آنان در تمام شئون زندگى شان، بر بندگان احتجاج ميكنند و به واسطه سيرت آن بزرگواران؛ به ويژه حضرت ولى عصر كه عدل را در ميان مردم مى گستراند و زمين را از قسط پر ميكند، باب عذر و بهانه را بر همه ى مردم در تعدى از حدود الهى و تجاوز به اموال مسلمانان و سرپيچى از قوانين اسلامى مى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636/2</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4"/>
        <w:numPr>
          <w:ilvl w:val="3"/>
          <w:numId w:val="1"/>
        </w:numPr>
        <w:rPr/>
      </w:pPr>
      <w:bookmarkStart w:id="1918" w:name="__RefHeading___Toc2770671_2870459653"/>
      <w:bookmarkStart w:id="1919" w:name="_Toc745"/>
      <w:bookmarkEnd w:id="1918"/>
      <w:r>
        <w:rPr>
          <w:rtl w:val="true"/>
        </w:rPr>
        <w:t>آمادگى و زمينه سازى براى ظهور</w:t>
      </w:r>
      <w:bookmarkEnd w:id="1919"/>
    </w:p>
    <w:p>
      <w:pPr>
        <w:pStyle w:val="BookText"/>
        <w:rPr/>
      </w:pPr>
      <w:r>
        <w:rPr>
          <w:rFonts w:ascii="IRNazanin" w:hAnsi="IRNazanin" w:eastAsia="IRNazanin"/>
          <w:color w:val="111111"/>
          <w:sz w:val="28"/>
          <w:sz w:val="28"/>
          <w:szCs w:val="28"/>
          <w:rtl w:val="true"/>
          <w:lang w:bidi="fa-IR"/>
        </w:rPr>
        <w:t>جامعه اى ميتواند پذيراى حكومت جهانى باشد كه در آن جامعه آمادگى و قابليت باشد و بدون آمادگى، اين حكومت جهانى به اهداف خود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پيامبران بسيارى، در طول تاريخ تلاش كردند؛ ولى نتوانستند جامعه را از آلودگيها پاك كنند و حتى در زمان اميرمؤمنان عليه السلام نيز اين امر محقق نشد؛ زيرا زمينه ى اصلاح در جامعه فراهم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1376/9/25</w:t>
      </w:r>
      <w:r>
        <w:rPr>
          <w:rFonts w:eastAsia="IRNazanin" w:cs="IRNazanin"/>
          <w:color w:val="111111"/>
          <w:sz w:val="28"/>
          <w:szCs w:val="28"/>
          <w:rtl w:val="true"/>
          <w:lang w:bidi="fa-IR"/>
        </w:rPr>
        <w:t>)</w:t>
      </w:r>
    </w:p>
    <w:p>
      <w:pPr>
        <w:pStyle w:val="Heading4"/>
        <w:numPr>
          <w:ilvl w:val="3"/>
          <w:numId w:val="1"/>
        </w:numPr>
        <w:rPr/>
      </w:pPr>
      <w:bookmarkStart w:id="1920" w:name="__RefHeading___Toc2770673_2870459653"/>
      <w:bookmarkStart w:id="1921" w:name="_Toc746"/>
      <w:bookmarkEnd w:id="1920"/>
      <w:r>
        <w:rPr>
          <w:rtl w:val="true"/>
        </w:rPr>
        <w:t>تلاش براى تحقق عدالت</w:t>
      </w:r>
      <w:bookmarkEnd w:id="1921"/>
    </w:p>
    <w:p>
      <w:pPr>
        <w:pStyle w:val="BookText"/>
        <w:rPr/>
      </w:pPr>
      <w:r>
        <w:rPr>
          <w:rFonts w:ascii="IRNazanin" w:hAnsi="IRNazanin" w:eastAsia="IRNazanin"/>
          <w:color w:val="111111"/>
          <w:sz w:val="28"/>
          <w:sz w:val="28"/>
          <w:szCs w:val="28"/>
          <w:rtl w:val="true"/>
          <w:lang w:bidi="fa-IR"/>
        </w:rPr>
        <w:t xml:space="preserve">در روايات اسلامى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مهمترين ويژگى انقلاب مهدوى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توجه به اين موضوع در همه برنامه هاى نظام اسلامى ضرورى است؛ چون قسط و عدل، يك مقدمه واجب براى كمال نهايى انسان بوده و اولين كار نظام اسلامى اجراى قسط و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مسلمانان لازم است تا سرحد توان براى تحقق عدالت و جلوگيرى از ستم در عصر غيبت تلاش نمايند و اين تكليفى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98/17</w:t>
      </w:r>
      <w:r>
        <w:rPr>
          <w:rFonts w:eastAsia="IRNazanin" w:cs="IRNazanin"/>
          <w:color w:val="111111"/>
          <w:sz w:val="28"/>
          <w:szCs w:val="28"/>
          <w:rtl w:val="true"/>
          <w:lang w:bidi="fa-IR"/>
        </w:rPr>
        <w:t>)</w:t>
      </w:r>
    </w:p>
    <w:p>
      <w:pPr>
        <w:pStyle w:val="Heading4"/>
        <w:numPr>
          <w:ilvl w:val="3"/>
          <w:numId w:val="1"/>
        </w:numPr>
        <w:rPr/>
      </w:pPr>
      <w:bookmarkStart w:id="1922" w:name="__RefHeading___Toc2770675_2870459653"/>
      <w:bookmarkStart w:id="1923" w:name="_Toc747"/>
      <w:bookmarkEnd w:id="1922"/>
      <w:r>
        <w:rPr>
          <w:rtl w:val="true"/>
        </w:rPr>
        <w:t>برائت از كافران و مشركان</w:t>
      </w:r>
      <w:bookmarkEnd w:id="1923"/>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شعارهاى انقلاب اسلامى و اصول كلى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عزتى بود كه ملت ايران در پرتو ولايت ائمه معصومين عليهم السلام به ويژه امام عصر بدان دست </w:t>
      </w:r>
      <w:bookmarkStart w:id="1924" w:name="pg9101_82767"/>
    </w:p>
    <w:p>
      <w:pPr>
        <w:pStyle w:val="BookText"/>
        <w:rPr/>
      </w:pPr>
      <w:bookmarkEnd w:id="1924"/>
      <w:r>
        <w:rPr>
          <w:rFonts w:ascii="IRNazanin" w:hAnsi="IRNazanin" w:eastAsia="IRNazanin"/>
          <w:color w:val="111111"/>
          <w:sz w:val="28"/>
          <w:sz w:val="28"/>
          <w:szCs w:val="28"/>
          <w:rtl w:val="true"/>
          <w:lang w:bidi="fa-IR"/>
        </w:rPr>
        <w:t>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اعتقاد به امام عصر و ولايت آن حضرت منافى با اطاعت از طاغوت و استكبار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التزام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همه مسلمانان جهان است و پشت كردن به اين اصل، پشت كردن به آرمان مكتب اسلام و خيانت به رسول خدا صلى الله عليه و آله و ائمه هدى عليهم السلام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برائت مخصوص زمان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فريادها، بر اساس فرمانى است كه بايد همواره زنده بماند، زيرا ترك آن معصيت بزرگى است كه مرتكبان آن را مشمول خشم خداوند خواهد كرد و آنها را در قيدوبند ابرقدرتها باقى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94/20</w:t>
      </w:r>
      <w:r>
        <w:rPr>
          <w:rFonts w:eastAsia="IRNazanin" w:cs="IRNazanin"/>
          <w:color w:val="111111"/>
          <w:sz w:val="28"/>
          <w:szCs w:val="28"/>
          <w:rtl w:val="true"/>
          <w:lang w:bidi="fa-IR"/>
        </w:rPr>
        <w:t>)</w:t>
      </w:r>
    </w:p>
    <w:p>
      <w:pPr>
        <w:pStyle w:val="Heading4"/>
        <w:numPr>
          <w:ilvl w:val="3"/>
          <w:numId w:val="1"/>
        </w:numPr>
        <w:rPr/>
      </w:pPr>
      <w:bookmarkStart w:id="1925" w:name="__RefHeading___Toc2770677_2870459653"/>
      <w:bookmarkStart w:id="1926" w:name="_Toc748"/>
      <w:bookmarkEnd w:id="1925"/>
      <w:r>
        <w:rPr>
          <w:rtl w:val="true"/>
        </w:rPr>
        <w:t>احياى هويت اسلامى مسلمانان</w:t>
      </w:r>
      <w:bookmarkEnd w:id="1926"/>
    </w:p>
    <w:p>
      <w:pPr>
        <w:pStyle w:val="BookText"/>
        <w:rPr/>
      </w:pPr>
      <w:r>
        <w:rPr>
          <w:rFonts w:ascii="IRNazanin" w:hAnsi="IRNazanin" w:eastAsia="IRNazanin"/>
          <w:color w:val="111111"/>
          <w:sz w:val="28"/>
          <w:sz w:val="28"/>
          <w:szCs w:val="28"/>
          <w:rtl w:val="true"/>
          <w:lang w:bidi="fa-IR"/>
        </w:rPr>
        <w:t>وعده ى قرآن كريم حاكم شدن دين حق بر همه اديان و مكاتب ساختگى و دروغين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اسلام است كه ابرقدرتها را به خاك مذلت مى نشاند و سنگرهاى كليدى جهان را فتح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ملتهاى جهان نبايد در برابر تمدن غرب، شكست خورده و منفعل حاضر شوند، بلكه بايد با تمام قوا، بحرانهايى را كه در حوزه هاى گوناگون فرهنگى، سياسى و اقتصادى گريبان گير غربيان شده، بررسى و تبيين كرده و با جريان قدرتمند غربى سازى جهان در حوزه هاى گوناگون مقابله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هدف، مستلزم احياى هويت اسلامى و بازگشت آنان به اصول اساسى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يكى از اهداف مهم جمهورى اسلامى تلاش براى احياى اين هويت و توجه دادن مسلمانان به اصول و مبانى فكر دينى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91/21</w:t>
      </w:r>
      <w:r>
        <w:rPr>
          <w:rFonts w:eastAsia="IRNazanin" w:cs="IRNazanin"/>
          <w:color w:val="111111"/>
          <w:sz w:val="28"/>
          <w:szCs w:val="28"/>
          <w:rtl w:val="true"/>
          <w:lang w:bidi="fa-IR"/>
        </w:rPr>
        <w:t>)</w:t>
      </w:r>
    </w:p>
    <w:p>
      <w:pPr>
        <w:pStyle w:val="Heading4"/>
        <w:numPr>
          <w:ilvl w:val="3"/>
          <w:numId w:val="1"/>
        </w:numPr>
        <w:rPr/>
      </w:pPr>
      <w:bookmarkStart w:id="1927" w:name="__RefHeading___Toc2770679_2870459653"/>
      <w:bookmarkStart w:id="1928" w:name="_Toc749"/>
      <w:bookmarkEnd w:id="1927"/>
      <w:r>
        <w:rPr>
          <w:rtl w:val="true"/>
        </w:rPr>
        <w:t>گسترش نفوذ اسلام در جهان</w:t>
      </w:r>
      <w:bookmarkEnd w:id="1928"/>
    </w:p>
    <w:p>
      <w:pPr>
        <w:pStyle w:val="BookText"/>
        <w:rPr/>
      </w:pPr>
      <w:r>
        <w:rPr>
          <w:rFonts w:ascii="IRNazanin" w:hAnsi="IRNazanin" w:eastAsia="IRNazanin"/>
          <w:color w:val="111111"/>
          <w:sz w:val="28"/>
          <w:sz w:val="28"/>
          <w:szCs w:val="28"/>
          <w:rtl w:val="true"/>
          <w:lang w:bidi="fa-IR"/>
        </w:rPr>
        <w:t>اعتقاد به حقانيت اسلام و ايمان به بطلان ديگر مكتبها و مسلكها، به صورت بالقوه اين توان را دارد كه هر فرد مؤمن و معتقدى را به تلاش براى گسترش بيشتر اسلام وا دارد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انقلاب اسلامى ايران از ابتدا نگاهى جهانى داشته و در پى نابودى همه ى نظامهاى استكبارى و گسترش نظام اسلامى در سراسر جهان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w:t>
      </w:r>
      <w:bookmarkStart w:id="1929" w:name="pg9101_82768"/>
    </w:p>
    <w:p>
      <w:pPr>
        <w:pStyle w:val="BookText"/>
        <w:rPr/>
      </w:pPr>
      <w:bookmarkEnd w:id="192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348/15</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تلاش براى گسترش اسلام راستين در جهان و مبارزه با سلطه جهان خواران، اقدامى براى زمينه سازى ظهور منجى و مصلح 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جهانى به خوبى دريافته است كه انقلاب اسلامى اگر بتواند اين وظايف و مسئوليتها را در عمل اجرا سازد، نتيجه اى جز نابودى آنها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همان ابتداى پيروزى انقلاب اسلامى، تلاش خود را در ضربه زدن به آن متمركز ساخته و با تمام نيرو درصدد نابودى كامل يا دست كم، استحاله ى فرهنگى نظام اسلامى برآمده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 ايران، نقطه شروع انقلاب بزرگ حضرت حجّت بوده و هدف عظيم آن، ايجاد حكومت جهانى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اصلى جامعه اسلامى آمادگى براى ظهور دولت كريمه امام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به فرهنگ مهدويت و انتظار، با ويژگيهايى كه در روايات براى آن شمرده شده است، به ديده مجموعه معارفى نگريست كه فقط ترسيم كننده وضعيت آينده جهان است و هيچ نسبتى با وضعيت كنونى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فرهنگ در تمام عرصه هاى اجتماعى، فرهنگى، سياسى و اقتصادى جامعه، جارى و سارى باشد و ويژگيهاى يادشده تا جايى كه ممكن است، در جامعه اجرا شود</w:t>
      </w:r>
      <w:r>
        <w:rPr>
          <w:rFonts w:eastAsia="IRNazanin" w:cs="IRNazanin"/>
          <w:color w:val="111111"/>
          <w:sz w:val="28"/>
          <w:szCs w:val="28"/>
          <w:rtl w:val="true"/>
          <w:lang w:bidi="fa-IR"/>
        </w:rPr>
        <w:t>.</w:t>
      </w:r>
    </w:p>
    <w:p>
      <w:pPr>
        <w:pStyle w:val="Heading3"/>
        <w:numPr>
          <w:ilvl w:val="2"/>
          <w:numId w:val="1"/>
        </w:numPr>
        <w:rPr/>
      </w:pPr>
      <w:bookmarkStart w:id="1930" w:name="__RefHeading___Toc2770681_2870459653"/>
      <w:bookmarkStart w:id="1931" w:name="_Toc750"/>
      <w:bookmarkEnd w:id="1930"/>
      <w:r>
        <w:rPr>
          <w:rtl w:val="true"/>
        </w:rPr>
        <w:t>ويژگيهاى حكومت امام مهدى</w:t>
      </w:r>
      <w:bookmarkEnd w:id="1931"/>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ى موعود اسلامى و حكومتى كه در فرجام تاريخ در سرتاسر جهان حاكم خواهد شد، ويژگيهاى متعدّدى دارد؛ ولى بى ترديد، در ميان همه ى اين ويژگيها، عدالت جايگاهى بى بديل و منحصر به فرد دارد و محور همه ى تحوّلهاى جهان پس از ظهور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مطلوب كه وعده ى تحقّق آن به جهانيان داده شده است، همه ى مظاهر ستم و بى عدالتى از بين خواهد رفت و عدالت بر تمام مناسبات اجتماعى انسانها حكم 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ى حكومت حضرت ولى عصر دوره جديدى در زندگى بشر و نه دوره پايان زندگى او، بلكه شروع حيات حقيقى انسان و سعادت حقيقى اين </w:t>
      </w:r>
      <w:bookmarkStart w:id="1932" w:name="pg9101_82769"/>
    </w:p>
    <w:p>
      <w:pPr>
        <w:pStyle w:val="BookText"/>
        <w:rPr/>
      </w:pPr>
      <w:bookmarkEnd w:id="1932"/>
      <w:r>
        <w:rPr>
          <w:rFonts w:ascii="IRNazanin" w:hAnsi="IRNazanin" w:eastAsia="IRNazanin"/>
          <w:color w:val="111111"/>
          <w:sz w:val="28"/>
          <w:sz w:val="28"/>
          <w:szCs w:val="28"/>
          <w:rtl w:val="true"/>
          <w:lang w:bidi="fa-IR"/>
        </w:rPr>
        <w:t xml:space="preserve">خانواده عظيم بشرى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1379/12/24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مهم با كوششها و فداكاريهاى مؤمنان حاصل ميشود؛ عالم اصلاح ميگردد و ستمكاران سركوب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زمان آن حضرت طبق بعضى روايات مخالفتها و جنگهايى با آن حضرت واقع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منافع مستكبران و ظالمان به خطر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عالمانى هستند كه از ستمگران پشتيبانى و حتى آن حضرت را تكفير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 مخالفتها حب نفس و حب دنيا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162/16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ديگر حكومت مهدوى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حاكميت توحيد، معنويت، اخلاص و عبوديت خدا؛ آغاز حركت جامعه بشرى در مسير صراط مستقيم و به سوى مقصد آفرينش؛ شروع زندگى سعادتمندانه همه ى انسانها؛ فراهم شدن زمينه براى خوب شدن، خوب حركت كردن و درست پيمودن راه؛ برقرار شدن صلح و امنيتِ كامل در عالم؛ فعال تر، خلاق تر و آفريننده تر شدن انديشه و عقول بشر؛ بالارفتن سطح انديشه دينى و انديشه علمى انسانها؛ آشكار شدن همه ى بركات، نعمتها، نيكيها و زيباييهاى عالم و قرارگرفتن همه ى آنها در اختيار انسان؛ اصل و محور قرار گرفتن تقوا و فضيلت و گذشت و ايثار و برادرى و مهربانى و يك رنگى؛ دورى مسئولان از دنياطلبى؛ تشكيل حكومت واحد جهانى متكى بر مردم و بالاخره سهولت طى مسير حق و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آيه 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كسانى از شما كه ايمان آورده و عمل صالح انجام داده اند وعده فرموده است كه آنها را در زمين خلافت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قائم و اصحاب او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نعمانى،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2770683_2870459653"/>
      <w:bookmarkStart w:id="1934" w:name="_Toc751"/>
      <w:bookmarkEnd w:id="1933"/>
      <w:r>
        <w:rPr>
          <w:rtl w:val="true"/>
        </w:rPr>
        <w:t>آثار و نتايج انديشه ى مهدويت</w:t>
      </w:r>
      <w:bookmarkEnd w:id="1934"/>
    </w:p>
    <w:p>
      <w:pPr>
        <w:pStyle w:val="Heading4"/>
        <w:numPr>
          <w:ilvl w:val="3"/>
          <w:numId w:val="1"/>
        </w:numPr>
        <w:rPr/>
      </w:pPr>
      <w:bookmarkStart w:id="1935" w:name="__RefHeading___Toc2770685_2870459653"/>
      <w:bookmarkStart w:id="1936" w:name="_Toc752"/>
      <w:bookmarkEnd w:id="1935"/>
      <w:r>
        <w:rPr>
          <w:rtl w:val="true"/>
        </w:rPr>
        <w:t>اشاره</w:t>
      </w:r>
      <w:bookmarkEnd w:id="1936"/>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انديشه انقلاب اسلامى بر آثار و نتايج انديشه مهدويت تأكيد شده كه مهمترين آنها عبارت اند از</w:t>
      </w:r>
      <w:r>
        <w:rPr>
          <w:rFonts w:eastAsia="Amiri" w:cs="Amiri" w:ascii="Amiri" w:hAnsi="Amiri"/>
          <w:color w:val="111111"/>
          <w:sz w:val="28"/>
          <w:szCs w:val="28"/>
          <w:rtl w:val="true"/>
          <w:lang w:bidi="ar-SA"/>
        </w:rPr>
        <w:t xml:space="preserve">: </w:t>
      </w:r>
      <w:bookmarkStart w:id="1937" w:name="pg9101_82770"/>
    </w:p>
    <w:p>
      <w:pPr>
        <w:pStyle w:val="Heading4"/>
        <w:numPr>
          <w:ilvl w:val="3"/>
          <w:numId w:val="1"/>
        </w:numPr>
        <w:rPr/>
      </w:pPr>
      <w:bookmarkStart w:id="1938" w:name="__RefHeading___Toc2770687_2870459653"/>
      <w:bookmarkStart w:id="1939" w:name="_Toc753"/>
      <w:bookmarkEnd w:id="1937"/>
      <w:bookmarkEnd w:id="1938"/>
      <w:r>
        <w:rPr>
          <w:rtl w:val="true"/>
        </w:rPr>
        <w:t>قرب به حق تعالى و تكامل روحى و معنوى</w:t>
      </w:r>
      <w:bookmarkEnd w:id="1939"/>
    </w:p>
    <w:p>
      <w:pPr>
        <w:pStyle w:val="BookText"/>
        <w:rPr/>
      </w:pPr>
      <w:r>
        <w:rPr>
          <w:rFonts w:ascii="IRNazanin" w:hAnsi="IRNazanin" w:eastAsia="IRNazanin"/>
          <w:color w:val="111111"/>
          <w:sz w:val="28"/>
          <w:sz w:val="28"/>
          <w:szCs w:val="28"/>
          <w:rtl w:val="true"/>
          <w:lang w:bidi="fa-IR"/>
        </w:rPr>
        <w:t>كسى كه اعتقاد به وجود امام مهدى دارد، از آنجا كه آن حضرت مركز تفضّلات الهى و نقطه اصلى و كانون تجلى رحمت حق است، با ايشان رابطه اى معنوى برقرار ميكند و توفيق بيشترى براى برخوردارى از وسايل عروج روحى و تقرب به سوى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فرد منتظر، در توسّلات معنوى خود، امام عصر را مورد توجّه و نظر دائمى قرار داده و به آن حضرت توسّل مى جويد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پيوند قلبى و تذكر و توجّه روحى به آن مظهر رحمت، قدرت و عدل حق تعالى، انسان را رشد داده و تعالى مى بخشد و وسيله ى پيشرفت او را از نظر معنوى و روحى فراهم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1374/10/17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1376/9/25</w:t>
      </w:r>
      <w:r>
        <w:rPr>
          <w:rFonts w:eastAsia="IRNazanin" w:cs="IRNazanin"/>
          <w:color w:val="111111"/>
          <w:sz w:val="28"/>
          <w:szCs w:val="28"/>
          <w:rtl w:val="true"/>
          <w:lang w:bidi="fa-IR"/>
        </w:rPr>
        <w:t>)</w:t>
      </w:r>
    </w:p>
    <w:p>
      <w:pPr>
        <w:pStyle w:val="Heading4"/>
        <w:numPr>
          <w:ilvl w:val="3"/>
          <w:numId w:val="1"/>
        </w:numPr>
        <w:rPr/>
      </w:pPr>
      <w:bookmarkStart w:id="1940" w:name="__RefHeading___Toc2770689_2870459653"/>
      <w:bookmarkStart w:id="1941" w:name="_Toc754"/>
      <w:bookmarkEnd w:id="1940"/>
      <w:r>
        <w:rPr>
          <w:rtl w:val="true"/>
        </w:rPr>
        <w:t>اميدبخشى در برابر ظلم و فساد</w:t>
      </w:r>
      <w:bookmarkEnd w:id="1941"/>
    </w:p>
    <w:p>
      <w:pPr>
        <w:pStyle w:val="BookText"/>
        <w:rPr/>
      </w:pPr>
      <w:r>
        <w:rPr>
          <w:rFonts w:ascii="IRNazanin" w:hAnsi="IRNazanin" w:eastAsia="IRNazanin"/>
          <w:color w:val="111111"/>
          <w:sz w:val="28"/>
          <w:sz w:val="28"/>
          <w:szCs w:val="28"/>
          <w:rtl w:val="true"/>
          <w:lang w:bidi="fa-IR"/>
        </w:rPr>
        <w:t xml:space="preserve">برخلاف برخى مكاتب فلسفى و اديان و مذاهب ساختگى كه معتقدند جهان و جهانيان سرانجام در اوج تاريكى، گمراهى، ستم و نابرابرى در اثر رويدادها و بلايايى طبيعى يا سلاح ها و تجهيزات ويرانگر ساخته ى دست بشر، نابود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اسلام، آينده ى جهان را بسيار روشن، اميدبخش، سرشار از نور و سرور ميداند و معتقد است كه دنيا فرجامى نيك خواهد داشت و برخلاف ميل ستمگران و سركشان تاريخ، جهانيان در پايان تاريخ، طعم خوش عدالت، آزادى و رستگارى را خواهند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472/14</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گلپايگانى،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 موعود آخرين بت شكن الهى است كه از كعبه نداى توحيد سر ميدهد و ابرقدرتهاى بزرگ جهان را كه بتهاى بزرگ عصرند و جهانيان را به اطاعت و كرنش و پرستش خود مى خوانند، درهم مى 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87/18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اميد روزى هستند كه وعده ى خدا تحقق پيدا كند و مستضعفان مالك زمين بشوند؛ وعده اى كه الهى است و تخلف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292/7</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نيز اصلاحگرى در عرصه هاى فردى و پياده كردن محاسن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پويايى و پيشرفت در تمام عرصه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نعمانى،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42" w:name="pg9101_82771"/>
    </w:p>
    <w:p>
      <w:pPr>
        <w:pStyle w:val="BookText"/>
        <w:rPr/>
      </w:pPr>
      <w:bookmarkEnd w:id="1942"/>
      <w:r>
        <w:rPr>
          <w:rFonts w:ascii="Amiri" w:hAnsi="Amiri" w:eastAsia="Amiri" w:cs="Amiri"/>
          <w:color w:val="111111"/>
          <w:sz w:val="28"/>
          <w:sz w:val="28"/>
          <w:szCs w:val="28"/>
          <w:rtl w:val="true"/>
          <w:lang w:bidi="ar-SA"/>
        </w:rPr>
        <w:t xml:space="preserve">شكوفاسازى انديشه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و نتايج اعتقاد به انديشه مهدويت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رو يكى از مهمترين آثار انتظار و انديشه مهدوى اميدبخشى و دورى از يأس و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موجب تلاش، حركت، مبارزه و در نتيجه زنده ماندن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اعتقاد به مهدويت داشته باشد، قدرتهاى استعمارى نميتوانند منابع آنها را در اختيار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1376/9/25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ملتى كه زير سلطه ى ظالمانه قدرت مسلّطى قرار دارد، اگر هيچ اميدى نداشته باشد، چاره اى جز تسليم شدن يا انجام كارهاى كور و بى جهت ندارد، اما اگر اميدوار باشد و بداند كه سرانجام نيكى در انتظار اوست، به طور طبيعى مبارزه ميكند و موانع پيش روى خود را بر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1384/6/29</w:t>
      </w:r>
      <w:r>
        <w:rPr>
          <w:rFonts w:eastAsia="IRNazanin" w:cs="IRNazanin"/>
          <w:color w:val="111111"/>
          <w:sz w:val="28"/>
          <w:szCs w:val="28"/>
          <w:rtl w:val="true"/>
          <w:lang w:bidi="fa-IR"/>
        </w:rPr>
        <w:t>)</w:t>
      </w:r>
    </w:p>
    <w:p>
      <w:pPr>
        <w:pStyle w:val="Heading4"/>
        <w:numPr>
          <w:ilvl w:val="3"/>
          <w:numId w:val="1"/>
        </w:numPr>
        <w:rPr/>
      </w:pPr>
      <w:bookmarkStart w:id="1943" w:name="__RefHeading___Toc2770691_2870459653"/>
      <w:bookmarkStart w:id="1944" w:name="_Toc755"/>
      <w:bookmarkEnd w:id="1943"/>
      <w:r>
        <w:rPr>
          <w:rtl w:val="true"/>
        </w:rPr>
        <w:t>احساس حضور و نظارت امام عصر</w:t>
      </w:r>
      <w:bookmarkEnd w:id="194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آثار و نتايج انديشه مهدويت؛ احساس حضور و نظارت امام عصر در عرصه هاى مختلف حيات فردى و 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مطهرى، مجموعه آثار، </w:t>
      </w:r>
      <w:r>
        <w:rPr>
          <w:rFonts w:eastAsia="IRNazanin" w:cs="IRNazanin"/>
          <w:color w:val="111111"/>
          <w:sz w:val="28"/>
          <w:szCs w:val="28"/>
          <w:lang w:bidi="fa-IR"/>
        </w:rPr>
        <w:t>734/4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مطابق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اعمال افراد هر هفته بر امام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كه امام زمان متوجه و ناظر بر رفتار و عمل ماست، موجب ميشود كه افراد مواظب اعمال خود باشند و كارى نكنند كه موجب رنجش آن حضرت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ميدانهاى مختلف چه در ميدان معنويت و عبادت، چه در ميدان كار و تلاش، چه در ميدان مبارزه و سياست و چه در ميدان جهاد، از خودشان اخلاص و شادابى نشان دهند؛ زيرا احساس ميكنند كه با كار و تلاش خود، امام زمان را خرسند و خوشحال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موجب ميشود در سختيها و دشواريها به آن حضرت پناه ببرند و آن حضرت نيز از ضعيفان و بازماندگان دستگيرى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منتظران را مانند كسانى دانسته است كه در خيمه آن حضرت بوده و در كنار ايشان شمشير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126/52</w:t>
      </w:r>
      <w:r>
        <w:rPr>
          <w:rFonts w:eastAsia="IRNazanin" w:cs="IRNazanin"/>
          <w:color w:val="111111"/>
          <w:sz w:val="28"/>
          <w:szCs w:val="28"/>
          <w:rtl w:val="true"/>
          <w:lang w:bidi="fa-IR"/>
        </w:rPr>
        <w:t xml:space="preserve">) </w:t>
      </w:r>
      <w:bookmarkStart w:id="1945" w:name="pg9101_82772"/>
    </w:p>
    <w:p>
      <w:pPr>
        <w:pStyle w:val="Heading4"/>
        <w:numPr>
          <w:ilvl w:val="3"/>
          <w:numId w:val="1"/>
        </w:numPr>
        <w:rPr/>
      </w:pPr>
      <w:bookmarkStart w:id="1946" w:name="__RefHeading___Toc2770693_2870459653"/>
      <w:bookmarkStart w:id="1947" w:name="_Toc756"/>
      <w:bookmarkEnd w:id="1945"/>
      <w:bookmarkEnd w:id="1946"/>
      <w:r>
        <w:rPr>
          <w:rtl w:val="true"/>
        </w:rPr>
        <w:t>هدايت جامعه توسط نواب عام آن حضرت</w:t>
      </w:r>
      <w:bookmarkEnd w:id="1947"/>
    </w:p>
    <w:p>
      <w:pPr>
        <w:pStyle w:val="BookText"/>
        <w:rPr/>
      </w:pPr>
      <w:r>
        <w:rPr>
          <w:rFonts w:ascii="Amiri" w:hAnsi="Amiri" w:eastAsia="Amiri" w:cs="Amiri"/>
          <w:color w:val="111111"/>
          <w:sz w:val="28"/>
          <w:sz w:val="28"/>
          <w:szCs w:val="28"/>
          <w:rtl w:val="true"/>
          <w:lang w:bidi="ar-SA"/>
        </w:rPr>
        <w:t>اعتقاد به مهدويت به معناى حقيقى آن يعنى اعتقاد به امام حىّ و زنده، سبب اعتقاد به جانشينى نواب عام آن حضرت يعنى فقهاى عادل و اداره جامعه و حكومت به دست ايشان است؛ زيرا بدون شك اجراى احكام اسلام مانند حدود و قصاص تعطيل بردار نيست و اجراى اين امور بر عهده افراد واجد شرايطى است كه مورد تأييد امام زمان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بى تا،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به مهدويت در كنار آثار مثبت، ميتواند با همراه شدن با پيرايه ها و خرافات مبتلا به آفت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آفات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تشرف و رؤيت از سوى افراد سودجو كه ميتواند باور به حقيقت مهدويت را در افراد كم رنگ كند؛ البته بزرگانى هستند كه به محضر آن حضرت مشرف شده اند، اما هرگز اهل ادّعا و گفتن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1387/5/27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بدفهمى حقيقت مهدويت، سبب انحراف از اهدافى است كه در دين براى آن ترسيم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1387/5/27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تطبيقهاى نادرستى كه بر روايات مهدويت صورت ميگيرد، يكى ديگر از اين آفتها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تحريفها و تفسيرهاى نادرست، تحقيقاتى كه در اين زمينه انجام ميشود، بايد بر اساس اسناد قوى و توسط افراد اهل فن باشد و از كارهاى عوامانه در اين موضوع پرهيز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1390/4/18</w:t>
      </w:r>
      <w:r>
        <w:rPr>
          <w:rFonts w:eastAsia="IRNazanin" w:cs="IRNazanin"/>
          <w:color w:val="111111"/>
          <w:sz w:val="28"/>
          <w:szCs w:val="28"/>
          <w:rtl w:val="true"/>
          <w:lang w:bidi="fa-IR"/>
        </w:rPr>
        <w:t>)</w:t>
      </w:r>
    </w:p>
    <w:p>
      <w:pPr>
        <w:pStyle w:val="Heading3"/>
        <w:numPr>
          <w:ilvl w:val="2"/>
          <w:numId w:val="1"/>
        </w:numPr>
        <w:rPr/>
      </w:pPr>
      <w:bookmarkStart w:id="1948" w:name="__RefHeading___Toc2770695_2870459653"/>
      <w:bookmarkStart w:id="1949" w:name="_Toc757"/>
      <w:bookmarkEnd w:id="1948"/>
      <w:r>
        <w:rPr>
          <w:rtl w:val="true"/>
        </w:rPr>
        <w:t>نقش مهدويت در انديشه و انگيزه بخشى در انقلاب اسلامى</w:t>
      </w:r>
      <w:bookmarkEnd w:id="1949"/>
    </w:p>
    <w:p>
      <w:pPr>
        <w:pStyle w:val="BookText"/>
        <w:rPr/>
      </w:pPr>
      <w:r>
        <w:rPr>
          <w:rFonts w:ascii="IRNazanin" w:hAnsi="IRNazanin" w:eastAsia="IRNazanin"/>
          <w:color w:val="111111"/>
          <w:sz w:val="28"/>
          <w:sz w:val="28"/>
          <w:szCs w:val="28"/>
          <w:rtl w:val="true"/>
          <w:lang w:bidi="fa-IR"/>
        </w:rPr>
        <w:t xml:space="preserve">ارتباط انقلاب اسلامى با فرهنگ مهدويت آنچنان بارز و آشكار است كه حتى پژوهشگران و تحليل گران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مارتين كرامر، برنارد لوئيس، مروين زونيس، دانيل برومبرگ، مايكل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جى و فيشر، كه در نخستين سالهاى پيروزى انقلاب اسلامى در كنفرانس بين المللى دانشگاه تل آويو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و تحليل نقش آموزه هاى شيعى در انقلاب اسلامى ايران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توجه و در مقالات خود بر آن تأكيد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مقاومت و انقلاب،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بر اين باورند كه ظهورحضرت مهدى تنها در گرو اذن خداوند است و هر زمان كه اراده الهى به اين امر تعلق گيرد، ظهور او واقع ميشود؛ بنابراين انسانها نقشى در پيش </w:t>
      </w:r>
    </w:p>
    <w:p>
      <w:pPr>
        <w:pStyle w:val="BookText"/>
        <w:rPr/>
      </w:pPr>
      <w:r>
        <w:rPr>
          <w:rFonts w:ascii="IRNazanin" w:hAnsi="IRNazanin" w:eastAsia="IRNazanin"/>
          <w:color w:val="111111"/>
          <w:sz w:val="28"/>
          <w:sz w:val="28"/>
          <w:szCs w:val="28"/>
          <w:rtl w:val="true"/>
          <w:lang w:bidi="fa-IR"/>
        </w:rPr>
        <w:t>افتادن يا تأخير ظهور و زمينه سازى براى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ديدگاه، برخى معتقدند كه زمينه سازى براى ظهور و فراهم آوردن شرايط تشكيل حكومت جهانى منجى موعود، از وظايف انكارناپذير منتظران است و مردم ميتوانند با اعمال شايسته خود ظهور امام مهدى را نزديك 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بر اساس اين ديدگاه استوار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با طرح نظريه ى ولايت فقيه و لزوم تشكيل حكومت اسلامى در دوران غيبت، پايه گذار گفتمانى جديد در عرصه ى مهدويت گرديد كه اين امر مبتنى بر ديدگاه ايشان نسبت به پوپايى و اميدساز بودن اعتقاد به مهدويت صحيح و حركت و آمادگى براى ايجاد دولت مهدوى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نظريه يادشده بر اثبات جامعيت احكام اسلامى و توانايى آن براى اداره ى جامعه و پاسخ گويى به نيازهاى مختلف انسان و ضرورت تشكيل حكومت اسلامى براى اجراى احكام و قوانين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حقيقتى است كه به دنبال حق، عدالت، آزادى و استقلال در جامعه است؛ اما استعمارگران مى خواهند با ايجاد تصور نادرست از اسلام در اذهان عامه و تبليغ اينكه اسلام دين جامعى نيست و احكامى در زمينه چگونگى اداره جامعه و حكومت ندارد، خاصيت انقلابى و حياتى اسلام را از آن بگيرند و نگذارند كه مسلمانان در راه اجراى احكام اسلام و ايجاد حكومتى كه سعادتشان را تأمين ميكند،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ولايت فقيه در عصر غيبت، برداشتى تازه و متفاوت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امام معصوم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ولايت فقيه در راستاى ولايت رسول خدا صلى الله عليه و آله و امام معصوم عليهم السلام است و اين ولايت از امور اعتبارى و عقلانى است و همان ولايتى كه براى امام در تصدى امور حكومتى است، براى فقيه هم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از آنجا كه خداوند روز قيامت بر اساس سيره، رفتار و گفتار اهل بيت عليهم السلام و امام زمان از مردم بازخواست كرده و بر ايشان احتجاج ميكند، بر آنان لازم است همه ى تلاش خود را براى تحقق سيرت امامان معصوم عليهم السلام در جامعه به كار بندند و در اين زمينه هيچ عذر و بهانه اى از آنها پذيرفته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 ى ولايت فقيه، ابتدا به عنوان يك نظريه ى علمى در حوزه هاى علميه مطرح شد؛ </w:t>
      </w:r>
      <w:bookmarkStart w:id="1950" w:name="pg9101_82774"/>
    </w:p>
    <w:p>
      <w:pPr>
        <w:pStyle w:val="BookText"/>
        <w:rPr/>
      </w:pPr>
      <w:bookmarkEnd w:id="1950"/>
      <w:r>
        <w:rPr>
          <w:rFonts w:ascii="IRNazanin" w:hAnsi="IRNazanin" w:eastAsia="IRNazanin"/>
          <w:color w:val="111111"/>
          <w:sz w:val="28"/>
          <w:sz w:val="28"/>
          <w:szCs w:val="28"/>
          <w:rtl w:val="true"/>
          <w:lang w:bidi="fa-IR"/>
        </w:rPr>
        <w:t>ولى به فاصله كمتر از يك دهه، مبناى نظرى تشكيل جمهورى اسلامى در ايران گرديد و بنيادى براى قانون گذارى بر اساس موازين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اولين گام براى حاكميت اسلام و نزديك شدن به عهد ظهور حضرت مهدى موعود به وسيله ى ملت ايران برداشته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مكتوبات، </w:t>
      </w:r>
      <w:r>
        <w:rPr>
          <w:rFonts w:eastAsia="IRNazanin" w:cs="IRNazanin"/>
          <w:color w:val="111111"/>
          <w:sz w:val="28"/>
          <w:szCs w:val="28"/>
          <w:lang w:bidi="fa-IR"/>
        </w:rPr>
        <w:t>1387/9/17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اعتقاد به مهدويت و امدادهاى غيبى و عنايتهاى امام زمان در پيروزى انقلاب اسلامى مؤثر بوده و اين انقلاب جز با اين امدادها و عنايتها به پيروزى نمى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421/17</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ايران با تكيه بر ايمان و اعتقاد به امام زمان، پرچم اسلام را به اهتزاز درآورد و افتخار طول تاريخ بشر و تاريخ اسلام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پس از پيروزى انقلاب اسلامى نيز، فرهنگ مهدويت، انگيزه هاى مردم را در همراهى با جريان انقلاب اسلامى و تلاش براى به ثمر رسيدن نهايى آن تقويت كرده و نهضت اسلامى تحت الطاف حضرت ولى اللَّه الأعظم روزبه روز به پيش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در راستاى قيام جهانى حضرت مهدى بوده و زمينه ساز آن است، لذا اهداف انقلاب اسلامى هيچگاه محدود به ايران نبوده و به دنبال ايجاد حكومتى جهانى و مبارزه با قدرتهاى استكبارى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348/15</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1370/11/30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1381/7/30</w:t>
      </w:r>
      <w:r>
        <w:rPr>
          <w:rFonts w:eastAsia="IRNazanin" w:cs="IRNazanin"/>
          <w:color w:val="111111"/>
          <w:sz w:val="28"/>
          <w:szCs w:val="28"/>
          <w:rtl w:val="true"/>
          <w:lang w:bidi="fa-IR"/>
        </w:rPr>
        <w:t>)</w:t>
      </w:r>
    </w:p>
    <w:p>
      <w:pPr>
        <w:pStyle w:val="Heading3"/>
        <w:numPr>
          <w:ilvl w:val="2"/>
          <w:numId w:val="1"/>
        </w:numPr>
        <w:rPr/>
      </w:pPr>
      <w:bookmarkStart w:id="1951" w:name="__RefHeading___Toc2770697_2870459653"/>
      <w:bookmarkStart w:id="1952" w:name="_Toc758"/>
      <w:bookmarkEnd w:id="1951"/>
      <w:r>
        <w:rPr>
          <w:rtl w:val="true"/>
        </w:rPr>
        <w:t>توفيق انقلاب اسلامى در تحول و تعالى انديشه مهدويت</w:t>
      </w:r>
      <w:bookmarkEnd w:id="1952"/>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و توجه عمومى به فرهنگ مهدويت و انتظار در سالهاى پيش از پيروزى انقلاب اسلامى تا بعد از آن هرگز از نظر كمّى و كيفى يكسان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پيش از پيروزى انقلاب اسلامى ايران، فرهنگ مهدويت و انتظار در سطح محدودى از جامعه جريان داشت و بيشتر هم معنا با سكون و سكوت و پذيرفتن وضع موجود و بى تفاوتى در برابر استبداد داخلى و استعمار خارجى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هاى رويكرد مهدوى در اين دوران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امام مهدى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بخشى كه در آينده اى نامشخص مى آيد و به همه ى دردها، رنجها و نابرابريها پايان ميدهد؛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نگاه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w:t>
      </w:r>
    </w:p>
    <w:p>
      <w:pPr>
        <w:pStyle w:val="BookText"/>
        <w:rPr/>
      </w:pPr>
      <w:r>
        <w:rPr>
          <w:rFonts w:ascii="IRNazanin" w:hAnsi="IRNazanin" w:eastAsia="IRNazanin"/>
          <w:color w:val="111111"/>
          <w:sz w:val="28"/>
          <w:sz w:val="28"/>
          <w:szCs w:val="28"/>
          <w:rtl w:val="true"/>
          <w:lang w:bidi="fa-IR"/>
        </w:rPr>
        <w:t xml:space="preserve">هيچ چشم انداز روشنى براى اصلاح امور و بهبود وضع جامعه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براى تعجيل فرج و نزديك تر شدن ظهور منجى موعود؛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صرف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ورزى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توجهى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مظاهر كفر، شرك و نفاق در عصر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اسلامى ايران به يارى پشتوانه ى غنى فكرى و مبانى نظرى خود كه مبتنى بر منابع و متون اصيل اسلامى و به دور از هرگونه شائبه ى التقاط و خودباختگى بود، قاموسى عظيم از مفاهيم اسلامى را تدوين كرد كه در سراسر تاريخ حيات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مردم مسلمان ايران بى سابقه بود؛ زيرا در اين قاموس، واژه ها نه در صفحه هاى محدود كتاب؛ بلكه در صفحه اى به گستردگى زندگى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مردم معنا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قاموس مفاهيمى چون ايثار، جهاد، شهادت، امربه معروف و نهى ازمنكر كه سالها به فراموشى سپرده شده بودند، حيات دوباره يافتند و انقلاب اسلامى براى زدودن تفكرات انحرافى از دين و تشكيل جامعه اى اسلامى و الهى برپا گرديد و توانست زمينه هاى تاريخى و تربيتهاى غلط در زمينه مهدويت را از بين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 با تحمل ستم و دم فروبستن، قيام نكردن در برابر حكومتها و در يك كلمه، ماندن و در جا زدن به اميد برآمدن دستى از غيب، مترادف شمرده ميشد، مفهومى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عنوان عاملى براى خاموش ساختن روح سركش اجتماع، بلكه به عنوان ابزارى براى دگرگون كردن وضع موجود و حركت به سوى آينده ى موعود به كار گرفته شد و با احياى فرهنگ انتظار، كه وسيله اى براى تحقق دوباره قدرت و شوكت گذشته مسلمانان در جهان بود، سعى شد تا قدرت اسلام در جهان تحقق پيدا كند و مقدمات ظهور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توانست معناى نادرست از انتظار را باطل يا كم رنگ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همين مبنا، انقلاب اسلامى زمينه ع ساز انقلاب جهانى امام عصر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146/19</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اسلامى در دوره اى كه از آغاز انقلاب تا پايان دهه 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فرهنگ مهدويت را به عنوان فرهنگى پويا و پشتوانه اى نظرى براى تشكيل حكومت صالحان در عصر غيبت مطرح كرد و مؤلفه هاى رويكرد مهدوى را دگرگون ساخت و از جنبه عاطفى به </w:t>
      </w:r>
    </w:p>
    <w:p>
      <w:pPr>
        <w:pStyle w:val="BookText"/>
        <w:rPr/>
      </w:pPr>
      <w:r>
        <w:rPr>
          <w:rFonts w:ascii="IRNazanin" w:hAnsi="IRNazanin" w:eastAsia="IRNazanin"/>
          <w:color w:val="111111"/>
          <w:sz w:val="28"/>
          <w:sz w:val="28"/>
          <w:szCs w:val="28"/>
          <w:rtl w:val="true"/>
          <w:lang w:bidi="fa-IR"/>
        </w:rPr>
        <w:t>رويكردى فعال در عرصه ى اجتماعى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مهمترين مؤلفه هاى رويكرد مهدوى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امام مهدى به عنوان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حىّ و حاضرى كه مردم در دوران غيبت نيز در برابر ايشان وظايف و مسئوليتهايى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در دوران دفاع مقدس بسيار پررنگ بود و اين نگرش تقويت مى گرديد كه رزمندگان اسلام از هر گروهى كه باشند لشكر امام زمان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144/14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دور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براى اصلاح وضع موجود با هدف زمينه سازى براى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ى وظايف و تكاليف منتظران و منحصر نشدن اين وظايف به دعا براى تعجيل فرج و درخواست ملاقات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مقدمه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94/20</w:t>
      </w:r>
      <w:r>
        <w:rPr>
          <w:rFonts w:ascii="IRNazanin" w:hAnsi="IRNazanin" w:eastAsia="IRNazanin"/>
          <w:color w:val="111111"/>
          <w:sz w:val="28"/>
          <w:sz w:val="28"/>
          <w:szCs w:val="28"/>
          <w:rtl w:val="true"/>
          <w:lang w:bidi="fa-IR"/>
        </w:rPr>
        <w:t xml:space="preserve">؛ شفيعى سروستانى،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تعريف مكتب انتظار در فرهنگ سياسى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آيت الله خامنه اى، </w:t>
      </w:r>
      <w:r>
        <w:rPr>
          <w:rFonts w:eastAsia="IRNazanin" w:cs="IRNazanin"/>
          <w:color w:val="111111"/>
          <w:sz w:val="28"/>
          <w:szCs w:val="28"/>
          <w:lang w:bidi="fa-IR"/>
        </w:rPr>
        <w:t>1369/12/11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1387/5/27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تشكيل حكومت در روزگار غيبت به عنوان زمينه ساز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269/18</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1374/3/19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بازانديشى در ولايت فقها در روزگار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308/10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قرائتهاى ناصحيح در آموزه مهدويت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صحيفه امام،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اى، </w:t>
      </w:r>
      <w:r>
        <w:rPr>
          <w:rFonts w:eastAsia="IRNazanin" w:cs="IRNazanin"/>
          <w:color w:val="111111"/>
          <w:sz w:val="28"/>
          <w:szCs w:val="28"/>
          <w:lang w:bidi="fa-IR"/>
        </w:rPr>
        <w:t>1369/12/11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ى نخست پس از پيروزى انقلاب اسلامى، عرصه فرهنگ مهدويت شاهد برخى چالشها و آفتها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حجّتيه</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خود گسترده ترين و فعال ترين تشكل فرهنگى اعتقادى در حوزه ى مهدويت بود، با اتخاذ موضع گيريهاى نادرست در برابر رهبر انقلاب اسلامى و نظام جمهورى اسلامى اين ذهنيت را براى بسيارى از انقلابيان ايجاد كرد كه فعاليتهاى مهدوى با اهداف انقلاب و نظام در تضاد است و گفت وگو از امام مهدى به معناى ضدّيت با ولايت فقيه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نميتوان اين موضع گيريها را به كليت انجمن حجتيه تعميم داد؛ زيرا اين انجمن مانند طيفى بود كه افرادى با گرايشهاى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انقلابى تمام عيار و معتقد به نظام اسلامى و ولايت فقيه و برخى هم غير 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عليانسب،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استمرار اين موضع گيريها و بى توجهى رهبران انجمن نسبت به تذكرهاى فراوان </w:t>
      </w:r>
    </w:p>
    <w:p>
      <w:pPr>
        <w:pStyle w:val="BookText"/>
        <w:rPr/>
      </w:pPr>
      <w:r>
        <w:rPr>
          <w:rFonts w:ascii="IRNazanin" w:hAnsi="IRNazanin" w:eastAsia="IRNazanin"/>
          <w:color w:val="111111"/>
          <w:sz w:val="28"/>
          <w:sz w:val="28"/>
          <w:szCs w:val="28"/>
          <w:rtl w:val="true"/>
          <w:lang w:bidi="fa-IR"/>
        </w:rPr>
        <w:t xml:space="preserve">حضرت امام قدس سره، در نهايت منجر به برخورد شديد رهبر انقلاب اسلامى با تشكل يادشده و تعطيل شدن فعاليتهاى آن در مرداد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عليانسب،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ى مهدويت در دهه هاى بعد نيز استمرار يافت تا به مرور در دهه ى سوم كه بايد آن را دوران شكوفايى مجدد انديشه ى مهدويت و انتظار ناميد، كشور اسلامى ايران شاهد تلاش سازمان يافته اى براى احياى آرمان مهدويت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با درك عميق از موقعيت انقلاب اسلامى در جهان، نيازهاى فرهنگى جامعه اسلامى ايران و شرايط سياسى، فرهنگى و اقتصادى حاكم بر جهان معاصر، تبليغ و ترويج باور به مهدويت و تقويت پايگاه هايى براى ارتباط با آن حضرت مانند مسجد مقدس جمكران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عنوان يكى از پايگاه هاى مهم ترويج معنويت فعاليت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فرهنگ انتظار آغاز گرديد و با اقبال جامعه به تقويت و تعميق ارتباط معنوى با حضرت بقية الله الأعظم در مسائل مختلفى رشد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پاره اى امور در عصر حاضر تأكيد شد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شناسايى و نقد بنيادين جنبه هاى گوناگون فرهنگ و تمدن مغرب زمين به عنوان فرهنگ و مدنيتى كه در تقابل جدى 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قرار دارد؛ زيرا انسانهاى عصر غيبت تنها زمانى ميتوانند به ريسمان ولايت مهدوى چنگ زنند و به تمام معنا در سلك منتظران موعود قرار گيرند كه حق و باطل زمان خويش را به درستى بشناسند و با تمام وجود از حق پيروى كرده و از باطل بيزارى جويند؛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نقد جدّى مناسبات فرهنگى، سياسى و اقتصادى حاكم بر جوامع اسلامى كه به تقليد از الگوهاى توسعه ى غربى و تحت تأثير انديشه هاى عصر مدرنيته در اين جوامع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جوامع بدون شناخت جدى از وضع موجود خود نميتوانند به راهكارهاى مبتنى بر آموزه هاى دينى براى خروج از فتنه هاى فراگير عصر غيبت دست يابند؛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تدوين راهبرد سياسى، فرهنگى، اقتصادى و نظامى جوامع اسلامى در عصر غيبت تا رسيدن به عصر طلايى ظهور بر اساس انديشه ى مهدوى و فرهنگ انتظار؛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بازشناسى جنبه هاى اعتقادى، تاريخى، فرهنگى و اجتماعى انديشه ى مهدوى و فرهنگ انتظار با بهره گيرى از منابع متقن و مستدل و استفاده از همه ى توان مراكز علمى حوزوى و دانشگاهى در زمينه ى</w:t>
      </w:r>
      <w:bookmarkStart w:id="1953" w:name="pg9101_82778"/>
    </w:p>
    <w:p>
      <w:pPr>
        <w:pStyle w:val="BookText"/>
        <w:rPr/>
      </w:pPr>
      <w:bookmarkEnd w:id="1953"/>
      <w:r>
        <w:rPr>
          <w:rFonts w:ascii="IRNazanin" w:hAnsi="IRNazanin" w:eastAsia="IRNazanin"/>
          <w:color w:val="111111"/>
          <w:sz w:val="28"/>
          <w:sz w:val="28"/>
          <w:szCs w:val="28"/>
          <w:rtl w:val="true"/>
          <w:lang w:bidi="fa-IR"/>
        </w:rPr>
        <w:t xml:space="preserve">مباحث كلامى، فلسفى، عرفانى، اخلاقى، علوم اجتماعى و سياسى؛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پالايش انديشه ى ناب مهدوى از هرگونه شائبه ى جعل و تحريف و زدودن اين انديشه از زنگارهاى جهل و خرافه و سخنان سست و بى اساس و هرگونه ديدگاه انحرافى مبتنى بر افراط يا تفريط؛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گويى عالمانه و متناسب با نيازهاى روز به شبهه ها، پرسشها و ابهامهاى موجود در زمينه ى منجى گرايى؛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و گسترش فرهنگ انتظار و تلاش براى شناساندن نقش سازنده ى اين فرهنگ در پايدارى و پويايى جوامع اسلامى؛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وظايف و تكاليف مردم در برابر حجت خدا و امام عصر و نهادينه ساختن اين وظايف و تكاليف در فرد و اجتماع و آماده ساختن جامعه اسلامى براى استقبال از اتفاق ارزشمند ظهور؛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ى جدى با همه ى جريانهاى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كه در قالب كتاب، نشريه، فيلم، نرم افزارهاى رايانه اى و پايگاه هاى اطلاع رسانى جهانى به تقابل با انديشه ى موعودگرايى شيعى مى پردازند، از طريق گسترش فرهنگ ناب مهدوى و نقد و بررسى جريانها و انديشه هاى انحرافى و التقاطى؛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ديدگاه هايى كه انديشمندان مغرب زمين در زمينه ى جهان آينده و آينده ى جهان مطرح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شفيعى سروستانى،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پيگيرى اين تلاشها، به نوبه ى خود نويدبخش زمينه سازى فرهنگى و اجتماعى براى ظهور امام مهدى و اتصال انقلاب اسلامى ايران به انقلاب جهانى حضرت بقية الله الاعظم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شفيعى سروستانى،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Heading3"/>
        <w:numPr>
          <w:ilvl w:val="2"/>
          <w:numId w:val="1"/>
        </w:numPr>
        <w:rPr/>
      </w:pPr>
      <w:bookmarkStart w:id="1954" w:name="__RefHeading___Toc2770699_2870459653"/>
      <w:bookmarkStart w:id="1955" w:name="_Toc759"/>
      <w:bookmarkEnd w:id="1954"/>
      <w:r>
        <w:rPr>
          <w:rtl w:val="true"/>
        </w:rPr>
        <w:t>جمع بندى و نتيجه گيرى</w:t>
      </w:r>
      <w:bookmarkEnd w:id="1955"/>
    </w:p>
    <w:p>
      <w:pPr>
        <w:pStyle w:val="Heading4"/>
        <w:numPr>
          <w:ilvl w:val="3"/>
          <w:numId w:val="1"/>
        </w:numPr>
        <w:rPr/>
      </w:pPr>
      <w:bookmarkStart w:id="1956" w:name="__RefHeading___Toc2770701_2870459653"/>
      <w:bookmarkStart w:id="1957" w:name="_Toc760"/>
      <w:bookmarkEnd w:id="1956"/>
      <w:r>
        <w:rPr>
          <w:rtl w:val="true"/>
        </w:rPr>
        <w:t>اشاره</w:t>
      </w:r>
      <w:bookmarkEnd w:id="1957"/>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مهدويت در فرهنگ اسلامى به معناى مهدى باورى، مهدى گرايى و اعتقاد به آن حضرت به عنوان منجى زنده و موعود آخرالزمان است؛ مهدويت بيانگر ديدگاه اسلام درباره ى جهان آينده و آينده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در هيچ آيين و مكتبى به اندازه ى دين اسلام به موضوع آينده ى جهان و آخرالزّمان اهميّت داده نشده و در هيچ فرهنگ و آيينى به مانند اسلام، زواياى مختلف اين موضوع تبيين و تشريح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 فراوانى كه از قرون اوّليه اسلام تاكنون در اين زمينه تأليف شده، شاهدى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سال بعد از تولد، از ديدگان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غيبت ايشان كه به خورشيد </w:t>
      </w:r>
    </w:p>
    <w:p>
      <w:pPr>
        <w:pStyle w:val="BookText"/>
        <w:rPr/>
      </w:pPr>
      <w:r>
        <w:rPr>
          <w:rFonts w:ascii="IRNazanin" w:hAnsi="IRNazanin" w:eastAsia="IRNazanin"/>
          <w:color w:val="111111"/>
          <w:sz w:val="28"/>
          <w:sz w:val="28"/>
          <w:szCs w:val="28"/>
          <w:rtl w:val="true"/>
          <w:lang w:bidi="fa-IR"/>
        </w:rPr>
        <w:t>پشت ابر تشبيه شده است امتحان منتظران در ثبات قدم و استوارى، سازش و بيعت نكردن با طاغوت و تأديب انسانها به دليل ظلم به اولياء الهى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محورى ترين و اصلى ترين موضوعى است كه در آموزه هاى مهدوى،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آموزه ها، انتظار به معناى عملى آگاهانه همراه با آمادگى و مجاهدت در سطوح مختلف فكرى، اخلاقى و عملى، براى ساختن آينده اى روشن بر اساس برنامه و نقشه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بايد در مسير خودسازى قدم بردارند و با نهايت توان و امكانات خود، براى تحقق قدرت اسلام در جهان و شناساندن برتريهاى دين اسلام به جهانيان تلاش كنند و متحد با يكديگر در برابر ظلم و ستم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بايد براى تعجيل در فرج و ظهور امام زمان دعا كنند همچنان كه جامعه اسلامى نيز موظف است در عصر غيبت تشكيل حكومت داده و براى ظهور زمينه سازى كرده و در راستاى تحقق عدالت و احياى هويت اسلامى و گسترش آن در جهان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در فرجام تاريخ در سرتاسر جهان حاكم خواهد شد، ويژگيهاى متعدّدى دارد كه عدالت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ى حكومت حضرت ولىّ عصر دوره جديدى در زندگى بشر و شروع حيات حقيقى انسان است كه حاكميت توحيد، معنويت، اخلاص و عبوديت خدا از جمله ويژگيهاى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محورى ترين و اصلى ترين موضوعى است كه در آموزه هاى مهدوى،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آموزه ها، انتظار به معناى عملى آگاهانه همراه با آمادگى و مجاهدت در سطوح مختلف فكرى، اخلاقى و عملى، براى ساختن آينده اى روشن بر اساس برنامه و نقشه ى الهى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طول تاريخ، فرهنگ مهدويت و انتظار كه عاملى مهم براى پويايى و پايدارى جوامع اسلامى در دوران غيبت به شمار مى آمد، دچار تحريف و انحراف شد و با سكون و سكوت، تحمل ستم و ماندن و در جا زدن به اميد برآمدن دستى از غيب، مترادف گرديد؛ اما با آغاز نهضت امام خمينى قدس سره در ايران، فرهنگ مهدويت و انتظار نيز چون بسيارى ديگر از مفاهيم والاى اسلامى، حيات دوباره يافت و به عنوان باورى مهم براى دگرگون كردن وضع موجود و حركت به سوى آينده ى موعود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نيز به معناى كوشش شخص </w:t>
      </w:r>
    </w:p>
    <w:p>
      <w:pPr>
        <w:pStyle w:val="BookText"/>
        <w:rPr/>
      </w:pPr>
      <w:r>
        <w:rPr>
          <w:rFonts w:ascii="IRNazanin" w:hAnsi="IRNazanin" w:eastAsia="IRNazanin"/>
          <w:color w:val="111111"/>
          <w:sz w:val="28"/>
          <w:sz w:val="28"/>
          <w:szCs w:val="28"/>
          <w:rtl w:val="true"/>
          <w:lang w:bidi="fa-IR"/>
        </w:rPr>
        <w:t>منتظر براى تحقق قدرت اسلام و آماده كردن زمينه ى ظهور است كه مفهومى جز آمادگى فردى و اجتماعى براى برپايى دولت كريمه حضرت ولىّ‌عصر ندارد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در راستاى قيام جهانى حضرت مهدى بوده و زمينه ساز آن است؛ لذا اهداف انقلاب اسلامى هيچگاه محدود به ايران نبوده و هدف آن ايجاد حكومتى جهانى و مبارزه با قدرتهاى استكبارى است</w:t>
      </w:r>
      <w:r>
        <w:rPr>
          <w:rFonts w:eastAsia="IRNazanin" w:cs="IRNazanin"/>
          <w:color w:val="111111"/>
          <w:sz w:val="28"/>
          <w:szCs w:val="28"/>
          <w:rtl w:val="true"/>
          <w:lang w:bidi="fa-IR"/>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8" w:name="pg9101_82782"/>
      <w:bookmarkStart w:id="1959" w:name="pg9101_82782"/>
      <w:bookmarkEnd w:id="1959"/>
    </w:p>
    <w:p>
      <w:pPr>
        <w:pStyle w:val="Heading4"/>
        <w:numPr>
          <w:ilvl w:val="3"/>
          <w:numId w:val="1"/>
        </w:numPr>
        <w:rPr/>
      </w:pPr>
      <w:bookmarkStart w:id="1960" w:name="pg9101_82782"/>
      <w:bookmarkStart w:id="1961" w:name="__RefHeading___Toc2770703_2870459653"/>
      <w:bookmarkStart w:id="1962" w:name="_Toc761"/>
      <w:bookmarkEnd w:id="1960"/>
      <w:bookmarkEnd w:id="1961"/>
      <w:r>
        <w:rPr>
          <w:rtl w:val="true"/>
        </w:rPr>
        <w:t>منابع</w:t>
      </w:r>
      <w:bookmarkEnd w:id="19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آصف آگاه، سيد حسن، سوشيانت منجى ايرانويچ، قم، مؤسسه آينده روشن،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خامنه اى، سيد على حسينى، بيانات،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خامنه اى، سيد على حسينى، مكتوبات، حديث ولايت، تهران، مؤسسه پژوهشى فرهنگى انقلاب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تهرانى، محمدمحسن، الذريعة الى تصانيف الشيعة، بيروت، دار الاضواء،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هيتمى، احمد بن محمد، الصواعق المحرقة، بيروت، مؤسسة الرسالة،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داود سجستانى، سليمان بن اشعث، سنن ابى داود، بيروت، دار الكتاب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الامام احمد بن حنبل، تحقيق سيد ابوالمعاطى النورى، بيروت، عالم الكتب،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اصفهانى، محمد تقى موسوى، مكيال المكارم فى فوائد الدعاء للقائم، قم، مدرسة الامام المهدى،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تنقيح الأصول، تقرير حسين تقوى اشتهاردى، تهران، مؤسسه تنظيم و نشر آثار امام خمينى،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شرح چهل حديث، تهران، مؤسسه تنظيم و نشر آثار امام خمينى،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سيد روح الله موسوى، شئون و اختيارات ولى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مبحث ولايت فقيه از كتاب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اسلامى،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خمينى، سيد روح الله موسوى، صحيفه امام، تهران، مؤسسه تنظيم و نشر آثار امام خمينى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سيد روح الله موسوى، البيع، تهران، مؤسسه تنظيم و نشر آثار امام خمينى،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خمينى، سيد روح الله موسوى، ولايت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مؤسسه تنظيم و نشر آثار امام خمينى،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محمد، المحاسن، قم، دار الكتب الاسلامية،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تشيع، مقاومت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كنفرانس بين المللى دانشگاه تل آويو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جا، بى نا،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جعفريان، رسول، جريانها و سازمانهاى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كار آمدن محمدرضا شاه تا پيروزى انقلاب اسلامى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علم،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 بن حسن، اثبات الهداة بالنصوص و المعجزات، بيروت، مؤسسة الاعلمى،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كشف التعمية فى حكم التسمية، تحقيق مهدى حمد فتلاوى، بيروت، دار الهادى،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وسائل الشيعة، قم، مؤسسة آل البيت عليهم السلام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بهشتى، سيد محمد، حق و باطل از ديدگاه قرآن، تهران، بنياد نشر آثار و انديشه هاى شهيد آيت الله دكتر بهشتى، چاپ هفتم،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خزاز قمى، على بن محمد، كفاية الأثر فى النص على الائمة الاثنى عشر عليهم السلام، تحقيق عبداللطيف حسينى كوهكمرى،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على اكبر و ديگران، لغت نامه، تهران، مؤسسه لغت نامه دهخدا و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سبحانى، جعفر، 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موجزة عن شخصيتهم و حياتهم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معاونية شئون التعليم و البحوث الإسلامية،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سفارينى، محمد بن احمد، لوامع الانوار البهية و سواطع الأسرار الاثرية، بيروت، المكتب الاسلامى،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على بن حسين، المقنع فى الغيبة، تحقيق سيد محمدعلى حكيم، بيروت، مؤسسة آل البيت عليهم السلام لاحياء التراث،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جلال الدين، العرف الوردى فى اخبار المهدى، تحقيق محمدكاظم موسوى، تهران، المجمع العالمى للتقريب بين المذاهب الاسلامية،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شاكرى زواردهى، روح الله، منجى در اديان، تهران، بنياد فرهنگ حضرت مهدى موعود،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شفيعى سروستانى، ابراهيم، معرفت امام زمان و تكليف منتظران، تهران، موعود عصر،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شفيعى سروستانى، اسماعيل، درآمدى بر استراتژى انتظار، تهران، موعود عصر،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صافى گلپايگانى، لطف الله، منتخب الأثر فى الإمام الثانى عشر، قم، دفتر تنظيم و نشر آثار حضرت آيت الله العظمى صافى گلپايگانى،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 بن على، الخصال، تحقيق على اكبر غفارى، قم، مؤسسه نشر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كمال الدين و تمام النعمة، تهران، دار الكتب الاسلامية،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تحقيق محسن كوچه باغى، قم، كتابخانه آيت الله مرعشى نجفى،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احمد بن على، الاحتجاج، تحقيق سيد محمدباقر موسوى خرسان، مشهد، نشر مرتضى،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طريحى، فخرالدين، مجمع البحرين، تهران، المكتبة المرتضوية،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حسن، الغيبة، تحقيق عبادالله تهرانى، على احمد ناصح، قم، دار المعارف الاسلامية،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دخيل، على محمد، الإمام المهدى، بيروت، دار المرتضى،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عليانسب، سيد ضياءالدين، علوى نيك، سلمان، جريان شناسى انجمن حجتيه، قم، زلال كوثر،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مقدس، ترجمه فاضل خان همدانى، ويليام گلن، هنرى مرتن، تهران، انتشارات اساطير،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محمد بن يعقوب، الكافى، تحقيق على اكبر غفارى، تهران، 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بحار الانوار، تحقيق محمدباقر بهبودى، بيروت، دارإحياء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مطهرى، مرتضى، مجموعه آثار، تهران، انتشارات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نجفى، محمدحسن، جواهر الكلام فى شرح شرائع الاسلام، تحقيق عباس قوچانى، على آخوندى، بيروت، دار احياء التراث العربى،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احمد بن محمد، عوائد الايام، قم، انتشارات دفتر تبليغات اسلامى حوزه علميه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نعمانى، محمد بن ابراهيم، الغيبة، تحقيق على اكبر غفارى، تهران، مكتبة الصدوق،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963" w:name="pg9101_82786"/>
    </w:p>
    <w:p>
      <w:pPr>
        <w:pStyle w:val="Heading2"/>
        <w:numPr>
          <w:ilvl w:val="1"/>
          <w:numId w:val="1"/>
        </w:numPr>
        <w:rPr/>
      </w:pPr>
      <w:bookmarkStart w:id="1964" w:name="__RefHeading___Toc2770705_2870459653"/>
      <w:bookmarkStart w:id="1965" w:name="_Toc762"/>
      <w:bookmarkEnd w:id="1963"/>
      <w:bookmarkEnd w:id="1964"/>
      <w:r>
        <w:rPr>
          <w:rtl w:val="true"/>
        </w:rPr>
        <w:t>نمايه ها</w:t>
      </w:r>
      <w:bookmarkEnd w:id="1965"/>
    </w:p>
    <w:p>
      <w:pPr>
        <w:pStyle w:val="Heading3"/>
        <w:numPr>
          <w:ilvl w:val="2"/>
          <w:numId w:val="1"/>
        </w:numPr>
        <w:rPr/>
      </w:pPr>
      <w:bookmarkStart w:id="1966" w:name="__RefHeading___Toc2770707_2870459653"/>
      <w:bookmarkStart w:id="1967" w:name="_Toc763"/>
      <w:bookmarkEnd w:id="1966"/>
      <w:r>
        <w:rPr>
          <w:rtl w:val="true"/>
        </w:rPr>
        <w:t>آيات</w:t>
      </w:r>
      <w:bookmarkEnd w:id="1967"/>
    </w:p>
    <w:p>
      <w:pPr>
        <w:pStyle w:val="BookText"/>
        <w:rPr/>
      </w:pPr>
      <w:r>
        <w:rPr>
          <w:rFonts w:ascii="Amiri" w:hAnsi="Amiri" w:eastAsia="Amiri" w:cs="Amiri"/>
          <w:color w:val="111111"/>
          <w:sz w:val="28"/>
          <w:sz w:val="28"/>
          <w:szCs w:val="28"/>
          <w:rtl w:val="true"/>
          <w:lang w:bidi="ar-SA"/>
        </w:rPr>
        <w:t>ايّاك نعبد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lang w:bidi="ar-SA"/>
        </w:rPr>
        <w:t>5/320</w:t>
      </w:r>
    </w:p>
    <w:p>
      <w:pPr>
        <w:pStyle w:val="BookText"/>
        <w:rPr/>
      </w:pPr>
      <w:r>
        <w:rPr>
          <w:rFonts w:ascii="IRNazanin" w:hAnsi="IRNazanin" w:eastAsia="IRNazanin"/>
          <w:color w:val="111111"/>
          <w:sz w:val="28"/>
          <w:sz w:val="28"/>
          <w:szCs w:val="28"/>
          <w:rtl w:val="true"/>
          <w:lang w:bidi="fa-IR"/>
        </w:rPr>
        <w:t>أتأمرون النّاس بالبرّ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44/181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وإذ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61/516</w:t>
      </w:r>
    </w:p>
    <w:p>
      <w:pPr>
        <w:pStyle w:val="BookText"/>
        <w:rPr/>
      </w:pPr>
      <w:r>
        <w:rPr>
          <w:rFonts w:ascii="Amiri" w:hAnsi="Amiri" w:eastAsia="Amiri" w:cs="Amiri"/>
          <w:color w:val="111111"/>
          <w:sz w:val="28"/>
          <w:sz w:val="28"/>
          <w:szCs w:val="28"/>
          <w:rtl w:val="true"/>
          <w:lang w:bidi="ar-SA"/>
        </w:rPr>
        <w:t>وإذ 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ينال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124/71</w:t>
      </w:r>
    </w:p>
    <w:p>
      <w:pPr>
        <w:pStyle w:val="BookText"/>
        <w:rPr/>
      </w:pPr>
      <w:r>
        <w:rPr>
          <w:rFonts w:ascii="Amiri" w:hAnsi="Amiri" w:eastAsia="Amiri" w:cs="Amiri"/>
          <w:color w:val="111111"/>
          <w:sz w:val="28"/>
          <w:sz w:val="28"/>
          <w:szCs w:val="28"/>
          <w:rtl w:val="true"/>
          <w:lang w:bidi="ar-SA"/>
        </w:rPr>
        <w:t>صبغة الله ومن 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138/57</w:t>
      </w:r>
    </w:p>
    <w:p>
      <w:pPr>
        <w:pStyle w:val="BookText"/>
        <w:rPr/>
      </w:pP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148/284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الّذين إذا أصابتهم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156/538</w:t>
      </w:r>
    </w:p>
    <w:p>
      <w:pPr>
        <w:pStyle w:val="BookText"/>
        <w:rPr/>
      </w:pPr>
      <w:r>
        <w:rPr>
          <w:rFonts w:ascii="IRNazanin" w:hAnsi="IRNazanin" w:eastAsia="IRNazanin"/>
          <w:color w:val="111111"/>
          <w:sz w:val="28"/>
          <w:sz w:val="28"/>
          <w:szCs w:val="28"/>
          <w:rtl w:val="true"/>
          <w:lang w:bidi="fa-IR"/>
        </w:rPr>
        <w:t>وإذا تولّى سعى 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لا إكراه فى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الله ولىّ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257/61</w:t>
      </w:r>
    </w:p>
    <w:p>
      <w:pPr>
        <w:pStyle w:val="BookText"/>
        <w:rPr/>
      </w:pPr>
      <w:r>
        <w:rPr>
          <w:rFonts w:ascii="Amiri" w:hAnsi="Amiri" w:eastAsia="Amiri" w:cs="Amiri"/>
          <w:color w:val="111111"/>
          <w:sz w:val="28"/>
          <w:sz w:val="28"/>
          <w:szCs w:val="28"/>
          <w:rtl w:val="true"/>
          <w:lang w:bidi="ar-SA"/>
        </w:rPr>
        <w:t>يؤتى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269/56</w:t>
      </w:r>
    </w:p>
    <w:p>
      <w:pPr>
        <w:pStyle w:val="BookText"/>
        <w:rPr/>
      </w:pPr>
      <w:r>
        <w:rPr>
          <w:rFonts w:ascii="IRNazanin" w:hAnsi="IRNazanin" w:eastAsia="IRNazanin"/>
          <w:color w:val="111111"/>
          <w:sz w:val="28"/>
          <w:sz w:val="28"/>
          <w:szCs w:val="28"/>
          <w:rtl w:val="true"/>
          <w:lang w:bidi="fa-IR"/>
        </w:rPr>
        <w:t>فإن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279/178</w:t>
      </w:r>
    </w:p>
    <w:p>
      <w:pPr>
        <w:pStyle w:val="BookText"/>
        <w:rPr/>
      </w:pPr>
      <w:r>
        <w:rPr>
          <w:rFonts w:ascii="Amiri" w:hAnsi="Amiri" w:eastAsia="Amiri" w:cs="Amiri"/>
          <w:color w:val="111111"/>
          <w:sz w:val="28"/>
          <w:sz w:val="28"/>
          <w:szCs w:val="28"/>
          <w:rtl w:val="true"/>
          <w:lang w:bidi="ar-SA"/>
        </w:rPr>
        <w:t>إنّ الدّين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19/139</w:t>
      </w:r>
    </w:p>
    <w:p>
      <w:pPr>
        <w:pStyle w:val="BookText"/>
        <w:rPr/>
      </w:pPr>
      <w:r>
        <w:rPr>
          <w:rFonts w:ascii="Amiri" w:hAnsi="Amiri" w:eastAsia="Amiri" w:cs="Amiri"/>
          <w:color w:val="111111"/>
          <w:sz w:val="28"/>
          <w:sz w:val="28"/>
          <w:szCs w:val="28"/>
          <w:rtl w:val="true"/>
          <w:lang w:bidi="ar-SA"/>
        </w:rPr>
        <w:t>يوم تجد كلّ نفسٍ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30/53</w:t>
      </w:r>
    </w:p>
    <w:p>
      <w:pPr>
        <w:pStyle w:val="BookText"/>
        <w:rPr/>
      </w:pP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كنتم خير 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110/174</w:t>
      </w:r>
    </w:p>
    <w:p>
      <w:pPr>
        <w:pStyle w:val="BookText"/>
        <w:rPr/>
      </w:pPr>
      <w:r>
        <w:rPr>
          <w:rFonts w:ascii="Amiri" w:hAnsi="Amiri" w:eastAsia="Amiri" w:cs="Amiri"/>
          <w:color w:val="111111"/>
          <w:sz w:val="28"/>
          <w:sz w:val="28"/>
          <w:szCs w:val="28"/>
          <w:rtl w:val="true"/>
          <w:lang w:bidi="ar-SA"/>
        </w:rPr>
        <w:t>وكأيّن من نبىّ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159/87</w:t>
      </w:r>
    </w:p>
    <w:p>
      <w:pPr>
        <w:pStyle w:val="BookText"/>
        <w:rPr/>
      </w:pPr>
      <w:r>
        <w:rPr>
          <w:rFonts w:ascii="IRNazanin" w:hAnsi="IRNazanin" w:eastAsia="IRNazanin"/>
          <w:color w:val="111111"/>
          <w:sz w:val="28"/>
          <w:sz w:val="28"/>
          <w:szCs w:val="28"/>
          <w:rtl w:val="true"/>
          <w:lang w:bidi="fa-IR"/>
        </w:rPr>
        <w:t>لقد منّ الله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164/611</w:t>
      </w:r>
    </w:p>
    <w:p>
      <w:pPr>
        <w:pStyle w:val="BookText"/>
        <w:rPr/>
      </w:pPr>
      <w:r>
        <w:rPr>
          <w:rFonts w:ascii="Amiri" w:hAnsi="Amiri" w:eastAsia="Amiri" w:cs="Amiri"/>
          <w:color w:val="111111"/>
          <w:sz w:val="28"/>
          <w:sz w:val="28"/>
          <w:szCs w:val="28"/>
          <w:rtl w:val="true"/>
          <w:lang w:bidi="ar-SA"/>
        </w:rPr>
        <w:t>ولاتحسبنّ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169/544</w:t>
      </w:r>
    </w:p>
    <w:p>
      <w:pPr>
        <w:pStyle w:val="BookText"/>
        <w:rPr/>
      </w:pP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69/514</w:t>
      </w:r>
    </w:p>
    <w:p>
      <w:pPr>
        <w:pStyle w:val="BookText"/>
        <w:rPr/>
      </w:pP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3/139</w:t>
      </w:r>
    </w:p>
    <w:p>
      <w:pPr>
        <w:pStyle w:val="BookText"/>
        <w:rPr/>
      </w:pPr>
      <w:r>
        <w:rPr>
          <w:rFonts w:ascii="Amiri" w:hAnsi="Amiri" w:eastAsia="Amiri" w:cs="Amiri"/>
          <w:color w:val="111111"/>
          <w:sz w:val="28"/>
          <w:sz w:val="28"/>
          <w:szCs w:val="28"/>
          <w:rtl w:val="true"/>
          <w:lang w:bidi="ar-SA"/>
        </w:rPr>
        <w:t>يا أيّها الّذين آمنوا كونوا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8/178</w:t>
      </w:r>
    </w:p>
    <w:p>
      <w:pPr>
        <w:pStyle w:val="BookText"/>
        <w:rPr/>
      </w:pPr>
      <w:r>
        <w:rPr>
          <w:rFonts w:ascii="Amiri" w:hAnsi="Amiri" w:eastAsia="Amiri" w:cs="Amiri"/>
          <w:color w:val="111111"/>
          <w:sz w:val="28"/>
          <w:sz w:val="28"/>
          <w:szCs w:val="28"/>
          <w:rtl w:val="true"/>
          <w:lang w:bidi="ar-SA"/>
        </w:rPr>
        <w:t>يا 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35/327</w:t>
      </w:r>
    </w:p>
    <w:p>
      <w:pPr>
        <w:pStyle w:val="BookText"/>
        <w:rPr/>
      </w:pPr>
      <w:r>
        <w:rPr>
          <w:rFonts w:ascii="Amiri" w:hAnsi="Amiri" w:eastAsia="Amiri" w:cs="Amiri"/>
          <w:color w:val="111111"/>
          <w:sz w:val="28"/>
          <w:sz w:val="28"/>
          <w:szCs w:val="28"/>
          <w:rtl w:val="true"/>
          <w:lang w:bidi="ar-SA"/>
        </w:rPr>
        <w:t>فترى الّذين فى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52/54</w:t>
      </w:r>
    </w:p>
    <w:p>
      <w:pPr>
        <w:pStyle w:val="BookText"/>
        <w:rPr/>
      </w:pPr>
      <w:r>
        <w:rPr>
          <w:rFonts w:ascii="Amiri" w:hAnsi="Amiri" w:eastAsia="Amiri" w:cs="Amiri"/>
          <w:color w:val="111111"/>
          <w:sz w:val="28"/>
          <w:sz w:val="28"/>
          <w:szCs w:val="28"/>
          <w:rtl w:val="true"/>
          <w:lang w:bidi="ar-SA"/>
        </w:rPr>
        <w:t>يا ايّها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105/181</w:t>
      </w:r>
    </w:p>
    <w:p>
      <w:pPr>
        <w:pStyle w:val="BookText"/>
        <w:rPr/>
      </w:pPr>
      <w:r>
        <w:rPr>
          <w:rFonts w:ascii="Amiri" w:hAnsi="Amiri" w:eastAsia="Amiri" w:cs="Amiri"/>
          <w:color w:val="111111"/>
          <w:sz w:val="28"/>
          <w:sz w:val="28"/>
          <w:szCs w:val="28"/>
          <w:rtl w:val="true"/>
          <w:lang w:bidi="ar-SA"/>
        </w:rPr>
        <w:t>قل أرأيتكم إن أتاكم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47/178</w:t>
      </w:r>
    </w:p>
    <w:p>
      <w:pPr>
        <w:pStyle w:val="BookText"/>
        <w:rPr/>
      </w:pPr>
      <w:r>
        <w:rPr>
          <w:rFonts w:ascii="Amiri" w:hAnsi="Amiri" w:eastAsia="Amiri" w:cs="Amiri"/>
          <w:color w:val="111111"/>
          <w:sz w:val="28"/>
          <w:sz w:val="28"/>
          <w:szCs w:val="28"/>
          <w:rtl w:val="true"/>
          <w:lang w:bidi="ar-SA"/>
        </w:rPr>
        <w:t>إنّى وجّهت وجهى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79/52</w:t>
      </w:r>
    </w:p>
    <w:p>
      <w:pPr>
        <w:pStyle w:val="BookText"/>
        <w:rPr/>
      </w:pPr>
      <w:r>
        <w:rPr>
          <w:rFonts w:ascii="Amiri" w:hAnsi="Amiri" w:eastAsia="Amiri" w:cs="Amiri"/>
          <w:color w:val="111111"/>
          <w:sz w:val="28"/>
          <w:sz w:val="28"/>
          <w:szCs w:val="28"/>
          <w:rtl w:val="true"/>
          <w:lang w:bidi="ar-SA"/>
        </w:rPr>
        <w:t>قال ما منعك 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12/94</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128/61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وأعدّوا لهم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والّذين آمنوا وهاجروا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74/524</w:t>
      </w:r>
    </w:p>
    <w:p>
      <w:pPr>
        <w:pStyle w:val="BookText"/>
        <w:rPr/>
      </w:pPr>
      <w:r>
        <w:rPr>
          <w:rFonts w:ascii="Amiri" w:hAnsi="Amiri" w:eastAsia="Amiri" w:cs="Amiri"/>
          <w:color w:val="111111"/>
          <w:sz w:val="28"/>
          <w:sz w:val="28"/>
          <w:szCs w:val="28"/>
          <w:rtl w:val="true"/>
          <w:lang w:bidi="ar-SA"/>
        </w:rPr>
        <w:t>إنّما يعمر مساجد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هوالّذى أرسل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33/658</w:t>
      </w:r>
    </w:p>
    <w:p>
      <w:pPr>
        <w:pStyle w:val="BookText"/>
        <w:rPr/>
      </w:pPr>
      <w:r>
        <w:rPr>
          <w:rFonts w:ascii="Amiri" w:hAnsi="Amiri" w:eastAsia="Amiri" w:cs="Amiri"/>
          <w:color w:val="111111"/>
          <w:sz w:val="28"/>
          <w:sz w:val="28"/>
          <w:szCs w:val="28"/>
          <w:rtl w:val="true"/>
          <w:lang w:bidi="ar-SA"/>
        </w:rPr>
        <w:t>لا تقم فيه ابداً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108/392</w:t>
      </w:r>
    </w:p>
    <w:p>
      <w:pPr>
        <w:pStyle w:val="BookText"/>
        <w:rPr/>
      </w:pP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إنّ الله لا يغيّر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28/321</w:t>
      </w:r>
    </w:p>
    <w:p>
      <w:pPr>
        <w:pStyle w:val="BookText"/>
        <w:rPr/>
      </w:pPr>
      <w:r>
        <w:rPr>
          <w:rFonts w:ascii="Amiri" w:hAnsi="Amiri" w:eastAsia="Amiri" w:cs="Amiri"/>
          <w:color w:val="111111"/>
          <w:sz w:val="28"/>
          <w:sz w:val="28"/>
          <w:szCs w:val="28"/>
          <w:rtl w:val="true"/>
          <w:lang w:bidi="ar-SA"/>
        </w:rPr>
        <w:t>ألم تر إلى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28/72</w:t>
      </w:r>
    </w:p>
    <w:p>
      <w:pPr>
        <w:pStyle w:val="BookText"/>
        <w:rPr/>
      </w:pPr>
      <w:r>
        <w:rPr>
          <w:rFonts w:ascii="Amiri" w:hAnsi="Amiri" w:eastAsia="Amiri" w:cs="Amiri"/>
          <w:color w:val="111111"/>
          <w:sz w:val="28"/>
          <w:sz w:val="28"/>
          <w:szCs w:val="28"/>
          <w:rtl w:val="true"/>
          <w:lang w:bidi="ar-SA"/>
        </w:rPr>
        <w:t>يوم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48/316</w:t>
      </w:r>
    </w:p>
    <w:p>
      <w:pPr>
        <w:pStyle w:val="BookText"/>
        <w:rPr/>
      </w:pP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90/66</w:t>
      </w:r>
    </w:p>
    <w:p>
      <w:pPr>
        <w:pStyle w:val="BookText"/>
        <w:rPr/>
      </w:pPr>
      <w:r>
        <w:rPr>
          <w:rFonts w:ascii="IRNazanin" w:hAnsi="IRNazanin" w:eastAsia="IRNazanin"/>
          <w:color w:val="111111"/>
          <w:sz w:val="28"/>
          <w:sz w:val="28"/>
          <w:szCs w:val="28"/>
          <w:rtl w:val="true"/>
          <w:lang w:bidi="fa-IR"/>
        </w:rPr>
        <w:t>من عمل صالحاً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إنّ هذا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واذا أردنا 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وقل جاء الحقّ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81/647</w:t>
      </w:r>
    </w:p>
    <w:p>
      <w:pPr>
        <w:pStyle w:val="BookText"/>
        <w:rPr/>
      </w:pP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132/181</w:t>
      </w:r>
    </w:p>
    <w:p>
      <w:pPr>
        <w:pStyle w:val="BookText"/>
        <w:rPr/>
      </w:pPr>
      <w:r>
        <w:rPr>
          <w:rFonts w:ascii="Amiri" w:hAnsi="Amiri" w:eastAsia="Amiri" w:cs="Amiri"/>
          <w:color w:val="111111"/>
          <w:sz w:val="28"/>
          <w:sz w:val="28"/>
          <w:szCs w:val="28"/>
          <w:rtl w:val="true"/>
          <w:lang w:bidi="ar-SA"/>
        </w:rPr>
        <w:t>ولقد كتبنا فى الزّبور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40/61</w:t>
      </w:r>
    </w:p>
    <w:p>
      <w:pPr>
        <w:pStyle w:val="BookText"/>
        <w:rPr/>
      </w:pPr>
      <w:r>
        <w:rPr>
          <w:rFonts w:ascii="Amiri" w:hAnsi="Amiri" w:eastAsia="Amiri" w:cs="Amiri"/>
          <w:color w:val="111111"/>
          <w:sz w:val="28"/>
          <w:sz w:val="28"/>
          <w:szCs w:val="28"/>
          <w:rtl w:val="true"/>
          <w:lang w:bidi="ar-SA"/>
        </w:rPr>
        <w:t>وعد الله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55/660</w:t>
      </w:r>
    </w:p>
    <w:p>
      <w:pPr>
        <w:pStyle w:val="BookText"/>
        <w:rPr/>
      </w:pPr>
      <w:r>
        <w:rPr>
          <w:rFonts w:ascii="Amiri" w:hAnsi="Amiri" w:eastAsia="Amiri" w:cs="Amiri"/>
          <w:color w:val="111111"/>
          <w:sz w:val="28"/>
          <w:sz w:val="28"/>
          <w:szCs w:val="28"/>
          <w:rtl w:val="true"/>
          <w:lang w:bidi="ar-SA"/>
        </w:rPr>
        <w:t>فلا تطع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52/430</w:t>
      </w:r>
    </w:p>
    <w:p>
      <w:pPr>
        <w:pStyle w:val="BookText"/>
        <w:rPr/>
      </w:pPr>
      <w:r>
        <w:rPr>
          <w:rFonts w:ascii="Amiri" w:hAnsi="Amiri" w:eastAsia="Amiri" w:cs="Amiri"/>
          <w:color w:val="111111"/>
          <w:sz w:val="28"/>
          <w:sz w:val="28"/>
          <w:szCs w:val="28"/>
          <w:rtl w:val="true"/>
          <w:lang w:bidi="ar-SA"/>
        </w:rPr>
        <w:t>و تلك نعمةٌ تمنّها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ونريد أن نمنّ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5/241</w:t>
      </w:r>
    </w:p>
    <w:p>
      <w:pPr>
        <w:pStyle w:val="BookText"/>
        <w:rPr/>
      </w:pPr>
      <w:r>
        <w:rPr>
          <w:rFonts w:ascii="Amiri" w:hAnsi="Amiri" w:eastAsia="Amiri" w:cs="Amiri"/>
          <w:color w:val="111111"/>
          <w:sz w:val="28"/>
          <w:sz w:val="28"/>
          <w:szCs w:val="28"/>
          <w:rtl w:val="true"/>
          <w:lang w:bidi="ar-SA"/>
        </w:rPr>
        <w:t>فأقم وجهك للدّين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30/51</w:t>
      </w:r>
    </w:p>
    <w:p>
      <w:pPr>
        <w:pStyle w:val="BookText"/>
        <w:rPr/>
      </w:pPr>
      <w:r>
        <w:rPr>
          <w:rFonts w:ascii="IRNazanin" w:hAnsi="IRNazanin" w:eastAsia="IRNazanin"/>
          <w:color w:val="111111"/>
          <w:sz w:val="28"/>
          <w:sz w:val="28"/>
          <w:szCs w:val="28"/>
          <w:rtl w:val="true"/>
          <w:lang w:bidi="fa-IR"/>
        </w:rPr>
        <w:t>لله ما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26/313</w:t>
      </w:r>
    </w:p>
    <w:p>
      <w:pPr>
        <w:pStyle w:val="BookText"/>
        <w:rPr/>
      </w:pPr>
      <w:r>
        <w:rPr>
          <w:rFonts w:ascii="Amiri" w:hAnsi="Amiri" w:eastAsia="Amiri" w:cs="Amiri"/>
          <w:color w:val="111111"/>
          <w:sz w:val="28"/>
          <w:sz w:val="28"/>
          <w:szCs w:val="28"/>
          <w:rtl w:val="true"/>
          <w:lang w:bidi="ar-SA"/>
        </w:rPr>
        <w:t>لقد كان لكم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21/231</w:t>
      </w:r>
    </w:p>
    <w:p>
      <w:pPr>
        <w:pStyle w:val="BookText"/>
        <w:rPr/>
      </w:pPr>
      <w:r>
        <w:rPr>
          <w:rFonts w:ascii="Amiri" w:hAnsi="Amiri" w:eastAsia="Amiri" w:cs="Amiri"/>
          <w:color w:val="111111"/>
          <w:sz w:val="28"/>
          <w:sz w:val="28"/>
          <w:szCs w:val="28"/>
          <w:rtl w:val="true"/>
          <w:lang w:bidi="ar-SA"/>
        </w:rPr>
        <w:t>و قرن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33/220</w:t>
      </w:r>
    </w:p>
    <w:p>
      <w:pPr>
        <w:pStyle w:val="BookText"/>
        <w:rPr/>
      </w:pPr>
      <w:r>
        <w:rPr>
          <w:rFonts w:ascii="Amiri" w:hAnsi="Amiri" w:eastAsia="Amiri" w:cs="Amiri"/>
          <w:color w:val="111111"/>
          <w:sz w:val="28"/>
          <w:sz w:val="28"/>
          <w:szCs w:val="28"/>
          <w:rtl w:val="true"/>
          <w:lang w:bidi="ar-SA"/>
        </w:rPr>
        <w:t>هو الّذى يصلّى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43/48</w:t>
      </w:r>
    </w:p>
    <w:p>
      <w:pPr>
        <w:pStyle w:val="BookText"/>
        <w:rPr/>
      </w:pPr>
      <w:r>
        <w:rPr>
          <w:rFonts w:ascii="Amiri" w:hAnsi="Amiri" w:eastAsia="Amiri" w:cs="Amiri"/>
          <w:color w:val="111111"/>
          <w:sz w:val="28"/>
          <w:sz w:val="28"/>
          <w:szCs w:val="28"/>
          <w:rtl w:val="true"/>
          <w:lang w:bidi="ar-SA"/>
        </w:rPr>
        <w:t>انّما تنذر من اتّبع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ألَا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3/328</w:t>
      </w:r>
    </w:p>
    <w:p>
      <w:pPr>
        <w:pStyle w:val="BookText"/>
        <w:rPr/>
      </w:pPr>
      <w:r>
        <w:rPr>
          <w:rFonts w:ascii="Amiri" w:hAnsi="Amiri" w:eastAsia="Amiri" w:cs="Amiri"/>
          <w:color w:val="111111"/>
          <w:sz w:val="28"/>
          <w:sz w:val="28"/>
          <w:szCs w:val="28"/>
          <w:rtl w:val="true"/>
          <w:lang w:bidi="ar-SA"/>
        </w:rPr>
        <w:t>والّذين 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17/113</w:t>
      </w:r>
    </w:p>
    <w:p>
      <w:pPr>
        <w:pStyle w:val="BookText"/>
        <w:rPr/>
      </w:pPr>
      <w:r>
        <w:rPr>
          <w:rFonts w:ascii="Amiri" w:hAnsi="Amiri" w:eastAsia="Amiri" w:cs="Amiri"/>
          <w:color w:val="111111"/>
          <w:sz w:val="28"/>
          <w:sz w:val="28"/>
          <w:szCs w:val="28"/>
          <w:rtl w:val="true"/>
          <w:lang w:bidi="ar-SA"/>
        </w:rPr>
        <w:t>الّذين يستمعون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18/113</w:t>
      </w:r>
    </w:p>
    <w:p>
      <w:pPr>
        <w:pStyle w:val="BookText"/>
        <w:rPr/>
      </w:pPr>
      <w:r>
        <w:rPr>
          <w:rFonts w:ascii="IRNazanin" w:hAnsi="IRNazanin" w:eastAsia="IRNazanin"/>
          <w:color w:val="111111"/>
          <w:sz w:val="28"/>
          <w:sz w:val="28"/>
          <w:szCs w:val="28"/>
          <w:rtl w:val="true"/>
          <w:lang w:bidi="fa-IR"/>
        </w:rPr>
        <w:t>هوالّذى أرسل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28/244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محمّدٌ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29/140</w:t>
      </w:r>
    </w:p>
    <w:p>
      <w:pPr>
        <w:pStyle w:val="BookText"/>
        <w:rPr/>
      </w:pPr>
      <w:r>
        <w:rPr>
          <w:rFonts w:ascii="Amiri" w:hAnsi="Amiri" w:eastAsia="Amiri" w:cs="Amiri"/>
          <w:color w:val="111111"/>
          <w:sz w:val="28"/>
          <w:sz w:val="28"/>
          <w:szCs w:val="28"/>
          <w:rtl w:val="true"/>
          <w:lang w:bidi="ar-SA"/>
        </w:rPr>
        <w:t>وما خلقت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3/314</w:t>
      </w:r>
    </w:p>
    <w:p>
      <w:pPr>
        <w:pStyle w:val="BookText"/>
        <w:rPr/>
      </w:pPr>
      <w:r>
        <w:rPr>
          <w:rFonts w:ascii="Amiri" w:hAnsi="Amiri" w:eastAsia="Amiri" w:cs="Amiri"/>
          <w:color w:val="111111"/>
          <w:sz w:val="28"/>
          <w:sz w:val="28"/>
          <w:szCs w:val="28"/>
          <w:rtl w:val="true"/>
          <w:lang w:bidi="ar-SA"/>
        </w:rPr>
        <w:t>ما أفاء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ءاتاكم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7/245</w:t>
      </w:r>
    </w:p>
    <w:p>
      <w:pPr>
        <w:pStyle w:val="BookText"/>
        <w:rPr/>
      </w:pPr>
      <w:r>
        <w:rPr>
          <w:rFonts w:ascii="Amiri" w:hAnsi="Amiri" w:eastAsia="Amiri" w:cs="Amiri"/>
          <w:color w:val="111111"/>
          <w:sz w:val="28"/>
          <w:sz w:val="28"/>
          <w:szCs w:val="28"/>
          <w:rtl w:val="true"/>
          <w:lang w:bidi="ar-SA"/>
        </w:rPr>
        <w:t>ولاتكونوا كالّذين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19/95</w:t>
      </w:r>
    </w:p>
    <w:p>
      <w:pPr>
        <w:pStyle w:val="BookText"/>
        <w:rPr/>
      </w:pP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24/50</w:t>
      </w:r>
    </w:p>
    <w:p>
      <w:pPr>
        <w:pStyle w:val="BookText"/>
        <w:rPr/>
      </w:pPr>
      <w:r>
        <w:rPr>
          <w:rFonts w:ascii="IRNazanin" w:hAnsi="IRNazanin" w:eastAsia="IRNazanin"/>
          <w:color w:val="111111"/>
          <w:sz w:val="28"/>
          <w:sz w:val="28"/>
          <w:szCs w:val="28"/>
          <w:rtl w:val="true"/>
          <w:lang w:bidi="fa-IR"/>
        </w:rPr>
        <w:t>هو الّذى أرسل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9/658</w:t>
      </w:r>
    </w:p>
    <w:p>
      <w:pPr>
        <w:pStyle w:val="BookText"/>
        <w:rPr/>
      </w:pPr>
      <w:r>
        <w:rPr>
          <w:rFonts w:ascii="IRNazanin" w:hAnsi="IRNazanin" w:eastAsia="IRNazanin"/>
          <w:color w:val="111111"/>
          <w:sz w:val="28"/>
          <w:sz w:val="28"/>
          <w:szCs w:val="28"/>
          <w:rtl w:val="true"/>
          <w:lang w:bidi="fa-IR"/>
        </w:rPr>
        <w:t>هو الّذى بعث 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مثل الّذين حمّلوا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ومن يتّق الله يجعل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ويرزقه من 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أنفسكم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يا أيّها النّبىّ جاهد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9/87</w:t>
      </w:r>
    </w:p>
    <w:p>
      <w:pPr>
        <w:pStyle w:val="BookText"/>
        <w:rPr/>
      </w:pPr>
      <w:r>
        <w:rPr>
          <w:rFonts w:ascii="Amiri" w:hAnsi="Amiri" w:eastAsia="Amiri" w:cs="Amiri"/>
          <w:color w:val="111111"/>
          <w:sz w:val="28"/>
          <w:sz w:val="28"/>
          <w:szCs w:val="28"/>
          <w:rtl w:val="true"/>
          <w:lang w:bidi="ar-SA"/>
        </w:rPr>
        <w:t>وانّك لَعَلى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4/43</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أنا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24/188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15/167</w:t>
      </w:r>
    </w:p>
    <w:p>
      <w:pPr>
        <w:pStyle w:val="BookText"/>
        <w:rPr/>
      </w:pPr>
      <w:r>
        <w:rPr>
          <w:rFonts w:ascii="Amiri" w:hAnsi="Amiri" w:eastAsia="Amiri" w:cs="Amiri"/>
          <w:color w:val="111111"/>
          <w:sz w:val="28"/>
          <w:sz w:val="28"/>
          <w:szCs w:val="28"/>
          <w:rtl w:val="true"/>
          <w:lang w:bidi="ar-SA"/>
        </w:rPr>
        <w:t>واكيد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16/167</w:t>
      </w:r>
    </w:p>
    <w:p>
      <w:pPr>
        <w:pStyle w:val="BookText"/>
        <w:rPr/>
      </w:pP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7/59</w:t>
      </w:r>
    </w:p>
    <w:p>
      <w:pPr>
        <w:pStyle w:val="BookText"/>
        <w:rPr/>
      </w:pP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8/59</w:t>
      </w:r>
    </w:p>
    <w:p>
      <w:pPr>
        <w:pStyle w:val="BookText"/>
        <w:rPr/>
      </w:pP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10/48</w:t>
      </w:r>
    </w:p>
    <w:p>
      <w:pPr>
        <w:pStyle w:val="BookText"/>
        <w:rPr/>
      </w:pP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lang w:bidi="ar-SA"/>
        </w:rPr>
        <w:t>14/51</w:t>
      </w:r>
    </w:p>
    <w:p>
      <w:pPr>
        <w:pStyle w:val="BookText"/>
        <w:rPr/>
      </w:pPr>
      <w:r>
        <w:rPr>
          <w:rFonts w:ascii="Amiri" w:hAnsi="Amiri" w:eastAsia="Amiri" w:cs="Amiri"/>
          <w:color w:val="111111"/>
          <w:sz w:val="28"/>
          <w:sz w:val="28"/>
          <w:szCs w:val="28"/>
          <w:rtl w:val="true"/>
          <w:lang w:bidi="ar-SA"/>
        </w:rPr>
        <w:t>كلّا إنّ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6/80</w:t>
      </w:r>
    </w:p>
    <w:p>
      <w:pPr>
        <w:pStyle w:val="BookText"/>
        <w:rPr/>
      </w:pP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7/80</w:t>
      </w:r>
    </w:p>
    <w:p>
      <w:pPr>
        <w:pStyle w:val="BookText"/>
        <w:rPr/>
      </w:pP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7/53</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8" w:name="pg9101_82790"/>
      <w:bookmarkStart w:id="1969" w:name="pg9101_82790"/>
      <w:bookmarkEnd w:id="1969"/>
    </w:p>
    <w:p>
      <w:pPr>
        <w:pStyle w:val="Heading3"/>
        <w:numPr>
          <w:ilvl w:val="2"/>
          <w:numId w:val="1"/>
        </w:numPr>
        <w:rPr/>
      </w:pPr>
      <w:bookmarkStart w:id="1970" w:name="pg9101_82790"/>
      <w:bookmarkStart w:id="1971" w:name="__RefHeading___Toc2770709_2870459653"/>
      <w:bookmarkStart w:id="1972" w:name="_Toc764"/>
      <w:bookmarkEnd w:id="1970"/>
      <w:bookmarkEnd w:id="1971"/>
      <w:r>
        <w:rPr>
          <w:rtl w:val="true"/>
        </w:rPr>
        <w:t>روايات</w:t>
      </w:r>
      <w:bookmarkEnd w:id="1972"/>
    </w:p>
    <w:p>
      <w:pPr>
        <w:pStyle w:val="BookText"/>
        <w:rPr/>
      </w:pPr>
      <w:r>
        <w:rPr>
          <w:rFonts w:ascii="IRNazanin" w:hAnsi="IRNazanin" w:eastAsia="IRNazanin"/>
          <w:color w:val="111111"/>
          <w:sz w:val="28"/>
          <w:sz w:val="28"/>
          <w:szCs w:val="28"/>
          <w:rtl w:val="true"/>
          <w:lang w:bidi="fa-IR"/>
        </w:rPr>
        <w:t>قولوا لاإله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علم به سه دسته تقسيم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إنّما بعثت لأتمّم 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فبالعقل عرف العباد خالقهم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حسن خلق موجب بهره 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حسن خلق موجب آبادانى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سوء خلق ايمان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سوء خلق خير دنيا و 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سوء خلق انسان را 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قد ألزم نفسه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به همه نيكى كنيد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كسى كه با فقير همدردى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هركس با مردم به 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بالاترين اعمال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نسبت به خدا و بندگان،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ترك امر به معروف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أنّ الرّاحل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رأس كلّ 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اگر بنده اى نماز و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ليستأدوهم ميثاق فطرته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شانه خالى كردن از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برپاداشتن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برپاداشتن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وأفضل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در مقايسه اى ميان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كلّكم راعٍ و كلّكم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جهاد چهار شعبه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رفيقٌ فيما يأمر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آن را بر كسى كه قدرت انجام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پايين ترين درجه ى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كسى كه مردم را به نيكى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آخر الدّواء 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مردم بايد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إنّى تارك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مَثل اهل بيت من در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مَثل اهل بيت همچون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مخالفان اهل بيت، حزب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نبود اهل بيت مايه ى نابودى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اگر ما نبوديم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علينا إلقاء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انتظار فرج افضل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دو گروه در مورد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اگر كسى لااله الالله را با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كمال توحيده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آنها احبار را پرستش نميكردند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برترى جوانان پاك 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دوران جوانى بهترين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خداوند به عبادت پيشه بودن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جهاد درى از درهاى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مجاهدان رهبران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صداى قلم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شخصى كه در جهت معيشت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صداى قلم 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شناخت زمانه وظيفه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براى شهيد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درى مخصوص شهيدان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شهيدان شفيعان روز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از شهيدان سؤال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شهيدان نخستين واردشوندگان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قتل دون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بنى اسرائيل در فاصله 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واى بر كسى كه نداى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وأنا أسئل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نسأل الله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أشرف القتل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بالاتر از هر 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الهى هب لى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ويقول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مساجد خانهى خداترسان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خداوند مساجد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إنّ تفكّر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اميرمؤمنان پس از پذيرش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تفكّر برتر از يك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هرگاه قائم به پا 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فإنّهم حجّتى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غيبت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بهترين عمل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هر پرچمى پيش از 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وأمّا 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درباره ى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افراد هر هفته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3" w:name="pg9101_82794"/>
      <w:bookmarkStart w:id="1974" w:name="pg9101_82794"/>
      <w:bookmarkEnd w:id="1974"/>
    </w:p>
    <w:p>
      <w:pPr>
        <w:pStyle w:val="Heading3"/>
        <w:numPr>
          <w:ilvl w:val="2"/>
          <w:numId w:val="1"/>
        </w:numPr>
        <w:rPr/>
      </w:pPr>
      <w:bookmarkStart w:id="1975" w:name="pg9101_82794"/>
      <w:bookmarkStart w:id="1976" w:name="__RefHeading___Toc2770711_2870459653"/>
      <w:bookmarkStart w:id="1977" w:name="_Toc765"/>
      <w:bookmarkEnd w:id="1975"/>
      <w:bookmarkEnd w:id="1976"/>
      <w:r>
        <w:rPr>
          <w:rtl w:val="true"/>
        </w:rPr>
        <w:t>اشخاص، اماكن، زمانها و</w:t>
      </w:r>
      <w:r>
        <w:rPr>
          <w:rtl w:val="true"/>
        </w:rPr>
        <w:t>...</w:t>
      </w:r>
      <w:bookmarkEnd w:id="197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آمريكاى 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آوينى، سيّدمرتضى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ابراهيم زكزاكى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ابن جنيد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اتّحاديّه ى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احمدبن محمّدبن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احمدبن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احمدى روشن، 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احياء علوم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اخلاق محتشمى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اخلاق 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اخلاق نيكوماخوس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اخوان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ارانى، تقى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ارشادالقلوب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استالين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استراليا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استرآبادى، ملّا محمّدامين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اسدآبادى، سيّدجمال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اسماعيل محلّاتى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اسميت، آدام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اصحاب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الرّدّ على اصحاب الاجتهاد فى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الرّعاية لحقوق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جى، مايكل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انجمن تبليغات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انجمن حجّتيّه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انجمنهاى اسلامى دانشجويان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انصارى، شيخ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اهل حديث، اخباريان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بازرگان، مهدى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بالكان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باهنر، محمّدجواد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بحرانى، شيخ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بروجردى،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برومبرگ، دانيل</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بريتانيا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بنتهام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بنياد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بنياد مستضعفان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بودائى</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بوسنى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بوكهارت، تيتوس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بهائيّت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بهبهانى، 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پاوه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پهلوى،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پهلوى،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تركان سلجوقى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تنبيه الامّة و تنزيه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جامعة المصطفى العالميّة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جامعه ى روحانيّت مبارز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جامعه ى مدرّسين حوزه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جبهه ى مسلمان آزاده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جبهه 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جمعيّت مبارزه با بى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جنبش خمينيّون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جواهرالكلام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جوينى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جهاد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جهاد خودكفايى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جهاد دانشگاهى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جهاد سازندگى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چمران، 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حارث محاسبى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حزب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حزب دموكرات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حزب رستاخير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حزب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حسن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حسن بن ابى عقيل عمّانى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حسين بن 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حسينى بهشتى، سيّدمحمّد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حكومت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حكومت عثمانى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حكومت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حمزه ى سيّدالشّهداء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حنظله ى غسيل الملائكه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خامنه اى، سيّدعلى، رهبر معظّم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خاندان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خاورميانه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خرّمشهر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خمينى، سيّدروح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خمينى، سيّدمصطفى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خواجه نصيرالدّين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خيرالدّين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دانشگاه تل آويو</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دانشگاه مذاهب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دعاى عرفه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دفتر تبليغات اسلامى حوزه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دولت 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دهه ى </w:t>
      </w:r>
      <w:r>
        <w:rPr>
          <w:rFonts w:eastAsia="IRNazanin" w:cs="IRNazanin"/>
          <w:color w:val="111111"/>
          <w:sz w:val="28"/>
          <w:szCs w:val="28"/>
          <w:lang w:bidi="fa-IR"/>
        </w:rPr>
        <w:t>20:109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دهه ى </w:t>
      </w:r>
      <w:r>
        <w:rPr>
          <w:rFonts w:eastAsia="IRNazanin" w:cs="IRNazanin"/>
          <w:color w:val="111111"/>
          <w:sz w:val="28"/>
          <w:szCs w:val="28"/>
          <w:lang w:bidi="fa-IR"/>
        </w:rPr>
        <w:t>30:534</w:t>
      </w:r>
    </w:p>
    <w:p>
      <w:pPr>
        <w:pStyle w:val="BookText"/>
        <w:rPr/>
      </w:pPr>
      <w:r>
        <w:rPr>
          <w:rFonts w:ascii="IRNazanin" w:hAnsi="IRNazanin" w:eastAsia="IRNazanin"/>
          <w:color w:val="111111"/>
          <w:sz w:val="28"/>
          <w:sz w:val="28"/>
          <w:szCs w:val="28"/>
          <w:rtl w:val="true"/>
          <w:lang w:bidi="fa-IR"/>
        </w:rPr>
        <w:t xml:space="preserve">دهه ى </w:t>
      </w:r>
      <w:r>
        <w:rPr>
          <w:rFonts w:eastAsia="IRNazanin" w:cs="IRNazanin"/>
          <w:color w:val="111111"/>
          <w:sz w:val="28"/>
          <w:szCs w:val="28"/>
          <w:lang w:bidi="fa-IR"/>
        </w:rPr>
        <w:t>40:459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دهه ى </w:t>
      </w:r>
      <w:r>
        <w:rPr>
          <w:rFonts w:eastAsia="IRNazanin" w:cs="IRNazanin"/>
          <w:color w:val="111111"/>
          <w:sz w:val="28"/>
          <w:szCs w:val="28"/>
          <w:lang w:bidi="fa-IR"/>
        </w:rPr>
        <w:t>50:395</w:t>
      </w:r>
    </w:p>
    <w:p>
      <w:pPr>
        <w:pStyle w:val="BookText"/>
        <w:rPr/>
      </w:pPr>
      <w:r>
        <w:rPr>
          <w:rFonts w:ascii="IRNazanin" w:hAnsi="IRNazanin" w:eastAsia="IRNazanin"/>
          <w:color w:val="111111"/>
          <w:sz w:val="28"/>
          <w:sz w:val="28"/>
          <w:szCs w:val="28"/>
          <w:rtl w:val="true"/>
          <w:lang w:bidi="fa-IR"/>
        </w:rPr>
        <w:t xml:space="preserve">دهه ى </w:t>
      </w:r>
      <w:r>
        <w:rPr>
          <w:rFonts w:eastAsia="IRNazanin" w:cs="IRNazanin"/>
          <w:color w:val="111111"/>
          <w:sz w:val="28"/>
          <w:szCs w:val="28"/>
          <w:lang w:bidi="fa-IR"/>
        </w:rPr>
        <w:t>60:395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دهه 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دهه ى </w:t>
      </w:r>
      <w:r>
        <w:rPr>
          <w:rFonts w:eastAsia="IRNazanin" w:cs="IRNazanin"/>
          <w:color w:val="111111"/>
          <w:sz w:val="28"/>
          <w:szCs w:val="28"/>
          <w:lang w:bidi="fa-IR"/>
        </w:rPr>
        <w:t>80:431</w:t>
      </w:r>
    </w:p>
    <w:p>
      <w:pPr>
        <w:pStyle w:val="BookText"/>
        <w:rPr/>
      </w:pPr>
      <w:r>
        <w:rPr>
          <w:rFonts w:ascii="Amiri" w:hAnsi="Amiri" w:eastAsia="Amiri" w:cs="Amiri"/>
          <w:color w:val="111111"/>
          <w:sz w:val="28"/>
          <w:sz w:val="28"/>
          <w:szCs w:val="28"/>
          <w:rtl w:val="true"/>
          <w:lang w:bidi="ar-SA"/>
        </w:rPr>
        <w:t xml:space="preserve">دهه 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ديوبندى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ذخائر العقبى فى مناقب ذوى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رجايى، محمّدعلى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رژيم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رژيم صهيونيستى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رضايى نژاد، داريوش</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رفاعه رافع الطهطاوى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رودبارى، سيّديونس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زرتشت، زرتشتى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زونيس، مروين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زيدبن عليّبن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سازمان اوقاف و امور خيريّه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سازمان تبليغات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سازمان حج و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سازمان مجاهدين انقلاب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سازمان مجاهدين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1307:627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1320:276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1323:277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1324:277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1329:276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1339:459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1350:391</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1356:296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1359:583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1362:668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1372:177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1374:434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1388:27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1393:442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1394:360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1395:360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1404:98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1870:456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1880:457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سپاه پاسداران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سپاه دين</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ستاد احياء امربه معروف و نهى ازمنكر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ستاد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ستاد اقامه ى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سراج انصارى، مهدى</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سلجوقيان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 رشدى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سهروردى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سيّدبحرالعلوم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سيّدمرتضى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شومپيتر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شوراى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شوراى نگهبان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شوراى عالى انقلاب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شوراى عالى تبليغات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شهريارى،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شيخ 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شيرودى، على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صاحب قوانين، ميرزاى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صحيفه ى سجّاديّه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صداوسيما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صفويّه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صيّاد شيرازى،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طالقانى، سيّدمحمود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طباطبايى، آقاسيّدعلى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طهارة الاعراق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ظهيرنژاد، قاسمعلى</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عبدالكريم بن هوازن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عتّاب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عراقى، مهدى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علّامه طباطبايى، سيّدمحمّدحسين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علّامه عسكرى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عليّبن 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عليّبن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عليّبن محمّد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على بن محمّد سمرى</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 xml:space="preserve">عليّبن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على محمّدى،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عمّاربن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عمليّات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عمليّات ثامن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عمليّات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عمليّات فتح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عمليّات كربلاى </w:t>
      </w:r>
      <w:r>
        <w:rPr>
          <w:rFonts w:eastAsia="Amiri" w:cs="Amiri" w:ascii="Amiri" w:hAnsi="Amiri"/>
          <w:color w:val="111111"/>
          <w:sz w:val="28"/>
          <w:szCs w:val="28"/>
          <w:lang w:bidi="ar-SA"/>
        </w:rPr>
        <w:t>5:388</w:t>
      </w:r>
    </w:p>
    <w:p>
      <w:pPr>
        <w:pStyle w:val="BookText"/>
        <w:rPr/>
      </w:pPr>
      <w:r>
        <w:rPr>
          <w:rFonts w:ascii="Amiri" w:hAnsi="Amiri" w:eastAsia="Amiri" w:cs="Amiri"/>
          <w:color w:val="111111"/>
          <w:sz w:val="28"/>
          <w:sz w:val="28"/>
          <w:szCs w:val="28"/>
          <w:rtl w:val="true"/>
          <w:lang w:bidi="ar-SA"/>
        </w:rPr>
        <w:t xml:space="preserve">عمليّات والفجر </w:t>
      </w:r>
      <w:r>
        <w:rPr>
          <w:rFonts w:eastAsia="Amiri" w:cs="Amiri" w:ascii="Amiri" w:hAnsi="Amiri"/>
          <w:color w:val="111111"/>
          <w:sz w:val="28"/>
          <w:szCs w:val="28"/>
          <w:lang w:bidi="ar-SA"/>
        </w:rPr>
        <w:t>8:388</w:t>
      </w:r>
    </w:p>
    <w:p>
      <w:pPr>
        <w:pStyle w:val="BookText"/>
        <w:rPr/>
      </w:pPr>
      <w:r>
        <w:rPr>
          <w:rFonts w:ascii="Amiri" w:hAnsi="Amiri" w:eastAsia="Amiri" w:cs="Amiri"/>
          <w:color w:val="111111"/>
          <w:sz w:val="28"/>
          <w:sz w:val="28"/>
          <w:szCs w:val="28"/>
          <w:rtl w:val="true"/>
          <w:lang w:bidi="ar-SA"/>
        </w:rPr>
        <w:t>عهد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عهد 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غرب آسيا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فتحعلى شاه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فتحى شقاقى</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فدائيان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فدائيان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فرائد السمطين فى فضائل المرتضى و البتول و السبطين و الائمة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فهميده،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فيشر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قاديانيه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قرن بيستم 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قرن بيست ويكم 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قرن پانزدهم ميلادى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قرن پانزدهم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قرن پنجم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چهارم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قرن دوازدهم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قرن دوّم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قرن سوّم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قرن سيزدهم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قرن شانزدهم 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قرن نوزدهم 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قرن نهم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قرن هجدهم 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قرن هفتم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قرن هفدهم 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قرن يازدهم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قرون وسطى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قندوزى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قيروان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كاتوليك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كاظمى آشتيانى،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كاظمى،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كاظمى،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كاليفرنيا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كامبوج لائوس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كاوه،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كرامر، مارتين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كشورى،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كلكى، كلكين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كمپانى هند شرقى</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كميته هاى انقلاب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كواكبى، سيّدعبدالرّحمان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كيومرثيه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گروه اصفهانى هاى مقيم مركز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مسجد شيخ على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گروهك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گورباچف</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لنين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لوئيس، برنارد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ليبى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ماشيح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مالتوس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مأمون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ماه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متوسّليان،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مجاهد، سيّدمحمّد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مجلس خبرگان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مجلس خبرگان 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مجلس شوراى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مجلس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مجمع تشخيص مصلحت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مجمع جهانى تقريب بين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مجموعه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محبّ‌الدّين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محقّق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محقّق نجفى</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محمّدبن ادريس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محمّدبن عبدالله،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محمّدبن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محمّدبن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محمّدبن همام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مدرسه ى فيضيّه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مدينه،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مركز رسيدگى به امور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مروانيان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مزدكيه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مسجد اعظم قم</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مسجد بصره</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مسجد جامع 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مسجد جمكران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مسجد ذوقبلتين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مسجدالاقصى</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مسند حنبل، 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مسيحا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مصدّق،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مصلّاى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معاوية بن ابى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معصومة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مفتّح،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مكارم الاخلاق ابن ابى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مكارم الاخلاق طبرسى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منازل السائرين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موسوى اردبيلى، سيّدعبدالكريم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موسوى لارى، سيّدعبدالحسين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مؤسّسه ى رويان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ميتريه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ميرزا آقاخان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ميرزا محمّدحسين نائينى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ميرزاى آشتيانى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ميرزاى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نامن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نجفى، شيخ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نوّاب صفوى، سيّدمجتبى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نوبختى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نورى، شيخ فضل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نهاد نمايندگى مقام معظّم رهبرى در دانشگاه ها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نهضت خداپرستان سوسياليست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نهضت سوادآموزى</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نيجريه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نيچه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نيروى انتظامى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نيكاراگوئه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ورّام بن ابى فراس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وزارت آموزش وپرورش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وزارت فرهنگ و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وزارت ورزش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ويتنام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هابسون، جان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هاشمى رفسنجانى،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هاليوود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هفته ى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هيئتهاى مؤتلفه 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يزيدبن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ينابيع المودّة لِذوى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 يهوديّت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bookmarkStart w:id="1978" w:name="pg9101_82806"/>
    </w:p>
    <w:p>
      <w:pPr>
        <w:pStyle w:val="Heading3"/>
        <w:numPr>
          <w:ilvl w:val="2"/>
          <w:numId w:val="1"/>
        </w:numPr>
        <w:rPr/>
      </w:pPr>
      <w:bookmarkStart w:id="1979" w:name="__RefHeading___Toc2770713_2870459653"/>
      <w:bookmarkStart w:id="1980" w:name="_Toc766"/>
      <w:bookmarkEnd w:id="1978"/>
      <w:bookmarkEnd w:id="1979"/>
      <w:r>
        <w:rPr>
          <w:rtl w:val="true"/>
        </w:rPr>
        <w:t>موضوعات</w:t>
      </w:r>
      <w:bookmarkEnd w:id="1980"/>
    </w:p>
    <w:p>
      <w:pPr>
        <w:pStyle w:val="BookText"/>
        <w:rPr/>
      </w:pPr>
      <w:r>
        <w:rPr>
          <w:rFonts w:ascii="Amiri" w:hAnsi="Amiri" w:eastAsia="Amiri" w:cs="Amiri"/>
          <w:color w:val="111111"/>
          <w:sz w:val="28"/>
          <w:sz w:val="28"/>
          <w:szCs w:val="28"/>
          <w:rtl w:val="true"/>
          <w:lang w:bidi="ar-SA"/>
        </w:rPr>
        <w:t>آبادانى شهرها، آبادى زمين، آبادى كشور، ساختن مملكت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آبادى مسجد، ساخت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آثار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آخوندهاى دربارى، روحانى نما، علماى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آرمان گرايى، آرمان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آرمانهاى انقلاب، ارزشهاى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آزادى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آزادى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آزادى آدام اسميتى، آزادى غربى، آزادى ليبراليستى، آزادى حدّاكثرى، آزادى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آزادى در چهارچوب موازين شرعى، آزادى قانونى، آزادى در چهارچوب اخلاق، آزادى در چهارچوب امنيّت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آزادى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آزادى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آزادى فردى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آزادى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آزادى فكر، آزادى عقيده، آزادانديشى، آزادى </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آزادى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آزادى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آزادى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آگاه سازى مردم، رشد بينش سياسى مردم، ارتقاى سطح درك بشر، بصيرت بخشى، رسيدن به قدرت تحليل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آمادگى رزمى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آينده نگرى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اباحيّت، بى بندوبارى اخلاقى، هرج ومرج فرهنگى، فساد اخلاقى، فساد اجتماعى، آزادى جنسى، انحراف فرهنگى، انحراف فكرى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اتقان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اتّكاء به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اتّكاء به 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اتّكال به خدا، اعتماد به خدا، توكّل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اثبات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اجتهاد به رأى</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اجتهادپذيرى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احاطه به مسائل زمان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احتمال 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احساس مسئوليّت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احكام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احياء تفكّر دينى، احياء دين، احياء فرهنگ اسلامى، احياء معارف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احياء حوزه ى علميّه، رونق حوزه هاى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احياء ياد شهدا، ادامه ى راه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اخباريگرى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اختيار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اخلاص، عمل خالص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اخلاق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اخلاق پزشكى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اخلاق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اخلاق رسانه اى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اخلاق زيست محيطى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اخلاق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ادّعاى تشرّف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ارادت ايرانيان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ارتقاى قدرت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از بين رفتن قبح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اسارت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استبداد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استبداد فرهنگى، سلطه ى فرهنگى، تحميل فرهنگى، استعمار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استبداد گروهى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استرداد سرمايه هاى نامشروع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استعمار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استفاده از هنر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استقرار احكام اسلامى، اجرايى شدن احكام دين، حاكميّت ارزشهاى الهى، اجراى حدود الهى، پياده كردن فقه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استقلال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استقلال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استقلال حكومت، استقلال كشور، استقلال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استقلال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استقلال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استقلال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اسلام آمريكايى، اسلام اموى، اسلام سكولار، اسلام سعودى، اسلام ارتجاعى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اسلام ناب، اسلام حقيقى، اسلام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اسلام ستيزى، سياه نمايى عليه اسلام، مقابله با اسلام، بدنامى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اصل عدم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اصلاح فرهنگى، تغيير فرهنگ، ارتقاى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اصلاحات ارضى</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اطاعت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اطاعت از حكّام ظالم، اطاعت از طاغوت، اطاعت از غير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اعتدال قواى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اعتلاء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اعتماد به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اعتمادبه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افتخار به تاريخ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اقامه ى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اقتدا به الگوهاى برتر، الگوگيرى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اقتدا به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اقتصاد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اقتصاد آزاد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اقتصاد وابسته، وابستگى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التزام عملى مسئولان به اخلاق، دورى مسئولان از دنياطلبى، سلامت دينى كارگزاران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الغاى مالكيّت خصوصى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الگو شدن انقلاب ايران، اقتدا به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الگوسازى، اسطوره سازى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امانت دارى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امپرياليسم غربى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امنيّت اخلاقى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امنيّت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امنيّت 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امنيّت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اميد به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انتظار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انتظار ويرانگر</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انتقاد از مسئولين، نقد قدرت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انتقاد بجا، نقد سازنده، نقد منصفانه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انتقال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انتقال قدرت، گردش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انجام وظايف دينى، عمل به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انحصار رسانه اى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انديشه 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انديشه ى انقلاب اسلامى، ديدگاه انقلاب اسلامى، گفتمان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صفحات</w:t>
      </w:r>
    </w:p>
    <w:p>
      <w:pPr>
        <w:pStyle w:val="BookText"/>
        <w:rPr/>
      </w:pPr>
      <w:r>
        <w:rPr>
          <w:rFonts w:ascii="IRNazanin" w:hAnsi="IRNazanin" w:eastAsia="IRNazanin"/>
          <w:color w:val="111111"/>
          <w:sz w:val="28"/>
          <w:sz w:val="28"/>
          <w:szCs w:val="28"/>
          <w:rtl w:val="true"/>
          <w:lang w:bidi="fa-IR"/>
        </w:rPr>
        <w:t>انزجار از نقص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انزجار قلبى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انزواى معنويّت، دورى از معنويّت، دين گريزى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گرايى، اومانيسم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462-464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انفجار حزب جمهورى</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انفجار دفتر نخست وزيرى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انقلاب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انقلاب 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انقلاب 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انقلاب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انقلاب سوسياليستى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انقلاب صنعتى</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انقلاب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انقلاب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اهل سنّت آمريكايى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بابهاى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بانكدارى اسلامى، بانكدارى بدون 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باور به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بحران اقتصادى، ركود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بدحجابى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برابرى انسانها، مساوات، يكسانى در برابر 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برخورد با كفّار، مقابله با كفر، اعراض از مشركين، نفى مظاهر 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برده دارى</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برنامه ى صلح آميز هسته 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بعثت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بى تفاوتى، بى اعتنايى، 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بيدارى انسان، بيدارى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بيدارى فطرت، شكوفايى فطرت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بيدارى مسلمين، بيدارى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بيزارى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پاسخگويى به شبهات، پاسخ به پرسش ها، پاسخگويى به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به نيازهاى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پاسخگويى فقه به مسائل جديد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پاسدارى از حريم دين، دفاع از احكام اسلام، جلوگيرى از تحريف دين، دفاع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قرآن، دفاع از اسلام، دفاع از ارزشها، حفظ كيان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پاكى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پركارى</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پرورش اخلاقى كودكان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پرهيز از اسراف، پرهيز از مصرف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پرهيز از اهانت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پرهيز از تجمّل گرايى، ساده زيستى، 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پرهيز از حفظمحورى</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پرهيز از غفلت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پرهيز از مدرك طلبى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پشتيبانى مردم از جبهه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پويايى اسلام، پويايى فقه، پويايى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پيروزى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پيروى از ولايت فقيه، ولايت پذيرى، اطاعت از امام، رجوع به روات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پيشرفت اقتصادى، شكوفايى اقتصادى، رونق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پيشرفت علمى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 فقه، رشد فقه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پيشى نگرفتن از ولىّ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پيوند اعضا</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تأخير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تأمين دنيا و آخرت، جمع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تبديل خلافت به سلطنت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تبعيد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تبعيض طبقاتى، تبعيض نژادى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تبليغ در فضاى مجازى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تبليغ سنّتى، تبليغ رودررو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تبليغات دينى، تبليغ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تبليغات غرب، تبليغات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تبيين اسلام، ترويج اسلام، آموزش دين، نشر 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تبيين امامت، تبيين جايگاه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تثبيت نظام اسلامى، استقرار نظام اسلامى، تشكيل نظام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تجارت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تجارت سياه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تجزيه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تجزيه ى امپراطورى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تجمّل گرايى، اشرافيگرى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تحريف انقلاب، لطمه به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تحريف دين، تضعيف اسلام، هدم اسلام، نابودى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تحريم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تحريم كالاى توليدى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تحزّب، حزب گرايى، گروه گرايى، جناح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تحمّل سختى ها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تحوّل اخلاقى، اصلاح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تحوّل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تحوّل درونى، تحوّل روحى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تخلّف از لشكر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تداوم اثر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تداوم انقلاب، بقاى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تذكّر پى درپى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تذكّر زبانى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تربيت جوانان، هدايت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تربيت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تربيت فرزندان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ترس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ترك جهاد، فرار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ترك گناهان، دورى از منكرات، پيشگيرى از بدى ها، مبارزه با پليدى 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ترور مردم، ترور مسئولين، ترور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ترويج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ترويج خرافه، خرافه گرى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تزلزل خانواده، تخريب 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تسلّط شيطان بر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تسليم قدرتها نشدن، عدم سازش با دشمنان، عدم اطاعت از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تشكّل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تشكّل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تشكّل الهى، 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تشكّل دانشجويى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تشكّل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تشكّل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تشكّل صنفى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تشكّل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تشكّل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تشكّل مذهبى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تشكّل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تشكّل 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تشكيل حكومت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تشكيلات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تشكيلات كارآمد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تشويق به نماز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تشيّع 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تصرّف لانه ى جاسوسى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تضعيف ايمان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تعادل عرضه و تقاضا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تعالى اخلاقى انسان، تربيت اخلاقى انسان، هدايت انسان، استقرار اخلاق در جامعه، اصلاح افراد، تحوّل جامعه، انسان سازى، تعالى معنوى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تعامل نظام و حوزه</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تعصّب جاهلى، تعصّب قومى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تعطيلى هدفمند حوزه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تعيين خليفه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تغيير جنسيّت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تغيير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تفتيش عقايد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تفكّر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تقريب 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تقلّب انتخاباتى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تقوا، پرهيزكارى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تكامل عقلانى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تكريم خانواده ى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تكيه به مردم، اعتماد به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تلاش علمى، نهضت علمى، جهاد علمى، پويايى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تلقيح مصنوعى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تمدّن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تمدّن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تمسّك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توسّل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تنبلى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تنزّل مقام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تخريب جايگاه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تنظيم سير مطالعاتى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توانايى عقل بر درك خوبى و 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توجّه به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توجّه به محرومان، حمايت از محرومين، همدردى با فقرا، نجات مستضعفين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توحيد الوهى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خالقيّت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ربوبى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صفاتى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عبادى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توحيد فعلى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مالكيّت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توحيد نظرى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توزيع برابر ثروت، تعديل ثروت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توسعه طلبى، زياده خواهى، برترى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توسّل به قدرت، برخورد فيزيكى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توليد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توليد محصولات اخلاقى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تئورى كامل اداره 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ثابت بودن اهداف عالى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جامعه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جامعه ى اسلامى، جامعه ى دينى، جامعه ى توحيدى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Amiri" w:hAnsi="Amiri" w:eastAsia="Amiri" w:cs="Amiri"/>
          <w:color w:val="111111"/>
          <w:sz w:val="28"/>
          <w:sz w:val="28"/>
          <w:szCs w:val="28"/>
          <w:rtl w:val="true"/>
          <w:lang w:bidi="ar-SA"/>
        </w:rPr>
        <w:t>جامعيّت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جبر اجتماعى، جبر محيط، تأثير محيط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جبر اقتصادى، ديكتاتورى اقتصادى، سيطره بر 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جبر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جبر طبيعت، جبر وراثت، تأثير وراثت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جبر فلسفى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جدايى دين از سياست، جدايى اخلاق از سياست، جدايى عقل و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جدايى ناپذيرى دين و سياست، درهم تنيدگى سياست و اخلاق، دخالت دين در سياست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جريان تروريستى، گروه هاى تكفيرى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جريان چپ</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جلوگيرى از فساد، جلوگيرى از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جمع آورى مال، مال اندوزى، انباشت سرمايه، تمركز ثروت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جنبش وال استريت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جنبش هاى مردمى، قيام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جنگ تبليغاتى، فشار رسانه اى، جنگ روانى، جنجال رسانه اى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تحميلى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جنگ جهانى اوّل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جنگ جهانى دوّم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جنگ نظامى، جهاد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جنگ افروزى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جنگهاى صليبى</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جنود غيبى، امداد غيبى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جوان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جوان مطلوب، جوان تراز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جهاد ابتدايى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جهاد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جهاد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جهاد مظلومانه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جهان بينى اسلامى، جهان بينى توحيدى، ديدگاه قرآنى، ديدگاه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جهان بينى مادّى، نگاه مادّى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جهل سياسى عمومى، جهل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چاپلوسى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چالش نظامى، فشار نظامى، تهاجم نظامى، تهديد سخت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حبّ دنيا، مادّى گرايى، دنياطلبى، پول 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حرام خوارى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حركت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جهادى، فعّاليّت جهادى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حرمت توهين به مقدّسات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حسن خلق، اخلاق حسنه، رفتار نيك، حسن معاشرت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حضور زنان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حفظ خانواده، ساختن خانواده، دفاع از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حفظ محيطزيست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حفظ نظام اسلامى، استمرار نظام اسلامى، تقويت نظام اسلامى، قوام حكومت اسلامى، بقاء حكومت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حقّ انتخاب، آزادى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حقّ مطلق مالكيّت خصوصى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حقيقت جويى، حق 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حكومت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دولت آرمانى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حكومت دينى، حكومت اسلامى، حكومت توحيدى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حكومت مستبد، حكومت استبدادى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حكومت ولايتيه، نظام ولايى، حاكميّت ولايت محور، نظام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 xml:space="preserve">حماسه 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حمايت از آمر و 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حمايت از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حمايت از مقاومت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حمايت استكبار جهانى، حمايت شوروى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حمايت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مبارزان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حيات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خدمت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خدمت به جامعه، خدمت به نظام، خدمت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خرافه زدايى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خطر جانى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خطرپذيرى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خلافت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خودباختگى، ازخودبيگانگى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خودباورى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خودخواهى، خودپرستى، خودرأيى، خودكامگى، خودسرى، انحصارطلبى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خودسازى، تهذيب، پروراندن صفات نيك در دل، ايجاد اخلاق حسنه، اصلاح روحى، تعالى روحى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خودفراموشى، خودكم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خودكفايى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خوش بينى، روشن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خويشتن دارى، كنترل نفس، مراقبت از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خيرخواهى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دانشجويان پيرو خطّ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دانشگاه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دخالت دولت در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دروغ گويى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دعا براى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دعاهاى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دفاع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دفاع از حريم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دفاع از ميهن، علاقه به ميهن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دموكراسى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دموكراسى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دودستگى، ايجاد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دوران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دولت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دولت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رابطه ى ولى و مردم، پيوند بين حاكم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راحت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راسيوناليسم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رأى به نظام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رجوع به منابع دست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رسمى شدن مذهب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رسيدن به رشد، تكامل، كامل شدن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رعايت انصاف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رعايت حريم خصوصى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رعايت حقوق متقابل در 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رعايت نظم، انضباط اجتماعى، انضباط تشكيلاتى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رفاه مادّى، رفاه دنيايى، رفاه اقتصادى، رفاه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رفاه طلبى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رفع فتنه، مقابله با فتنه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رقابت انتخاباتى</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آزاد، بازار آزاد، تجارت آزاد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Amiri" w:hAnsi="Amiri" w:eastAsia="Amiri" w:cs="Amiri"/>
          <w:color w:val="111111"/>
          <w:sz w:val="28"/>
          <w:sz w:val="28"/>
          <w:szCs w:val="28"/>
          <w:rtl w:val="true"/>
          <w:lang w:bidi="ar-SA"/>
        </w:rPr>
        <w:t>رقابت سازنده، رقابت سالم، رقابت در 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رقابت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رمز پيروزى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روحيّه ى انقلابى، روحيّه ى جهادى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روحيّه ى تعاون، تعامل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روشنفكرى سكولار، ارتجاع روشنفكرى، روشنفكرى غرب 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رونق توليد داخلى، حمايت از توليد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رونق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رويشهاى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رهايى از دخالت بيگانگان، آزادى از تسلّط قدرتها، قطع وابستگى، كوتاه كردن دست جهان خواران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رهايى از هواوهوس، مبارزه با نفس، جهاد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رهبانيّت، كناره گيرى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ريزشهاى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ريشه كنى نظام، اقدام عليه منافع كشور، توطئه عليه منافع كشور، تخريب نظام، براندازى نظام، تضعيف نظام اسلامى، توطئه عليه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زبان 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زبان نرم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زمينه سازى ظهور، آمادگى براى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زندگى اسلامى، زندگى توحيدى، زندگى پاك، زندگى سعادتمندانه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زندگى آسان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زنده بودن شهيدان، حيات ابدى شهيدان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544-546</w:t>
      </w:r>
    </w:p>
    <w:p>
      <w:pPr>
        <w:pStyle w:val="BookText"/>
        <w:rPr/>
      </w:pPr>
      <w:r>
        <w:rPr>
          <w:rFonts w:ascii="IRNazanin" w:hAnsi="IRNazanin" w:eastAsia="IRNazanin"/>
          <w:color w:val="111111"/>
          <w:sz w:val="28"/>
          <w:sz w:val="28"/>
          <w:szCs w:val="28"/>
          <w:rtl w:val="true"/>
          <w:lang w:bidi="fa-IR"/>
        </w:rPr>
        <w:t>زهد، عدم وابستگى به دنيا، بى اعتنا به 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ساخت آينده، آينده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سادگى بناى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سازش با كفر، سازش با استكبار، تسليم قدرتها شدن، سكوت برابر ظالمان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 xml:space="preserve">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سجده نكردن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سجده 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سربازى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سرپيچى از فرمان الهى، طغيان در مقابل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سركوب مردم، سركوب صداى مخالف، طرد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سرمايه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سعادت بشر، سعادت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سقوط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سقوط نظام سرمايه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سكوت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سكولارسازى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سلاح كشتارجمعى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سلامت اقتصادى، اقتصاد سالم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سلامت روحى، آرامش روحى، درمان روحى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سلطنت، شاهنشاهى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سلفيگرى، تحجّرگرايى، فهم قشرى از دين، مقدّس نمايى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سلّولهاى بنيادين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سنّت اربعين نويسى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سند چشم انداز </w:t>
      </w:r>
      <w:r>
        <w:rPr>
          <w:rFonts w:eastAsia="IRNazanin" w:cs="IRNazanin"/>
          <w:color w:val="111111"/>
          <w:sz w:val="28"/>
          <w:szCs w:val="28"/>
          <w:lang w:bidi="fa-IR"/>
        </w:rPr>
        <w:t>1404:98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سوءاستفاده از زن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سوق دادن به كارهاى نيك، توسعه ى </w:t>
      </w:r>
    </w:p>
    <w:p>
      <w:pPr>
        <w:pStyle w:val="BookText"/>
        <w:rPr/>
      </w:pPr>
      <w:r>
        <w:rPr>
          <w:rFonts w:ascii="IRNazanin" w:hAnsi="IRNazanin" w:eastAsia="IRNazanin"/>
          <w:color w:val="111111"/>
          <w:sz w:val="28"/>
          <w:sz w:val="28"/>
          <w:szCs w:val="28"/>
          <w:rtl w:val="true"/>
          <w:lang w:bidi="fa-IR"/>
        </w:rPr>
        <w:t>خوبى ها، اقامه ى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سياست بازى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سيره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Amiri" w:hAnsi="Amiri" w:eastAsia="Amiri" w:cs="Amiri"/>
          <w:color w:val="111111"/>
          <w:sz w:val="28"/>
          <w:sz w:val="28"/>
          <w:szCs w:val="28"/>
          <w:rtl w:val="true"/>
          <w:lang w:bidi="ar-SA"/>
        </w:rPr>
        <w:t>شايسته سالارى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شايعه پراكنى</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شبيه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شرايط امربه معروف و نهى ازمنكر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شرق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شرك در اطاعت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شرك در الوهيّت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شرك در خالقيّت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شرك در ربوبيّت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شرك در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شرك در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شفاعت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شكاف ميان مسئولين و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شكست دشمنان، غلبه بر دشمن، ميدان ندادن به دشمن، مبارزه با دشمنان، خنثى سازى توطئه ى دشمن، مقابله با دشمن، تضعيف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شكوفايى استعدادهاى مردم، شكوفايى حركت مردم، پرورش استعدادهاى مردم، شكوفايى ابعاد انسان، شكوفايى ظرفيّتهاى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شناخت معروف و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شناسايى دشمنان، شناخت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شهادت طلبى، روحيّه ى ايثارگرى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شهداى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شهداى ترور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شهداى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شهداى هسته اى</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شهرسازى</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شهوت گرايى، لذّت 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شهيدپرورى</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صبر در مقابل حوادث، صبر بر شدايد، قبول مصيبت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صدور انقلاب، گسترش گفتمان انقلاب، نفوذ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صورت غيبى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ظلم ستيزى، مقابله با ظلم، مبارزه با حكومت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عدالت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عدالت،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عدالت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عدم تقليد از 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عرفانهاى كاذب، مكاتب انحرافى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عزّت ملّى، عزّت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عشق به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عفّت، پاكدامنى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عقب نشينى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عقل ستيزى، عقل گريزى</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عقل گرايى محض، عقلانيّت خودبنياد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علم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غير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 ويژه 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عمل به قرآن، پيروى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عيب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غارت اموال ملّتها، غارت جوامع، چپاولگرى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غرب زدگى، تقليد از غرب، تقليد از فرهنگ غرب، نگاه به غرب، گرايش به غرب، دنباله روى از غرب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غفلت خواص، غفلت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غلبه بر مشكلات، باز كردن گره هاى زندگى، جوابگويى به مشكلات، رتق وفتق امور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غلوّ مقامات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غناى فقه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فتح خرّمشهر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فتح الفتوح انقلاب، هنر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فتنه گرى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فتنه ى </w:t>
      </w:r>
      <w:r>
        <w:rPr>
          <w:rFonts w:eastAsia="IRNazanin" w:cs="IRNazanin"/>
          <w:color w:val="111111"/>
          <w:sz w:val="28"/>
          <w:szCs w:val="28"/>
          <w:lang w:bidi="fa-IR"/>
        </w:rPr>
        <w:t>88:27</w:t>
      </w:r>
    </w:p>
    <w:p>
      <w:pPr>
        <w:pStyle w:val="BookText"/>
        <w:rPr/>
      </w:pPr>
      <w:r>
        <w:rPr>
          <w:rFonts w:ascii="Amiri" w:hAnsi="Amiri" w:eastAsia="Amiri" w:cs="Amiri"/>
          <w:color w:val="111111"/>
          <w:sz w:val="28"/>
          <w:sz w:val="28"/>
          <w:szCs w:val="28"/>
          <w:rtl w:val="true"/>
          <w:lang w:bidi="ar-SA"/>
        </w:rPr>
        <w:t>فرايندسازى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فردگرايى، اصالت فرد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فرزندآورى، توليدمثل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فرقه سازى</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فرقه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فرمان جهاد، فتواى جهاد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فرمان هشت مادّه اى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فروپاشى كمونيسم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فروتنى،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فرهنگ اجنبى، فرهنگ غربى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فرهنگ اسلامى، فرهنگ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دينى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فرهنگ جهادى، فرهنگ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فرهنگ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544</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 سلسله مراتبى، فساد فراگير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فقه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فقه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فقه جواهرى</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فقه حكومتى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فقه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فقه سنّتى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فقه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فقه هنر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فلسفه ى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فهم صحيح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قانون جنگل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قانون متّحدالشكل كردن 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قانون شكنى، بى قانونى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قانون گرايى، قانون مدارى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قدرت بازدارندگى</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قرارداد تنباكو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قرارداد رويتر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قرآن سوزى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قطع پيوندهاى خانوادگى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قيام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انقلاب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قيام تنباكو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قيام زيدبن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قيام سربداران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قيام عاشورا، نهضت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قيام علويان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قيام عليه شاه، مبارزه با رژيم شاه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كاپيتاليسم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كاخ 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كادرسازى، تربيت نيروى انسانى، تربيت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كار تشكيلاتى شيعه، نهضت نيمه مخفى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كار دسته جمعى، كار گروهى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كارآمدى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كاركرد سياسى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كاركرد علمى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كاركرد نظامى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كرامت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كرسى هاى آزادانديشى، نهضت آزادانديشى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كرسى هاى نظريّه پردازى</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كسب قدرت، قدرت طلبى، سلطه طلبى، انحصار قدرت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كشف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كفّار حربى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كفران نعمت، تضييع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كليساى خانگى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كم فروشى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كم 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كوخ 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كودتاى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گرايش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گرايش به معنويّت</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گسترش اخلاق، گسترش ارزشها، زنده كردن اخلاق، احياء ارزشهاى دينى، حاكميّت اخلاق، گسترش معنويّت، نفوذ ارزشهاى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گسترش تشيّع، بقاى تشيّع</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دين، توسعه ى دين دارى، گسترش مفاهيم قرآن، فراگير شدن معارف اسلامى، عمق بخشى به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نفوذ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گفتمان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گمراهى افكار عمومى، تحريف عقايد، تخريب فرهنگ ملّى، گمراهى مردم، انحراف جامعه، عوام فريبى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لايحه ى انجمنهاى ايالتى و ولايتى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ماجراى ترور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ماجراى سلمان رشدى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مبارزه با استعمار، رهايى از استعمار، نفى استعمار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مبارزه با استكبار، استكبارستيزى، مقاومت در برابر استكبار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مبارزه با طاغوت، مبارزه با باطل، خروج از ولايت طاغوت، نفى 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مبارزه براى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مبارزه ى سياسى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مبارزه ى سياسى، جهاد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مبارزه ى فرهنگى، دفاع فرهنگى، جهاد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مبارزه ى مسلّحانه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محاصره ى اقتصادى، فشار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محافظه كارى، حفظ ساختار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محبّت به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محدوديّت آزادى، قلمرو آزادى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محوريّت مساجد، مركز بودن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مخالف با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مخدوش شدن هويّت ملّى، سلب هويّت ملّى، بحران هويّت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مدح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مدگرايى، تنوّع طلبى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مديريّت جهادى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مراسم عزادارى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مرجعيّت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مردم سالارى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مردم سالارى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مرگ تاجرانه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مسجد مطلوب، مسجد تراز</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مسئوليّت پذيرى، مسئوليّت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مشاركت در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مشروطيّت، قيام مشروطه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مشروعيّت تشكّلها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مشروعيّت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مصالح عمومى، منافع ملّى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مصرف گرايى،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مقابله با ابرقدرت ها، مقابله با غرب و شرق، برائت از قدرتهاى غرب و شرق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مقام پرستى، جاه 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مكتب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انديشه 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 سكولاريسم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 سوسياليسم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مكتب فاشيسم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مكتب فمينيسم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مكتب كمونيسم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مكتب ليبراليسم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مكتب ماركسيسم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مكتب نازيسم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ملّى شدن صنعت نفت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منطق اسلامى، تفكّر اسلامى، انديشه ى اسلامى، تفكّر توحيدى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منفعت طلبى، سودطلبى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منكَر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موضوع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موقعيّت شناسى، عمل بهنگام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مهدويّت، مهدى باورى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نااميدى مردم، نااميدى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ناسيوناليسم، ملّى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نپذيرفتن سلطه، رهايى از سلطه، مبارزه با سلطه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نترسيدن از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نترسيدن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نجات از فقر، مبارزه با فقر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نجات بشر، نجات انسان، نجات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نجات مظلومان، حمايت از 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IRNazanin" w:hAnsi="IRNazanin" w:eastAsia="IRNazanin"/>
          <w:color w:val="111111"/>
          <w:sz w:val="28"/>
          <w:sz w:val="28"/>
          <w:szCs w:val="28"/>
          <w:rtl w:val="true"/>
          <w:lang w:bidi="fa-IR"/>
        </w:rPr>
        <w:t>نخبه پرورى، قدرشناسى از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نرمش قهرمانانه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نسبيّت ارزشهاى اخلاقى، كثرت گرايى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نسپردن پست به سرمايه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نشاط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نظارت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عرضه ى اعمال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نظارت مردم، نظارت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نظام اسلامى، نظام جمهورى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نظام سازى، ساختارسازى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نفوذ بيگانگان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نفوذ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نفى استبداد، مبارزه با استبداد، رهايى از استبداد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نفى استقلال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نفى اكراه در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نقدپذيرى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نقش مردم در اداره ى امور، حضور مردم در صحنه، حضور سياسى مردم، حضور جوانان در عرصه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نقل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نقل گرايى محض</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نوكرى اجانب، بلندگوى دشمن، خدمت به استكبار، همكارى با حكومت جابر، بازى در ميدان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نهضتهاى آزادى خواه، آزادى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نيروى محرّكه ى انقلاب، اميد انقلاب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وابستگى به بيگانه، وابستگى به غرب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وابستگى سياسى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وابستگى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وابستگى فكرى، وابستگى علمى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وارونگى حقايق، تحريف حقايق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واقع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واقعه 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وجدان 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وجود معارف در 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وحدت كلمه، برادرى، اتّحاد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ورود كالاهاى خارجى، ورود كالاهاى لوكس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ولايت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ولايت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ولايت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ولايت طاغوت، حكومت طاغوتى، حكومت غير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ولايت گريزى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هدايت وليّفقيه، رهبرى وليّفقيه، ولايت وليّفقيه، نظارت وليّفقيه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هرج ومرج، شورش، آشوب، تشنّج آفرينى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653</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هاى مقاومت در سراسر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هلاكت جوامع، انحطاط جامعه، تضعيف درونى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همنشينى با قرآن، تمسّك به قرآن، تدبّر در قرآن، احياء قرآن، انس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همه پرسى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همه پرسى 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هنر انقلابى، هنر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هيئتهاى مذهبى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1" w:name="pg9101_82836"/>
      <w:bookmarkStart w:id="1982" w:name="pg9101_82836"/>
      <w:bookmarkEnd w:id="1982"/>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3" w:name="pg9101_82836"/>
      <w:bookmarkStart w:id="1984" w:name="__RefHeading___Toc2770715_2870459653"/>
      <w:bookmarkStart w:id="1985" w:name="_Toc767"/>
      <w:bookmarkEnd w:id="1983"/>
      <w:bookmarkEnd w:id="1984"/>
      <w:r>
        <w:rPr>
          <w:rtl w:val="true"/>
        </w:rPr>
        <w:t>فهرست مداخل اصلى</w:t>
      </w:r>
      <w:bookmarkStart w:id="1986" w:name="pg9101_82837"/>
      <w:bookmarkEnd w:id="1985"/>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87" w:name="__RefHeading___Toc2770717_2870459653"/>
      <w:bookmarkStart w:id="1988" w:name="_Toc768"/>
      <w:bookmarkEnd w:id="1986"/>
      <w:bookmarkEnd w:id="1987"/>
      <w:r>
        <w:rPr>
          <w:rtl w:val="true"/>
        </w:rPr>
        <w:t>فهرست مداخل ارجاعى</w:t>
      </w:r>
      <w:bookmarkStart w:id="1989" w:name="pg9101_82838"/>
      <w:bookmarkEnd w:id="1988"/>
    </w:p>
    <w:p>
      <w:pPr>
        <w:pStyle w:val="Heading2"/>
        <w:numPr>
          <w:ilvl w:val="1"/>
          <w:numId w:val="1"/>
        </w:numPr>
        <w:rPr/>
      </w:pPr>
      <w:bookmarkStart w:id="1990" w:name="__RefHeading___Toc2770719_2870459653"/>
      <w:bookmarkStart w:id="1991" w:name="_Toc769"/>
      <w:bookmarkEnd w:id="1989"/>
      <w:bookmarkEnd w:id="1990"/>
      <w:r>
        <w:rPr>
          <w:rtl w:val="true"/>
        </w:rPr>
        <w:t>فهرست تفصيلى مطالب</w:t>
      </w:r>
      <w:bookmarkEnd w:id="1991"/>
    </w:p>
    <w:p>
      <w:pPr>
        <w:pStyle w:val="BookText"/>
        <w:rPr/>
      </w:pPr>
      <w:r>
        <w:rPr>
          <w:rFonts w:ascii="Amiri" w:hAnsi="Amiri" w:eastAsia="Amiri" w:cs="Amiri"/>
          <w:color w:val="111111"/>
          <w:sz w:val="28"/>
          <w:sz w:val="28"/>
          <w:szCs w:val="28"/>
          <w:rtl w:val="true"/>
          <w:lang w:bidi="ar-SA"/>
        </w:rPr>
        <w:t xml:space="preserve">آزادى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ميراحمدى، رجبعلى اسفنديار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مبانى نظرى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مبانى فلسفى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كلامى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مبانى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حقوقى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انواع آزادى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آزادى فرهنگى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آزادى فكر و انديشه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آزادى اقتصادى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آزادى سياسى و اجتماعى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ترابط آزادى با ساير مفاهيم اساسى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آزادى و شريعت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آزادى و قانون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آزادى و عدالت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آزادى و اخلاق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آزادى و امنيت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آزادى و پيشرفت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راهبرد و شيوه هاى تحقق آزادى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تكيه بر تعاليم اسلامى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باورمندى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قانونمندى </w:t>
      </w:r>
      <w:r>
        <w:rPr>
          <w:rFonts w:eastAsia="IRNazanin" w:cs="IRNazanin"/>
          <w:color w:val="111111"/>
          <w:sz w:val="28"/>
          <w:szCs w:val="28"/>
          <w:lang w:bidi="fa-IR"/>
        </w:rPr>
        <w:t>21</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فرايندسازى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آسيبها و چالشهاى فراروى آزادى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هرج ومرج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توطئه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قانون شكنى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فساد و انحرافات اجتماعى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ترويج باطل و تحريف عقايد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فتنه گرى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بى بندوبارى اخلاقى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نفوذ بيگانگان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استحاله ى نظام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مقايسه ى رويكرد انقلاب اسلامى به آزادى با ساير رويكردها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رويكرد ليبراليسم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رويكرد سوسياليسم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رويكرد انقلاب اسلامى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توفيق و كارآمدى جمهورى اسلامى در تحقق آزاديهاى مطلوب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تأسيس نظام جمهورى اسلامى ايران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آزادى فرهنگى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آزادى اقتصادى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آزادى علم و فناورى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آزادى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آزادى بيان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گرامى</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جايگاه و اهميت اخلاق </w:t>
      </w:r>
      <w:r>
        <w:rPr>
          <w:rFonts w:eastAsia="IRNazanin" w:cs="IRNazanin"/>
          <w:color w:val="111111"/>
          <w:sz w:val="28"/>
          <w:szCs w:val="28"/>
          <w:lang w:bidi="fa-IR"/>
        </w:rPr>
        <w:t>46</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اخلاق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اهميت اخلاق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مبانى و اصول اخلاق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مبانى هستى شناختى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مبانى انسان شناختى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مبانى ارزش شناختى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اهداف اخلاق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هدف غايى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اهداف مقدماتى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منابع نظام اخلاقى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ارزشهاى برجسته اخلاقى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اخلاق بندگى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اخلاق فردى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اخلاق اجتماعى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اخلاق زيست محيطى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رابطه اخلاق با مقوله هاى اساسى زندگى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عدالت اجتماعى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اخلاق حرفه اى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فعالان اقتصادى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زمامداران و كارگزاران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روحانيان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دانشگاهيان و فرهنگيان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فعالان سياسى </w:t>
      </w:r>
      <w:r>
        <w:rPr>
          <w:rFonts w:eastAsia="Amiri" w:cs="Amiri" w:ascii="Amiri" w:hAnsi="Amiri"/>
          <w:color w:val="111111"/>
          <w:sz w:val="28"/>
          <w:szCs w:val="28"/>
          <w:lang w:bidi="ar-SA"/>
        </w:rPr>
        <w:t>74</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مهندسان و پزشكان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رسانه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نهادهاى تأثيرگذار در اخلاق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روحانيت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رسانه ها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آسيبها و آفات بداخلاقى در جامعه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از بين رفتن سلامت و سعادت جامعه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گسترش ناهنجارى هاى اجتماعى در جامعه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طغيان و سركشى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از بين رفتن عزت و اقتدار جامعه اسلامى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از بين رفتن استقلال كشور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كاهش مشروعيت در نظام اسلامى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باز ماندن از سازندگى و آينده نگرى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غلبه شرّ و فساد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راهبردها و ابزارهاى تحقق و توسعه اخلاق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التزام عملى مسئولان به آموزه هاى اخلاقى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مبارزه حكومت با بسترها و ريشه هاى فساد اخلاقى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الگوسازى شخصيتهاى اخلاقى و معنوى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استفاده مناسب از رسانه هاى عمومى و توليد كتب و نشريات اخلاقى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بهره بردارى بهتر از منبرها و مناسبتها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مشاركت فعال آموزش و پرورش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استفاده از ابزار پرنفوذ هنر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بسط ارزشها در ميان همه سطوح و طبقات جامعه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بهره گيرى از آيات، روايات و سخنان بزرگان و ترويج سبك و سيره اخلاقى معصومين عليهم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بهره گيرى از پايگاه ها، مراكز و تشكلهاى فعال مردمى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مقايسه ى اخلاق اسلامى با ساير نظامهاى اخلاقى </w:t>
      </w:r>
      <w:r>
        <w:rPr>
          <w:rFonts w:eastAsia="Amiri" w:cs="Amiri" w:ascii="Amiri" w:hAnsi="Amiri"/>
          <w:color w:val="111111"/>
          <w:sz w:val="28"/>
          <w:szCs w:val="28"/>
          <w:lang w:bidi="ar-SA"/>
        </w:rPr>
        <w:t>88</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در جهان بينى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تفاوت در تعيين مصداق سعادت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تفاوت در راه هاى وصول به سعادت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كارنامه و توفيقات انقلاب اسلامى در گسترش و تعميق اخلاق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حوزه اخلاق بندگى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حوزه اخلاق فردى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حوزه اخلاق اجتماعى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حوزه اخلاق زيست محيطى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چالشها و آسيبهاى اخلاقى فراروى نظام اسلامى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حب دنيا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خودبينى و تكبر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اشرافى گرى و تجمّل گرايى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خودفراموشى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خودباختگى در برابر بيگانگان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مديريت ناتوان و نااهل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قدرت طلبى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تهاجم فرهنگى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تقليد از فرهنگ بيگانه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چشم انداز انقلاب اسلامى در عرصه اخلاق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استبداد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ملكوتيان، محمدباقر ولدان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مبانى نظرى مخالفت اسلام با استبداد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مبانى اعتقادى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مبانى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مبانى اخلاقى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زمينه ها و عوامل ظهور استبداد </w:t>
      </w:r>
      <w:r>
        <w:rPr>
          <w:rFonts w:eastAsia="Amiri" w:cs="Amiri" w:ascii="Amiri" w:hAnsi="Amiri"/>
          <w:color w:val="111111"/>
          <w:sz w:val="28"/>
          <w:szCs w:val="28"/>
          <w:lang w:bidi="ar-SA"/>
        </w:rPr>
        <w:t>113</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زمينه ها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اشكال و قالبهاى استبداد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قالبها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ويژگيهاى استبداد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انحصار قدرت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سلب آزادى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اختناق و سركوب ساير انديشه ها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طرد نخبگان و توده ملت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بى قانونى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تبعيض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پيامدها و آفات استبداد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پيامدهاى معنوى و فرهنگى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پيامدهاى سياسى و اجتماعى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راهكارهاى مبارزه با استبداد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تأسيس ساختار اسلامى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تربيت نفسانى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معرفى اسلام ناب محمدى صلى الله عليه و آله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ترويج مبانى استبدادستيز اسلام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استعمارستيزى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وحدت كلمه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قانون مدارى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مقايسه ى رويكرد انقلاب اسلامى در باب استبداد با ساير رويكردها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سطح بينشى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سطح عينى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توفيقات انقلاب اسلامى در مبارزه با ريشه هاى استبداد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استقرار نظام ولايى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lang w:bidi="fa-IR"/>
        </w:rPr>
        <w:t>130</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فرهنگ و جهت گيرى 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تقويت جبهه مواجهه با استبداد بين المللى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اسلام ناب محمدى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محمدصادق احمدى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مبانى اسلام ناب محمدى صلى الله عليه و آله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ويژگيهاى اسلام ناب محمدى صلى الله عليه و آله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جامعيت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عقلانيت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اجتهادپذيرى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حكومت دارى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كارآمدى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روزآمدى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عزت مدارى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مواضع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اسلام ناب محمدى صلى الله عليه و آله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مبارزه با استبداد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استكبارستيزى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عدالت خواهى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دفاع از مستضعفان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وحدت مسلمين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منابع اسلام ناب محمدى صلى الله عليه و آله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روش شناسى فهم اسلام ناب محمدى صلى الله عليه و آله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تعقل و تدبر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مراعات زمان و مكان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نگاه جامع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رجوع مستقيم به منابع معتبر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153</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راهبردهاى تحقق اسلام ناب محمدى صلى الله عليه و آله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فهم صحيح فراگير از اسلام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استقرار نظام اسلامى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تشكيل دولت اسلامى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تحقق جامعه اسلامى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ايجاد تمدن اسلامى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موانع و چالشهاى فراروى اسلام ناب محمدى صلى الله عليه و آله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تفرقه افكنى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تهاجم فرهنگى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زورگويى و استعلا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متحجران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سكولارها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سازش كاران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تقابل اسلام ناب محمدى صلى الله عليه و آله با اسلام آمريكايى و مصاديق آن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توفيقات انقلاب اسلامى در تحقق اسلام ناب محمدى صلى الله عليه و آله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تبديل آرمانهاى انقلاب به گفتمان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احياى اسلام كارآمد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حاكميت دين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بيدارى اسلامى و فلسطين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تشكيل هسته هاى مقاومت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چشم انداز اسلام ناب محمدى صلى الله عليه و آله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مقيمى حاجى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مبانى و اهداف دينى امر به معروف و نهى از منكر </w:t>
      </w:r>
      <w:r>
        <w:rPr>
          <w:rFonts w:eastAsia="Amiri" w:cs="Amiri" w:ascii="Amiri" w:hAnsi="Amiri"/>
          <w:color w:val="111111"/>
          <w:sz w:val="28"/>
          <w:szCs w:val="28"/>
          <w:lang w:bidi="ar-SA"/>
        </w:rPr>
        <w:t>177</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مبانى نظرى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مبانى فقهى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اهداف امر به معروف و نهى از منكر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عرصه هاى فردى و اجتماعى امر به معروف و نهى از منكر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عرصه ى فردى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عرصه ى خانوادگى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عرصه ى اجتماعى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زير ساخت هاى تربيتى احياى امر به معروف و نهى از منكر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اصلاح خويشتن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گسترش روحيه ى خيرخواهى و مهرورزى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تداوم و استمرار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ايجاد روحيه ى نقدپذيرى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تلقى صحيح از امر به معروف و نهى از منكر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شرايط امر به معروف و نهى از منكر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معروف و منكر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تأثير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مفسده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مراحل و شيوه اجراى امر به معروف و نهى از منكر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بيزارى و انزجار قلبى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زبانى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قدرت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متوليان امر به معروف و نهى از منكر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ترابط امر به معروف و نهى از منكر با آزاديهاى فردى و اجتماعى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آزادى مسئولانه در چهارچوب قانون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برترى امنيت جامعه بر آزادى فردى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رعايت حريم خصوصى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پرهيز از اهانت و سرزنش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قالبها، ابزار و روشهاى امر به معروف و نهى از منكر </w:t>
      </w:r>
      <w:r>
        <w:rPr>
          <w:rFonts w:eastAsia="Amiri" w:cs="Amiri" w:ascii="Amiri" w:hAnsi="Amiri"/>
          <w:color w:val="111111"/>
          <w:sz w:val="28"/>
          <w:szCs w:val="28"/>
          <w:lang w:bidi="ar-SA"/>
        </w:rPr>
        <w:t>201</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هاى عمومى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تريبونهاى عمومى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تشكّلهاى مردم نهاد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آثار و نتايج امر به معروف و نهى از منكر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ايجاد اصلاح و بازدارندگى از فساد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ايجاد روحيه ى مسئوليت پذيرى و نظارت عمومى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حفظ حريم حرمتها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حراست از احكام اسلامى و بقاء حكومت اسلامى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ظلم ستيزى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مقايسه ى نگرش انقلاب اسلامى به امر به معروف و نهى از منكر با ساير رويكردها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دستاوردهاى انقلاب اسلامى ايران در احياى امر به معروف و نهى از منكر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كاستى ها و آسيبهاى اجراى امر به معروف و نهى از منكر در جامعه كنونى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فرخى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ويژگيهاى اهل بيت عليهم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علم ويژه الهى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شئون اهل بيت عليهم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شأن تكوينى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معنوى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شأن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معرفتى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شأن اخلاقى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شأن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اهل بيت عليهم السلام و مقتضيات زمان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دوره ى اول؛ دوران سكوت يا همكارى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دوره ى دوم؛ قدرت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دوره ى سوم؛ صلح امام حسن عليه السلام تا شهادت امام حسين عليه السلام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دوره ى چهارم؛ روزگار تعقيب سياستهاى دوره ى سوم </w:t>
      </w:r>
      <w:r>
        <w:rPr>
          <w:rFonts w:eastAsia="IRNazanin" w:cs="IRNazanin"/>
          <w:color w:val="111111"/>
          <w:sz w:val="28"/>
          <w:szCs w:val="28"/>
          <w:lang w:bidi="fa-IR"/>
        </w:rPr>
        <w:t>238</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دولت آرمانى اهل بيت عليهم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نقد نگرشهاى افراطى و تفريطى به اهل بيت عليهم السلام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نگرش هاى تفريطى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نگرشهاى افراطى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پيشينه ى ارادت ايرانيان به اهل بيت عليهم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الهام و الگوگيرى از فرهنگ اهل بيت عليهم السلام در انقلاب اسلامى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احياى فرد و جامعه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مبارزه با طاغوت و تلاش براى برپايى نظام اسلامى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تشكيل دولت اسلامى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حركت در مسير برپايى تمدن نوين اسلامى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نقش انقلاب اسلامى در گسترش و تعميق فرهنگ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در سطح جامعه داخلى ايران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در سطح جامعه شيعى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در سطح جامعه اسلامى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در سطح جامعه بين المللى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بادامچيان، فاطمه امانى توانى</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جايگاه و مشروعيت تشكلها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تشكل و حزب مطلوب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پايبندى به آرمانهاى انقلاب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ايدئولوژى و خط مشى مشترك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صداقت در بيان انديشه و پرهيز از عوام فريبى تشكيلاتى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حاكميت اراده جمعى و پرهيز از استبداد رأى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شناسايى استعدادها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اصول انضباطى تشكيلات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همدلى و همكارى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حفظ منافع و مصالح ملى </w:t>
      </w:r>
      <w:r>
        <w:rPr>
          <w:rFonts w:eastAsia="IRNazanin" w:cs="IRNazanin"/>
          <w:color w:val="111111"/>
          <w:sz w:val="28"/>
          <w:szCs w:val="28"/>
          <w:lang w:bidi="fa-IR"/>
        </w:rPr>
        <w:t>283</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رقابت سياسى احزاب و تشكلها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مبانى و اصول رقابت سياسى احزاب و تشكلها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رقابت سياسى در چهارچوب نظام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قانون مدارى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اخلاق مدارى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توجه به اصول و مبانى اسلامى و انقلابى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تأليف قلوب و تلاش براى از بين بردن تفرقه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وحدت و همدلى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محدوده مجاز فعاليت تشكلها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رسالت تشكلها و احزاب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سوق دادن جامعه به سوى آرمانهاى انقلاب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تربيت و كادرسازى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ارائه برنامه براى پيشرفت نظام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كسب مهارت براى مسئوليت پذيرى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آموزش و آگاه سازى سياسى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فراهم سازى بسترى مناسب براى رقابت سالم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سازماندهى و همسويى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هماهنگى و وحدت با ساير تشكلها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مديريت و نظارت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نقش تشكلها در پيروزى و استمرار انقلاب اسلامى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جامعه مدرسين حوزه ى علميه قم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جامعه روحانيت مبارز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هيئتهاى مؤتلفه اسلامى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انجمنهاى اسلامى دانشجويان داخل و خارج از كشور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حزب جمهورى اسلامى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احمدى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توحيد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اقسام توحيد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براهين توحيد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مراتب توحيد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توحيد، زير بناى اصول و فروع دين اسلام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آثار توحيد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آثار فردى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آثار اجتماعى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عرصه هاى تبلور توحيد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ارتباط با خود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ارتباط با ديگران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ارتباط با خلقت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ويژگيهاى جامعه توحيدى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دعوت به معنويت و انسان سازى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حاكم بودن معيارهاى اخلاقى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نفى مظاهر شرك و طاغوت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عدالت و آزادى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مقاومت در برابر زورگويى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نظم و انسجام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نفى تعصب هاى قومى و طبقات اجتماعى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همبستگى و اتحاد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خودباورى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ايثار و فداكارى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شرك در اطاعت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راهكارهاى ترويج نگاه توحيدى در جامعه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محوريت توحيد در اصول و مبانى انقلاب اسلامى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عزت ملى و اسلامى </w:t>
      </w:r>
      <w:r>
        <w:rPr>
          <w:rFonts w:eastAsia="IRNazanin" w:cs="IRNazanin"/>
          <w:color w:val="111111"/>
          <w:sz w:val="28"/>
          <w:szCs w:val="28"/>
          <w:lang w:bidi="fa-IR"/>
        </w:rPr>
        <w:t>333</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 و معنويت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تحقق عدالت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شكوفايى اقتصادى و خودباورى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استكبارستيزى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جهاد علمى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عدم تفكيك دين از سياست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محوريت توحيد در نظام سازى و نظام اسلامى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نقش انقلاب اسلامى در اشاعه توحيد و نفى شرك مدرن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مقايسه ى نگرش انقلاب اسلامى به توحيد با ساير نگرشها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چشم انداز اعتقاد و التزام به توحيد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جوان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 صاعد رازى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جايگاه و منزلت جوان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جوان؛ نيازها و ظرفيتها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نيازها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ظرفيتها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مختصات و ويژگيهاى جوان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نقش جوانان در تحولات جوامع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عرصه ى انديشه، علم و فناورى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عرصه ى فرهنگى و هنرى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عرصه ى نظامى و دفاعى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عرصه ى سياسى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عرصه ى آينده سازى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عرصه ى جهانى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عوامل مؤثر در تربيت و تعليم جوانان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عوامل فردى </w:t>
      </w:r>
      <w:r>
        <w:rPr>
          <w:rFonts w:eastAsia="IRNazanin" w:cs="IRNazanin"/>
          <w:color w:val="111111"/>
          <w:sz w:val="28"/>
          <w:szCs w:val="28"/>
          <w:lang w:bidi="fa-IR"/>
        </w:rPr>
        <w:t>365</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معلم و مدرسه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محيط اجتماعى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رسانه ها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جوانى؛ تهديدها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تهديدهاى درونى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تهديدهاى بيرونى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وظايف و رسالتهاى جوان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ساحت فكر و انديشه ورزى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ساحت ايمان و اعتقاد دينى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ساحت اخلاق و ملكات فاضله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ساحت علم و فناورى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ساحت تلاش و مجاهدت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وظايف نهادهاى مسئول در قبال جوانان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وظايف دستگاه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وظايف دستگاه هاى اجرايى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وظايف نهادهاى تعليم و تربيت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آسيبهاى جوانان در رژيم پهلوى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آسيبهاى فكرى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آسيبهاى اخلاقى و معنوى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آسيبهاى اقتصادى، سياسى و اجتماعى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آسيبهاى مربوط به خانواده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آسيبهاى جوانان در غرب امروز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آسيبهاى فكرى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آسيبهاى اخلاقى و معنوى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آسيبهاى اقتصادى، سياسى و اجتماعى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آسيبهاى مربوط به خانواده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نقش جوانان در تحولات اجتماعى، فرهنگى، سياسى و علمى ايران اسلامى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عرصه ى انقلابى </w:t>
      </w:r>
      <w:r>
        <w:rPr>
          <w:rFonts w:eastAsia="IRNazanin" w:cs="IRNazanin"/>
          <w:color w:val="111111"/>
          <w:sz w:val="28"/>
          <w:szCs w:val="28"/>
          <w:lang w:bidi="fa-IR"/>
        </w:rPr>
        <w:t>387</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ى اجتماعى و فرهنگى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عرصه ى نظامى و دفاعى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عرصه ى سياسى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عرصه ى فكرى و علمى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عرصه ى آينده سازى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نقش انقلاب اسلامى در تحول جوانان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ايجاد روحيه ى انديشه ورزى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ايجاد خودباورى علمى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تحول اخلاقى و تربيتى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دگرگونى فرهنگى، سياسى و اجتماعى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جوان تراز انقلاب اسلامى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ساحت عقل و انديشه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ساحت ايمانى و اعتقادى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ساحت اخلاقى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ساحت علمى و پژوهشى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ساحت مجاهدت و تلاش و ابتكار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مقايسه ى نگرش انقلاب اسلامى به جوان با نگرش غرب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محمدجواد ادركنى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جايگاه و اهميت جهاد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مبانى و اهداف جهاد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انواع و قلمرو جهاد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جهاد اكبر و جهاد اصغر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جهاد نظامى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دفاعى و ابتدايى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جهاد سياسى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جهاد اقتصادى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جهاد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lang w:bidi="fa-IR"/>
        </w:rPr>
        <w:t>430</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ى نگرش انقلاب اسلامى به جهاد با ساير نگرشها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جهادى؛ ويژگيها و عناصر اساسى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جهت گيرى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صحيح مبتنى بر منابع اصيل اسلامى، در عرصه اعتقادى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بصيرت در جهت گيرى ها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شناخت دشمن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آسيب شناسى فرهنگ جهادى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تأثير متقابل فرهنگ جهادى و انقلاب اسلامى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سرمايه 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جهانيان، رجبعلى اسفنديار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مبانى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مادى گرايى و دنياخواهى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انسان محورى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سكولاريسم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عقلانيت خودبنياد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فردگرايى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اهداف نظام سرمايه دارى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اهداف ميانى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عوامل و حاميان نظام سرمايه دارى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روشنفكران غرب زده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مدگرايان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دولتهاى دست نشانده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زمينه هاى رشد و پيامدهاى نفوذ نظام سرمايه دارى در جهان اسلام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زمينه ها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پيامدها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مقايسه ى الگوى سرمايه و سرمايه دارى در غرب و اسلام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مادى گرايى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انسان گرايى </w:t>
      </w:r>
      <w:r>
        <w:rPr>
          <w:rFonts w:eastAsia="IRNazanin" w:cs="IRNazanin"/>
          <w:color w:val="111111"/>
          <w:sz w:val="28"/>
          <w:szCs w:val="28"/>
          <w:lang w:bidi="fa-IR"/>
        </w:rPr>
        <w:t>488</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سكولاريسم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عقل گرايى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آزادى اقتصادى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رقابت آزاد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ابزار توليد و كار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افزايش سود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توزيع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راهبردها و راهكارهاى مقابله با نظام سرمايه دارى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راهكارها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آينده نظام سرمايه دارى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نادم، اكبر زراعتيان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جايگاه و ارزش شهادت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مبانى و معيارهاى دينى جهاد و شهادت در راه خدا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مبانى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معيارها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پاداش شهادت و مقامات شهيدان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برخوردارى از حيات ابدى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رسيدن به كمال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برجاى ماندن نام نيك از آنان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تجليل از خانواده شهدا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آثار و بركات شهادت و شهيدان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آثار معرفتى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در حوزه بينش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آثار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در حوزه گرايش</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آثار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در حوزه منش</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بركات احياى نام و ياد شهدا و فرهنگ شهادت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حفظ ارزشها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تقويت روحيه مقابله با دشمنان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ارتقاى خودباورى و عزت بخشيدن به جامعه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تحكيم همبستگى اجتماعى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شهيدان انقلاب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شهداى انقلاب و جنگ تحميلى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شهداى ترور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جايگاه و نقش خانواده شهيدان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تداوم راه شهدا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صبر و مقاومت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الگو بودن و الهام بخشى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مسئوليت و رسالت جامعه در قبال شهيدان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احيا و حفظ راه شهيدان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الگو قراردادن شهدا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تكريم بازماندگان شهدا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نقش فرهنگ شهادت در پيروزى و استمرار انقلاب اسلامى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نقش فرهنگ شهادت در پيروزى انقلاب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نقش فرهنگ شهادت در استمرار انقلاب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نقش انقلاب اسلامى در احيا و ارتقاى فرهنگ شهادت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مقايسه ى نگرش انقلاب اسلامى به شهادت با ساير نگرشها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عليدوست، ابوالقاسم مقيمى حاجى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جايگاه فقه در مجموعه ى معارف اسلامى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ترابط فقه با ساير علوم اسلامى و انسانى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ويژگيها و تمايزهاى فقه اماميه نسبت به ساير مذاهب فقهى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تمايز از نظر جامعيت و كارآمدى </w:t>
      </w:r>
      <w:r>
        <w:rPr>
          <w:rFonts w:eastAsia="Amiri" w:cs="Amiri" w:ascii="Amiri" w:hAnsi="Amiri"/>
          <w:color w:val="111111"/>
          <w:sz w:val="28"/>
          <w:szCs w:val="28"/>
          <w:lang w:bidi="ar-SA"/>
        </w:rPr>
        <w:t>564</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تمايز از حيث حجيت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تمايز از حيث منابع مورد استناد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نگرش امام خمينى به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جواهرى و پويا</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گستره فقه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فقه فردى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 xml:space="preserve">فقه اجتماعى، حكومتى و سياسى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ضرورت تحول در فقه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نگاه اجتماعى به فقه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تحول در شيوه استنباط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تغيير نگاه فقيه و توجه به نقش زمان و مكان در اجتهاد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توجه به احكام حكومتى و نقش مصلحت در آن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بررسى عميق مسائل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توجه به نيازهاى روز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نوآورى در هنگام نياز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تحول در نگرش به منابع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موضوع شناسى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ترويج فقه مقارن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موانع تحول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بى اطلاعى از تحولات بيرونى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 xml:space="preserve">عدم اهتمام به پرسشهاى جديد و ادله معتبر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تحجّر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تأكيد بر ساختار موجود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نبود ساز و كار مناسب براى تحول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فرار از تحول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نقش فقه در انقلاب اسلامى و تأسيس جمهورى اسلامى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رشد و توسعه دانش فقه در پرتو نظام اسلامى ايران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عرصه سياسى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عرصه اقتصادى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عرصه پزشكى </w:t>
      </w:r>
      <w:r>
        <w:rPr>
          <w:rFonts w:eastAsia="IRNazanin" w:cs="IRNazanin"/>
          <w:color w:val="111111"/>
          <w:sz w:val="28"/>
          <w:szCs w:val="28"/>
          <w:lang w:bidi="fa-IR"/>
        </w:rPr>
        <w:t>580</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رسانه و فضاى مجازى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نقش انقلاب اسلامى در تحقق و عينيت بخشى به فقه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عرصه نظام سازى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عرصه دولت سازى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عرصه جامعه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نهادسازى</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عرصه تمدن سازى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مقايسه ى نگرش انقلاب اسلامى به فقه با ساير نگرشها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شفيعيان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جايگاه و اهميت مسجد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بعد عبادى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بعد اجتماعى و سياسى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بعد محوريت مسجد در امور </w:t>
      </w:r>
      <w:r>
        <w:rPr>
          <w:rFonts w:eastAsia="Amiri" w:cs="Amiri" w:ascii="Amiri" w:hAnsi="Amiri"/>
          <w:color w:val="111111"/>
          <w:sz w:val="28"/>
          <w:szCs w:val="28"/>
          <w:lang w:bidi="ar-SA"/>
        </w:rPr>
        <w:t>602</w:t>
      </w:r>
    </w:p>
    <w:p>
      <w:pPr>
        <w:pStyle w:val="BookText"/>
        <w:rPr/>
      </w:pPr>
      <w:r>
        <w:rPr>
          <w:rFonts w:ascii="IRNazanin" w:hAnsi="IRNazanin" w:eastAsia="IRNazanin"/>
          <w:color w:val="111111"/>
          <w:sz w:val="28"/>
          <w:sz w:val="28"/>
          <w:szCs w:val="28"/>
          <w:rtl w:val="true"/>
          <w:lang w:bidi="fa-IR"/>
        </w:rPr>
        <w:t xml:space="preserve">نماد شهرسازى و تمدن اسلامى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نقشها و كاركردهاى مسجد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عبادى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تربيتى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اخلاقى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 xml:space="preserve">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آموزشى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نظامى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ويژگيها و رسالتهاى امامت مسجد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ويژگيها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رسالتها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ويژگيهاى مسجد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تراز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برخوردار از امام جماعت روحانى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حضور مردم و جوانان پرشور </w:t>
      </w:r>
      <w:r>
        <w:rPr>
          <w:rFonts w:eastAsia="IRNazanin" w:cs="IRNazanin"/>
          <w:color w:val="111111"/>
          <w:sz w:val="28"/>
          <w:szCs w:val="28"/>
          <w:lang w:bidi="fa-IR"/>
        </w:rPr>
        <w:t>614</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جامعيت در نقش و كاركرد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بناى ساده و جذاب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رونق و آبادانى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آسيبها و چالشهاى فراروى مسجد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كمبود مساجد يا اسراف در نحوه ساخت مساجد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 xml:space="preserve">ضعف و عدم بهره گيرى صحيح از مسجد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انحراف در مسير كارآمدى مسجد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راهبردها و راهكارهاى رونق و تقويت مسجد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 xml:space="preserve">راهبردها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راهكارها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نقش مسجد در پيروزى و تداوم انقلاب اسلامى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نقش مسجد در شكل گيرى و پيروزى انقلاب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نقش مسجد در تداوم انقلاب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مقايسه ى نگرش انقلاب اسلامى به مسجد با نگرشهاى رايج در جوامع اسلامى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مقايسه در حوزه كاركرد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مقايسه در حوزه احكام و آداب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 xml:space="preserve">چشم انداز جايگاه مسجد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روزآمد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برخوردار از رويكرد شايسته سالارى </w:t>
      </w:r>
      <w:r>
        <w:rPr>
          <w:rFonts w:eastAsia="Amiri" w:cs="Amiri" w:ascii="Amiri" w:hAnsi="Amiri"/>
          <w:color w:val="111111"/>
          <w:sz w:val="28"/>
          <w:szCs w:val="28"/>
          <w:lang w:bidi="ar-SA"/>
        </w:rPr>
        <w:t>635</w:t>
      </w:r>
    </w:p>
    <w:p>
      <w:pPr>
        <w:pStyle w:val="BookText"/>
        <w:rPr/>
      </w:pPr>
      <w:r>
        <w:rPr>
          <w:rFonts w:ascii="IRNazanin" w:hAnsi="IRNazanin" w:eastAsia="IRNazanin"/>
          <w:color w:val="111111"/>
          <w:sz w:val="28"/>
          <w:sz w:val="28"/>
          <w:szCs w:val="28"/>
          <w:rtl w:val="true"/>
          <w:lang w:bidi="fa-IR"/>
        </w:rPr>
        <w:t xml:space="preserve">مترقى و شكوفاسازى شده، به كمك افراد، ارگانها و نهادهاى مختلف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پر رونق با حضور پررنگ تر مردم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شفيعى سروستانى، سيد على احمدى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غيبت امام و فلسفه ى آن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اهميت و آثار انتظار و نقد تفسير نادرست از آن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وظايف منتظران در عصر غيبت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انجام وظايف دينى، فردى و اصلاح درونى خود </w:t>
      </w:r>
      <w:r>
        <w:rPr>
          <w:rFonts w:eastAsia="Amiri" w:cs="Amiri" w:ascii="Amiri" w:hAnsi="Amiri"/>
          <w:color w:val="111111"/>
          <w:sz w:val="28"/>
          <w:szCs w:val="28"/>
          <w:lang w:bidi="ar-SA"/>
        </w:rPr>
        <w:t>654</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فراهم آوردن زمينه ظهور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اتحاد و پرهيز از تفرقه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مقابله با ظلم و فساد در جامعه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 xml:space="preserve">تسليم نشدن در برابر ظالمان و مستكبران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دعا براى امام زمان و تعجيل در فرج ايشان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مسئوليتهاى جامعه اسلامى در عصر غيبت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تشكيل حكومت اسلامى </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آمادگى و زمينه سازى براى ظهور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تلاش براى تحقق عدالت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برائت از كافران و مشركان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احياى هويت اسلامى مسلمانان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گسترش نفوذ اسلام در جهان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ويژگيهاى حكومت امام مهدى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 xml:space="preserve">آثار و نتايج انديشه ى مهدويت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قرب به حق تعالى و تكامل روحى و معنوى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اميدبخشى در برابر ظلم و فساد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 xml:space="preserve">احساس حضور و نظارت امام عصر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 xml:space="preserve">هدايت جامعه توسط نواب عام آن حضرت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 xml:space="preserve">نقش مهدويت در انديشه و انگيزه بخشى در انقلاب اسلامى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توفيق انقلاب اسلامى در تحول و تعالى انديشه مهدويت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نمايه ها </w:t>
      </w:r>
      <w:r>
        <w:rPr>
          <w:rFonts w:eastAsia="Amiri" w:cs="Amiri" w:ascii="Amiri" w:hAnsi="Amiri"/>
          <w:color w:val="111111"/>
          <w:sz w:val="28"/>
          <w:szCs w:val="28"/>
          <w:lang w:bidi="ar-SA"/>
        </w:rPr>
        <w:t>677</w:t>
      </w:r>
    </w:p>
    <w:p>
      <w:pPr>
        <w:pStyle w:val="BookText"/>
        <w:rPr/>
      </w:pPr>
      <w:r>
        <w:rPr>
          <w:rFonts w:ascii="IRNazanin" w:hAnsi="IRNazanin" w:eastAsia="IRNazanin"/>
          <w:color w:val="111111"/>
          <w:sz w:val="28"/>
          <w:sz w:val="28"/>
          <w:szCs w:val="28"/>
          <w:rtl w:val="true"/>
          <w:lang w:bidi="fa-IR"/>
        </w:rPr>
        <w:t xml:space="preserve">فهرست مداخل اصلى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فهرست مداخل ارجاعى </w:t>
      </w:r>
      <w:r>
        <w:rPr>
          <w:rFonts w:eastAsia="IRNazanin" w:cs="IRNazanin"/>
          <w:color w:val="111111"/>
          <w:sz w:val="28"/>
          <w:szCs w:val="28"/>
          <w:lang w:bidi="fa-IR"/>
        </w:rPr>
        <w:t>728</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مطالب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شهيد بهشتى</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پژوهشگاه علوم و فرهنگ اسلامى</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پژوهشگاه فرهنگ و انديشه اسلامى</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علميه قم و كارشناسى ارشد معارف انقلاب اسلامى</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گروه اديان ابراهيمى پژوهشگاه بين المللى جامعة المصطفى صلى الله عليه و آله العالمية</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گروه اديان ابراهيمى پژوهشگاه بين المللى جامعة المصطفى صلى الله عليه و آله العالمية</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حوزه علميه قم و دانش آموخته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تخصصى علم كلام مؤسسه امام صادق عليه السلام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شوراى مركزى حزب مؤتلفه اسلامى</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كارشناسى ارشد علوم سياسى</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پژوهشگاه علوم و فرهنگ اسلامى</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گروه فلسفه و عرفان دانشنامه امام خمينى قدس سره، مؤسسه تنظيم و نشر آثار امام خمينى قدس سره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خارج فقه و اصول حوزه علميه قم و دكترى تخصصى قرآن و علوم، گرايش علوم تربيتى</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سطوح عالى حوزه علميه قم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گروه اقتصاد پژوهشگاه فرهنگ و انديشه اسلامى</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پژوهشگاه علوم و فرهنگ اسلامى</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كارشناسى ارشد مذاهب كلامى و معاون پژوهش مؤسسه روايت سيره شهدا</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سطوح عالى حوزه علميه قم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خارج فقه و اصول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تخصصى تفسير و علوم قرآن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دانشگاه قرآن و حديث</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گروه فلسفه و عرفان دانشنامه امام خمينى قدس سره، مؤسسه تنظيم و نشر آثار امام خمينى قدس سره</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خارج فقه و اصول؛ رئيس پژوهشكده دانشنامه نگارى دينى پژوهشگاه فرهنگ و انديشه اسلامى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image" Target="media/image2.jpeg"/><Relationship Id="rId758" Type="http://schemas.openxmlformats.org/officeDocument/2006/relationships/image" Target="media/image2.jpeg"/><Relationship Id="rId759" Type="http://schemas.openxmlformats.org/officeDocument/2006/relationships/footer" Target="footer752.xml"/><Relationship Id="rId760" Type="http://schemas.openxmlformats.org/officeDocument/2006/relationships/footnotes" Target="footnotes.xml"/><Relationship Id="rId761" Type="http://schemas.openxmlformats.org/officeDocument/2006/relationships/numbering" Target="numbering.xml"/><Relationship Id="rId762" Type="http://schemas.openxmlformats.org/officeDocument/2006/relationships/fontTable" Target="fontTable.xml"/><Relationship Id="rId763" Type="http://schemas.openxmlformats.org/officeDocument/2006/relationships/settings" Target="settings.xml"/><Relationship Id="rId7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795</Pages>
  <Words>106012</Words>
  <Characters>440460</Characters>
  <CharactersWithSpaces>543154</CharactersWithSpaces>
  <Paragraphs>3656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2026-08-20T09:13:44Z</dcterms:created>
  <dc:creator>ghaemiyeh.com</dc:creator>
  <dc:description/>
  <dc:language>en-US</dc:language>
  <cp:lastModifiedBy/>
  <dcterms:modified xsi:type="dcterms:W3CDTF">2026-08-20T12:44:03Z</dcterms:modified>
  <cp:revision>1</cp:revision>
  <dc:subject/>
  <dc:title>مقالاتی از اندیشه نامه ی انقلاب اسلامی</dc:title>
</cp:coreProperties>
</file>

<file path=docProps/custom.xml><?xml version="1.0" encoding="utf-8"?>
<Properties xmlns="http://schemas.openxmlformats.org/officeDocument/2006/custom-properties" xmlns:vt="http://schemas.openxmlformats.org/officeDocument/2006/docPropsVTypes"/>
</file>